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4AF1DC" w14:textId="77777777" w:rsidR="00C63B84" w:rsidRPr="00C63B84" w:rsidRDefault="00C63B84" w:rsidP="00C63B84">
      <w:pPr>
        <w:pStyle w:val="a3"/>
        <w:numPr>
          <w:ilvl w:val="0"/>
          <w:numId w:val="2"/>
        </w:numPr>
        <w:autoSpaceDE w:val="0"/>
        <w:autoSpaceDN w:val="0"/>
        <w:adjustRightInd w:val="0"/>
        <w:spacing w:line="360" w:lineRule="auto"/>
        <w:ind w:firstLineChars="0"/>
        <w:rPr>
          <w:rFonts w:ascii="Arial" w:eastAsia="宋体" w:hAnsi="Arial" w:cs="Arial"/>
          <w:b/>
          <w:sz w:val="28"/>
          <w:szCs w:val="28"/>
        </w:rPr>
      </w:pPr>
      <w:r w:rsidRPr="00C63B84">
        <w:rPr>
          <w:rFonts w:ascii="Arial" w:eastAsia="宋体" w:hAnsi="Arial" w:cs="Arial"/>
          <w:b/>
          <w:sz w:val="28"/>
          <w:szCs w:val="28"/>
        </w:rPr>
        <w:t xml:space="preserve">Supplementary materials and methods </w:t>
      </w:r>
    </w:p>
    <w:p w14:paraId="152D61B0" w14:textId="77777777" w:rsidR="00C63B84" w:rsidRPr="00C63B84" w:rsidRDefault="00C63B84" w:rsidP="00C63B84">
      <w:pPr>
        <w:autoSpaceDE w:val="0"/>
        <w:autoSpaceDN w:val="0"/>
        <w:adjustRightInd w:val="0"/>
        <w:spacing w:line="360" w:lineRule="auto"/>
        <w:rPr>
          <w:rFonts w:ascii="Arial" w:eastAsia="宋体" w:hAnsi="Arial" w:cs="Arial"/>
          <w:b/>
        </w:rPr>
      </w:pPr>
      <w:r w:rsidRPr="00C63B84">
        <w:rPr>
          <w:rFonts w:ascii="Arial" w:eastAsia="宋体" w:hAnsi="Arial" w:cs="Arial"/>
          <w:b/>
        </w:rPr>
        <w:t xml:space="preserve">1.1 Real-time quantitative reverse-transcription PCR (qRT-PCR) </w:t>
      </w:r>
    </w:p>
    <w:p w14:paraId="09094B79" w14:textId="77777777" w:rsidR="00C63B84" w:rsidRPr="00C63B84" w:rsidRDefault="00C63B84" w:rsidP="00C63B84">
      <w:pPr>
        <w:autoSpaceDE w:val="0"/>
        <w:autoSpaceDN w:val="0"/>
        <w:adjustRightInd w:val="0"/>
        <w:spacing w:line="360" w:lineRule="auto"/>
        <w:ind w:firstLineChars="200" w:firstLine="480"/>
        <w:rPr>
          <w:rFonts w:ascii="Arial" w:eastAsia="宋体" w:hAnsi="Arial" w:cs="Arial"/>
          <w:color w:val="FF0000"/>
        </w:rPr>
      </w:pPr>
      <w:r w:rsidRPr="00C63B84">
        <w:rPr>
          <w:rFonts w:ascii="Arial" w:eastAsia="宋体" w:hAnsi="Arial" w:cs="Arial"/>
        </w:rPr>
        <w:t>Total RNA was isolated using TRIzol™ reagent (Invitrogen, CA, USA) and reverse-transcribed (10 µL) using the PrimeScript RT Reagent kit (TaKaRa, Tokyo, Japan). The real-time qRT-PCR experiments were performed using SYBR® Green Premix Ex Taq (TaKaRa, Tokyo, Japan), with β-Actin as internal control for normalization.</w:t>
      </w:r>
      <w:r w:rsidRPr="00C63B84">
        <w:rPr>
          <w:rFonts w:ascii="Arial" w:eastAsia="宋体" w:hAnsi="Arial" w:cs="Arial"/>
          <w:color w:val="FF0000"/>
        </w:rPr>
        <w:t xml:space="preserve"> </w:t>
      </w:r>
    </w:p>
    <w:p w14:paraId="44A10CB7" w14:textId="77777777" w:rsidR="00C63B84" w:rsidRPr="00C63B84" w:rsidRDefault="00C63B84" w:rsidP="00C63B84">
      <w:pPr>
        <w:autoSpaceDE w:val="0"/>
        <w:autoSpaceDN w:val="0"/>
        <w:adjustRightInd w:val="0"/>
        <w:spacing w:line="360" w:lineRule="auto"/>
        <w:rPr>
          <w:rFonts w:ascii="Arial" w:eastAsia="宋体" w:hAnsi="Arial" w:cs="Arial"/>
          <w:b/>
        </w:rPr>
      </w:pPr>
      <w:r w:rsidRPr="00C63B84">
        <w:rPr>
          <w:rFonts w:ascii="Arial" w:eastAsia="宋体" w:hAnsi="Arial" w:cs="Arial"/>
          <w:b/>
        </w:rPr>
        <w:t>1.2 Oligonucleotide transfection</w:t>
      </w:r>
    </w:p>
    <w:p w14:paraId="7171A550" w14:textId="77777777"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All targeting siRNAs or negative control siRNAs (siNCs) were synthesized by RiboBio (Guangzhou, China). Cells were seeded into six-well plates and grown for one night. At 40-50% confluence, cells were transfected with 5μl of siRNA or siNC (20 μM) using Lipofectamine RNAiMAX (Invitrogen</w:t>
      </w:r>
      <w:r w:rsidR="00F85748">
        <w:rPr>
          <w:rFonts w:ascii="Arial" w:eastAsia="宋体" w:hAnsi="Arial" w:cs="Arial"/>
        </w:rPr>
        <w:t>,</w:t>
      </w:r>
      <w:r w:rsidR="00F85748" w:rsidRPr="00F85748">
        <w:rPr>
          <w:rFonts w:ascii="Arial" w:eastAsia="宋体" w:hAnsi="Arial" w:cs="Arial"/>
        </w:rPr>
        <w:t xml:space="preserve"> </w:t>
      </w:r>
      <w:r w:rsidR="00F85748" w:rsidRPr="00C63B84">
        <w:rPr>
          <w:rFonts w:ascii="Arial" w:eastAsia="宋体" w:hAnsi="Arial" w:cs="Arial"/>
        </w:rPr>
        <w:t>CA, USA</w:t>
      </w:r>
      <w:r w:rsidRPr="00C63B84">
        <w:rPr>
          <w:rFonts w:ascii="Arial" w:eastAsia="宋体" w:hAnsi="Arial" w:cs="Arial"/>
        </w:rPr>
        <w:t>). After 36h, cells were harvested for further experiments.</w:t>
      </w:r>
    </w:p>
    <w:p w14:paraId="2FDFF04A" w14:textId="77777777" w:rsidR="00C63B84" w:rsidRPr="00C63B84" w:rsidRDefault="00C63B84" w:rsidP="00C63B84">
      <w:pPr>
        <w:autoSpaceDE w:val="0"/>
        <w:autoSpaceDN w:val="0"/>
        <w:adjustRightInd w:val="0"/>
        <w:spacing w:line="360" w:lineRule="auto"/>
        <w:rPr>
          <w:rFonts w:ascii="Arial" w:eastAsia="宋体" w:hAnsi="Arial" w:cs="Arial"/>
          <w:b/>
        </w:rPr>
      </w:pPr>
      <w:r w:rsidRPr="00C63B84">
        <w:rPr>
          <w:rFonts w:ascii="Arial" w:eastAsia="宋体" w:hAnsi="Arial" w:cs="Arial"/>
          <w:b/>
        </w:rPr>
        <w:t>1.3 Lentivirus packaging and transduction</w:t>
      </w:r>
    </w:p>
    <w:p w14:paraId="3D121509" w14:textId="77777777"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The lentivirus was produced by co-transfecting HEK-293T cells with the target vector, packaging plasmid (pAX2), and VSV-G envelope plasmid (pMD2.G) for 48h. Subsequent purification was performed by ultracentrifugation. Huh7 and MHCC-97H cells were plated in 10 mm</w:t>
      </w:r>
      <w:r w:rsidRPr="00C63B84">
        <w:rPr>
          <w:rFonts w:ascii="Arial" w:eastAsia="宋体" w:hAnsi="Arial" w:cs="Arial"/>
          <w:vertAlign w:val="superscript"/>
        </w:rPr>
        <w:t>2</w:t>
      </w:r>
      <w:r w:rsidRPr="00C63B84">
        <w:rPr>
          <w:rFonts w:ascii="Arial" w:eastAsia="宋体" w:hAnsi="Arial" w:cs="Arial"/>
        </w:rPr>
        <w:t xml:space="preserve"> dishes and transduced with lentivirus. The stable cell lines were cultured with medium containing 2 μg/ml puromycin (Invitrogen</w:t>
      </w:r>
      <w:r w:rsidR="00F85748">
        <w:rPr>
          <w:rFonts w:ascii="Arial" w:eastAsia="宋体" w:hAnsi="Arial" w:cs="Arial"/>
        </w:rPr>
        <w:t>,</w:t>
      </w:r>
      <w:r w:rsidR="00F85748" w:rsidRPr="00F85748">
        <w:rPr>
          <w:rFonts w:ascii="Arial" w:eastAsia="宋体" w:hAnsi="Arial" w:cs="Arial"/>
        </w:rPr>
        <w:t xml:space="preserve"> </w:t>
      </w:r>
      <w:r w:rsidR="00F85748" w:rsidRPr="00C63B84">
        <w:rPr>
          <w:rFonts w:ascii="Arial" w:eastAsia="宋体" w:hAnsi="Arial" w:cs="Arial"/>
        </w:rPr>
        <w:t>CA, USA</w:t>
      </w:r>
      <w:r w:rsidRPr="00C63B84">
        <w:rPr>
          <w:rFonts w:ascii="Arial" w:eastAsia="宋体" w:hAnsi="Arial" w:cs="Arial"/>
        </w:rPr>
        <w:t xml:space="preserve">). </w:t>
      </w:r>
    </w:p>
    <w:p w14:paraId="79BDBF0D" w14:textId="77777777" w:rsidR="00C63B84" w:rsidRPr="00C63B84" w:rsidRDefault="00C63B84" w:rsidP="00C63B84">
      <w:pPr>
        <w:autoSpaceDE w:val="0"/>
        <w:autoSpaceDN w:val="0"/>
        <w:adjustRightInd w:val="0"/>
        <w:spacing w:line="360" w:lineRule="auto"/>
        <w:rPr>
          <w:rFonts w:ascii="Arial" w:eastAsia="宋体" w:hAnsi="Arial" w:cs="Arial"/>
        </w:rPr>
      </w:pPr>
      <w:r>
        <w:rPr>
          <w:rFonts w:ascii="Arial" w:eastAsia="宋体" w:hAnsi="Arial" w:cs="Arial"/>
          <w:b/>
        </w:rPr>
        <w:t>1</w:t>
      </w:r>
      <w:r w:rsidRPr="00C63B84">
        <w:rPr>
          <w:rFonts w:ascii="Arial" w:eastAsia="宋体" w:hAnsi="Arial" w:cs="Arial"/>
          <w:b/>
        </w:rPr>
        <w:t>.4 Cell lines and functional experiments in vitro</w:t>
      </w:r>
    </w:p>
    <w:p w14:paraId="7F574C2E" w14:textId="77777777"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HCC cell lines (Hep3B, SNU-449, Huh7 and PLC-PRF-5) and HEK293T were obtained from ATCC. MHCC-97H was kindly provided by Zhongshan Hospital Fudan University, Shanghai, China. All the cells were cultured in DMEM (Invitrogen</w:t>
      </w:r>
      <w:r w:rsidR="00F85748">
        <w:rPr>
          <w:rFonts w:ascii="Arial" w:eastAsia="宋体" w:hAnsi="Arial" w:cs="Arial"/>
        </w:rPr>
        <w:t>, USA</w:t>
      </w:r>
      <w:r w:rsidRPr="00C63B84">
        <w:rPr>
          <w:rFonts w:ascii="Arial" w:eastAsia="宋体" w:hAnsi="Arial" w:cs="Arial"/>
        </w:rPr>
        <w:t>) with 10% FBS (Gibico, USA) under recommended culture conditions of 37 °C and 5% CO</w:t>
      </w:r>
      <w:r w:rsidRPr="00C63B84">
        <w:rPr>
          <w:rFonts w:ascii="Arial" w:eastAsia="宋体" w:hAnsi="Arial" w:cs="Arial"/>
          <w:vertAlign w:val="subscript"/>
        </w:rPr>
        <w:t>2</w:t>
      </w:r>
      <w:r w:rsidRPr="00C63B84">
        <w:rPr>
          <w:rFonts w:ascii="Arial" w:eastAsia="宋体" w:hAnsi="Arial" w:cs="Arial"/>
        </w:rPr>
        <w:t>. Cell lines were periodically tested for mycoplasma via the qPCR analysis.</w:t>
      </w:r>
    </w:p>
    <w:p w14:paraId="531287A8" w14:textId="334B623B" w:rsidR="00C63B84" w:rsidRPr="00C63B84" w:rsidRDefault="00C63B84" w:rsidP="00C63B84">
      <w:pPr>
        <w:autoSpaceDE w:val="0"/>
        <w:autoSpaceDN w:val="0"/>
        <w:adjustRightInd w:val="0"/>
        <w:spacing w:line="360" w:lineRule="auto"/>
        <w:ind w:firstLineChars="200" w:firstLine="480"/>
        <w:rPr>
          <w:rFonts w:ascii="Arial" w:eastAsia="宋体" w:hAnsi="Arial" w:cs="Arial" w:hint="eastAsia"/>
        </w:rPr>
      </w:pPr>
      <w:r w:rsidRPr="00C63B84">
        <w:rPr>
          <w:rFonts w:ascii="Arial" w:eastAsia="宋体" w:hAnsi="Arial" w:cs="Arial"/>
        </w:rPr>
        <w:t>CCK-8, colony formation, transwell and wound healing assays were performed as previously describe</w:t>
      </w:r>
      <w:bookmarkStart w:id="0" w:name="_GoBack"/>
      <w:r w:rsidRPr="00C63B84">
        <w:rPr>
          <w:rFonts w:ascii="Arial" w:eastAsia="宋体" w:hAnsi="Arial" w:cs="Arial"/>
        </w:rPr>
        <w:t>d</w:t>
      </w:r>
      <w:r w:rsidR="0093372D">
        <w:rPr>
          <w:rFonts w:ascii="Arial" w:eastAsia="宋体" w:hAnsi="Arial" w:cs="Arial" w:hint="eastAsia"/>
        </w:rPr>
        <w:t>[</w:t>
      </w:r>
      <w:r w:rsidR="0093372D">
        <w:rPr>
          <w:rFonts w:ascii="Arial" w:eastAsia="宋体" w:hAnsi="Arial" w:cs="Arial"/>
        </w:rPr>
        <w:t>1],[2]</w:t>
      </w:r>
      <w:bookmarkEnd w:id="0"/>
      <w:r w:rsidR="0093372D">
        <w:rPr>
          <w:rFonts w:ascii="Arial" w:eastAsia="宋体" w:hAnsi="Arial" w:cs="Arial"/>
        </w:rPr>
        <w:t>.</w:t>
      </w:r>
    </w:p>
    <w:p w14:paraId="08EB171E" w14:textId="77777777" w:rsidR="00C63B84" w:rsidRPr="00C63B84" w:rsidRDefault="00C63B84" w:rsidP="00C63B84">
      <w:pPr>
        <w:autoSpaceDE w:val="0"/>
        <w:autoSpaceDN w:val="0"/>
        <w:adjustRightInd w:val="0"/>
        <w:spacing w:line="360" w:lineRule="auto"/>
        <w:rPr>
          <w:rFonts w:ascii="Arial" w:eastAsia="宋体" w:hAnsi="Arial" w:cs="Arial"/>
          <w:b/>
        </w:rPr>
      </w:pPr>
      <w:r>
        <w:rPr>
          <w:rFonts w:ascii="Arial" w:eastAsia="宋体" w:hAnsi="Arial" w:cs="Arial"/>
          <w:b/>
        </w:rPr>
        <w:lastRenderedPageBreak/>
        <w:t>1</w:t>
      </w:r>
      <w:r w:rsidRPr="00C63B84">
        <w:rPr>
          <w:rFonts w:ascii="Arial" w:eastAsia="宋体" w:hAnsi="Arial" w:cs="Arial"/>
          <w:b/>
        </w:rPr>
        <w:t xml:space="preserve">.5 In vivo assays for tumor formation </w:t>
      </w:r>
    </w:p>
    <w:p w14:paraId="3DE2A0A2" w14:textId="4ED09A00"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A total of 5×10</w:t>
      </w:r>
      <w:r w:rsidRPr="00C63B84">
        <w:rPr>
          <w:rFonts w:ascii="Arial" w:eastAsia="宋体" w:hAnsi="Arial" w:cs="Arial"/>
          <w:vertAlign w:val="superscript"/>
        </w:rPr>
        <w:t>6</w:t>
      </w:r>
      <w:r w:rsidRPr="00C63B84">
        <w:rPr>
          <w:rFonts w:ascii="Arial" w:eastAsia="宋体" w:hAnsi="Arial" w:cs="Arial"/>
        </w:rPr>
        <w:t xml:space="preserve"> Huh7 cells were suspended in 200μl serum-free DMEM and subcutaneously injected into the flank of each nude mouse (female BALB/c-nu/nu). The tumor sizes were measured twice a week and the tumor volumes were calculated: V (mm</w:t>
      </w:r>
      <w:r w:rsidRPr="00C63B84">
        <w:rPr>
          <w:rFonts w:ascii="Arial" w:eastAsia="宋体" w:hAnsi="Arial" w:cs="Arial"/>
          <w:vertAlign w:val="superscript"/>
        </w:rPr>
        <w:t>3</w:t>
      </w:r>
      <w:r w:rsidRPr="00C63B84">
        <w:rPr>
          <w:rFonts w:ascii="Arial" w:eastAsia="宋体" w:hAnsi="Arial" w:cs="Arial"/>
        </w:rPr>
        <w:t>) = width</w:t>
      </w:r>
      <w:r w:rsidRPr="00C63B84">
        <w:rPr>
          <w:rFonts w:ascii="Arial" w:eastAsia="宋体" w:hAnsi="Arial" w:cs="Arial"/>
          <w:vertAlign w:val="superscript"/>
        </w:rPr>
        <w:t xml:space="preserve">2 </w:t>
      </w:r>
      <w:r w:rsidRPr="00C63B84">
        <w:rPr>
          <w:rFonts w:ascii="Arial" w:eastAsia="宋体" w:hAnsi="Arial" w:cs="Arial"/>
        </w:rPr>
        <w:t>(mm</w:t>
      </w:r>
      <w:r w:rsidRPr="00C63B84">
        <w:rPr>
          <w:rFonts w:ascii="Arial" w:eastAsia="宋体" w:hAnsi="Arial" w:cs="Arial"/>
          <w:vertAlign w:val="superscript"/>
        </w:rPr>
        <w:t>2</w:t>
      </w:r>
      <w:r w:rsidRPr="00C63B84">
        <w:rPr>
          <w:rFonts w:ascii="Arial" w:eastAsia="宋体" w:hAnsi="Arial" w:cs="Arial"/>
        </w:rPr>
        <w:t xml:space="preserve">) x length (mm)/2. The mice were euthanized after 3 weeks and the tumors were harvested for further analysis. All procedures were approved by the Animal Ethic Review Committee of FUSCC. </w:t>
      </w:r>
    </w:p>
    <w:p w14:paraId="3A392C50" w14:textId="77777777" w:rsidR="00C63B84" w:rsidRPr="00C63B84" w:rsidRDefault="00F85748" w:rsidP="00C63B84">
      <w:pPr>
        <w:spacing w:line="360" w:lineRule="auto"/>
        <w:rPr>
          <w:rFonts w:ascii="Arial" w:eastAsia="宋体" w:hAnsi="Arial" w:cs="Arial"/>
          <w:b/>
        </w:rPr>
      </w:pPr>
      <w:r>
        <w:rPr>
          <w:rFonts w:ascii="Arial" w:eastAsia="宋体" w:hAnsi="Arial" w:cs="Arial"/>
          <w:b/>
        </w:rPr>
        <w:t>1.6 Western blotting</w:t>
      </w:r>
    </w:p>
    <w:p w14:paraId="3E65BB26" w14:textId="22EE5565" w:rsidR="00C63B84" w:rsidRPr="00964ADE" w:rsidRDefault="00C63B84" w:rsidP="007E741F">
      <w:pPr>
        <w:pStyle w:val="p1"/>
        <w:spacing w:line="360" w:lineRule="auto"/>
        <w:ind w:firstLine="482"/>
        <w:jc w:val="both"/>
        <w:rPr>
          <w:rFonts w:ascii="Arial" w:eastAsia="宋体" w:hAnsi="Arial" w:cs="Arial"/>
          <w:kern w:val="2"/>
          <w:sz w:val="24"/>
          <w:szCs w:val="24"/>
        </w:rPr>
      </w:pPr>
      <w:r w:rsidRPr="00964ADE">
        <w:rPr>
          <w:rFonts w:ascii="Arial" w:eastAsia="宋体" w:hAnsi="Arial" w:cs="Arial"/>
          <w:kern w:val="2"/>
          <w:sz w:val="24"/>
          <w:szCs w:val="24"/>
        </w:rPr>
        <w:t>The collected cells or tissues we</w:t>
      </w:r>
      <w:r w:rsidR="00964ADE" w:rsidRPr="00964ADE">
        <w:rPr>
          <w:rFonts w:ascii="Arial" w:eastAsia="宋体" w:hAnsi="Arial" w:cs="Arial"/>
          <w:kern w:val="2"/>
          <w:sz w:val="24"/>
          <w:szCs w:val="24"/>
        </w:rPr>
        <w:t>re lysed with RIPA lysis buffer</w:t>
      </w:r>
      <w:r w:rsidRPr="00964ADE">
        <w:rPr>
          <w:rFonts w:ascii="Arial" w:eastAsia="宋体" w:hAnsi="Arial" w:cs="Arial"/>
          <w:kern w:val="2"/>
          <w:sz w:val="24"/>
          <w:szCs w:val="24"/>
        </w:rPr>
        <w:t xml:space="preserve">. </w:t>
      </w:r>
      <w:r w:rsidR="00964ADE" w:rsidRPr="00964ADE">
        <w:rPr>
          <w:rFonts w:ascii="Arial" w:eastAsia="宋体" w:hAnsi="Arial" w:cs="Arial"/>
          <w:kern w:val="2"/>
          <w:sz w:val="24"/>
          <w:szCs w:val="24"/>
        </w:rPr>
        <w:t xml:space="preserve">The Nuclei EZ prep nuclei isolation kit was used for cytoplasmic and nuclear fractionation, (Sigma-Aldrich, Missouri, USA), </w:t>
      </w:r>
      <w:r w:rsidR="00964ADE" w:rsidRPr="007E741F">
        <w:rPr>
          <w:rFonts w:ascii="Arial" w:eastAsia="宋体" w:hAnsi="Arial" w:cs="Arial"/>
          <w:kern w:val="2"/>
          <w:sz w:val="24"/>
          <w:szCs w:val="24"/>
        </w:rPr>
        <w:t>according to</w:t>
      </w:r>
      <w:r w:rsidR="00964ADE" w:rsidRPr="00964ADE">
        <w:rPr>
          <w:rFonts w:ascii="Arial" w:eastAsia="宋体" w:hAnsi="Arial" w:cs="Arial"/>
          <w:kern w:val="2"/>
          <w:sz w:val="24"/>
          <w:szCs w:val="24"/>
        </w:rPr>
        <w:t xml:space="preserve"> the manufacturer’s Instructions. </w:t>
      </w:r>
      <w:r w:rsidR="007E741F" w:rsidRPr="007E741F">
        <w:rPr>
          <w:rFonts w:ascii="Arial" w:eastAsia="宋体" w:hAnsi="Arial" w:cs="Arial"/>
          <w:kern w:val="2"/>
          <w:sz w:val="24"/>
          <w:szCs w:val="24"/>
        </w:rPr>
        <w:t>P</w:t>
      </w:r>
      <w:r w:rsidR="006514DB" w:rsidRPr="007E741F">
        <w:rPr>
          <w:rFonts w:ascii="Arial" w:eastAsia="宋体" w:hAnsi="Arial" w:cs="Arial"/>
          <w:kern w:val="2"/>
          <w:sz w:val="24"/>
          <w:szCs w:val="24"/>
        </w:rPr>
        <w:t xml:space="preserve">rotein </w:t>
      </w:r>
      <w:r w:rsidR="007E741F" w:rsidRPr="007E741F">
        <w:rPr>
          <w:rFonts w:ascii="Arial" w:eastAsia="宋体" w:hAnsi="Arial" w:cs="Arial"/>
          <w:kern w:val="2"/>
          <w:sz w:val="24"/>
          <w:szCs w:val="24"/>
        </w:rPr>
        <w:t xml:space="preserve">concentration </w:t>
      </w:r>
      <w:r w:rsidR="006514DB" w:rsidRPr="007E741F">
        <w:rPr>
          <w:rFonts w:ascii="Arial" w:eastAsia="宋体" w:hAnsi="Arial" w:cs="Arial"/>
          <w:kern w:val="2"/>
          <w:sz w:val="24"/>
          <w:szCs w:val="24"/>
        </w:rPr>
        <w:t xml:space="preserve">was </w:t>
      </w:r>
      <w:r w:rsidR="007E741F" w:rsidRPr="007E741F">
        <w:rPr>
          <w:rFonts w:ascii="Arial" w:eastAsia="宋体" w:hAnsi="Arial" w:cs="Arial"/>
          <w:kern w:val="2"/>
          <w:sz w:val="24"/>
          <w:szCs w:val="24"/>
        </w:rPr>
        <w:t>measured</w:t>
      </w:r>
      <w:r w:rsidR="006514DB" w:rsidRPr="007E741F">
        <w:rPr>
          <w:rFonts w:ascii="Arial" w:eastAsia="宋体" w:hAnsi="Arial" w:cs="Arial"/>
          <w:kern w:val="2"/>
          <w:sz w:val="24"/>
          <w:szCs w:val="24"/>
        </w:rPr>
        <w:t xml:space="preserve"> using a BCA protein assay kit</w:t>
      </w:r>
      <w:r w:rsidR="007E741F" w:rsidRPr="007E741F">
        <w:rPr>
          <w:rFonts w:ascii="Arial" w:eastAsia="宋体" w:hAnsi="Arial" w:cs="Arial"/>
          <w:kern w:val="2"/>
          <w:sz w:val="24"/>
          <w:szCs w:val="24"/>
        </w:rPr>
        <w:t xml:space="preserve"> (</w:t>
      </w:r>
      <w:r w:rsidR="007E741F">
        <w:rPr>
          <w:rFonts w:ascii="Arial" w:eastAsia="宋体" w:hAnsi="Arial" w:cs="Arial"/>
          <w:kern w:val="2"/>
          <w:sz w:val="24"/>
          <w:szCs w:val="24"/>
        </w:rPr>
        <w:t>Bio-Rad, CA, USA)</w:t>
      </w:r>
      <w:r w:rsidR="006514DB" w:rsidRPr="007E741F">
        <w:rPr>
          <w:rFonts w:ascii="Arial" w:eastAsia="宋体" w:hAnsi="Arial" w:cs="Arial"/>
          <w:kern w:val="2"/>
          <w:sz w:val="24"/>
          <w:szCs w:val="24"/>
        </w:rPr>
        <w:t xml:space="preserve">. </w:t>
      </w:r>
      <w:r w:rsidR="00D337F2">
        <w:rPr>
          <w:rFonts w:ascii="Arial" w:eastAsia="宋体" w:hAnsi="Arial" w:cs="Arial"/>
          <w:kern w:val="2"/>
          <w:sz w:val="24"/>
          <w:szCs w:val="24"/>
        </w:rPr>
        <w:t xml:space="preserve">The </w:t>
      </w:r>
      <w:r w:rsidRPr="00964ADE">
        <w:rPr>
          <w:rFonts w:ascii="Arial" w:eastAsia="宋体" w:hAnsi="Arial" w:cs="Arial"/>
          <w:kern w:val="2"/>
          <w:sz w:val="24"/>
          <w:szCs w:val="24"/>
        </w:rPr>
        <w:t>lysates were boiled for 10 minutes with Omni-Easy™ Protein Sample Loading Buffer</w:t>
      </w:r>
      <w:bookmarkStart w:id="1" w:name="_Hlk108572279"/>
      <w:r w:rsidRPr="00964ADE">
        <w:rPr>
          <w:rFonts w:ascii="Arial" w:eastAsia="宋体" w:hAnsi="Arial" w:cs="Arial"/>
          <w:kern w:val="2"/>
          <w:sz w:val="24"/>
          <w:szCs w:val="24"/>
        </w:rPr>
        <w:t xml:space="preserve"> (Epizyme, Shanghai, China)</w:t>
      </w:r>
      <w:bookmarkEnd w:id="1"/>
      <w:r w:rsidRPr="00964ADE">
        <w:rPr>
          <w:rFonts w:ascii="Arial" w:eastAsia="宋体" w:hAnsi="Arial" w:cs="Arial"/>
          <w:kern w:val="2"/>
          <w:sz w:val="24"/>
          <w:szCs w:val="24"/>
        </w:rPr>
        <w:t xml:space="preserve">. The </w:t>
      </w:r>
      <w:r w:rsidR="00AF193A">
        <w:rPr>
          <w:rFonts w:ascii="Arial" w:eastAsia="宋体" w:hAnsi="Arial" w:cs="Arial"/>
          <w:kern w:val="2"/>
          <w:sz w:val="24"/>
          <w:szCs w:val="24"/>
        </w:rPr>
        <w:t>western blotting was performed as previously described</w:t>
      </w:r>
      <w:r w:rsidR="0093372D">
        <w:rPr>
          <w:rFonts w:ascii="Arial" w:eastAsia="宋体" w:hAnsi="Arial" w:cs="Arial"/>
          <w:kern w:val="2"/>
          <w:sz w:val="24"/>
          <w:szCs w:val="24"/>
        </w:rPr>
        <w:t>[3]</w:t>
      </w:r>
      <w:r w:rsidR="00AF193A">
        <w:rPr>
          <w:rFonts w:ascii="Arial" w:eastAsia="宋体" w:hAnsi="Arial" w:cs="Arial"/>
          <w:kern w:val="2"/>
          <w:sz w:val="24"/>
          <w:szCs w:val="24"/>
        </w:rPr>
        <w:t>.</w:t>
      </w:r>
    </w:p>
    <w:p w14:paraId="5FC98296" w14:textId="77777777" w:rsidR="00C63B84" w:rsidRPr="00C63B84" w:rsidRDefault="00C63B84" w:rsidP="00C63B84">
      <w:pPr>
        <w:spacing w:line="360" w:lineRule="auto"/>
        <w:rPr>
          <w:rFonts w:ascii="Arial" w:eastAsia="宋体" w:hAnsi="Arial" w:cs="Arial"/>
          <w:b/>
        </w:rPr>
      </w:pPr>
      <w:r w:rsidRPr="00C63B84">
        <w:rPr>
          <w:rFonts w:ascii="Arial" w:eastAsia="宋体" w:hAnsi="Arial" w:cs="Arial"/>
          <w:b/>
        </w:rPr>
        <w:t>1.7 Immunofluorescence assays</w:t>
      </w:r>
    </w:p>
    <w:p w14:paraId="50A38FE7" w14:textId="73996F40"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 xml:space="preserve">Cells </w:t>
      </w:r>
      <w:r w:rsidR="00290EE4">
        <w:rPr>
          <w:rFonts w:ascii="Arial" w:eastAsia="宋体" w:hAnsi="Arial" w:cs="Arial"/>
        </w:rPr>
        <w:t xml:space="preserve">samples </w:t>
      </w:r>
      <w:r w:rsidRPr="00C63B84">
        <w:rPr>
          <w:rFonts w:ascii="Arial" w:eastAsia="宋体" w:hAnsi="Arial" w:cs="Arial"/>
        </w:rPr>
        <w:t xml:space="preserve">were fixed </w:t>
      </w:r>
      <w:r w:rsidR="001C6084">
        <w:rPr>
          <w:rFonts w:ascii="Arial" w:eastAsia="宋体" w:hAnsi="Arial" w:cs="Arial"/>
        </w:rPr>
        <w:t>in</w:t>
      </w:r>
      <w:r w:rsidRPr="00C63B84">
        <w:rPr>
          <w:rFonts w:ascii="Arial" w:eastAsia="宋体" w:hAnsi="Arial" w:cs="Arial"/>
        </w:rPr>
        <w:t xml:space="preserve"> 4% formaldehyde</w:t>
      </w:r>
      <w:r w:rsidR="001C6084">
        <w:rPr>
          <w:rFonts w:ascii="Arial" w:eastAsia="宋体" w:hAnsi="Arial" w:cs="Arial"/>
        </w:rPr>
        <w:t>, i</w:t>
      </w:r>
      <w:r w:rsidRPr="00C63B84">
        <w:rPr>
          <w:rFonts w:ascii="Arial" w:eastAsia="宋体" w:hAnsi="Arial" w:cs="Arial"/>
        </w:rPr>
        <w:t xml:space="preserve">ncubated in 0.3% Triton X-100 and blocked </w:t>
      </w:r>
      <w:r w:rsidR="001C6084">
        <w:rPr>
          <w:rFonts w:ascii="Arial" w:eastAsia="宋体" w:hAnsi="Arial" w:cs="Arial"/>
        </w:rPr>
        <w:t xml:space="preserve">in 5% FBS. </w:t>
      </w:r>
      <w:r w:rsidR="008415BA">
        <w:rPr>
          <w:rFonts w:ascii="Arial" w:eastAsia="宋体" w:hAnsi="Arial" w:cs="Arial"/>
        </w:rPr>
        <w:t xml:space="preserve">The samples were </w:t>
      </w:r>
      <w:r w:rsidR="008415BA" w:rsidRPr="00600E36">
        <w:rPr>
          <w:rFonts w:ascii="Arial" w:hAnsi="Arial" w:cs="Arial"/>
        </w:rPr>
        <w:t>incubated with primary antibodies at 4 °C overnight, followed by incubation with the appropriate secondary antibody (Invitrogen). The nuclei were counterstained with DAPI (Thermo Fisher Scientific, USA)</w:t>
      </w:r>
      <w:r w:rsidR="008415BA">
        <w:rPr>
          <w:rFonts w:ascii="Arial" w:hAnsi="Arial" w:cs="Arial"/>
        </w:rPr>
        <w:t xml:space="preserve">. </w:t>
      </w:r>
      <w:r w:rsidR="002079BD" w:rsidRPr="00600E36">
        <w:rPr>
          <w:rFonts w:ascii="Arial" w:hAnsi="Arial" w:cs="Arial"/>
        </w:rPr>
        <w:t>The intensity of fluorescence was detected by confocal laser scanning microscopy (Olympus Corporation, Tokyo, Japan).</w:t>
      </w:r>
    </w:p>
    <w:p w14:paraId="2DD481D6" w14:textId="77777777" w:rsidR="00C63B84" w:rsidRPr="00C63B84" w:rsidRDefault="00C63B84" w:rsidP="00C63B84">
      <w:pPr>
        <w:spacing w:line="360" w:lineRule="auto"/>
        <w:rPr>
          <w:rFonts w:ascii="Arial" w:eastAsia="宋体" w:hAnsi="Arial" w:cs="Arial"/>
        </w:rPr>
      </w:pPr>
      <w:r w:rsidRPr="00C63B84">
        <w:rPr>
          <w:rFonts w:ascii="Arial" w:eastAsia="宋体" w:hAnsi="Arial" w:cs="Arial"/>
          <w:b/>
          <w:bCs/>
        </w:rPr>
        <w:t>1.8 Chromatin immunoprecipitation</w:t>
      </w:r>
      <w:r w:rsidRPr="00C63B84">
        <w:rPr>
          <w:rFonts w:ascii="Arial" w:eastAsia="宋体" w:hAnsi="Arial" w:cs="Arial"/>
        </w:rPr>
        <w:t xml:space="preserve"> (ChIP)</w:t>
      </w:r>
      <w:r w:rsidRPr="00C63B84">
        <w:rPr>
          <w:rFonts w:ascii="Arial" w:eastAsia="宋体" w:hAnsi="Arial" w:cs="Arial"/>
          <w:b/>
          <w:bCs/>
        </w:rPr>
        <w:t xml:space="preserve"> </w:t>
      </w:r>
    </w:p>
    <w:p w14:paraId="3C715FD8" w14:textId="56D529DF" w:rsidR="00C63B84" w:rsidRPr="00C63B84" w:rsidRDefault="00C63B84" w:rsidP="007D2266">
      <w:pPr>
        <w:widowControl/>
        <w:spacing w:line="360" w:lineRule="auto"/>
        <w:ind w:firstLineChars="200" w:firstLine="480"/>
        <w:rPr>
          <w:rFonts w:ascii="Arial" w:eastAsia="宋体" w:hAnsi="Arial" w:cs="Arial"/>
        </w:rPr>
      </w:pPr>
      <w:r w:rsidRPr="00C63B84">
        <w:rPr>
          <w:rFonts w:ascii="Arial" w:eastAsia="宋体" w:hAnsi="Arial" w:cs="Arial"/>
        </w:rPr>
        <w:t>ChIP assays were performed as previously described</w:t>
      </w:r>
      <w:r w:rsidR="0093372D">
        <w:rPr>
          <w:rFonts w:ascii="Arial" w:eastAsia="宋体" w:hAnsi="Arial" w:cs="Arial"/>
        </w:rPr>
        <w:t>[4]</w:t>
      </w:r>
      <w:r w:rsidRPr="00C63B84">
        <w:rPr>
          <w:rFonts w:ascii="Arial" w:eastAsia="宋体" w:hAnsi="Arial" w:cs="Arial"/>
        </w:rPr>
        <w:t xml:space="preserve">, with a minor modification, in that cross-linked chromatin was </w:t>
      </w:r>
      <w:r w:rsidR="00964ADE">
        <w:rPr>
          <w:rFonts w:ascii="Arial" w:eastAsia="宋体" w:hAnsi="Arial" w:cs="Arial"/>
        </w:rPr>
        <w:t>sonicated</w:t>
      </w:r>
      <w:r w:rsidRPr="00C63B84">
        <w:rPr>
          <w:rFonts w:ascii="Arial" w:eastAsia="宋体" w:hAnsi="Arial" w:cs="Arial"/>
        </w:rPr>
        <w:t xml:space="preserve"> to ~ </w:t>
      </w:r>
      <w:r w:rsidR="00964ADE">
        <w:rPr>
          <w:rFonts w:ascii="Arial" w:eastAsia="宋体" w:hAnsi="Arial" w:cs="Arial"/>
        </w:rPr>
        <w:t>4</w:t>
      </w:r>
      <w:r w:rsidRPr="00C63B84">
        <w:rPr>
          <w:rFonts w:ascii="Arial" w:eastAsia="宋体" w:hAnsi="Arial" w:cs="Arial"/>
        </w:rPr>
        <w:t>00 bp fragments using a Bioruptor. ChIP</w:t>
      </w:r>
      <w:r w:rsidRPr="00C63B84" w:rsidDel="001020F1">
        <w:rPr>
          <w:rFonts w:ascii="Arial" w:eastAsia="宋体" w:hAnsi="Arial" w:cs="Arial"/>
        </w:rPr>
        <w:t xml:space="preserve"> </w:t>
      </w:r>
      <w:r w:rsidRPr="00C63B84">
        <w:rPr>
          <w:rFonts w:ascii="Arial" w:eastAsia="宋体" w:hAnsi="Arial" w:cs="Arial"/>
        </w:rPr>
        <w:t xml:space="preserve">DNA was eluted using MinElute Spin Columns for qPCR examination. </w:t>
      </w:r>
    </w:p>
    <w:p w14:paraId="6476A2BB" w14:textId="77777777" w:rsidR="00C63B84" w:rsidRPr="00C63B84" w:rsidRDefault="00C63B84" w:rsidP="00C63B84">
      <w:pPr>
        <w:widowControl/>
        <w:shd w:val="clear" w:color="auto" w:fill="FFFFFF"/>
        <w:spacing w:line="360" w:lineRule="auto"/>
        <w:textAlignment w:val="baseline"/>
        <w:rPr>
          <w:rFonts w:ascii="Arial" w:eastAsia="宋体" w:hAnsi="Arial" w:cs="Arial"/>
        </w:rPr>
      </w:pPr>
      <w:r w:rsidRPr="00C63B84">
        <w:rPr>
          <w:rFonts w:ascii="Arial" w:eastAsia="宋体" w:hAnsi="Arial" w:cs="Arial"/>
          <w:b/>
          <w:bCs/>
          <w:kern w:val="0"/>
        </w:rPr>
        <w:t>1.9 Cleavage under targets and tagmentation</w:t>
      </w:r>
      <w:r w:rsidRPr="00C63B84">
        <w:rPr>
          <w:rFonts w:ascii="Arial" w:eastAsia="宋体" w:hAnsi="Arial" w:cs="Arial"/>
        </w:rPr>
        <w:t xml:space="preserve"> (CUT&amp;Tag)</w:t>
      </w:r>
    </w:p>
    <w:p w14:paraId="364DC1CA" w14:textId="2C0C9857" w:rsidR="00C63B84" w:rsidRPr="00C63B84" w:rsidRDefault="00C63B84" w:rsidP="00C63B84">
      <w:pPr>
        <w:widowControl/>
        <w:shd w:val="clear" w:color="auto" w:fill="FFFFFF"/>
        <w:spacing w:line="360" w:lineRule="auto"/>
        <w:ind w:firstLineChars="200" w:firstLine="480"/>
        <w:textAlignment w:val="baseline"/>
        <w:rPr>
          <w:rFonts w:ascii="宋体" w:eastAsia="宋体" w:hAnsi="宋体" w:cs="宋体"/>
          <w:kern w:val="0"/>
        </w:rPr>
      </w:pPr>
      <w:r w:rsidRPr="00C63B84">
        <w:rPr>
          <w:rFonts w:ascii="Arial" w:eastAsia="宋体" w:hAnsi="Arial" w:cs="Arial"/>
        </w:rPr>
        <w:lastRenderedPageBreak/>
        <w:t xml:space="preserve">CUT&amp;Tag was performed according to the manufacturer's protocol (Novoprotein, China). </w:t>
      </w:r>
      <w:r w:rsidR="004034DB" w:rsidRPr="004034DB">
        <w:rPr>
          <w:rFonts w:ascii="Arial" w:eastAsia="宋体" w:hAnsi="Arial" w:cs="Arial"/>
        </w:rPr>
        <w:t>Bowtie was used with standard alignment parameters to align 150-bp paired-end reads to the reference human genome for CUT&amp;Tag analyses. The Picard "Mark Duplicates" utility was used to identify PCR duplicates and to omit them from further examination. deepTools was used to convert Bam files to BigWig files. Peaks were located using the Homer-annotated MACS2 peak caller. IGV was used to display the peak distribution of interest genes along genomic regions.</w:t>
      </w:r>
    </w:p>
    <w:p w14:paraId="601044C3" w14:textId="77777777" w:rsidR="00C63B84" w:rsidRPr="00C63B84" w:rsidRDefault="00C63B84" w:rsidP="00C63B84">
      <w:pPr>
        <w:spacing w:line="360" w:lineRule="auto"/>
        <w:rPr>
          <w:rFonts w:ascii="Arial" w:eastAsia="宋体" w:hAnsi="Arial" w:cs="Arial"/>
          <w:b/>
        </w:rPr>
      </w:pPr>
      <w:r w:rsidRPr="00C63B84">
        <w:rPr>
          <w:rFonts w:ascii="Arial" w:eastAsia="宋体" w:hAnsi="Arial" w:cs="Arial"/>
          <w:b/>
        </w:rPr>
        <w:t>1.10 RNA-seq and Analysis</w:t>
      </w:r>
    </w:p>
    <w:p w14:paraId="6B2AD9A2" w14:textId="762224D6"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C63B84">
        <w:rPr>
          <w:rFonts w:ascii="Arial" w:eastAsia="宋体" w:hAnsi="Arial" w:cs="Arial"/>
        </w:rPr>
        <w:t xml:space="preserve">Total RNA was extracted from cells using TRIzol reagent (Invitrogen, USA) according to the manufacturer’s protocol. </w:t>
      </w:r>
      <w:r w:rsidR="009C071A" w:rsidRPr="009C071A">
        <w:rPr>
          <w:rFonts w:ascii="Arial" w:eastAsia="宋体" w:hAnsi="Arial" w:cs="Arial"/>
        </w:rPr>
        <w:t>Using the Illumina HiSeq platform, paired-end sequencing was performed on the sequencing library after it had been created using the Illumina mRNA-seq sample preparation kit. Utilizing STAR, the paired-end reads were aligned to hg38. In order to use the UCSC Genome Browser or IGV for visualization, Bam files obtained from STAR were first converted into bedGraph format using BEDTools. In order to perform a differential expression analysis, normalized profiling data were obtained after calculating the raw levels of gene expression (raw read counts) with FeatureCounts.</w:t>
      </w:r>
      <w:r w:rsidR="005F6E77">
        <w:rPr>
          <w:rFonts w:ascii="Arial" w:eastAsia="宋体" w:hAnsi="Arial" w:cs="Arial"/>
        </w:rPr>
        <w:t xml:space="preserve"> </w:t>
      </w:r>
      <w:r w:rsidRPr="00C63B84">
        <w:rPr>
          <w:rFonts w:ascii="Arial" w:eastAsia="宋体" w:hAnsi="Arial" w:cs="Arial"/>
        </w:rPr>
        <w:t xml:space="preserve">DEGs were identified as those with an absolute fold change ≥ 2.0 and </w:t>
      </w:r>
      <w:r w:rsidRPr="00C63B84">
        <w:rPr>
          <w:rFonts w:ascii="Arial" w:eastAsia="宋体" w:hAnsi="Arial" w:cs="Arial"/>
          <w:i/>
        </w:rPr>
        <w:t>t</w:t>
      </w:r>
      <w:r w:rsidRPr="00C63B84">
        <w:rPr>
          <w:rFonts w:ascii="Arial" w:eastAsia="宋体" w:hAnsi="Arial" w:cs="Arial"/>
        </w:rPr>
        <w:t xml:space="preserve"> test FDR &lt; 0.05.</w:t>
      </w:r>
    </w:p>
    <w:p w14:paraId="65EC1229" w14:textId="77777777" w:rsidR="00C63B84" w:rsidRPr="00C63B84" w:rsidRDefault="00C63B84" w:rsidP="00C63B84">
      <w:pPr>
        <w:autoSpaceDE w:val="0"/>
        <w:autoSpaceDN w:val="0"/>
        <w:adjustRightInd w:val="0"/>
        <w:spacing w:line="360" w:lineRule="auto"/>
        <w:rPr>
          <w:rFonts w:ascii="Arial" w:eastAsia="宋体" w:hAnsi="Arial" w:cs="Arial"/>
          <w:b/>
        </w:rPr>
      </w:pPr>
      <w:r>
        <w:rPr>
          <w:rFonts w:ascii="Arial" w:eastAsia="宋体" w:hAnsi="Arial" w:cs="Arial"/>
          <w:b/>
        </w:rPr>
        <w:t>1</w:t>
      </w:r>
      <w:r w:rsidRPr="00C63B84">
        <w:rPr>
          <w:rFonts w:ascii="Arial" w:eastAsia="宋体" w:hAnsi="Arial" w:cs="Arial"/>
          <w:b/>
        </w:rPr>
        <w:t>.11 Statistical analysis</w:t>
      </w:r>
    </w:p>
    <w:p w14:paraId="2C81A7E8" w14:textId="77777777" w:rsidR="00C63B84" w:rsidRPr="00C63B84" w:rsidRDefault="00C63B84" w:rsidP="00C63B84">
      <w:pPr>
        <w:autoSpaceDE w:val="0"/>
        <w:autoSpaceDN w:val="0"/>
        <w:adjustRightInd w:val="0"/>
        <w:spacing w:line="360" w:lineRule="auto"/>
        <w:ind w:firstLineChars="200" w:firstLine="480"/>
        <w:rPr>
          <w:rFonts w:ascii="Arial" w:eastAsia="宋体" w:hAnsi="Arial" w:cs="Arial"/>
        </w:rPr>
      </w:pPr>
      <w:r w:rsidRPr="001647A2">
        <w:rPr>
          <w:rFonts w:ascii="Arial" w:hAnsi="Arial" w:cs="Arial"/>
        </w:rPr>
        <w:t>Data analyses were performed using SPSS version 19.0 (IBM SPSS, Armonk, NY, USA)</w:t>
      </w:r>
      <w:r>
        <w:rPr>
          <w:rFonts w:ascii="Arial" w:hAnsi="Arial" w:cs="Arial"/>
        </w:rPr>
        <w:t>,</w:t>
      </w:r>
      <w:r w:rsidRPr="001647A2">
        <w:rPr>
          <w:rFonts w:ascii="Arial" w:hAnsi="Arial" w:cs="Arial"/>
        </w:rPr>
        <w:t xml:space="preserve"> GraphPad P</w:t>
      </w:r>
      <w:r>
        <w:rPr>
          <w:rFonts w:ascii="Arial" w:hAnsi="Arial" w:cs="Arial"/>
        </w:rPr>
        <w:t>rism</w:t>
      </w:r>
      <w:r w:rsidRPr="001647A2">
        <w:rPr>
          <w:rFonts w:ascii="Arial" w:hAnsi="Arial" w:cs="Arial"/>
        </w:rPr>
        <w:t xml:space="preserve"> version 8.0 (GraphPad Software Inc., San Diego, CA, USA) </w:t>
      </w:r>
      <w:r>
        <w:rPr>
          <w:rFonts w:ascii="Arial" w:hAnsi="Arial" w:cs="Arial"/>
        </w:rPr>
        <w:t>and R project (</w:t>
      </w:r>
      <w:r w:rsidRPr="00FF05F7">
        <w:rPr>
          <w:rFonts w:ascii="Arial" w:hAnsi="Arial" w:cs="Arial"/>
        </w:rPr>
        <w:t>https://www.rproject.org/)</w:t>
      </w:r>
      <w:r w:rsidRPr="001647A2">
        <w:rPr>
          <w:rFonts w:ascii="Arial" w:hAnsi="Arial" w:cs="Arial"/>
        </w:rPr>
        <w:t>. All data are expressed as the means ± standard deviations (SD). All statistical tests were two-</w:t>
      </w:r>
      <w:r w:rsidRPr="001647A2">
        <w:rPr>
          <w:rFonts w:ascii="Arial" w:hAnsi="Arial" w:cs="Arial"/>
          <w:color w:val="000000" w:themeColor="text1"/>
        </w:rPr>
        <w:t>tailed</w:t>
      </w:r>
      <w:r w:rsidRPr="001647A2">
        <w:rPr>
          <w:rFonts w:ascii="Arial" w:hAnsi="Arial" w:cs="Arial"/>
        </w:rPr>
        <w:t xml:space="preserve">, and differences were considered statistically significant at </w:t>
      </w:r>
      <w:r w:rsidRPr="001647A2">
        <w:rPr>
          <w:rFonts w:ascii="Arial" w:hAnsi="Arial" w:cs="Arial"/>
          <w:i/>
        </w:rPr>
        <w:t>P</w:t>
      </w:r>
      <w:r w:rsidRPr="001647A2">
        <w:rPr>
          <w:rFonts w:ascii="Arial" w:hAnsi="Arial" w:cs="Arial"/>
        </w:rPr>
        <w:t xml:space="preserve"> &lt; 0.05.</w:t>
      </w:r>
    </w:p>
    <w:p w14:paraId="0513302C" w14:textId="77777777" w:rsidR="00C63B84" w:rsidRPr="00C63B84" w:rsidRDefault="00C63B84" w:rsidP="00C63B84">
      <w:pPr>
        <w:spacing w:line="360" w:lineRule="auto"/>
        <w:rPr>
          <w:rFonts w:ascii="Arial" w:eastAsia="宋体" w:hAnsi="Arial" w:cs="Arial"/>
        </w:rPr>
      </w:pPr>
      <w:r w:rsidRPr="00C63B84">
        <w:rPr>
          <w:rFonts w:ascii="Arial" w:eastAsia="宋体" w:hAnsi="Arial" w:cs="Arial"/>
          <w:b/>
        </w:rPr>
        <w:t>1.12 Data availability</w:t>
      </w:r>
    </w:p>
    <w:p w14:paraId="4C2BC700" w14:textId="77777777" w:rsidR="00C63B84" w:rsidRDefault="00C63B84" w:rsidP="00C63B84">
      <w:pPr>
        <w:spacing w:line="360" w:lineRule="auto"/>
        <w:ind w:firstLineChars="200" w:firstLine="480"/>
        <w:rPr>
          <w:rFonts w:ascii="Arial" w:eastAsia="宋体" w:hAnsi="Arial" w:cs="Arial"/>
        </w:rPr>
      </w:pPr>
      <w:r w:rsidRPr="00C63B84">
        <w:rPr>
          <w:rFonts w:ascii="Arial" w:eastAsia="宋体" w:hAnsi="Arial" w:cs="Arial"/>
        </w:rPr>
        <w:t xml:space="preserve">The mRNA expression profiles of 50 paired HCC tissues were downloaded from TCGA data portal (http://gdac.broadinstitute.org/). Public gene expression data ware retrieved from the </w:t>
      </w:r>
      <w:r w:rsidR="00F85748">
        <w:rPr>
          <w:rFonts w:ascii="Arial" w:eastAsia="宋体" w:hAnsi="Arial" w:cs="Arial"/>
        </w:rPr>
        <w:t>GEO</w:t>
      </w:r>
      <w:r w:rsidRPr="00C63B84">
        <w:rPr>
          <w:rFonts w:ascii="Arial" w:eastAsia="宋体" w:hAnsi="Arial" w:cs="Arial"/>
        </w:rPr>
        <w:t xml:space="preserve">. A GEO dataset (Accession no: GSE77314) </w:t>
      </w:r>
      <w:r w:rsidRPr="00C63B84">
        <w:rPr>
          <w:rFonts w:ascii="Arial" w:eastAsia="宋体" w:hAnsi="Arial" w:cs="Arial"/>
        </w:rPr>
        <w:lastRenderedPageBreak/>
        <w:t>with data for 50 paired samples from Chinese HCC patients was used for the analysis of NSF expression. Other data supporting the finding of the current study are listed in NCBI Gene Expression Omnibus (Accession no: GSE184797).</w:t>
      </w:r>
    </w:p>
    <w:p w14:paraId="467E1B9F" w14:textId="77777777" w:rsidR="00C63B84" w:rsidRPr="00C63B84" w:rsidRDefault="00C63B84" w:rsidP="00C63B84">
      <w:pPr>
        <w:widowControl/>
        <w:jc w:val="left"/>
        <w:rPr>
          <w:rFonts w:ascii="Arial" w:eastAsia="宋体" w:hAnsi="Arial" w:cs="Arial"/>
        </w:rPr>
      </w:pPr>
      <w:r>
        <w:rPr>
          <w:rFonts w:ascii="Arial" w:eastAsia="宋体" w:hAnsi="Arial" w:cs="Arial"/>
        </w:rPr>
        <w:br w:type="page"/>
      </w:r>
    </w:p>
    <w:p w14:paraId="6EF68DAF" w14:textId="77777777" w:rsidR="00C63B84" w:rsidRPr="00C63B84" w:rsidRDefault="00C63B84" w:rsidP="00C63B84">
      <w:pPr>
        <w:pStyle w:val="a3"/>
        <w:numPr>
          <w:ilvl w:val="0"/>
          <w:numId w:val="2"/>
        </w:numPr>
        <w:spacing w:line="360" w:lineRule="auto"/>
        <w:ind w:firstLineChars="0"/>
        <w:rPr>
          <w:rFonts w:ascii="Arial" w:eastAsia="宋体" w:hAnsi="Arial" w:cs="Arial"/>
          <w:b/>
          <w:sz w:val="28"/>
          <w:szCs w:val="28"/>
        </w:rPr>
      </w:pPr>
      <w:r w:rsidRPr="00C63B84">
        <w:rPr>
          <w:rFonts w:ascii="Arial" w:eastAsia="宋体" w:hAnsi="Arial" w:cs="Arial"/>
          <w:b/>
          <w:sz w:val="28"/>
          <w:szCs w:val="28"/>
        </w:rPr>
        <w:lastRenderedPageBreak/>
        <w:t>Supplementary Figures</w:t>
      </w:r>
    </w:p>
    <w:p w14:paraId="03A65423" w14:textId="204E9657" w:rsidR="00C63B84" w:rsidRPr="00C63B84" w:rsidRDefault="00C63B84" w:rsidP="00C63B84">
      <w:pPr>
        <w:widowControl/>
        <w:spacing w:line="360" w:lineRule="auto"/>
        <w:rPr>
          <w:rFonts w:ascii="Arial" w:hAnsi="Arial" w:cs="Arial"/>
          <w:b/>
        </w:rPr>
      </w:pPr>
      <w:r w:rsidRPr="00C63B84">
        <w:rPr>
          <w:rFonts w:ascii="Arial" w:hAnsi="Arial" w:cs="Arial"/>
          <w:b/>
        </w:rPr>
        <w:t>Supplementary Fig. S1</w:t>
      </w:r>
    </w:p>
    <w:p w14:paraId="1EF66303" w14:textId="77777777" w:rsidR="00C63B84" w:rsidRPr="00C63B84" w:rsidRDefault="00C63B84" w:rsidP="00C63B84">
      <w:pPr>
        <w:widowControl/>
        <w:spacing w:line="360" w:lineRule="auto"/>
        <w:rPr>
          <w:rFonts w:ascii="Arial" w:hAnsi="Arial" w:cs="Arial"/>
          <w:b/>
        </w:rPr>
      </w:pPr>
      <w:r w:rsidRPr="00E05076">
        <w:rPr>
          <w:noProof/>
        </w:rPr>
        <w:drawing>
          <wp:inline distT="0" distB="0" distL="0" distR="0" wp14:anchorId="30206238" wp14:editId="6564C7C6">
            <wp:extent cx="5274310" cy="5103209"/>
            <wp:effectExtent l="0" t="0" r="2540" b="2540"/>
            <wp:docPr id="2" name="图片 2" descr="G:\实验数据\SCI\Fig.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实验数据\SCI\Fig.S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5103209"/>
                    </a:xfrm>
                    <a:prstGeom prst="rect">
                      <a:avLst/>
                    </a:prstGeom>
                    <a:noFill/>
                    <a:ln>
                      <a:noFill/>
                    </a:ln>
                  </pic:spPr>
                </pic:pic>
              </a:graphicData>
            </a:graphic>
          </wp:inline>
        </w:drawing>
      </w:r>
    </w:p>
    <w:p w14:paraId="6D412894" w14:textId="17C275E4" w:rsidR="00C63B84" w:rsidRDefault="00C63B84" w:rsidP="00C63B84">
      <w:pPr>
        <w:widowControl/>
        <w:spacing w:line="360" w:lineRule="auto"/>
        <w:rPr>
          <w:rFonts w:ascii="Arial" w:eastAsia="宋体" w:hAnsi="Arial" w:cs="Arial"/>
        </w:rPr>
      </w:pPr>
      <w:r w:rsidRPr="00C63B84">
        <w:rPr>
          <w:rFonts w:ascii="Arial" w:eastAsia="宋体" w:hAnsi="Arial" w:cs="Arial"/>
          <w:b/>
        </w:rPr>
        <w:t>Fig. S1 Expression of IT-associated genes in hepatocellular</w:t>
      </w:r>
      <w:r w:rsidRPr="00C63B84">
        <w:rPr>
          <w:rFonts w:ascii="Arial" w:eastAsia="宋体" w:hAnsi="Arial" w:cs="Arial" w:hint="eastAsia"/>
          <w:b/>
        </w:rPr>
        <w:t xml:space="preserve"> </w:t>
      </w:r>
      <w:r w:rsidRPr="00C63B84">
        <w:rPr>
          <w:rFonts w:ascii="Arial" w:eastAsia="宋体" w:hAnsi="Arial" w:cs="Arial"/>
          <w:b/>
        </w:rPr>
        <w:t xml:space="preserve">carcinoma (HCC). </w:t>
      </w:r>
      <w:r w:rsidRPr="00C63B84">
        <w:rPr>
          <w:rFonts w:ascii="Arial" w:eastAsia="宋体" w:hAnsi="Arial" w:cs="Arial"/>
        </w:rPr>
        <w:t>A, Volcano plot showing the differentially expressed IT-associated genes in HCC compared with adjacent tissues from TCGA-LIHC cohort. The cut-off was |Log</w:t>
      </w:r>
      <w:r w:rsidRPr="00C63B84">
        <w:rPr>
          <w:rFonts w:ascii="Arial" w:eastAsia="宋体" w:hAnsi="Arial" w:cs="Arial"/>
          <w:vertAlign w:val="subscript"/>
        </w:rPr>
        <w:t>2</w:t>
      </w:r>
      <w:r w:rsidRPr="00C63B84">
        <w:rPr>
          <w:rFonts w:ascii="Arial" w:eastAsia="宋体" w:hAnsi="Arial" w:cs="Arial"/>
        </w:rPr>
        <w:t xml:space="preserve">(fold change)|≥1 and </w:t>
      </w:r>
      <w:r w:rsidRPr="00C63B84">
        <w:rPr>
          <w:rFonts w:ascii="Arial" w:eastAsia="宋体" w:hAnsi="Arial" w:cs="Arial"/>
          <w:i/>
        </w:rPr>
        <w:t>P</w:t>
      </w:r>
      <w:r w:rsidRPr="00C63B84">
        <w:rPr>
          <w:rFonts w:ascii="Arial" w:eastAsia="宋体" w:hAnsi="Arial" w:cs="Arial"/>
        </w:rPr>
        <w:t xml:space="preserve"> value &lt;0.01. B, Volcano plot showing the differentially expressed IT-associated genes in 50 paired HCC-adjacent normal tissues from GSE77314. The cut-off was |Log</w:t>
      </w:r>
      <w:r w:rsidRPr="00C63B84">
        <w:rPr>
          <w:rFonts w:ascii="Arial" w:eastAsia="宋体" w:hAnsi="Arial" w:cs="Arial"/>
          <w:vertAlign w:val="subscript"/>
        </w:rPr>
        <w:t>2</w:t>
      </w:r>
      <w:r w:rsidRPr="00C63B84">
        <w:rPr>
          <w:rFonts w:ascii="Arial" w:eastAsia="宋体" w:hAnsi="Arial" w:cs="Arial"/>
        </w:rPr>
        <w:t xml:space="preserve">(fold change)|≥1 and </w:t>
      </w:r>
      <w:r w:rsidRPr="00C63B84">
        <w:rPr>
          <w:rFonts w:ascii="Arial" w:eastAsia="宋体" w:hAnsi="Arial" w:cs="Arial"/>
          <w:i/>
        </w:rPr>
        <w:t>P</w:t>
      </w:r>
      <w:r w:rsidRPr="00C63B84">
        <w:rPr>
          <w:rFonts w:ascii="Arial" w:eastAsia="宋体" w:hAnsi="Arial" w:cs="Arial"/>
        </w:rPr>
        <w:t xml:space="preserve"> value &lt;0.01. C, Venn diagram showing the overlapping differentially expressed genes between A and B.</w:t>
      </w:r>
    </w:p>
    <w:p w14:paraId="77BEA255" w14:textId="77777777" w:rsidR="00C63B84" w:rsidRDefault="00C63B84" w:rsidP="00C63B84">
      <w:pPr>
        <w:widowControl/>
        <w:spacing w:line="360" w:lineRule="auto"/>
        <w:rPr>
          <w:rFonts w:ascii="Arial" w:eastAsia="宋体" w:hAnsi="Arial" w:cs="Arial"/>
        </w:rPr>
      </w:pPr>
    </w:p>
    <w:p w14:paraId="67669EB9" w14:textId="77777777" w:rsidR="00C63B84" w:rsidRDefault="00C63B84" w:rsidP="00C63B84">
      <w:pPr>
        <w:widowControl/>
        <w:spacing w:line="360" w:lineRule="auto"/>
        <w:rPr>
          <w:rFonts w:ascii="Arial" w:eastAsia="宋体" w:hAnsi="Arial" w:cs="Arial"/>
        </w:rPr>
      </w:pPr>
    </w:p>
    <w:p w14:paraId="66E4052F" w14:textId="2C28980B" w:rsidR="00654E51" w:rsidRDefault="00C63B84" w:rsidP="00C63B84">
      <w:pPr>
        <w:widowControl/>
        <w:jc w:val="left"/>
        <w:rPr>
          <w:rFonts w:ascii="Arial" w:hAnsi="Arial" w:cs="Arial"/>
          <w:b/>
        </w:rPr>
      </w:pPr>
      <w:r w:rsidRPr="00600E36">
        <w:rPr>
          <w:rFonts w:ascii="Arial" w:hAnsi="Arial" w:cs="Arial"/>
          <w:b/>
        </w:rPr>
        <w:lastRenderedPageBreak/>
        <w:t>Supplementary Fig. S</w:t>
      </w:r>
      <w:r>
        <w:rPr>
          <w:rFonts w:ascii="Arial" w:hAnsi="Arial" w:cs="Arial"/>
          <w:b/>
        </w:rPr>
        <w:t>2</w:t>
      </w:r>
    </w:p>
    <w:p w14:paraId="3812B295" w14:textId="2F5297D9" w:rsidR="00654E51" w:rsidRDefault="00654E51" w:rsidP="00C63B84">
      <w:pPr>
        <w:widowControl/>
        <w:jc w:val="left"/>
        <w:rPr>
          <w:rFonts w:ascii="Arial" w:hAnsi="Arial" w:cs="Arial"/>
          <w:b/>
        </w:rPr>
      </w:pPr>
      <w:r w:rsidRPr="00654E51">
        <w:rPr>
          <w:rFonts w:ascii="Arial" w:hAnsi="Arial" w:cs="Arial"/>
          <w:b/>
          <w:noProof/>
        </w:rPr>
        <w:drawing>
          <wp:inline distT="0" distB="0" distL="0" distR="0" wp14:anchorId="79ED8C8C" wp14:editId="195E5C5E">
            <wp:extent cx="5274310" cy="7361647"/>
            <wp:effectExtent l="0" t="0" r="2540" b="0"/>
            <wp:docPr id="3" name="图片 3" descr="G:\实验数据\SCI\Cancer letters-resubmission\Fi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实验数据\SCI\Cancer letters-resubmission\Fig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7361647"/>
                    </a:xfrm>
                    <a:prstGeom prst="rect">
                      <a:avLst/>
                    </a:prstGeom>
                    <a:noFill/>
                    <a:ln>
                      <a:noFill/>
                    </a:ln>
                  </pic:spPr>
                </pic:pic>
              </a:graphicData>
            </a:graphic>
          </wp:inline>
        </w:drawing>
      </w:r>
    </w:p>
    <w:p w14:paraId="223FCE89" w14:textId="6D5A109B" w:rsidR="00654E51" w:rsidRDefault="00654E51" w:rsidP="00654E51">
      <w:pPr>
        <w:widowControl/>
        <w:spacing w:line="360" w:lineRule="auto"/>
        <w:rPr>
          <w:rFonts w:ascii="Arial" w:hAnsi="Arial" w:cs="Arial"/>
          <w:b/>
        </w:rPr>
      </w:pPr>
      <w:r w:rsidRPr="00654E51">
        <w:rPr>
          <w:rFonts w:ascii="Arial" w:eastAsia="宋体" w:hAnsi="Arial" w:cs="Arial"/>
          <w:b/>
        </w:rPr>
        <w:t>Fig.</w:t>
      </w:r>
      <w:r>
        <w:rPr>
          <w:rFonts w:ascii="Arial" w:eastAsia="宋体" w:hAnsi="Arial" w:cs="Arial"/>
          <w:b/>
        </w:rPr>
        <w:t xml:space="preserve"> S</w:t>
      </w:r>
      <w:r w:rsidRPr="00654E51">
        <w:rPr>
          <w:rFonts w:ascii="Arial" w:eastAsia="宋体" w:hAnsi="Arial" w:cs="Arial"/>
          <w:b/>
        </w:rPr>
        <w:t>2 NSF promotes tumor proliferation and metastasis in vitro.</w:t>
      </w:r>
      <w:r w:rsidRPr="00654E51">
        <w:rPr>
          <w:rFonts w:ascii="Arial" w:eastAsia="宋体" w:hAnsi="Arial" w:cs="Arial"/>
        </w:rPr>
        <w:t xml:space="preserve"> A, The mRNA and protein levels of NSF in five HCC cell lines were determined by qRT-PCR and Western blotting. B, Ectopic expression of NSF in Huh7 and SNU-449 cells was confirmed by Western blotting. C, CCK-8 assays of the Huh7 and </w:t>
      </w:r>
      <w:r w:rsidRPr="00654E51">
        <w:rPr>
          <w:rFonts w:ascii="Arial" w:eastAsia="宋体" w:hAnsi="Arial" w:cs="Arial"/>
        </w:rPr>
        <w:lastRenderedPageBreak/>
        <w:t xml:space="preserve">SNU-449 cells with stable NSF overexpression. D, Ectopic expression of NSF in Huh7 and SNU-449 cells promoted colony formation. E, Transwell invasion assays of Huh7 and SNU-449 cells with NSF overexpression. F, Transwell migration assays of Huh7 with NSF overexpression. G, Wound healing assay showed the effect of NSF overexpression on SNU-449 cell metastasis. NS: Not significant, </w:t>
      </w:r>
      <w:r w:rsidRPr="00654E51">
        <w:rPr>
          <w:rFonts w:ascii="Arial" w:eastAsia="宋体" w:hAnsi="Arial" w:cs="Arial"/>
          <w:color w:val="000000"/>
        </w:rPr>
        <w:t>*</w:t>
      </w:r>
      <w:r w:rsidRPr="00654E51">
        <w:rPr>
          <w:rFonts w:ascii="Arial" w:eastAsia="宋体" w:hAnsi="Arial" w:cs="Arial"/>
          <w:i/>
          <w:color w:val="000000"/>
        </w:rPr>
        <w:t>P</w:t>
      </w:r>
      <w:r w:rsidRPr="00654E51">
        <w:rPr>
          <w:rFonts w:ascii="Arial" w:eastAsia="宋体" w:hAnsi="Arial" w:cs="Arial"/>
          <w:color w:val="000000"/>
        </w:rPr>
        <w:t xml:space="preserve"> &lt; 0.05, **</w:t>
      </w:r>
      <w:r w:rsidRPr="00654E51">
        <w:rPr>
          <w:rFonts w:ascii="Arial" w:eastAsia="宋体" w:hAnsi="Arial" w:cs="Arial"/>
          <w:i/>
          <w:color w:val="000000"/>
        </w:rPr>
        <w:t>P</w:t>
      </w:r>
      <w:r w:rsidRPr="00654E51">
        <w:rPr>
          <w:rFonts w:ascii="Arial" w:eastAsia="宋体" w:hAnsi="Arial" w:cs="Arial"/>
          <w:color w:val="000000"/>
        </w:rPr>
        <w:t xml:space="preserve"> &lt; 0.01, ***</w:t>
      </w:r>
      <w:r w:rsidRPr="00654E51">
        <w:rPr>
          <w:rFonts w:ascii="Arial" w:eastAsia="宋体" w:hAnsi="Arial" w:cs="Arial"/>
          <w:i/>
          <w:color w:val="000000"/>
        </w:rPr>
        <w:t>P</w:t>
      </w:r>
      <w:r w:rsidRPr="00654E51">
        <w:rPr>
          <w:rFonts w:ascii="Arial" w:eastAsia="宋体" w:hAnsi="Arial" w:cs="Arial"/>
          <w:color w:val="000000"/>
        </w:rPr>
        <w:t xml:space="preserve"> &lt; 0.001 by two-tailed Student’s </w:t>
      </w:r>
      <w:r w:rsidRPr="00654E51">
        <w:rPr>
          <w:rFonts w:ascii="Arial" w:eastAsia="宋体" w:hAnsi="Arial" w:cs="Arial"/>
          <w:i/>
          <w:color w:val="000000"/>
        </w:rPr>
        <w:t>t</w:t>
      </w:r>
      <w:r w:rsidRPr="00654E51">
        <w:rPr>
          <w:rFonts w:ascii="Arial" w:eastAsia="宋体" w:hAnsi="Arial" w:cs="Arial"/>
          <w:color w:val="000000"/>
        </w:rPr>
        <w:t>-test.</w:t>
      </w:r>
    </w:p>
    <w:p w14:paraId="3A00551A" w14:textId="77777777" w:rsidR="00C63B84" w:rsidRDefault="00C63B84" w:rsidP="00C63B84">
      <w:pPr>
        <w:widowControl/>
        <w:jc w:val="left"/>
        <w:rPr>
          <w:rFonts w:ascii="Arial" w:hAnsi="Arial" w:cs="Arial"/>
          <w:b/>
        </w:rPr>
      </w:pPr>
    </w:p>
    <w:p w14:paraId="528BEE47" w14:textId="7BB85777" w:rsidR="00654E51" w:rsidRPr="00600E36" w:rsidRDefault="00654E51" w:rsidP="00C63B84">
      <w:pPr>
        <w:widowControl/>
        <w:jc w:val="left"/>
        <w:rPr>
          <w:rFonts w:ascii="Arial" w:hAnsi="Arial" w:cs="Arial"/>
          <w:b/>
        </w:rPr>
      </w:pPr>
      <w:r w:rsidRPr="00600E36">
        <w:rPr>
          <w:rFonts w:ascii="Arial" w:hAnsi="Arial" w:cs="Arial"/>
          <w:b/>
        </w:rPr>
        <w:t>Supplementary Fig. S</w:t>
      </w:r>
      <w:r>
        <w:rPr>
          <w:rFonts w:ascii="Arial" w:hAnsi="Arial" w:cs="Arial"/>
          <w:b/>
        </w:rPr>
        <w:t>3</w:t>
      </w:r>
    </w:p>
    <w:p w14:paraId="54A7BE14" w14:textId="77777777" w:rsidR="00C63B84" w:rsidRPr="00C63B84" w:rsidRDefault="00C63B84" w:rsidP="00C63B84">
      <w:pPr>
        <w:widowControl/>
        <w:spacing w:line="360" w:lineRule="auto"/>
        <w:rPr>
          <w:rFonts w:ascii="Arial" w:eastAsia="宋体" w:hAnsi="Arial" w:cs="Arial"/>
        </w:rPr>
      </w:pPr>
      <w:r w:rsidRPr="000C14D1">
        <w:rPr>
          <w:rFonts w:ascii="Times New Roman" w:hAnsi="Times New Roman"/>
          <w:noProof/>
        </w:rPr>
        <w:drawing>
          <wp:inline distT="0" distB="0" distL="0" distR="0" wp14:anchorId="6650D111" wp14:editId="457166B9">
            <wp:extent cx="5274310" cy="5744912"/>
            <wp:effectExtent l="0" t="0" r="2540" b="8255"/>
            <wp:docPr id="1" name="图片 1" descr="G:\实验数据\SCI\Fig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实验数据\SCI\Fig3-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5744912"/>
                    </a:xfrm>
                    <a:prstGeom prst="rect">
                      <a:avLst/>
                    </a:prstGeom>
                    <a:noFill/>
                    <a:ln>
                      <a:noFill/>
                    </a:ln>
                  </pic:spPr>
                </pic:pic>
              </a:graphicData>
            </a:graphic>
          </wp:inline>
        </w:drawing>
      </w:r>
    </w:p>
    <w:p w14:paraId="4233F595" w14:textId="333BED24" w:rsidR="00C63B84" w:rsidRDefault="00C63B84" w:rsidP="00C63B84">
      <w:pPr>
        <w:widowControl/>
        <w:spacing w:line="360" w:lineRule="auto"/>
        <w:rPr>
          <w:rFonts w:ascii="Arial" w:eastAsia="宋体" w:hAnsi="Arial" w:cs="Arial"/>
          <w:sz w:val="28"/>
          <w:szCs w:val="28"/>
        </w:rPr>
      </w:pPr>
      <w:r w:rsidRPr="00C63B84">
        <w:rPr>
          <w:rFonts w:ascii="Arial" w:eastAsia="宋体" w:hAnsi="Arial" w:cs="Arial"/>
          <w:b/>
        </w:rPr>
        <w:t>F</w:t>
      </w:r>
      <w:r w:rsidRPr="00C63B84">
        <w:rPr>
          <w:rFonts w:ascii="Arial" w:eastAsia="宋体" w:hAnsi="Arial" w:cs="Arial" w:hint="eastAsia"/>
          <w:b/>
        </w:rPr>
        <w:t>ig</w:t>
      </w:r>
      <w:r w:rsidRPr="00C63B84">
        <w:rPr>
          <w:rFonts w:ascii="Arial" w:eastAsia="宋体" w:hAnsi="Arial" w:cs="Arial"/>
          <w:b/>
        </w:rPr>
        <w:t xml:space="preserve">. </w:t>
      </w:r>
      <w:r w:rsidRPr="00C63B84">
        <w:rPr>
          <w:rFonts w:ascii="Arial" w:eastAsia="宋体" w:hAnsi="Arial" w:cs="Arial" w:hint="eastAsia"/>
          <w:b/>
        </w:rPr>
        <w:t>S</w:t>
      </w:r>
      <w:r w:rsidR="00654E51">
        <w:rPr>
          <w:rFonts w:ascii="Arial" w:eastAsia="宋体" w:hAnsi="Arial" w:cs="Arial"/>
          <w:b/>
        </w:rPr>
        <w:t>3</w:t>
      </w:r>
      <w:r w:rsidRPr="00C63B84">
        <w:rPr>
          <w:rFonts w:ascii="Arial" w:eastAsia="宋体" w:hAnsi="Arial" w:cs="Arial"/>
          <w:b/>
        </w:rPr>
        <w:t xml:space="preserve"> CDC5L is required for HCC cell proliferation and metastasis.</w:t>
      </w:r>
      <w:r w:rsidRPr="00C63B84">
        <w:rPr>
          <w:rFonts w:ascii="Arial" w:eastAsia="宋体" w:hAnsi="Arial" w:cs="Arial"/>
        </w:rPr>
        <w:t xml:space="preserve"> A,</w:t>
      </w:r>
      <w:r w:rsidRPr="00C63B84">
        <w:rPr>
          <w:rFonts w:ascii="Calibri" w:eastAsia="宋体" w:hAnsi="Calibri" w:cs="Times New Roman"/>
          <w:sz w:val="21"/>
          <w:szCs w:val="22"/>
        </w:rPr>
        <w:t xml:space="preserve"> </w:t>
      </w:r>
      <w:r w:rsidRPr="00C63B84">
        <w:rPr>
          <w:rFonts w:ascii="Arial" w:eastAsia="宋体" w:hAnsi="Arial" w:cs="Arial"/>
        </w:rPr>
        <w:t xml:space="preserve">Following CDC5L knockdown in Huh7 cells, CDC5L expression was detected </w:t>
      </w:r>
      <w:r w:rsidRPr="00C63B84">
        <w:rPr>
          <w:rFonts w:ascii="Arial" w:eastAsia="宋体" w:hAnsi="Arial" w:cs="Arial"/>
        </w:rPr>
        <w:lastRenderedPageBreak/>
        <w:t>by Western blotting. GAPDH was used as a loading control. B, CCK-8 assays were performed to monitor cell proliferation after CDC5L knockdown in Huh7 cells. C, The tumorigenic potential of Huh7 cells after CDC5L knockdown was assessed by colony formation</w:t>
      </w:r>
      <w:r w:rsidRPr="00C63B84">
        <w:rPr>
          <w:rFonts w:ascii="Arial" w:eastAsia="宋体" w:hAnsi="Arial" w:cs="Arial" w:hint="eastAsia"/>
        </w:rPr>
        <w:t xml:space="preserve"> </w:t>
      </w:r>
      <w:r w:rsidRPr="00C63B84">
        <w:rPr>
          <w:rFonts w:ascii="Arial" w:eastAsia="宋体" w:hAnsi="Arial" w:cs="Arial"/>
        </w:rPr>
        <w:t>assays. Colony quantification result is also presented. D-E, Transwell</w:t>
      </w:r>
      <w:r w:rsidRPr="00C63B84">
        <w:rPr>
          <w:rFonts w:ascii="Arial" w:eastAsia="宋体" w:hAnsi="Arial" w:cs="Arial" w:hint="eastAsia"/>
        </w:rPr>
        <w:t xml:space="preserve"> </w:t>
      </w:r>
      <w:r w:rsidRPr="00C63B84">
        <w:rPr>
          <w:rFonts w:ascii="Arial" w:eastAsia="宋体" w:hAnsi="Arial" w:cs="Arial"/>
        </w:rPr>
        <w:t>migration (D) and invasion (E) assays of Huh7 cells with CDC5L knockdown. **</w:t>
      </w:r>
      <w:r w:rsidRPr="00C63B84">
        <w:rPr>
          <w:rFonts w:ascii="Arial" w:eastAsia="宋体" w:hAnsi="Arial" w:cs="Arial"/>
          <w:i/>
        </w:rPr>
        <w:t xml:space="preserve">P </w:t>
      </w:r>
      <w:r w:rsidRPr="00C63B84">
        <w:rPr>
          <w:rFonts w:ascii="Arial" w:eastAsia="宋体" w:hAnsi="Arial" w:cs="Arial"/>
        </w:rPr>
        <w:t>&lt; 0.01, ***</w:t>
      </w:r>
      <w:r w:rsidRPr="00C63B84">
        <w:rPr>
          <w:rFonts w:ascii="Arial" w:eastAsia="宋体" w:hAnsi="Arial" w:cs="Arial"/>
          <w:i/>
        </w:rPr>
        <w:t>P</w:t>
      </w:r>
      <w:r w:rsidRPr="00C63B84">
        <w:rPr>
          <w:rFonts w:ascii="Arial" w:eastAsia="宋体" w:hAnsi="Arial" w:cs="Arial"/>
        </w:rPr>
        <w:t xml:space="preserve"> &lt; 0.001 by two-tailed</w:t>
      </w:r>
      <w:r w:rsidRPr="00C63B84">
        <w:rPr>
          <w:rFonts w:ascii="Arial" w:eastAsia="宋体" w:hAnsi="Arial" w:cs="Arial" w:hint="eastAsia"/>
        </w:rPr>
        <w:t xml:space="preserve"> </w:t>
      </w:r>
      <w:r w:rsidRPr="00C63B84">
        <w:rPr>
          <w:rFonts w:ascii="Arial" w:eastAsia="宋体" w:hAnsi="Arial" w:cs="Arial"/>
        </w:rPr>
        <w:t xml:space="preserve">Student’s </w:t>
      </w:r>
      <w:r w:rsidRPr="00C63B84">
        <w:rPr>
          <w:rFonts w:ascii="Arial" w:eastAsia="宋体" w:hAnsi="Arial" w:cs="Arial"/>
          <w:i/>
        </w:rPr>
        <w:t>t</w:t>
      </w:r>
      <w:r w:rsidRPr="00C63B84">
        <w:rPr>
          <w:rFonts w:ascii="Arial" w:eastAsia="宋体" w:hAnsi="Arial" w:cs="Arial"/>
        </w:rPr>
        <w:t>-test.</w:t>
      </w:r>
    </w:p>
    <w:p w14:paraId="5E6139AE" w14:textId="77777777" w:rsidR="00C63B84" w:rsidRDefault="00C63B84">
      <w:pPr>
        <w:widowControl/>
        <w:jc w:val="left"/>
        <w:rPr>
          <w:rFonts w:ascii="Arial" w:eastAsia="宋体" w:hAnsi="Arial" w:cs="Arial"/>
          <w:sz w:val="28"/>
          <w:szCs w:val="28"/>
        </w:rPr>
      </w:pPr>
      <w:r>
        <w:rPr>
          <w:rFonts w:ascii="Arial" w:eastAsia="宋体" w:hAnsi="Arial" w:cs="Arial"/>
          <w:sz w:val="28"/>
          <w:szCs w:val="28"/>
        </w:rPr>
        <w:br w:type="page"/>
      </w:r>
    </w:p>
    <w:p w14:paraId="52EEBF45" w14:textId="77777777" w:rsidR="00C63B84" w:rsidRPr="00C63B84" w:rsidRDefault="00C63B84" w:rsidP="00C63B84">
      <w:pPr>
        <w:widowControl/>
        <w:numPr>
          <w:ilvl w:val="0"/>
          <w:numId w:val="3"/>
        </w:numPr>
        <w:spacing w:line="480" w:lineRule="auto"/>
        <w:jc w:val="left"/>
        <w:rPr>
          <w:rFonts w:ascii="Arial" w:eastAsia="宋体" w:hAnsi="Arial" w:cs="Arial"/>
          <w:b/>
          <w:sz w:val="28"/>
          <w:szCs w:val="28"/>
        </w:rPr>
      </w:pPr>
      <w:r w:rsidRPr="00C63B84">
        <w:rPr>
          <w:rFonts w:ascii="Arial" w:eastAsia="宋体" w:hAnsi="Arial" w:cs="Arial"/>
          <w:b/>
          <w:sz w:val="28"/>
          <w:szCs w:val="28"/>
        </w:rPr>
        <w:lastRenderedPageBreak/>
        <w:t xml:space="preserve">Supplementary Table </w:t>
      </w:r>
    </w:p>
    <w:p w14:paraId="2C2CABF5" w14:textId="77777777" w:rsidR="00C63B84" w:rsidRPr="00C63B84" w:rsidRDefault="00C63B84" w:rsidP="00C63B84">
      <w:pPr>
        <w:spacing w:line="480" w:lineRule="auto"/>
        <w:rPr>
          <w:rFonts w:ascii="Arial" w:eastAsia="宋体" w:hAnsi="Arial" w:cs="Arial"/>
          <w:b/>
        </w:rPr>
      </w:pPr>
      <w:r w:rsidRPr="00C63B84">
        <w:rPr>
          <w:rFonts w:ascii="Arial" w:eastAsia="宋体" w:hAnsi="Arial" w:cs="Arial"/>
          <w:b/>
        </w:rPr>
        <w:t>Supplementary Table S1. Association between NSF expression and clinicopathological variables of 123 HCC patients.</w:t>
      </w:r>
    </w:p>
    <w:tbl>
      <w:tblPr>
        <w:tblW w:w="8222" w:type="dxa"/>
        <w:jc w:val="center"/>
        <w:tblLook w:val="04A0" w:firstRow="1" w:lastRow="0" w:firstColumn="1" w:lastColumn="0" w:noHBand="0" w:noVBand="1"/>
      </w:tblPr>
      <w:tblGrid>
        <w:gridCol w:w="2353"/>
        <w:gridCol w:w="2316"/>
        <w:gridCol w:w="2373"/>
        <w:gridCol w:w="1180"/>
      </w:tblGrid>
      <w:tr w:rsidR="00C63B84" w:rsidRPr="00C63B84" w14:paraId="372927C1" w14:textId="77777777" w:rsidTr="00C63B84">
        <w:trPr>
          <w:trHeight w:val="270"/>
          <w:jc w:val="center"/>
        </w:trPr>
        <w:tc>
          <w:tcPr>
            <w:tcW w:w="2353" w:type="dxa"/>
            <w:tcBorders>
              <w:top w:val="single" w:sz="4" w:space="0" w:color="auto"/>
              <w:left w:val="nil"/>
              <w:bottom w:val="nil"/>
              <w:right w:val="nil"/>
            </w:tcBorders>
            <w:shd w:val="clear" w:color="auto" w:fill="auto"/>
            <w:noWrap/>
            <w:vAlign w:val="bottom"/>
            <w:hideMark/>
          </w:tcPr>
          <w:p w14:paraId="48CDB370" w14:textId="77777777" w:rsidR="00C63B84" w:rsidRPr="00C63B84" w:rsidRDefault="00C63B84" w:rsidP="00C63B84">
            <w:pPr>
              <w:widowControl/>
              <w:jc w:val="left"/>
              <w:rPr>
                <w:rFonts w:ascii="Arial" w:eastAsia="宋体" w:hAnsi="Arial" w:cs="Arial"/>
                <w:b/>
                <w:kern w:val="0"/>
              </w:rPr>
            </w:pPr>
          </w:p>
        </w:tc>
        <w:tc>
          <w:tcPr>
            <w:tcW w:w="2316" w:type="dxa"/>
            <w:tcBorders>
              <w:top w:val="single" w:sz="4" w:space="0" w:color="auto"/>
              <w:left w:val="nil"/>
              <w:bottom w:val="single" w:sz="4" w:space="0" w:color="auto"/>
              <w:right w:val="nil"/>
            </w:tcBorders>
            <w:shd w:val="clear" w:color="auto" w:fill="auto"/>
            <w:noWrap/>
            <w:vAlign w:val="bottom"/>
            <w:hideMark/>
          </w:tcPr>
          <w:p w14:paraId="1669BCF0"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High NSF expression</w:t>
            </w:r>
          </w:p>
        </w:tc>
        <w:tc>
          <w:tcPr>
            <w:tcW w:w="2373" w:type="dxa"/>
            <w:tcBorders>
              <w:top w:val="single" w:sz="4" w:space="0" w:color="auto"/>
              <w:left w:val="nil"/>
              <w:bottom w:val="single" w:sz="4" w:space="0" w:color="auto"/>
              <w:right w:val="nil"/>
            </w:tcBorders>
            <w:shd w:val="clear" w:color="auto" w:fill="auto"/>
            <w:noWrap/>
            <w:vAlign w:val="bottom"/>
            <w:hideMark/>
          </w:tcPr>
          <w:p w14:paraId="7181F037"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Low NSF expression</w:t>
            </w:r>
          </w:p>
        </w:tc>
        <w:tc>
          <w:tcPr>
            <w:tcW w:w="1180" w:type="dxa"/>
            <w:tcBorders>
              <w:top w:val="single" w:sz="4" w:space="0" w:color="auto"/>
              <w:left w:val="nil"/>
              <w:bottom w:val="nil"/>
              <w:right w:val="nil"/>
            </w:tcBorders>
            <w:shd w:val="clear" w:color="auto" w:fill="auto"/>
            <w:noWrap/>
            <w:vAlign w:val="bottom"/>
            <w:hideMark/>
          </w:tcPr>
          <w:p w14:paraId="20E9748E" w14:textId="77777777" w:rsidR="00C63B84" w:rsidRPr="00C63B84" w:rsidRDefault="00C63B84" w:rsidP="00C63B84">
            <w:pPr>
              <w:widowControl/>
              <w:jc w:val="left"/>
              <w:rPr>
                <w:rFonts w:ascii="Arial" w:eastAsia="宋体" w:hAnsi="Arial" w:cs="Arial"/>
                <w:b/>
                <w:i/>
                <w:iCs/>
                <w:color w:val="000000"/>
                <w:kern w:val="0"/>
              </w:rPr>
            </w:pPr>
            <w:r w:rsidRPr="00C63B84">
              <w:rPr>
                <w:rFonts w:ascii="Arial" w:eastAsia="宋体" w:hAnsi="Arial" w:cs="Arial"/>
                <w:b/>
                <w:i/>
                <w:iCs/>
                <w:color w:val="000000"/>
                <w:kern w:val="0"/>
              </w:rPr>
              <w:t xml:space="preserve">P </w:t>
            </w:r>
            <w:r w:rsidRPr="00C63B84">
              <w:rPr>
                <w:rFonts w:ascii="Arial" w:eastAsia="宋体" w:hAnsi="Arial" w:cs="Arial"/>
                <w:b/>
                <w:iCs/>
                <w:color w:val="000000"/>
                <w:kern w:val="0"/>
              </w:rPr>
              <w:t>value</w:t>
            </w:r>
          </w:p>
        </w:tc>
      </w:tr>
      <w:tr w:rsidR="00C63B84" w:rsidRPr="00C63B84" w14:paraId="1C73C7F7" w14:textId="77777777" w:rsidTr="00C63B84">
        <w:trPr>
          <w:trHeight w:val="270"/>
          <w:jc w:val="center"/>
        </w:trPr>
        <w:tc>
          <w:tcPr>
            <w:tcW w:w="2353" w:type="dxa"/>
            <w:tcBorders>
              <w:top w:val="nil"/>
              <w:left w:val="nil"/>
              <w:bottom w:val="single" w:sz="4" w:space="0" w:color="auto"/>
              <w:right w:val="nil"/>
            </w:tcBorders>
            <w:shd w:val="clear" w:color="auto" w:fill="auto"/>
            <w:noWrap/>
            <w:vAlign w:val="bottom"/>
            <w:hideMark/>
          </w:tcPr>
          <w:p w14:paraId="40E6EB7C"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Variables</w:t>
            </w:r>
          </w:p>
        </w:tc>
        <w:tc>
          <w:tcPr>
            <w:tcW w:w="2316" w:type="dxa"/>
            <w:tcBorders>
              <w:top w:val="single" w:sz="4" w:space="0" w:color="auto"/>
              <w:left w:val="nil"/>
              <w:bottom w:val="single" w:sz="4" w:space="0" w:color="auto"/>
              <w:right w:val="nil"/>
            </w:tcBorders>
            <w:shd w:val="clear" w:color="auto" w:fill="auto"/>
            <w:noWrap/>
            <w:vAlign w:val="bottom"/>
            <w:hideMark/>
          </w:tcPr>
          <w:p w14:paraId="75E4BBC0"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n(%)</w:t>
            </w:r>
          </w:p>
        </w:tc>
        <w:tc>
          <w:tcPr>
            <w:tcW w:w="2373" w:type="dxa"/>
            <w:tcBorders>
              <w:top w:val="single" w:sz="4" w:space="0" w:color="auto"/>
              <w:left w:val="nil"/>
              <w:bottom w:val="single" w:sz="4" w:space="0" w:color="auto"/>
              <w:right w:val="nil"/>
            </w:tcBorders>
            <w:shd w:val="clear" w:color="auto" w:fill="auto"/>
            <w:noWrap/>
            <w:vAlign w:val="bottom"/>
            <w:hideMark/>
          </w:tcPr>
          <w:p w14:paraId="6303AE6F"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n(%)</w:t>
            </w:r>
          </w:p>
        </w:tc>
        <w:tc>
          <w:tcPr>
            <w:tcW w:w="1180" w:type="dxa"/>
            <w:tcBorders>
              <w:top w:val="nil"/>
              <w:left w:val="nil"/>
              <w:bottom w:val="single" w:sz="4" w:space="0" w:color="auto"/>
              <w:right w:val="nil"/>
            </w:tcBorders>
            <w:shd w:val="clear" w:color="auto" w:fill="auto"/>
            <w:noWrap/>
            <w:vAlign w:val="bottom"/>
            <w:hideMark/>
          </w:tcPr>
          <w:p w14:paraId="1F47B191" w14:textId="77777777" w:rsidR="00C63B84" w:rsidRPr="00C63B84" w:rsidRDefault="00C63B84" w:rsidP="00C63B84">
            <w:pPr>
              <w:widowControl/>
              <w:jc w:val="left"/>
              <w:rPr>
                <w:rFonts w:ascii="Arial" w:eastAsia="宋体" w:hAnsi="Arial" w:cs="Arial"/>
                <w:b/>
                <w:color w:val="000000"/>
                <w:kern w:val="0"/>
              </w:rPr>
            </w:pPr>
          </w:p>
        </w:tc>
      </w:tr>
      <w:tr w:rsidR="00C63B84" w:rsidRPr="00C63B84" w14:paraId="29C18D1D" w14:textId="77777777" w:rsidTr="00C63B84">
        <w:trPr>
          <w:trHeight w:val="270"/>
          <w:jc w:val="center"/>
        </w:trPr>
        <w:tc>
          <w:tcPr>
            <w:tcW w:w="2353" w:type="dxa"/>
            <w:tcBorders>
              <w:top w:val="single" w:sz="4" w:space="0" w:color="auto"/>
              <w:left w:val="nil"/>
              <w:bottom w:val="nil"/>
              <w:right w:val="nil"/>
            </w:tcBorders>
            <w:shd w:val="clear" w:color="auto" w:fill="auto"/>
            <w:noWrap/>
            <w:vAlign w:val="bottom"/>
            <w:hideMark/>
          </w:tcPr>
          <w:p w14:paraId="20CB22BA"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Gender</w:t>
            </w:r>
          </w:p>
        </w:tc>
        <w:tc>
          <w:tcPr>
            <w:tcW w:w="2316" w:type="dxa"/>
            <w:tcBorders>
              <w:top w:val="single" w:sz="4" w:space="0" w:color="auto"/>
              <w:left w:val="nil"/>
              <w:bottom w:val="nil"/>
              <w:right w:val="nil"/>
            </w:tcBorders>
            <w:shd w:val="clear" w:color="auto" w:fill="auto"/>
            <w:noWrap/>
            <w:vAlign w:val="bottom"/>
            <w:hideMark/>
          </w:tcPr>
          <w:p w14:paraId="2C0004CD"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single" w:sz="4" w:space="0" w:color="auto"/>
              <w:left w:val="nil"/>
              <w:bottom w:val="nil"/>
              <w:right w:val="nil"/>
            </w:tcBorders>
            <w:shd w:val="clear" w:color="auto" w:fill="auto"/>
            <w:noWrap/>
            <w:vAlign w:val="bottom"/>
            <w:hideMark/>
          </w:tcPr>
          <w:p w14:paraId="17C4EE0A" w14:textId="77777777" w:rsidR="00C63B84" w:rsidRPr="00C63B84" w:rsidRDefault="00C63B84" w:rsidP="00C63B84">
            <w:pPr>
              <w:widowControl/>
              <w:jc w:val="left"/>
              <w:rPr>
                <w:rFonts w:ascii="Arial" w:eastAsia="Times New Roman" w:hAnsi="Arial" w:cs="Arial"/>
                <w:kern w:val="0"/>
              </w:rPr>
            </w:pPr>
          </w:p>
        </w:tc>
        <w:tc>
          <w:tcPr>
            <w:tcW w:w="1180" w:type="dxa"/>
            <w:tcBorders>
              <w:top w:val="single" w:sz="4" w:space="0" w:color="auto"/>
              <w:left w:val="nil"/>
              <w:bottom w:val="nil"/>
              <w:right w:val="nil"/>
            </w:tcBorders>
            <w:shd w:val="clear" w:color="auto" w:fill="auto"/>
            <w:noWrap/>
            <w:vAlign w:val="bottom"/>
            <w:hideMark/>
          </w:tcPr>
          <w:p w14:paraId="78ECA6A2"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0.580</w:t>
            </w:r>
          </w:p>
        </w:tc>
      </w:tr>
      <w:tr w:rsidR="00C63B84" w:rsidRPr="00C63B84" w14:paraId="1A8E2A8B"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14F598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male</w:t>
            </w:r>
          </w:p>
        </w:tc>
        <w:tc>
          <w:tcPr>
            <w:tcW w:w="2316" w:type="dxa"/>
            <w:tcBorders>
              <w:top w:val="nil"/>
              <w:left w:val="nil"/>
              <w:bottom w:val="nil"/>
              <w:right w:val="nil"/>
            </w:tcBorders>
            <w:shd w:val="clear" w:color="auto" w:fill="auto"/>
            <w:noWrap/>
            <w:vAlign w:val="bottom"/>
            <w:hideMark/>
          </w:tcPr>
          <w:p w14:paraId="5C2AF253"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24(50.0)</w:t>
            </w:r>
          </w:p>
        </w:tc>
        <w:tc>
          <w:tcPr>
            <w:tcW w:w="2373" w:type="dxa"/>
            <w:tcBorders>
              <w:top w:val="nil"/>
              <w:left w:val="nil"/>
              <w:bottom w:val="nil"/>
              <w:right w:val="nil"/>
            </w:tcBorders>
            <w:shd w:val="clear" w:color="auto" w:fill="auto"/>
            <w:noWrap/>
            <w:vAlign w:val="bottom"/>
            <w:hideMark/>
          </w:tcPr>
          <w:p w14:paraId="769F494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42(56.0)</w:t>
            </w:r>
          </w:p>
        </w:tc>
        <w:tc>
          <w:tcPr>
            <w:tcW w:w="1180" w:type="dxa"/>
            <w:tcBorders>
              <w:top w:val="nil"/>
              <w:left w:val="nil"/>
              <w:bottom w:val="nil"/>
              <w:right w:val="nil"/>
            </w:tcBorders>
            <w:shd w:val="clear" w:color="auto" w:fill="auto"/>
            <w:noWrap/>
            <w:vAlign w:val="bottom"/>
            <w:hideMark/>
          </w:tcPr>
          <w:p w14:paraId="57CACFAE" w14:textId="77777777" w:rsidR="00C63B84" w:rsidRPr="00C63B84" w:rsidRDefault="00C63B84" w:rsidP="00C63B84">
            <w:pPr>
              <w:widowControl/>
              <w:jc w:val="left"/>
              <w:rPr>
                <w:rFonts w:ascii="Arial" w:eastAsia="宋体" w:hAnsi="Arial" w:cs="Arial"/>
                <w:color w:val="000000"/>
                <w:kern w:val="0"/>
              </w:rPr>
            </w:pPr>
          </w:p>
        </w:tc>
      </w:tr>
      <w:tr w:rsidR="00C63B84" w:rsidRPr="00C63B84" w14:paraId="003BC3F2"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5B02D24A"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female</w:t>
            </w:r>
          </w:p>
        </w:tc>
        <w:tc>
          <w:tcPr>
            <w:tcW w:w="2316" w:type="dxa"/>
            <w:tcBorders>
              <w:top w:val="nil"/>
              <w:left w:val="nil"/>
              <w:bottom w:val="nil"/>
              <w:right w:val="nil"/>
            </w:tcBorders>
            <w:shd w:val="clear" w:color="auto" w:fill="auto"/>
            <w:noWrap/>
            <w:vAlign w:val="bottom"/>
            <w:hideMark/>
          </w:tcPr>
          <w:p w14:paraId="164A38C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24(50.0)</w:t>
            </w:r>
          </w:p>
        </w:tc>
        <w:tc>
          <w:tcPr>
            <w:tcW w:w="2373" w:type="dxa"/>
            <w:tcBorders>
              <w:top w:val="nil"/>
              <w:left w:val="nil"/>
              <w:bottom w:val="nil"/>
              <w:right w:val="nil"/>
            </w:tcBorders>
            <w:shd w:val="clear" w:color="auto" w:fill="auto"/>
            <w:noWrap/>
            <w:vAlign w:val="bottom"/>
            <w:hideMark/>
          </w:tcPr>
          <w:p w14:paraId="3870E03E"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33(44.0)</w:t>
            </w:r>
          </w:p>
        </w:tc>
        <w:tc>
          <w:tcPr>
            <w:tcW w:w="1180" w:type="dxa"/>
            <w:tcBorders>
              <w:top w:val="nil"/>
              <w:left w:val="nil"/>
              <w:bottom w:val="nil"/>
              <w:right w:val="nil"/>
            </w:tcBorders>
            <w:shd w:val="clear" w:color="auto" w:fill="auto"/>
            <w:noWrap/>
            <w:vAlign w:val="bottom"/>
            <w:hideMark/>
          </w:tcPr>
          <w:p w14:paraId="5D577BF8" w14:textId="77777777" w:rsidR="00C63B84" w:rsidRPr="00C63B84" w:rsidRDefault="00C63B84" w:rsidP="00C63B84">
            <w:pPr>
              <w:widowControl/>
              <w:jc w:val="left"/>
              <w:rPr>
                <w:rFonts w:ascii="Arial" w:eastAsia="宋体" w:hAnsi="Arial" w:cs="Arial"/>
                <w:color w:val="000000"/>
                <w:kern w:val="0"/>
              </w:rPr>
            </w:pPr>
          </w:p>
        </w:tc>
      </w:tr>
      <w:tr w:rsidR="00C63B84" w:rsidRPr="00C63B84" w14:paraId="05654491"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FD8CF24"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Age(years)</w:t>
            </w:r>
          </w:p>
        </w:tc>
        <w:tc>
          <w:tcPr>
            <w:tcW w:w="2316" w:type="dxa"/>
            <w:tcBorders>
              <w:top w:val="nil"/>
              <w:left w:val="nil"/>
              <w:bottom w:val="nil"/>
              <w:right w:val="nil"/>
            </w:tcBorders>
            <w:shd w:val="clear" w:color="auto" w:fill="auto"/>
            <w:noWrap/>
            <w:vAlign w:val="bottom"/>
            <w:hideMark/>
          </w:tcPr>
          <w:p w14:paraId="0B8F62B6"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16CA9EAB"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7635B4C8"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0.584</w:t>
            </w:r>
          </w:p>
        </w:tc>
      </w:tr>
      <w:tr w:rsidR="00C63B84" w:rsidRPr="00C63B84" w14:paraId="140E741C"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1904278D"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≤60</w:t>
            </w:r>
          </w:p>
        </w:tc>
        <w:tc>
          <w:tcPr>
            <w:tcW w:w="2316" w:type="dxa"/>
            <w:tcBorders>
              <w:top w:val="nil"/>
              <w:left w:val="nil"/>
              <w:bottom w:val="nil"/>
              <w:right w:val="nil"/>
            </w:tcBorders>
            <w:shd w:val="clear" w:color="auto" w:fill="auto"/>
            <w:noWrap/>
            <w:vAlign w:val="bottom"/>
            <w:hideMark/>
          </w:tcPr>
          <w:p w14:paraId="4F6DFA8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25(52.1)</w:t>
            </w:r>
          </w:p>
        </w:tc>
        <w:tc>
          <w:tcPr>
            <w:tcW w:w="2373" w:type="dxa"/>
            <w:tcBorders>
              <w:top w:val="nil"/>
              <w:left w:val="nil"/>
              <w:bottom w:val="nil"/>
              <w:right w:val="nil"/>
            </w:tcBorders>
            <w:shd w:val="clear" w:color="auto" w:fill="auto"/>
            <w:noWrap/>
            <w:vAlign w:val="bottom"/>
            <w:hideMark/>
          </w:tcPr>
          <w:p w14:paraId="4930F09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35(46.7)</w:t>
            </w:r>
          </w:p>
        </w:tc>
        <w:tc>
          <w:tcPr>
            <w:tcW w:w="1180" w:type="dxa"/>
            <w:tcBorders>
              <w:top w:val="nil"/>
              <w:left w:val="nil"/>
              <w:bottom w:val="nil"/>
              <w:right w:val="nil"/>
            </w:tcBorders>
            <w:shd w:val="clear" w:color="auto" w:fill="auto"/>
            <w:noWrap/>
            <w:vAlign w:val="bottom"/>
            <w:hideMark/>
          </w:tcPr>
          <w:p w14:paraId="758BECF5" w14:textId="77777777" w:rsidR="00C63B84" w:rsidRPr="00C63B84" w:rsidRDefault="00C63B84" w:rsidP="00C63B84">
            <w:pPr>
              <w:widowControl/>
              <w:jc w:val="left"/>
              <w:rPr>
                <w:rFonts w:ascii="Arial" w:eastAsia="宋体" w:hAnsi="Arial" w:cs="Arial"/>
                <w:color w:val="000000"/>
                <w:kern w:val="0"/>
              </w:rPr>
            </w:pPr>
          </w:p>
        </w:tc>
      </w:tr>
      <w:tr w:rsidR="00C63B84" w:rsidRPr="00C63B84" w14:paraId="39C98351"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9890874"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&gt;60</w:t>
            </w:r>
          </w:p>
        </w:tc>
        <w:tc>
          <w:tcPr>
            <w:tcW w:w="2316" w:type="dxa"/>
            <w:tcBorders>
              <w:top w:val="nil"/>
              <w:left w:val="nil"/>
              <w:bottom w:val="nil"/>
              <w:right w:val="nil"/>
            </w:tcBorders>
            <w:shd w:val="clear" w:color="auto" w:fill="auto"/>
            <w:noWrap/>
            <w:vAlign w:val="bottom"/>
            <w:hideMark/>
          </w:tcPr>
          <w:p w14:paraId="6915F90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23(47.9)</w:t>
            </w:r>
          </w:p>
        </w:tc>
        <w:tc>
          <w:tcPr>
            <w:tcW w:w="2373" w:type="dxa"/>
            <w:tcBorders>
              <w:top w:val="nil"/>
              <w:left w:val="nil"/>
              <w:bottom w:val="nil"/>
              <w:right w:val="nil"/>
            </w:tcBorders>
            <w:shd w:val="clear" w:color="auto" w:fill="auto"/>
            <w:noWrap/>
            <w:vAlign w:val="bottom"/>
            <w:hideMark/>
          </w:tcPr>
          <w:p w14:paraId="0B000FF6"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40(53.3)</w:t>
            </w:r>
          </w:p>
        </w:tc>
        <w:tc>
          <w:tcPr>
            <w:tcW w:w="1180" w:type="dxa"/>
            <w:tcBorders>
              <w:top w:val="nil"/>
              <w:left w:val="nil"/>
              <w:bottom w:val="nil"/>
              <w:right w:val="nil"/>
            </w:tcBorders>
            <w:shd w:val="clear" w:color="auto" w:fill="auto"/>
            <w:noWrap/>
            <w:vAlign w:val="bottom"/>
            <w:hideMark/>
          </w:tcPr>
          <w:p w14:paraId="1C71189A" w14:textId="77777777" w:rsidR="00C63B84" w:rsidRPr="00C63B84" w:rsidRDefault="00C63B84" w:rsidP="00C63B84">
            <w:pPr>
              <w:widowControl/>
              <w:jc w:val="left"/>
              <w:rPr>
                <w:rFonts w:ascii="Arial" w:eastAsia="宋体" w:hAnsi="Arial" w:cs="Arial"/>
                <w:color w:val="000000"/>
                <w:kern w:val="0"/>
              </w:rPr>
            </w:pPr>
          </w:p>
        </w:tc>
      </w:tr>
      <w:tr w:rsidR="00C63B84" w:rsidRPr="00C63B84" w14:paraId="1619EF73"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2BF9D2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HBV</w:t>
            </w:r>
          </w:p>
        </w:tc>
        <w:tc>
          <w:tcPr>
            <w:tcW w:w="2316" w:type="dxa"/>
            <w:tcBorders>
              <w:top w:val="nil"/>
              <w:left w:val="nil"/>
              <w:bottom w:val="nil"/>
              <w:right w:val="nil"/>
            </w:tcBorders>
            <w:shd w:val="clear" w:color="auto" w:fill="auto"/>
            <w:noWrap/>
            <w:vAlign w:val="bottom"/>
            <w:hideMark/>
          </w:tcPr>
          <w:p w14:paraId="0BFDD6FD"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242D6342"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7C45A00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1.000</w:t>
            </w:r>
          </w:p>
        </w:tc>
      </w:tr>
      <w:tr w:rsidR="00C63B84" w:rsidRPr="00C63B84" w14:paraId="7A3405AD"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7C03CD0A"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negative</w:t>
            </w:r>
          </w:p>
        </w:tc>
        <w:tc>
          <w:tcPr>
            <w:tcW w:w="2316" w:type="dxa"/>
            <w:tcBorders>
              <w:top w:val="nil"/>
              <w:left w:val="nil"/>
              <w:bottom w:val="nil"/>
              <w:right w:val="nil"/>
            </w:tcBorders>
            <w:shd w:val="clear" w:color="auto" w:fill="auto"/>
            <w:noWrap/>
            <w:vAlign w:val="bottom"/>
            <w:hideMark/>
          </w:tcPr>
          <w:p w14:paraId="38DDF6A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11(22.9)</w:t>
            </w:r>
          </w:p>
        </w:tc>
        <w:tc>
          <w:tcPr>
            <w:tcW w:w="2373" w:type="dxa"/>
            <w:tcBorders>
              <w:top w:val="nil"/>
              <w:left w:val="nil"/>
              <w:bottom w:val="nil"/>
              <w:right w:val="nil"/>
            </w:tcBorders>
            <w:shd w:val="clear" w:color="auto" w:fill="auto"/>
            <w:noWrap/>
            <w:vAlign w:val="bottom"/>
            <w:hideMark/>
          </w:tcPr>
          <w:p w14:paraId="364C9F51"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18(24.0)</w:t>
            </w:r>
          </w:p>
        </w:tc>
        <w:tc>
          <w:tcPr>
            <w:tcW w:w="1180" w:type="dxa"/>
            <w:tcBorders>
              <w:top w:val="nil"/>
              <w:left w:val="nil"/>
              <w:bottom w:val="nil"/>
              <w:right w:val="nil"/>
            </w:tcBorders>
            <w:shd w:val="clear" w:color="auto" w:fill="auto"/>
            <w:noWrap/>
            <w:vAlign w:val="bottom"/>
            <w:hideMark/>
          </w:tcPr>
          <w:p w14:paraId="3488ABCF" w14:textId="77777777" w:rsidR="00C63B84" w:rsidRPr="00C63B84" w:rsidRDefault="00C63B84" w:rsidP="00C63B84">
            <w:pPr>
              <w:widowControl/>
              <w:jc w:val="left"/>
              <w:rPr>
                <w:rFonts w:ascii="Arial" w:eastAsia="宋体" w:hAnsi="Arial" w:cs="Arial"/>
                <w:color w:val="000000"/>
                <w:kern w:val="0"/>
              </w:rPr>
            </w:pPr>
          </w:p>
        </w:tc>
      </w:tr>
      <w:tr w:rsidR="00C63B84" w:rsidRPr="00C63B84" w14:paraId="3B9824B9"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38CACA1D"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positive</w:t>
            </w:r>
          </w:p>
        </w:tc>
        <w:tc>
          <w:tcPr>
            <w:tcW w:w="2316" w:type="dxa"/>
            <w:tcBorders>
              <w:top w:val="nil"/>
              <w:left w:val="nil"/>
              <w:bottom w:val="nil"/>
              <w:right w:val="nil"/>
            </w:tcBorders>
            <w:shd w:val="clear" w:color="auto" w:fill="auto"/>
            <w:noWrap/>
            <w:vAlign w:val="bottom"/>
            <w:hideMark/>
          </w:tcPr>
          <w:p w14:paraId="56B89592"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37(77.1)</w:t>
            </w:r>
          </w:p>
        </w:tc>
        <w:tc>
          <w:tcPr>
            <w:tcW w:w="2373" w:type="dxa"/>
            <w:tcBorders>
              <w:top w:val="nil"/>
              <w:left w:val="nil"/>
              <w:bottom w:val="nil"/>
              <w:right w:val="nil"/>
            </w:tcBorders>
            <w:shd w:val="clear" w:color="auto" w:fill="auto"/>
            <w:noWrap/>
            <w:vAlign w:val="bottom"/>
            <w:hideMark/>
          </w:tcPr>
          <w:p w14:paraId="024EF67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57(76.0)</w:t>
            </w:r>
          </w:p>
        </w:tc>
        <w:tc>
          <w:tcPr>
            <w:tcW w:w="1180" w:type="dxa"/>
            <w:tcBorders>
              <w:top w:val="nil"/>
              <w:left w:val="nil"/>
              <w:bottom w:val="nil"/>
              <w:right w:val="nil"/>
            </w:tcBorders>
            <w:shd w:val="clear" w:color="auto" w:fill="auto"/>
            <w:noWrap/>
            <w:vAlign w:val="bottom"/>
            <w:hideMark/>
          </w:tcPr>
          <w:p w14:paraId="2A528A80" w14:textId="77777777" w:rsidR="00C63B84" w:rsidRPr="00C63B84" w:rsidRDefault="00C63B84" w:rsidP="00C63B84">
            <w:pPr>
              <w:widowControl/>
              <w:jc w:val="left"/>
              <w:rPr>
                <w:rFonts w:ascii="Arial" w:eastAsia="宋体" w:hAnsi="Arial" w:cs="Arial"/>
                <w:color w:val="000000"/>
                <w:kern w:val="0"/>
              </w:rPr>
            </w:pPr>
          </w:p>
        </w:tc>
      </w:tr>
      <w:tr w:rsidR="00C63B84" w:rsidRPr="00C63B84" w14:paraId="6361B7D8"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56C59DFB"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Cirrhosis</w:t>
            </w:r>
          </w:p>
        </w:tc>
        <w:tc>
          <w:tcPr>
            <w:tcW w:w="2316" w:type="dxa"/>
            <w:tcBorders>
              <w:top w:val="nil"/>
              <w:left w:val="nil"/>
              <w:bottom w:val="nil"/>
              <w:right w:val="nil"/>
            </w:tcBorders>
            <w:shd w:val="clear" w:color="auto" w:fill="auto"/>
            <w:noWrap/>
            <w:vAlign w:val="bottom"/>
            <w:hideMark/>
          </w:tcPr>
          <w:p w14:paraId="764A78AD"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22048487"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225CF64D"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0.668</w:t>
            </w:r>
          </w:p>
        </w:tc>
      </w:tr>
      <w:tr w:rsidR="00C63B84" w:rsidRPr="00C63B84" w14:paraId="1770602A"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36D6CB70"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no</w:t>
            </w:r>
          </w:p>
        </w:tc>
        <w:tc>
          <w:tcPr>
            <w:tcW w:w="2316" w:type="dxa"/>
            <w:tcBorders>
              <w:top w:val="nil"/>
              <w:left w:val="nil"/>
              <w:bottom w:val="nil"/>
              <w:right w:val="nil"/>
            </w:tcBorders>
            <w:shd w:val="clear" w:color="auto" w:fill="auto"/>
            <w:noWrap/>
            <w:vAlign w:val="bottom"/>
            <w:hideMark/>
          </w:tcPr>
          <w:p w14:paraId="694745B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13</w:t>
            </w:r>
            <w:r w:rsidRPr="00C63B84">
              <w:rPr>
                <w:rFonts w:ascii="Arial" w:eastAsia="宋体" w:hAnsi="Arial" w:cs="Arial"/>
                <w:color w:val="000000"/>
                <w:kern w:val="0"/>
              </w:rPr>
              <w:t>（</w:t>
            </w:r>
            <w:r w:rsidRPr="00C63B84">
              <w:rPr>
                <w:rFonts w:ascii="Arial" w:eastAsia="宋体" w:hAnsi="Arial" w:cs="Arial"/>
                <w:color w:val="000000"/>
                <w:kern w:val="0"/>
              </w:rPr>
              <w:t>27.1</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6E4AD9B1"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17</w:t>
            </w:r>
            <w:r w:rsidRPr="00C63B84">
              <w:rPr>
                <w:rFonts w:ascii="Arial" w:eastAsia="宋体" w:hAnsi="Arial" w:cs="Arial"/>
                <w:color w:val="000000"/>
                <w:kern w:val="0"/>
              </w:rPr>
              <w:t>（</w:t>
            </w:r>
            <w:r w:rsidRPr="00C63B84">
              <w:rPr>
                <w:rFonts w:ascii="Arial" w:eastAsia="宋体" w:hAnsi="Arial" w:cs="Arial"/>
                <w:color w:val="000000"/>
                <w:kern w:val="0"/>
              </w:rPr>
              <w:t>22.7</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488E556F" w14:textId="77777777" w:rsidR="00C63B84" w:rsidRPr="00C63B84" w:rsidRDefault="00C63B84" w:rsidP="00C63B84">
            <w:pPr>
              <w:widowControl/>
              <w:jc w:val="left"/>
              <w:rPr>
                <w:rFonts w:ascii="Arial" w:eastAsia="宋体" w:hAnsi="Arial" w:cs="Arial"/>
                <w:color w:val="000000"/>
                <w:kern w:val="0"/>
              </w:rPr>
            </w:pPr>
          </w:p>
        </w:tc>
      </w:tr>
      <w:tr w:rsidR="00C63B84" w:rsidRPr="00C63B84" w14:paraId="61538125"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4D25E0C2"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yes</w:t>
            </w:r>
          </w:p>
        </w:tc>
        <w:tc>
          <w:tcPr>
            <w:tcW w:w="2316" w:type="dxa"/>
            <w:tcBorders>
              <w:top w:val="nil"/>
              <w:left w:val="nil"/>
              <w:bottom w:val="nil"/>
              <w:right w:val="nil"/>
            </w:tcBorders>
            <w:shd w:val="clear" w:color="auto" w:fill="auto"/>
            <w:noWrap/>
            <w:vAlign w:val="bottom"/>
            <w:hideMark/>
          </w:tcPr>
          <w:p w14:paraId="412C407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35</w:t>
            </w:r>
            <w:r w:rsidRPr="00C63B84">
              <w:rPr>
                <w:rFonts w:ascii="Arial" w:eastAsia="宋体" w:hAnsi="Arial" w:cs="Arial"/>
                <w:color w:val="000000"/>
                <w:kern w:val="0"/>
              </w:rPr>
              <w:t>（</w:t>
            </w:r>
            <w:r w:rsidRPr="00C63B84">
              <w:rPr>
                <w:rFonts w:ascii="Arial" w:eastAsia="宋体" w:hAnsi="Arial" w:cs="Arial"/>
                <w:color w:val="000000"/>
                <w:kern w:val="0"/>
              </w:rPr>
              <w:t>72.9</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59B26588"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58</w:t>
            </w:r>
            <w:r w:rsidRPr="00C63B84">
              <w:rPr>
                <w:rFonts w:ascii="Arial" w:eastAsia="宋体" w:hAnsi="Arial" w:cs="Arial"/>
                <w:color w:val="000000"/>
                <w:kern w:val="0"/>
              </w:rPr>
              <w:t>（</w:t>
            </w:r>
            <w:r w:rsidRPr="00C63B84">
              <w:rPr>
                <w:rFonts w:ascii="Arial" w:eastAsia="宋体" w:hAnsi="Arial" w:cs="Arial"/>
                <w:color w:val="000000"/>
                <w:kern w:val="0"/>
              </w:rPr>
              <w:t>77.3</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2BEDEAC0" w14:textId="77777777" w:rsidR="00C63B84" w:rsidRPr="00C63B84" w:rsidRDefault="00C63B84" w:rsidP="00C63B84">
            <w:pPr>
              <w:widowControl/>
              <w:jc w:val="left"/>
              <w:rPr>
                <w:rFonts w:ascii="Arial" w:eastAsia="宋体" w:hAnsi="Arial" w:cs="Arial"/>
                <w:color w:val="000000"/>
                <w:kern w:val="0"/>
              </w:rPr>
            </w:pPr>
          </w:p>
        </w:tc>
      </w:tr>
      <w:tr w:rsidR="00C63B84" w:rsidRPr="00C63B84" w14:paraId="1921272F"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5B8E4786"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AFP(ng/ml)</w:t>
            </w:r>
          </w:p>
        </w:tc>
        <w:tc>
          <w:tcPr>
            <w:tcW w:w="2316" w:type="dxa"/>
            <w:tcBorders>
              <w:top w:val="nil"/>
              <w:left w:val="nil"/>
              <w:bottom w:val="nil"/>
              <w:right w:val="nil"/>
            </w:tcBorders>
            <w:shd w:val="clear" w:color="auto" w:fill="auto"/>
            <w:noWrap/>
            <w:vAlign w:val="bottom"/>
            <w:hideMark/>
          </w:tcPr>
          <w:p w14:paraId="7C5ACCC6"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426EB3C0"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2BF2B547"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0.099</w:t>
            </w:r>
          </w:p>
        </w:tc>
      </w:tr>
      <w:tr w:rsidR="00C63B84" w:rsidRPr="00C63B84" w14:paraId="3A361B6A"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27E8E701"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&lt;20</w:t>
            </w:r>
          </w:p>
        </w:tc>
        <w:tc>
          <w:tcPr>
            <w:tcW w:w="2316" w:type="dxa"/>
            <w:tcBorders>
              <w:top w:val="nil"/>
              <w:left w:val="nil"/>
              <w:bottom w:val="nil"/>
              <w:right w:val="nil"/>
            </w:tcBorders>
            <w:shd w:val="clear" w:color="auto" w:fill="auto"/>
            <w:noWrap/>
            <w:vAlign w:val="bottom"/>
            <w:hideMark/>
          </w:tcPr>
          <w:p w14:paraId="2CF2DC4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9</w:t>
            </w:r>
            <w:r w:rsidRPr="00C63B84">
              <w:rPr>
                <w:rFonts w:ascii="Arial" w:eastAsia="宋体" w:hAnsi="Arial" w:cs="Arial"/>
                <w:color w:val="000000"/>
                <w:kern w:val="0"/>
              </w:rPr>
              <w:t>（</w:t>
            </w:r>
            <w:r w:rsidRPr="00C63B84">
              <w:rPr>
                <w:rFonts w:ascii="Arial" w:eastAsia="宋体" w:hAnsi="Arial" w:cs="Arial"/>
                <w:color w:val="000000"/>
                <w:kern w:val="0"/>
              </w:rPr>
              <w:t>18.8</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7BF9F54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25</w:t>
            </w:r>
            <w:r w:rsidRPr="00C63B84">
              <w:rPr>
                <w:rFonts w:ascii="Arial" w:eastAsia="宋体" w:hAnsi="Arial" w:cs="Arial"/>
                <w:color w:val="000000"/>
                <w:kern w:val="0"/>
              </w:rPr>
              <w:t>（</w:t>
            </w:r>
            <w:r w:rsidRPr="00C63B84">
              <w:rPr>
                <w:rFonts w:ascii="Arial" w:eastAsia="宋体" w:hAnsi="Arial" w:cs="Arial"/>
                <w:color w:val="000000"/>
                <w:kern w:val="0"/>
              </w:rPr>
              <w:t>33.3</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3F444C76" w14:textId="77777777" w:rsidR="00C63B84" w:rsidRPr="00C63B84" w:rsidRDefault="00C63B84" w:rsidP="00C63B84">
            <w:pPr>
              <w:widowControl/>
              <w:jc w:val="left"/>
              <w:rPr>
                <w:rFonts w:ascii="Arial" w:eastAsia="宋体" w:hAnsi="Arial" w:cs="Arial"/>
                <w:color w:val="000000"/>
                <w:kern w:val="0"/>
              </w:rPr>
            </w:pPr>
          </w:p>
        </w:tc>
      </w:tr>
      <w:tr w:rsidR="00C63B84" w:rsidRPr="00C63B84" w14:paraId="5AEE742C"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48C69576"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≥20</w:t>
            </w:r>
          </w:p>
        </w:tc>
        <w:tc>
          <w:tcPr>
            <w:tcW w:w="2316" w:type="dxa"/>
            <w:tcBorders>
              <w:top w:val="nil"/>
              <w:left w:val="nil"/>
              <w:bottom w:val="nil"/>
              <w:right w:val="nil"/>
            </w:tcBorders>
            <w:shd w:val="clear" w:color="auto" w:fill="auto"/>
            <w:noWrap/>
            <w:vAlign w:val="bottom"/>
            <w:hideMark/>
          </w:tcPr>
          <w:p w14:paraId="0560B58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39</w:t>
            </w:r>
            <w:r w:rsidRPr="00C63B84">
              <w:rPr>
                <w:rFonts w:ascii="Arial" w:eastAsia="宋体" w:hAnsi="Arial" w:cs="Arial"/>
                <w:color w:val="000000"/>
                <w:kern w:val="0"/>
              </w:rPr>
              <w:t>（</w:t>
            </w:r>
            <w:r w:rsidRPr="00C63B84">
              <w:rPr>
                <w:rFonts w:ascii="Arial" w:eastAsia="宋体" w:hAnsi="Arial" w:cs="Arial"/>
                <w:color w:val="000000"/>
                <w:kern w:val="0"/>
              </w:rPr>
              <w:t>81.3</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6A2181F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50</w:t>
            </w:r>
            <w:r w:rsidRPr="00C63B84">
              <w:rPr>
                <w:rFonts w:ascii="Arial" w:eastAsia="宋体" w:hAnsi="Arial" w:cs="Arial"/>
                <w:color w:val="000000"/>
                <w:kern w:val="0"/>
              </w:rPr>
              <w:t>（</w:t>
            </w:r>
            <w:r w:rsidRPr="00C63B84">
              <w:rPr>
                <w:rFonts w:ascii="Arial" w:eastAsia="宋体" w:hAnsi="Arial" w:cs="Arial"/>
                <w:color w:val="000000"/>
                <w:kern w:val="0"/>
              </w:rPr>
              <w:t>66.7</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2284C7B7" w14:textId="77777777" w:rsidR="00C63B84" w:rsidRPr="00C63B84" w:rsidRDefault="00C63B84" w:rsidP="00C63B84">
            <w:pPr>
              <w:widowControl/>
              <w:jc w:val="left"/>
              <w:rPr>
                <w:rFonts w:ascii="Arial" w:eastAsia="宋体" w:hAnsi="Arial" w:cs="Arial"/>
                <w:color w:val="000000"/>
                <w:kern w:val="0"/>
              </w:rPr>
            </w:pPr>
          </w:p>
        </w:tc>
      </w:tr>
      <w:tr w:rsidR="00C63B84" w:rsidRPr="00C63B84" w14:paraId="53490B50"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8EB9AC6"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Tumor number</w:t>
            </w:r>
          </w:p>
        </w:tc>
        <w:tc>
          <w:tcPr>
            <w:tcW w:w="2316" w:type="dxa"/>
            <w:tcBorders>
              <w:top w:val="nil"/>
              <w:left w:val="nil"/>
              <w:bottom w:val="nil"/>
              <w:right w:val="nil"/>
            </w:tcBorders>
            <w:shd w:val="clear" w:color="auto" w:fill="auto"/>
            <w:noWrap/>
            <w:vAlign w:val="bottom"/>
            <w:hideMark/>
          </w:tcPr>
          <w:p w14:paraId="519D48CA"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19FE4354"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4A69AE1A"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0.535</w:t>
            </w:r>
          </w:p>
        </w:tc>
      </w:tr>
      <w:tr w:rsidR="00C63B84" w:rsidRPr="00C63B84" w14:paraId="72177C14"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3443DD2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single</w:t>
            </w:r>
          </w:p>
        </w:tc>
        <w:tc>
          <w:tcPr>
            <w:tcW w:w="2316" w:type="dxa"/>
            <w:tcBorders>
              <w:top w:val="nil"/>
              <w:left w:val="nil"/>
              <w:bottom w:val="nil"/>
              <w:right w:val="nil"/>
            </w:tcBorders>
            <w:shd w:val="clear" w:color="auto" w:fill="auto"/>
            <w:noWrap/>
            <w:vAlign w:val="bottom"/>
            <w:hideMark/>
          </w:tcPr>
          <w:p w14:paraId="2A88A40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42</w:t>
            </w:r>
            <w:r w:rsidRPr="00C63B84">
              <w:rPr>
                <w:rFonts w:ascii="Arial" w:eastAsia="宋体" w:hAnsi="Arial" w:cs="Arial"/>
                <w:color w:val="000000"/>
                <w:kern w:val="0"/>
              </w:rPr>
              <w:t>（</w:t>
            </w:r>
            <w:r w:rsidRPr="00C63B84">
              <w:rPr>
                <w:rFonts w:ascii="Arial" w:eastAsia="宋体" w:hAnsi="Arial" w:cs="Arial"/>
                <w:color w:val="000000"/>
                <w:kern w:val="0"/>
              </w:rPr>
              <w:t>87.5</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570A29A3"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69</w:t>
            </w:r>
            <w:r w:rsidRPr="00C63B84">
              <w:rPr>
                <w:rFonts w:ascii="Arial" w:eastAsia="宋体" w:hAnsi="Arial" w:cs="Arial"/>
                <w:color w:val="000000"/>
                <w:kern w:val="0"/>
              </w:rPr>
              <w:t>（</w:t>
            </w:r>
            <w:r w:rsidRPr="00C63B84">
              <w:rPr>
                <w:rFonts w:ascii="Arial" w:eastAsia="宋体" w:hAnsi="Arial" w:cs="Arial"/>
                <w:color w:val="000000"/>
                <w:kern w:val="0"/>
              </w:rPr>
              <w:t>92.0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3BEC44C8" w14:textId="77777777" w:rsidR="00C63B84" w:rsidRPr="00C63B84" w:rsidRDefault="00C63B84" w:rsidP="00C63B84">
            <w:pPr>
              <w:widowControl/>
              <w:jc w:val="left"/>
              <w:rPr>
                <w:rFonts w:ascii="Arial" w:eastAsia="宋体" w:hAnsi="Arial" w:cs="Arial"/>
                <w:color w:val="000000"/>
                <w:kern w:val="0"/>
              </w:rPr>
            </w:pPr>
          </w:p>
        </w:tc>
      </w:tr>
      <w:tr w:rsidR="00C63B84" w:rsidRPr="00C63B84" w14:paraId="2100B8DD"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9FFF9CA"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multiple</w:t>
            </w:r>
          </w:p>
        </w:tc>
        <w:tc>
          <w:tcPr>
            <w:tcW w:w="2316" w:type="dxa"/>
            <w:tcBorders>
              <w:top w:val="nil"/>
              <w:left w:val="nil"/>
              <w:bottom w:val="nil"/>
              <w:right w:val="nil"/>
            </w:tcBorders>
            <w:shd w:val="clear" w:color="auto" w:fill="auto"/>
            <w:noWrap/>
            <w:vAlign w:val="bottom"/>
            <w:hideMark/>
          </w:tcPr>
          <w:p w14:paraId="3C1E6AD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6</w:t>
            </w:r>
            <w:r w:rsidRPr="00C63B84">
              <w:rPr>
                <w:rFonts w:ascii="Arial" w:eastAsia="宋体" w:hAnsi="Arial" w:cs="Arial"/>
                <w:color w:val="000000"/>
                <w:kern w:val="0"/>
              </w:rPr>
              <w:t>（</w:t>
            </w:r>
            <w:r w:rsidRPr="00C63B84">
              <w:rPr>
                <w:rFonts w:ascii="Arial" w:eastAsia="宋体" w:hAnsi="Arial" w:cs="Arial"/>
                <w:color w:val="000000"/>
                <w:kern w:val="0"/>
              </w:rPr>
              <w:t>12.5</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75F667C4"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6</w:t>
            </w:r>
            <w:r w:rsidRPr="00C63B84">
              <w:rPr>
                <w:rFonts w:ascii="Arial" w:eastAsia="宋体" w:hAnsi="Arial" w:cs="Arial"/>
                <w:color w:val="000000"/>
                <w:kern w:val="0"/>
              </w:rPr>
              <w:t>（</w:t>
            </w:r>
            <w:r w:rsidRPr="00C63B84">
              <w:rPr>
                <w:rFonts w:ascii="Arial" w:eastAsia="宋体" w:hAnsi="Arial" w:cs="Arial"/>
                <w:color w:val="000000"/>
                <w:kern w:val="0"/>
              </w:rPr>
              <w:t>8.0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08F7AEFC" w14:textId="77777777" w:rsidR="00C63B84" w:rsidRPr="00C63B84" w:rsidRDefault="00C63B84" w:rsidP="00C63B84">
            <w:pPr>
              <w:widowControl/>
              <w:jc w:val="left"/>
              <w:rPr>
                <w:rFonts w:ascii="Arial" w:eastAsia="宋体" w:hAnsi="Arial" w:cs="Arial"/>
                <w:color w:val="000000"/>
                <w:kern w:val="0"/>
              </w:rPr>
            </w:pPr>
          </w:p>
        </w:tc>
      </w:tr>
      <w:tr w:rsidR="00C63B84" w:rsidRPr="00C63B84" w14:paraId="393DD6DA"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33C0BC6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Tumor size(cm)</w:t>
            </w:r>
          </w:p>
        </w:tc>
        <w:tc>
          <w:tcPr>
            <w:tcW w:w="2316" w:type="dxa"/>
            <w:tcBorders>
              <w:top w:val="nil"/>
              <w:left w:val="nil"/>
              <w:bottom w:val="nil"/>
              <w:right w:val="nil"/>
            </w:tcBorders>
            <w:shd w:val="clear" w:color="auto" w:fill="auto"/>
            <w:noWrap/>
            <w:vAlign w:val="bottom"/>
            <w:hideMark/>
          </w:tcPr>
          <w:p w14:paraId="04092F50"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6F68CCC0"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2283E6E6"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0.017</w:t>
            </w:r>
          </w:p>
        </w:tc>
      </w:tr>
      <w:tr w:rsidR="00C63B84" w:rsidRPr="00C63B84" w14:paraId="09D3E5EB"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1468461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≤5</w:t>
            </w:r>
          </w:p>
        </w:tc>
        <w:tc>
          <w:tcPr>
            <w:tcW w:w="2316" w:type="dxa"/>
            <w:tcBorders>
              <w:top w:val="nil"/>
              <w:left w:val="nil"/>
              <w:bottom w:val="nil"/>
              <w:right w:val="nil"/>
            </w:tcBorders>
            <w:shd w:val="clear" w:color="auto" w:fill="auto"/>
            <w:noWrap/>
            <w:vAlign w:val="bottom"/>
            <w:hideMark/>
          </w:tcPr>
          <w:p w14:paraId="7F565CA3"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16</w:t>
            </w:r>
            <w:r w:rsidRPr="00C63B84">
              <w:rPr>
                <w:rFonts w:ascii="Arial" w:eastAsia="宋体" w:hAnsi="Arial" w:cs="Arial"/>
                <w:color w:val="000000"/>
                <w:kern w:val="0"/>
              </w:rPr>
              <w:t>（</w:t>
            </w:r>
            <w:r w:rsidRPr="00C63B84">
              <w:rPr>
                <w:rFonts w:ascii="Arial" w:eastAsia="宋体" w:hAnsi="Arial" w:cs="Arial"/>
                <w:color w:val="000000"/>
                <w:kern w:val="0"/>
              </w:rPr>
              <w:t>33.3</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2F2CC97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42</w:t>
            </w:r>
            <w:r w:rsidRPr="00C63B84">
              <w:rPr>
                <w:rFonts w:ascii="Arial" w:eastAsia="宋体" w:hAnsi="Arial" w:cs="Arial"/>
                <w:color w:val="000000"/>
                <w:kern w:val="0"/>
              </w:rPr>
              <w:t>（</w:t>
            </w:r>
            <w:r w:rsidRPr="00C63B84">
              <w:rPr>
                <w:rFonts w:ascii="Arial" w:eastAsia="宋体" w:hAnsi="Arial" w:cs="Arial"/>
                <w:color w:val="000000"/>
                <w:kern w:val="0"/>
              </w:rPr>
              <w:t>56.0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64396B3D" w14:textId="77777777" w:rsidR="00C63B84" w:rsidRPr="00C63B84" w:rsidRDefault="00C63B84" w:rsidP="00C63B84">
            <w:pPr>
              <w:widowControl/>
              <w:jc w:val="left"/>
              <w:rPr>
                <w:rFonts w:ascii="Arial" w:eastAsia="宋体" w:hAnsi="Arial" w:cs="Arial"/>
                <w:color w:val="000000"/>
                <w:kern w:val="0"/>
              </w:rPr>
            </w:pPr>
          </w:p>
        </w:tc>
      </w:tr>
      <w:tr w:rsidR="00C63B84" w:rsidRPr="00C63B84" w14:paraId="6A54A7DE"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21282B49"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w:t>
            </w:r>
            <w:r w:rsidRPr="00C63B84">
              <w:rPr>
                <w:rFonts w:ascii="Arial" w:eastAsia="宋体" w:hAnsi="Arial" w:cs="Arial"/>
                <w:color w:val="000000"/>
                <w:kern w:val="0"/>
              </w:rPr>
              <w:t>5cm</w:t>
            </w:r>
          </w:p>
        </w:tc>
        <w:tc>
          <w:tcPr>
            <w:tcW w:w="2316" w:type="dxa"/>
            <w:tcBorders>
              <w:top w:val="nil"/>
              <w:left w:val="nil"/>
              <w:bottom w:val="nil"/>
              <w:right w:val="nil"/>
            </w:tcBorders>
            <w:shd w:val="clear" w:color="auto" w:fill="auto"/>
            <w:noWrap/>
            <w:vAlign w:val="bottom"/>
            <w:hideMark/>
          </w:tcPr>
          <w:p w14:paraId="1D114AD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32</w:t>
            </w:r>
            <w:r w:rsidRPr="00C63B84">
              <w:rPr>
                <w:rFonts w:ascii="Arial" w:eastAsia="宋体" w:hAnsi="Arial" w:cs="Arial"/>
                <w:color w:val="000000"/>
                <w:kern w:val="0"/>
              </w:rPr>
              <w:t>（</w:t>
            </w:r>
            <w:r w:rsidRPr="00C63B84">
              <w:rPr>
                <w:rFonts w:ascii="Arial" w:eastAsia="宋体" w:hAnsi="Arial" w:cs="Arial"/>
                <w:color w:val="000000"/>
                <w:kern w:val="0"/>
              </w:rPr>
              <w:t>66.7</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3B71D4B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33</w:t>
            </w:r>
            <w:r w:rsidRPr="00C63B84">
              <w:rPr>
                <w:rFonts w:ascii="Arial" w:eastAsia="宋体" w:hAnsi="Arial" w:cs="Arial"/>
                <w:color w:val="000000"/>
                <w:kern w:val="0"/>
              </w:rPr>
              <w:t>（</w:t>
            </w:r>
            <w:r w:rsidRPr="00C63B84">
              <w:rPr>
                <w:rFonts w:ascii="Arial" w:eastAsia="宋体" w:hAnsi="Arial" w:cs="Arial"/>
                <w:color w:val="000000"/>
                <w:kern w:val="0"/>
              </w:rPr>
              <w:t>44.0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18FAD89C" w14:textId="77777777" w:rsidR="00C63B84" w:rsidRPr="00C63B84" w:rsidRDefault="00C63B84" w:rsidP="00C63B84">
            <w:pPr>
              <w:widowControl/>
              <w:jc w:val="left"/>
              <w:rPr>
                <w:rFonts w:ascii="Arial" w:eastAsia="宋体" w:hAnsi="Arial" w:cs="Arial"/>
                <w:color w:val="000000"/>
                <w:kern w:val="0"/>
              </w:rPr>
            </w:pPr>
          </w:p>
        </w:tc>
      </w:tr>
      <w:tr w:rsidR="00C63B84" w:rsidRPr="00C63B84" w14:paraId="70340F4E"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4CB8EFA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Tumor capsule</w:t>
            </w:r>
          </w:p>
        </w:tc>
        <w:tc>
          <w:tcPr>
            <w:tcW w:w="2316" w:type="dxa"/>
            <w:tcBorders>
              <w:top w:val="nil"/>
              <w:left w:val="nil"/>
              <w:bottom w:val="nil"/>
              <w:right w:val="nil"/>
            </w:tcBorders>
            <w:shd w:val="clear" w:color="auto" w:fill="auto"/>
            <w:noWrap/>
            <w:vAlign w:val="bottom"/>
            <w:hideMark/>
          </w:tcPr>
          <w:p w14:paraId="6DCDB041"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06EF935F"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2FF54A67"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0.046</w:t>
            </w:r>
          </w:p>
        </w:tc>
      </w:tr>
      <w:tr w:rsidR="00C63B84" w:rsidRPr="00C63B84" w14:paraId="3C954D35"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183C24E4"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Complete</w:t>
            </w:r>
          </w:p>
        </w:tc>
        <w:tc>
          <w:tcPr>
            <w:tcW w:w="2316" w:type="dxa"/>
            <w:tcBorders>
              <w:top w:val="nil"/>
              <w:left w:val="nil"/>
              <w:bottom w:val="nil"/>
              <w:right w:val="nil"/>
            </w:tcBorders>
            <w:shd w:val="clear" w:color="auto" w:fill="auto"/>
            <w:noWrap/>
            <w:vAlign w:val="bottom"/>
            <w:hideMark/>
          </w:tcPr>
          <w:p w14:paraId="565FF48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6</w:t>
            </w:r>
            <w:r w:rsidRPr="00C63B84">
              <w:rPr>
                <w:rFonts w:ascii="Arial" w:eastAsia="宋体" w:hAnsi="Arial" w:cs="Arial"/>
                <w:color w:val="000000"/>
                <w:kern w:val="0"/>
              </w:rPr>
              <w:t>（</w:t>
            </w:r>
            <w:r w:rsidRPr="00C63B84">
              <w:rPr>
                <w:rFonts w:ascii="Arial" w:eastAsia="宋体" w:hAnsi="Arial" w:cs="Arial"/>
                <w:color w:val="000000"/>
                <w:kern w:val="0"/>
              </w:rPr>
              <w:t>12.5</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3A35A821"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22</w:t>
            </w:r>
            <w:r w:rsidRPr="00C63B84">
              <w:rPr>
                <w:rFonts w:ascii="Arial" w:eastAsia="宋体" w:hAnsi="Arial" w:cs="Arial"/>
                <w:color w:val="000000"/>
                <w:kern w:val="0"/>
              </w:rPr>
              <w:t>（</w:t>
            </w:r>
            <w:r w:rsidRPr="00C63B84">
              <w:rPr>
                <w:rFonts w:ascii="Arial" w:eastAsia="宋体" w:hAnsi="Arial" w:cs="Arial"/>
                <w:color w:val="000000"/>
                <w:kern w:val="0"/>
              </w:rPr>
              <w:t>29.3</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377FCAD6" w14:textId="77777777" w:rsidR="00C63B84" w:rsidRPr="00C63B84" w:rsidRDefault="00C63B84" w:rsidP="00C63B84">
            <w:pPr>
              <w:widowControl/>
              <w:jc w:val="left"/>
              <w:rPr>
                <w:rFonts w:ascii="Arial" w:eastAsia="宋体" w:hAnsi="Arial" w:cs="Arial"/>
                <w:color w:val="000000"/>
                <w:kern w:val="0"/>
              </w:rPr>
            </w:pPr>
          </w:p>
        </w:tc>
      </w:tr>
      <w:tr w:rsidR="00C63B84" w:rsidRPr="00C63B84" w14:paraId="3ED4E56A"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46BFBF73"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Incomplete</w:t>
            </w:r>
          </w:p>
        </w:tc>
        <w:tc>
          <w:tcPr>
            <w:tcW w:w="2316" w:type="dxa"/>
            <w:tcBorders>
              <w:top w:val="nil"/>
              <w:left w:val="nil"/>
              <w:bottom w:val="nil"/>
              <w:right w:val="nil"/>
            </w:tcBorders>
            <w:shd w:val="clear" w:color="auto" w:fill="auto"/>
            <w:noWrap/>
            <w:vAlign w:val="bottom"/>
            <w:hideMark/>
          </w:tcPr>
          <w:p w14:paraId="45206669"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42</w:t>
            </w:r>
            <w:r w:rsidRPr="00C63B84">
              <w:rPr>
                <w:rFonts w:ascii="Arial" w:eastAsia="宋体" w:hAnsi="Arial" w:cs="Arial"/>
                <w:color w:val="000000"/>
                <w:kern w:val="0"/>
              </w:rPr>
              <w:t>（</w:t>
            </w:r>
            <w:r w:rsidRPr="00C63B84">
              <w:rPr>
                <w:rFonts w:ascii="Arial" w:eastAsia="宋体" w:hAnsi="Arial" w:cs="Arial"/>
                <w:color w:val="000000"/>
                <w:kern w:val="0"/>
              </w:rPr>
              <w:t>87.5</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0705968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53</w:t>
            </w:r>
            <w:r w:rsidRPr="00C63B84">
              <w:rPr>
                <w:rFonts w:ascii="Arial" w:eastAsia="宋体" w:hAnsi="Arial" w:cs="Arial"/>
                <w:color w:val="000000"/>
                <w:kern w:val="0"/>
              </w:rPr>
              <w:t>（</w:t>
            </w:r>
            <w:r w:rsidRPr="00C63B84">
              <w:rPr>
                <w:rFonts w:ascii="Arial" w:eastAsia="宋体" w:hAnsi="Arial" w:cs="Arial"/>
                <w:color w:val="000000"/>
                <w:kern w:val="0"/>
              </w:rPr>
              <w:t>70.7</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7C6B637E" w14:textId="77777777" w:rsidR="00C63B84" w:rsidRPr="00C63B84" w:rsidRDefault="00C63B84" w:rsidP="00C63B84">
            <w:pPr>
              <w:widowControl/>
              <w:jc w:val="left"/>
              <w:rPr>
                <w:rFonts w:ascii="Arial" w:eastAsia="宋体" w:hAnsi="Arial" w:cs="Arial"/>
                <w:color w:val="000000"/>
                <w:kern w:val="0"/>
              </w:rPr>
            </w:pPr>
          </w:p>
        </w:tc>
      </w:tr>
      <w:tr w:rsidR="00C63B84" w:rsidRPr="00C63B84" w14:paraId="449CA670"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871EB1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Microvascular invasion</w:t>
            </w:r>
          </w:p>
        </w:tc>
        <w:tc>
          <w:tcPr>
            <w:tcW w:w="2316" w:type="dxa"/>
            <w:tcBorders>
              <w:top w:val="nil"/>
              <w:left w:val="nil"/>
              <w:bottom w:val="nil"/>
              <w:right w:val="nil"/>
            </w:tcBorders>
            <w:shd w:val="clear" w:color="auto" w:fill="auto"/>
            <w:noWrap/>
            <w:vAlign w:val="bottom"/>
            <w:hideMark/>
          </w:tcPr>
          <w:p w14:paraId="155504E3"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79A93408"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6B3E0041"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0.441</w:t>
            </w:r>
          </w:p>
        </w:tc>
      </w:tr>
      <w:tr w:rsidR="00C63B84" w:rsidRPr="00C63B84" w14:paraId="5CEA780D"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48A9F506"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no</w:t>
            </w:r>
          </w:p>
        </w:tc>
        <w:tc>
          <w:tcPr>
            <w:tcW w:w="2316" w:type="dxa"/>
            <w:tcBorders>
              <w:top w:val="nil"/>
              <w:left w:val="nil"/>
              <w:bottom w:val="nil"/>
              <w:right w:val="nil"/>
            </w:tcBorders>
            <w:shd w:val="clear" w:color="auto" w:fill="auto"/>
            <w:noWrap/>
            <w:vAlign w:val="bottom"/>
            <w:hideMark/>
          </w:tcPr>
          <w:p w14:paraId="3B29B4F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29</w:t>
            </w:r>
            <w:r w:rsidRPr="00C63B84">
              <w:rPr>
                <w:rFonts w:ascii="Arial" w:eastAsia="宋体" w:hAnsi="Arial" w:cs="Arial"/>
                <w:color w:val="000000"/>
                <w:kern w:val="0"/>
              </w:rPr>
              <w:t>（</w:t>
            </w:r>
            <w:r w:rsidRPr="00C63B84">
              <w:rPr>
                <w:rFonts w:ascii="Arial" w:eastAsia="宋体" w:hAnsi="Arial" w:cs="Arial"/>
                <w:color w:val="000000"/>
                <w:kern w:val="0"/>
              </w:rPr>
              <w:t>60.4</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4A0FE34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51</w:t>
            </w:r>
            <w:r w:rsidRPr="00C63B84">
              <w:rPr>
                <w:rFonts w:ascii="Arial" w:eastAsia="宋体" w:hAnsi="Arial" w:cs="Arial"/>
                <w:color w:val="000000"/>
                <w:kern w:val="0"/>
              </w:rPr>
              <w:t>（</w:t>
            </w:r>
            <w:r w:rsidRPr="00C63B84">
              <w:rPr>
                <w:rFonts w:ascii="Arial" w:eastAsia="宋体" w:hAnsi="Arial" w:cs="Arial"/>
                <w:color w:val="000000"/>
                <w:kern w:val="0"/>
              </w:rPr>
              <w:t>68.0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5E903267" w14:textId="77777777" w:rsidR="00C63B84" w:rsidRPr="00C63B84" w:rsidRDefault="00C63B84" w:rsidP="00C63B84">
            <w:pPr>
              <w:widowControl/>
              <w:jc w:val="left"/>
              <w:rPr>
                <w:rFonts w:ascii="Arial" w:eastAsia="宋体" w:hAnsi="Arial" w:cs="Arial"/>
                <w:color w:val="000000"/>
                <w:kern w:val="0"/>
              </w:rPr>
            </w:pPr>
          </w:p>
        </w:tc>
      </w:tr>
      <w:tr w:rsidR="00C63B84" w:rsidRPr="00C63B84" w14:paraId="4179DB1E"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2A0C7460"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yes</w:t>
            </w:r>
          </w:p>
        </w:tc>
        <w:tc>
          <w:tcPr>
            <w:tcW w:w="2316" w:type="dxa"/>
            <w:tcBorders>
              <w:top w:val="nil"/>
              <w:left w:val="nil"/>
              <w:bottom w:val="nil"/>
              <w:right w:val="nil"/>
            </w:tcBorders>
            <w:shd w:val="clear" w:color="auto" w:fill="auto"/>
            <w:noWrap/>
            <w:vAlign w:val="bottom"/>
            <w:hideMark/>
          </w:tcPr>
          <w:p w14:paraId="3AD93EB2"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19</w:t>
            </w:r>
            <w:r w:rsidRPr="00C63B84">
              <w:rPr>
                <w:rFonts w:ascii="Arial" w:eastAsia="宋体" w:hAnsi="Arial" w:cs="Arial"/>
                <w:color w:val="000000"/>
                <w:kern w:val="0"/>
              </w:rPr>
              <w:t>（</w:t>
            </w:r>
            <w:r w:rsidRPr="00C63B84">
              <w:rPr>
                <w:rFonts w:ascii="Arial" w:eastAsia="宋体" w:hAnsi="Arial" w:cs="Arial"/>
                <w:color w:val="000000"/>
                <w:kern w:val="0"/>
              </w:rPr>
              <w:t>39.6</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3B4718DE"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24</w:t>
            </w:r>
            <w:r w:rsidRPr="00C63B84">
              <w:rPr>
                <w:rFonts w:ascii="Arial" w:eastAsia="宋体" w:hAnsi="Arial" w:cs="Arial"/>
                <w:color w:val="000000"/>
                <w:kern w:val="0"/>
              </w:rPr>
              <w:t>（</w:t>
            </w:r>
            <w:r w:rsidRPr="00C63B84">
              <w:rPr>
                <w:rFonts w:ascii="Arial" w:eastAsia="宋体" w:hAnsi="Arial" w:cs="Arial"/>
                <w:color w:val="000000"/>
                <w:kern w:val="0"/>
              </w:rPr>
              <w:t>32.0</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3191CD33" w14:textId="77777777" w:rsidR="00C63B84" w:rsidRPr="00C63B84" w:rsidRDefault="00C63B84" w:rsidP="00C63B84">
            <w:pPr>
              <w:widowControl/>
              <w:jc w:val="left"/>
              <w:rPr>
                <w:rFonts w:ascii="Arial" w:eastAsia="宋体" w:hAnsi="Arial" w:cs="Arial"/>
                <w:color w:val="000000"/>
                <w:kern w:val="0"/>
              </w:rPr>
            </w:pPr>
          </w:p>
        </w:tc>
      </w:tr>
      <w:tr w:rsidR="00C63B84" w:rsidRPr="00C63B84" w14:paraId="6E3A774C"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7AD7F393"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TNM stage</w:t>
            </w:r>
          </w:p>
        </w:tc>
        <w:tc>
          <w:tcPr>
            <w:tcW w:w="2316" w:type="dxa"/>
            <w:tcBorders>
              <w:top w:val="nil"/>
              <w:left w:val="nil"/>
              <w:bottom w:val="nil"/>
              <w:right w:val="nil"/>
            </w:tcBorders>
            <w:shd w:val="clear" w:color="auto" w:fill="auto"/>
            <w:noWrap/>
            <w:vAlign w:val="bottom"/>
            <w:hideMark/>
          </w:tcPr>
          <w:p w14:paraId="49A83AE6"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55E863FE"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4F50EA54"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0.011</w:t>
            </w:r>
          </w:p>
        </w:tc>
      </w:tr>
      <w:tr w:rsidR="00C63B84" w:rsidRPr="00C63B84" w14:paraId="54A9E713"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53FF9632"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I</w:t>
            </w:r>
          </w:p>
        </w:tc>
        <w:tc>
          <w:tcPr>
            <w:tcW w:w="2316" w:type="dxa"/>
            <w:tcBorders>
              <w:top w:val="nil"/>
              <w:left w:val="nil"/>
              <w:bottom w:val="nil"/>
              <w:right w:val="nil"/>
            </w:tcBorders>
            <w:shd w:val="clear" w:color="auto" w:fill="auto"/>
            <w:noWrap/>
            <w:vAlign w:val="bottom"/>
            <w:hideMark/>
          </w:tcPr>
          <w:p w14:paraId="0F31D21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9</w:t>
            </w:r>
            <w:r w:rsidRPr="00C63B84">
              <w:rPr>
                <w:rFonts w:ascii="Arial" w:eastAsia="宋体" w:hAnsi="Arial" w:cs="Arial"/>
                <w:color w:val="000000"/>
                <w:kern w:val="0"/>
              </w:rPr>
              <w:t>（</w:t>
            </w:r>
            <w:r w:rsidRPr="00C63B84">
              <w:rPr>
                <w:rFonts w:ascii="Arial" w:eastAsia="宋体" w:hAnsi="Arial" w:cs="Arial"/>
                <w:color w:val="000000"/>
                <w:kern w:val="0"/>
              </w:rPr>
              <w:t>18.8</w:t>
            </w:r>
            <w:r w:rsidRPr="00C63B84">
              <w:rPr>
                <w:rFonts w:ascii="Arial" w:eastAsia="宋体" w:hAnsi="Arial" w:cs="Arial"/>
                <w:color w:val="000000"/>
                <w:kern w:val="0"/>
              </w:rPr>
              <w:t>）</w:t>
            </w:r>
          </w:p>
        </w:tc>
        <w:tc>
          <w:tcPr>
            <w:tcW w:w="2373" w:type="dxa"/>
            <w:tcBorders>
              <w:top w:val="nil"/>
              <w:left w:val="nil"/>
              <w:bottom w:val="nil"/>
              <w:right w:val="nil"/>
            </w:tcBorders>
            <w:shd w:val="clear" w:color="auto" w:fill="auto"/>
            <w:noWrap/>
            <w:vAlign w:val="bottom"/>
            <w:hideMark/>
          </w:tcPr>
          <w:p w14:paraId="05563CC4"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31</w:t>
            </w:r>
            <w:r w:rsidRPr="00C63B84">
              <w:rPr>
                <w:rFonts w:ascii="Arial" w:eastAsia="宋体" w:hAnsi="Arial" w:cs="Arial"/>
                <w:color w:val="000000"/>
                <w:kern w:val="0"/>
              </w:rPr>
              <w:t>（</w:t>
            </w:r>
            <w:r w:rsidRPr="00C63B84">
              <w:rPr>
                <w:rFonts w:ascii="Arial" w:eastAsia="宋体" w:hAnsi="Arial" w:cs="Arial"/>
                <w:color w:val="000000"/>
                <w:kern w:val="0"/>
              </w:rPr>
              <w:t>41.3</w:t>
            </w:r>
            <w:r w:rsidRPr="00C63B84">
              <w:rPr>
                <w:rFonts w:ascii="Arial" w:eastAsia="宋体" w:hAnsi="Arial" w:cs="Arial"/>
                <w:color w:val="000000"/>
                <w:kern w:val="0"/>
              </w:rPr>
              <w:t>）</w:t>
            </w:r>
          </w:p>
        </w:tc>
        <w:tc>
          <w:tcPr>
            <w:tcW w:w="1180" w:type="dxa"/>
            <w:tcBorders>
              <w:top w:val="nil"/>
              <w:left w:val="nil"/>
              <w:bottom w:val="nil"/>
              <w:right w:val="nil"/>
            </w:tcBorders>
            <w:shd w:val="clear" w:color="auto" w:fill="auto"/>
            <w:noWrap/>
            <w:vAlign w:val="bottom"/>
            <w:hideMark/>
          </w:tcPr>
          <w:p w14:paraId="5865CE58" w14:textId="77777777" w:rsidR="00C63B84" w:rsidRPr="00C63B84" w:rsidRDefault="00C63B84" w:rsidP="00C63B84">
            <w:pPr>
              <w:widowControl/>
              <w:jc w:val="left"/>
              <w:rPr>
                <w:rFonts w:ascii="Arial" w:eastAsia="宋体" w:hAnsi="Arial" w:cs="Arial"/>
                <w:color w:val="000000"/>
                <w:kern w:val="0"/>
              </w:rPr>
            </w:pPr>
          </w:p>
        </w:tc>
      </w:tr>
      <w:tr w:rsidR="00C63B84" w:rsidRPr="00C63B84" w14:paraId="1B6D8592" w14:textId="77777777" w:rsidTr="00C63B84">
        <w:trPr>
          <w:trHeight w:val="270"/>
          <w:jc w:val="center"/>
        </w:trPr>
        <w:tc>
          <w:tcPr>
            <w:tcW w:w="2353" w:type="dxa"/>
            <w:tcBorders>
              <w:top w:val="nil"/>
              <w:left w:val="nil"/>
              <w:right w:val="nil"/>
            </w:tcBorders>
            <w:shd w:val="clear" w:color="auto" w:fill="auto"/>
            <w:noWrap/>
            <w:vAlign w:val="bottom"/>
            <w:hideMark/>
          </w:tcPr>
          <w:p w14:paraId="1512AD54"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II/III</w:t>
            </w:r>
          </w:p>
        </w:tc>
        <w:tc>
          <w:tcPr>
            <w:tcW w:w="2316" w:type="dxa"/>
            <w:tcBorders>
              <w:top w:val="nil"/>
              <w:left w:val="nil"/>
              <w:right w:val="nil"/>
            </w:tcBorders>
            <w:shd w:val="clear" w:color="auto" w:fill="auto"/>
            <w:noWrap/>
            <w:vAlign w:val="bottom"/>
            <w:hideMark/>
          </w:tcPr>
          <w:p w14:paraId="089038C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39</w:t>
            </w:r>
            <w:r w:rsidRPr="00C63B84">
              <w:rPr>
                <w:rFonts w:ascii="Arial" w:eastAsia="宋体" w:hAnsi="Arial" w:cs="Arial"/>
                <w:color w:val="000000"/>
                <w:kern w:val="0"/>
              </w:rPr>
              <w:t>（</w:t>
            </w:r>
            <w:r w:rsidRPr="00C63B84">
              <w:rPr>
                <w:rFonts w:ascii="Arial" w:eastAsia="宋体" w:hAnsi="Arial" w:cs="Arial"/>
                <w:color w:val="000000"/>
                <w:kern w:val="0"/>
              </w:rPr>
              <w:t>81.3</w:t>
            </w:r>
            <w:r w:rsidRPr="00C63B84">
              <w:rPr>
                <w:rFonts w:ascii="Arial" w:eastAsia="宋体" w:hAnsi="Arial" w:cs="Arial"/>
                <w:color w:val="000000"/>
                <w:kern w:val="0"/>
              </w:rPr>
              <w:t>）</w:t>
            </w:r>
          </w:p>
        </w:tc>
        <w:tc>
          <w:tcPr>
            <w:tcW w:w="2373" w:type="dxa"/>
            <w:tcBorders>
              <w:top w:val="nil"/>
              <w:left w:val="nil"/>
              <w:right w:val="nil"/>
            </w:tcBorders>
            <w:shd w:val="clear" w:color="auto" w:fill="auto"/>
            <w:noWrap/>
            <w:vAlign w:val="bottom"/>
            <w:hideMark/>
          </w:tcPr>
          <w:p w14:paraId="1FDFB65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44</w:t>
            </w:r>
            <w:r w:rsidRPr="00C63B84">
              <w:rPr>
                <w:rFonts w:ascii="Arial" w:eastAsia="宋体" w:hAnsi="Arial" w:cs="Arial"/>
                <w:color w:val="000000"/>
                <w:kern w:val="0"/>
              </w:rPr>
              <w:t>（</w:t>
            </w:r>
            <w:r w:rsidRPr="00C63B84">
              <w:rPr>
                <w:rFonts w:ascii="Arial" w:eastAsia="宋体" w:hAnsi="Arial" w:cs="Arial"/>
                <w:color w:val="000000"/>
                <w:kern w:val="0"/>
              </w:rPr>
              <w:t>58.7</w:t>
            </w:r>
            <w:r w:rsidRPr="00C63B84">
              <w:rPr>
                <w:rFonts w:ascii="Arial" w:eastAsia="宋体" w:hAnsi="Arial" w:cs="Arial"/>
                <w:color w:val="000000"/>
                <w:kern w:val="0"/>
              </w:rPr>
              <w:t>）</w:t>
            </w:r>
          </w:p>
        </w:tc>
        <w:tc>
          <w:tcPr>
            <w:tcW w:w="1180" w:type="dxa"/>
            <w:tcBorders>
              <w:top w:val="nil"/>
              <w:left w:val="nil"/>
              <w:right w:val="nil"/>
            </w:tcBorders>
            <w:shd w:val="clear" w:color="auto" w:fill="auto"/>
            <w:noWrap/>
            <w:vAlign w:val="bottom"/>
            <w:hideMark/>
          </w:tcPr>
          <w:p w14:paraId="6461EA7C" w14:textId="77777777" w:rsidR="00C63B84" w:rsidRPr="00C63B84" w:rsidRDefault="00C63B84" w:rsidP="00C63B84">
            <w:pPr>
              <w:widowControl/>
              <w:jc w:val="left"/>
              <w:rPr>
                <w:rFonts w:ascii="Arial" w:eastAsia="宋体" w:hAnsi="Arial" w:cs="Arial"/>
                <w:color w:val="000000"/>
                <w:kern w:val="0"/>
              </w:rPr>
            </w:pPr>
          </w:p>
        </w:tc>
      </w:tr>
      <w:tr w:rsidR="00C63B84" w:rsidRPr="00C63B84" w14:paraId="0C1E4D57"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53A9E271"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Histological grade</w:t>
            </w:r>
          </w:p>
        </w:tc>
        <w:tc>
          <w:tcPr>
            <w:tcW w:w="2316" w:type="dxa"/>
            <w:tcBorders>
              <w:top w:val="nil"/>
              <w:left w:val="nil"/>
              <w:bottom w:val="nil"/>
              <w:right w:val="nil"/>
            </w:tcBorders>
            <w:shd w:val="clear" w:color="auto" w:fill="auto"/>
            <w:noWrap/>
            <w:vAlign w:val="bottom"/>
            <w:hideMark/>
          </w:tcPr>
          <w:p w14:paraId="3760EFEE" w14:textId="77777777" w:rsidR="00C63B84" w:rsidRPr="00C63B84" w:rsidRDefault="00C63B84" w:rsidP="00C63B84">
            <w:pPr>
              <w:widowControl/>
              <w:jc w:val="left"/>
              <w:rPr>
                <w:rFonts w:ascii="Arial" w:eastAsia="宋体" w:hAnsi="Arial" w:cs="Arial"/>
                <w:color w:val="000000"/>
                <w:kern w:val="0"/>
              </w:rPr>
            </w:pPr>
          </w:p>
        </w:tc>
        <w:tc>
          <w:tcPr>
            <w:tcW w:w="2373" w:type="dxa"/>
            <w:tcBorders>
              <w:top w:val="nil"/>
              <w:left w:val="nil"/>
              <w:bottom w:val="nil"/>
              <w:right w:val="nil"/>
            </w:tcBorders>
            <w:shd w:val="clear" w:color="auto" w:fill="auto"/>
            <w:noWrap/>
            <w:vAlign w:val="bottom"/>
            <w:hideMark/>
          </w:tcPr>
          <w:p w14:paraId="1CE14000" w14:textId="77777777" w:rsidR="00C63B84" w:rsidRPr="00C63B84" w:rsidRDefault="00C63B84" w:rsidP="00C63B84">
            <w:pPr>
              <w:widowControl/>
              <w:jc w:val="left"/>
              <w:rPr>
                <w:rFonts w:ascii="Arial" w:eastAsia="Times New Roman" w:hAnsi="Arial" w:cs="Arial"/>
                <w:kern w:val="0"/>
              </w:rPr>
            </w:pPr>
          </w:p>
        </w:tc>
        <w:tc>
          <w:tcPr>
            <w:tcW w:w="1180" w:type="dxa"/>
            <w:tcBorders>
              <w:top w:val="nil"/>
              <w:left w:val="nil"/>
              <w:bottom w:val="nil"/>
              <w:right w:val="nil"/>
            </w:tcBorders>
            <w:shd w:val="clear" w:color="auto" w:fill="auto"/>
            <w:noWrap/>
            <w:vAlign w:val="bottom"/>
            <w:hideMark/>
          </w:tcPr>
          <w:p w14:paraId="0860FEDE"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0.043</w:t>
            </w:r>
          </w:p>
        </w:tc>
      </w:tr>
      <w:tr w:rsidR="00C63B84" w:rsidRPr="00C63B84" w14:paraId="0F8B42CA" w14:textId="77777777" w:rsidTr="00C63B84">
        <w:trPr>
          <w:trHeight w:val="270"/>
          <w:jc w:val="center"/>
        </w:trPr>
        <w:tc>
          <w:tcPr>
            <w:tcW w:w="2353" w:type="dxa"/>
            <w:tcBorders>
              <w:top w:val="nil"/>
              <w:left w:val="nil"/>
              <w:bottom w:val="nil"/>
              <w:right w:val="nil"/>
            </w:tcBorders>
            <w:shd w:val="clear" w:color="auto" w:fill="auto"/>
            <w:noWrap/>
            <w:vAlign w:val="bottom"/>
            <w:hideMark/>
          </w:tcPr>
          <w:p w14:paraId="0189A90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I/II</w:t>
            </w:r>
          </w:p>
        </w:tc>
        <w:tc>
          <w:tcPr>
            <w:tcW w:w="2316" w:type="dxa"/>
            <w:tcBorders>
              <w:top w:val="nil"/>
              <w:left w:val="nil"/>
              <w:bottom w:val="nil"/>
              <w:right w:val="nil"/>
            </w:tcBorders>
            <w:shd w:val="clear" w:color="auto" w:fill="auto"/>
            <w:noWrap/>
            <w:vAlign w:val="bottom"/>
            <w:hideMark/>
          </w:tcPr>
          <w:p w14:paraId="1926EBCE"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9(18.8)</w:t>
            </w:r>
          </w:p>
        </w:tc>
        <w:tc>
          <w:tcPr>
            <w:tcW w:w="2373" w:type="dxa"/>
            <w:tcBorders>
              <w:top w:val="nil"/>
              <w:left w:val="nil"/>
              <w:bottom w:val="nil"/>
              <w:right w:val="nil"/>
            </w:tcBorders>
            <w:shd w:val="clear" w:color="auto" w:fill="auto"/>
            <w:noWrap/>
            <w:vAlign w:val="bottom"/>
            <w:hideMark/>
          </w:tcPr>
          <w:p w14:paraId="05310B64"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28(37.3)</w:t>
            </w:r>
          </w:p>
        </w:tc>
        <w:tc>
          <w:tcPr>
            <w:tcW w:w="1180" w:type="dxa"/>
            <w:tcBorders>
              <w:top w:val="nil"/>
              <w:left w:val="nil"/>
              <w:bottom w:val="nil"/>
              <w:right w:val="nil"/>
            </w:tcBorders>
            <w:shd w:val="clear" w:color="auto" w:fill="auto"/>
            <w:noWrap/>
            <w:vAlign w:val="bottom"/>
            <w:hideMark/>
          </w:tcPr>
          <w:p w14:paraId="458EBA3B" w14:textId="77777777" w:rsidR="00C63B84" w:rsidRPr="00C63B84" w:rsidRDefault="00C63B84" w:rsidP="00C63B84">
            <w:pPr>
              <w:widowControl/>
              <w:jc w:val="left"/>
              <w:rPr>
                <w:rFonts w:ascii="Arial" w:eastAsia="宋体" w:hAnsi="Arial" w:cs="Arial"/>
                <w:color w:val="000000"/>
                <w:kern w:val="0"/>
              </w:rPr>
            </w:pPr>
          </w:p>
        </w:tc>
      </w:tr>
      <w:tr w:rsidR="00C63B84" w:rsidRPr="00C63B84" w14:paraId="2142C77F" w14:textId="77777777" w:rsidTr="00C63B84">
        <w:trPr>
          <w:trHeight w:val="270"/>
          <w:jc w:val="center"/>
        </w:trPr>
        <w:tc>
          <w:tcPr>
            <w:tcW w:w="2353" w:type="dxa"/>
            <w:tcBorders>
              <w:top w:val="nil"/>
              <w:left w:val="nil"/>
              <w:bottom w:val="single" w:sz="4" w:space="0" w:color="auto"/>
              <w:right w:val="nil"/>
            </w:tcBorders>
            <w:shd w:val="clear" w:color="auto" w:fill="auto"/>
            <w:noWrap/>
            <w:vAlign w:val="bottom"/>
            <w:hideMark/>
          </w:tcPr>
          <w:p w14:paraId="6C8DF6FA"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III/IV</w:t>
            </w:r>
          </w:p>
        </w:tc>
        <w:tc>
          <w:tcPr>
            <w:tcW w:w="2316" w:type="dxa"/>
            <w:tcBorders>
              <w:top w:val="nil"/>
              <w:left w:val="nil"/>
              <w:bottom w:val="single" w:sz="4" w:space="0" w:color="auto"/>
              <w:right w:val="nil"/>
            </w:tcBorders>
            <w:shd w:val="clear" w:color="auto" w:fill="auto"/>
            <w:noWrap/>
            <w:vAlign w:val="bottom"/>
            <w:hideMark/>
          </w:tcPr>
          <w:p w14:paraId="1D48CC7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39(81.3)</w:t>
            </w:r>
          </w:p>
        </w:tc>
        <w:tc>
          <w:tcPr>
            <w:tcW w:w="2373" w:type="dxa"/>
            <w:tcBorders>
              <w:top w:val="nil"/>
              <w:left w:val="nil"/>
              <w:bottom w:val="single" w:sz="4" w:space="0" w:color="auto"/>
              <w:right w:val="nil"/>
            </w:tcBorders>
            <w:shd w:val="clear" w:color="auto" w:fill="auto"/>
            <w:noWrap/>
            <w:vAlign w:val="bottom"/>
            <w:hideMark/>
          </w:tcPr>
          <w:p w14:paraId="0CD967A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47(62.7)</w:t>
            </w:r>
          </w:p>
        </w:tc>
        <w:tc>
          <w:tcPr>
            <w:tcW w:w="1180" w:type="dxa"/>
            <w:tcBorders>
              <w:top w:val="nil"/>
              <w:left w:val="nil"/>
              <w:bottom w:val="single" w:sz="4" w:space="0" w:color="auto"/>
              <w:right w:val="nil"/>
            </w:tcBorders>
            <w:shd w:val="clear" w:color="auto" w:fill="auto"/>
            <w:noWrap/>
            <w:vAlign w:val="bottom"/>
            <w:hideMark/>
          </w:tcPr>
          <w:p w14:paraId="0B6AF4EC" w14:textId="77777777" w:rsidR="00C63B84" w:rsidRPr="00C63B84" w:rsidRDefault="00C63B84" w:rsidP="00C63B84">
            <w:pPr>
              <w:widowControl/>
              <w:jc w:val="left"/>
              <w:rPr>
                <w:rFonts w:ascii="Arial" w:eastAsia="宋体" w:hAnsi="Arial" w:cs="Arial"/>
                <w:color w:val="000000"/>
                <w:kern w:val="0"/>
              </w:rPr>
            </w:pPr>
          </w:p>
        </w:tc>
      </w:tr>
    </w:tbl>
    <w:p w14:paraId="19EC0ABC" w14:textId="77777777" w:rsidR="00C63B84" w:rsidRPr="00C63B84" w:rsidRDefault="00C63B84" w:rsidP="00C63B84">
      <w:pPr>
        <w:rPr>
          <w:rFonts w:ascii="Calibri" w:eastAsia="宋体" w:hAnsi="Calibri" w:cs="Times New Roman"/>
          <w:sz w:val="21"/>
          <w:szCs w:val="22"/>
        </w:rPr>
      </w:pPr>
    </w:p>
    <w:p w14:paraId="0F649F99" w14:textId="77777777" w:rsidR="00C63B84" w:rsidRPr="00C63B84" w:rsidRDefault="00C63B84" w:rsidP="00C63B84">
      <w:pPr>
        <w:spacing w:line="360" w:lineRule="auto"/>
        <w:rPr>
          <w:rFonts w:ascii="Arial" w:eastAsia="宋体" w:hAnsi="Arial" w:cs="Arial"/>
          <w:b/>
        </w:rPr>
      </w:pPr>
      <w:r w:rsidRPr="00C63B84">
        <w:rPr>
          <w:rFonts w:ascii="Arial" w:eastAsia="宋体" w:hAnsi="Arial" w:cs="Arial"/>
          <w:b/>
        </w:rPr>
        <w:lastRenderedPageBreak/>
        <w:t>Supplementary Table S2. Univariate and multivariate analysis of factors associated with overall survival in FUSCC cohort.</w:t>
      </w:r>
    </w:p>
    <w:tbl>
      <w:tblPr>
        <w:tblW w:w="9335" w:type="dxa"/>
        <w:jc w:val="center"/>
        <w:tblLook w:val="04A0" w:firstRow="1" w:lastRow="0" w:firstColumn="1" w:lastColumn="0" w:noHBand="0" w:noVBand="1"/>
      </w:tblPr>
      <w:tblGrid>
        <w:gridCol w:w="2552"/>
        <w:gridCol w:w="2268"/>
        <w:gridCol w:w="957"/>
        <w:gridCol w:w="236"/>
        <w:gridCol w:w="2351"/>
        <w:gridCol w:w="971"/>
      </w:tblGrid>
      <w:tr w:rsidR="00C63B84" w:rsidRPr="00C63B84" w14:paraId="76458612" w14:textId="77777777" w:rsidTr="00C63B84">
        <w:trPr>
          <w:trHeight w:val="258"/>
          <w:jc w:val="center"/>
        </w:trPr>
        <w:tc>
          <w:tcPr>
            <w:tcW w:w="2552" w:type="dxa"/>
            <w:tcBorders>
              <w:top w:val="single" w:sz="4" w:space="0" w:color="auto"/>
              <w:left w:val="nil"/>
              <w:bottom w:val="nil"/>
              <w:right w:val="nil"/>
            </w:tcBorders>
            <w:shd w:val="clear" w:color="auto" w:fill="auto"/>
            <w:noWrap/>
            <w:vAlign w:val="bottom"/>
            <w:hideMark/>
          </w:tcPr>
          <w:p w14:paraId="224B6722" w14:textId="77777777" w:rsidR="00C63B84" w:rsidRPr="00C63B84" w:rsidRDefault="00C63B84" w:rsidP="00C63B84">
            <w:pPr>
              <w:widowControl/>
              <w:jc w:val="left"/>
              <w:rPr>
                <w:rFonts w:ascii="Arial" w:eastAsia="宋体" w:hAnsi="Arial" w:cs="Arial"/>
                <w:b/>
                <w:kern w:val="0"/>
              </w:rPr>
            </w:pPr>
          </w:p>
        </w:tc>
        <w:tc>
          <w:tcPr>
            <w:tcW w:w="3225" w:type="dxa"/>
            <w:gridSpan w:val="2"/>
            <w:tcBorders>
              <w:top w:val="single" w:sz="4" w:space="0" w:color="auto"/>
              <w:left w:val="nil"/>
              <w:bottom w:val="single" w:sz="4" w:space="0" w:color="auto"/>
              <w:right w:val="nil"/>
            </w:tcBorders>
            <w:shd w:val="clear" w:color="auto" w:fill="auto"/>
            <w:noWrap/>
            <w:vAlign w:val="bottom"/>
            <w:hideMark/>
          </w:tcPr>
          <w:p w14:paraId="41C03FD2"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Univariate analysis</w:t>
            </w:r>
          </w:p>
        </w:tc>
        <w:tc>
          <w:tcPr>
            <w:tcW w:w="236" w:type="dxa"/>
            <w:tcBorders>
              <w:top w:val="single" w:sz="4" w:space="0" w:color="auto"/>
              <w:left w:val="nil"/>
              <w:bottom w:val="nil"/>
              <w:right w:val="nil"/>
            </w:tcBorders>
            <w:shd w:val="clear" w:color="auto" w:fill="auto"/>
            <w:noWrap/>
            <w:vAlign w:val="bottom"/>
            <w:hideMark/>
          </w:tcPr>
          <w:p w14:paraId="075D252C" w14:textId="77777777" w:rsidR="00C63B84" w:rsidRPr="00C63B84" w:rsidRDefault="00C63B84" w:rsidP="00C63B84">
            <w:pPr>
              <w:widowControl/>
              <w:jc w:val="center"/>
              <w:rPr>
                <w:rFonts w:ascii="Arial" w:eastAsia="宋体" w:hAnsi="Arial" w:cs="Arial"/>
                <w:b/>
                <w:color w:val="000000"/>
                <w:kern w:val="0"/>
              </w:rPr>
            </w:pPr>
          </w:p>
        </w:tc>
        <w:tc>
          <w:tcPr>
            <w:tcW w:w="3322" w:type="dxa"/>
            <w:gridSpan w:val="2"/>
            <w:tcBorders>
              <w:top w:val="single" w:sz="4" w:space="0" w:color="auto"/>
              <w:left w:val="nil"/>
              <w:bottom w:val="single" w:sz="4" w:space="0" w:color="auto"/>
              <w:right w:val="nil"/>
            </w:tcBorders>
            <w:shd w:val="clear" w:color="auto" w:fill="auto"/>
            <w:noWrap/>
            <w:vAlign w:val="bottom"/>
            <w:hideMark/>
          </w:tcPr>
          <w:p w14:paraId="1B67C036" w14:textId="77777777" w:rsidR="00C63B84" w:rsidRPr="00C63B84" w:rsidRDefault="00C63B84" w:rsidP="00C63B84">
            <w:pPr>
              <w:widowControl/>
              <w:jc w:val="center"/>
              <w:rPr>
                <w:rFonts w:ascii="Arial" w:eastAsia="宋体" w:hAnsi="Arial" w:cs="Arial"/>
                <w:b/>
                <w:color w:val="000000"/>
                <w:kern w:val="0"/>
              </w:rPr>
            </w:pPr>
            <w:r w:rsidRPr="00C63B84">
              <w:rPr>
                <w:rFonts w:ascii="Arial" w:eastAsia="宋体" w:hAnsi="Arial" w:cs="Arial"/>
                <w:b/>
                <w:color w:val="000000"/>
                <w:kern w:val="0"/>
              </w:rPr>
              <w:t>Multivariate analysis</w:t>
            </w:r>
          </w:p>
        </w:tc>
      </w:tr>
      <w:tr w:rsidR="00C63B84" w:rsidRPr="00C63B84" w14:paraId="11759FD8" w14:textId="77777777" w:rsidTr="00C63B84">
        <w:trPr>
          <w:trHeight w:val="258"/>
          <w:jc w:val="center"/>
        </w:trPr>
        <w:tc>
          <w:tcPr>
            <w:tcW w:w="2552" w:type="dxa"/>
            <w:tcBorders>
              <w:top w:val="nil"/>
              <w:left w:val="nil"/>
              <w:bottom w:val="single" w:sz="4" w:space="0" w:color="auto"/>
              <w:right w:val="nil"/>
            </w:tcBorders>
            <w:shd w:val="clear" w:color="auto" w:fill="auto"/>
            <w:noWrap/>
            <w:vAlign w:val="bottom"/>
            <w:hideMark/>
          </w:tcPr>
          <w:p w14:paraId="6435520E"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Clinical variables*</w:t>
            </w:r>
          </w:p>
        </w:tc>
        <w:tc>
          <w:tcPr>
            <w:tcW w:w="2268" w:type="dxa"/>
            <w:tcBorders>
              <w:top w:val="single" w:sz="4" w:space="0" w:color="auto"/>
              <w:left w:val="nil"/>
              <w:bottom w:val="single" w:sz="4" w:space="0" w:color="auto"/>
              <w:right w:val="nil"/>
            </w:tcBorders>
            <w:shd w:val="clear" w:color="auto" w:fill="auto"/>
            <w:noWrap/>
            <w:vAlign w:val="bottom"/>
            <w:hideMark/>
          </w:tcPr>
          <w:p w14:paraId="6C99C41E"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HR[95%CI]</w:t>
            </w:r>
          </w:p>
        </w:tc>
        <w:tc>
          <w:tcPr>
            <w:tcW w:w="957" w:type="dxa"/>
            <w:tcBorders>
              <w:top w:val="single" w:sz="4" w:space="0" w:color="auto"/>
              <w:left w:val="nil"/>
              <w:bottom w:val="single" w:sz="4" w:space="0" w:color="auto"/>
              <w:right w:val="nil"/>
            </w:tcBorders>
            <w:shd w:val="clear" w:color="auto" w:fill="auto"/>
            <w:noWrap/>
            <w:vAlign w:val="bottom"/>
            <w:hideMark/>
          </w:tcPr>
          <w:p w14:paraId="6205955A"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i/>
                <w:iCs/>
                <w:color w:val="000000"/>
                <w:kern w:val="0"/>
              </w:rPr>
              <w:t>P</w:t>
            </w:r>
            <w:r w:rsidRPr="00C63B84">
              <w:rPr>
                <w:rFonts w:ascii="Arial" w:eastAsia="宋体" w:hAnsi="Arial" w:cs="Arial"/>
                <w:b/>
                <w:color w:val="000000"/>
                <w:kern w:val="0"/>
              </w:rPr>
              <w:t xml:space="preserve"> value</w:t>
            </w:r>
          </w:p>
        </w:tc>
        <w:tc>
          <w:tcPr>
            <w:tcW w:w="236" w:type="dxa"/>
            <w:tcBorders>
              <w:top w:val="nil"/>
              <w:left w:val="nil"/>
              <w:bottom w:val="single" w:sz="4" w:space="0" w:color="auto"/>
              <w:right w:val="nil"/>
            </w:tcBorders>
            <w:shd w:val="clear" w:color="auto" w:fill="auto"/>
            <w:noWrap/>
            <w:vAlign w:val="bottom"/>
            <w:hideMark/>
          </w:tcPr>
          <w:p w14:paraId="0B3F919D" w14:textId="77777777" w:rsidR="00C63B84" w:rsidRPr="00C63B84" w:rsidRDefault="00C63B84" w:rsidP="00C63B84">
            <w:pPr>
              <w:widowControl/>
              <w:jc w:val="left"/>
              <w:rPr>
                <w:rFonts w:ascii="Arial" w:eastAsia="宋体" w:hAnsi="Arial" w:cs="Arial"/>
                <w:b/>
                <w:color w:val="000000"/>
                <w:kern w:val="0"/>
              </w:rPr>
            </w:pPr>
          </w:p>
        </w:tc>
        <w:tc>
          <w:tcPr>
            <w:tcW w:w="2351" w:type="dxa"/>
            <w:tcBorders>
              <w:top w:val="single" w:sz="4" w:space="0" w:color="auto"/>
              <w:left w:val="nil"/>
              <w:bottom w:val="single" w:sz="4" w:space="0" w:color="auto"/>
              <w:right w:val="nil"/>
            </w:tcBorders>
            <w:shd w:val="clear" w:color="auto" w:fill="auto"/>
            <w:noWrap/>
            <w:vAlign w:val="bottom"/>
            <w:hideMark/>
          </w:tcPr>
          <w:p w14:paraId="20C1E770"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HR[95%CI]</w:t>
            </w:r>
          </w:p>
        </w:tc>
        <w:tc>
          <w:tcPr>
            <w:tcW w:w="971" w:type="dxa"/>
            <w:tcBorders>
              <w:top w:val="single" w:sz="4" w:space="0" w:color="auto"/>
              <w:left w:val="nil"/>
              <w:bottom w:val="single" w:sz="4" w:space="0" w:color="auto"/>
              <w:right w:val="nil"/>
            </w:tcBorders>
            <w:shd w:val="clear" w:color="auto" w:fill="auto"/>
            <w:noWrap/>
            <w:vAlign w:val="bottom"/>
            <w:hideMark/>
          </w:tcPr>
          <w:p w14:paraId="49D87E64"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i/>
                <w:iCs/>
                <w:color w:val="000000"/>
                <w:kern w:val="0"/>
              </w:rPr>
              <w:t>P</w:t>
            </w:r>
            <w:r w:rsidRPr="00C63B84">
              <w:rPr>
                <w:rFonts w:ascii="Arial" w:eastAsia="宋体" w:hAnsi="Arial" w:cs="Arial"/>
                <w:b/>
                <w:color w:val="000000"/>
                <w:kern w:val="0"/>
              </w:rPr>
              <w:t xml:space="preserve"> value</w:t>
            </w:r>
          </w:p>
        </w:tc>
      </w:tr>
      <w:tr w:rsidR="00C63B84" w:rsidRPr="00C63B84" w14:paraId="4E813F8F" w14:textId="77777777" w:rsidTr="00C63B84">
        <w:trPr>
          <w:trHeight w:val="258"/>
          <w:jc w:val="center"/>
        </w:trPr>
        <w:tc>
          <w:tcPr>
            <w:tcW w:w="2552" w:type="dxa"/>
            <w:tcBorders>
              <w:top w:val="single" w:sz="4" w:space="0" w:color="auto"/>
              <w:left w:val="nil"/>
              <w:bottom w:val="nil"/>
              <w:right w:val="nil"/>
            </w:tcBorders>
            <w:shd w:val="clear" w:color="auto" w:fill="auto"/>
            <w:noWrap/>
            <w:vAlign w:val="bottom"/>
            <w:hideMark/>
          </w:tcPr>
          <w:p w14:paraId="6881C8F4"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Gender</w:t>
            </w:r>
          </w:p>
          <w:p w14:paraId="56072E4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(male vs female)</w:t>
            </w:r>
          </w:p>
        </w:tc>
        <w:tc>
          <w:tcPr>
            <w:tcW w:w="2268" w:type="dxa"/>
            <w:tcBorders>
              <w:top w:val="single" w:sz="4" w:space="0" w:color="auto"/>
              <w:left w:val="nil"/>
              <w:bottom w:val="nil"/>
              <w:right w:val="nil"/>
            </w:tcBorders>
            <w:shd w:val="clear" w:color="auto" w:fill="auto"/>
            <w:noWrap/>
            <w:vAlign w:val="bottom"/>
            <w:hideMark/>
          </w:tcPr>
          <w:p w14:paraId="6C873A6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0.871[0.570-1.333]</w:t>
            </w:r>
          </w:p>
        </w:tc>
        <w:tc>
          <w:tcPr>
            <w:tcW w:w="957" w:type="dxa"/>
            <w:tcBorders>
              <w:top w:val="single" w:sz="4" w:space="0" w:color="auto"/>
              <w:left w:val="nil"/>
              <w:bottom w:val="nil"/>
              <w:right w:val="nil"/>
            </w:tcBorders>
            <w:shd w:val="clear" w:color="auto" w:fill="auto"/>
            <w:noWrap/>
            <w:vAlign w:val="bottom"/>
            <w:hideMark/>
          </w:tcPr>
          <w:p w14:paraId="1AD753E3"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0.526</w:t>
            </w:r>
          </w:p>
        </w:tc>
        <w:tc>
          <w:tcPr>
            <w:tcW w:w="236" w:type="dxa"/>
            <w:tcBorders>
              <w:top w:val="single" w:sz="4" w:space="0" w:color="auto"/>
              <w:left w:val="nil"/>
              <w:bottom w:val="nil"/>
              <w:right w:val="nil"/>
            </w:tcBorders>
            <w:shd w:val="clear" w:color="auto" w:fill="auto"/>
            <w:noWrap/>
            <w:vAlign w:val="bottom"/>
            <w:hideMark/>
          </w:tcPr>
          <w:p w14:paraId="51B9EB3A"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single" w:sz="4" w:space="0" w:color="auto"/>
              <w:left w:val="nil"/>
              <w:bottom w:val="nil"/>
              <w:right w:val="nil"/>
            </w:tcBorders>
            <w:shd w:val="clear" w:color="auto" w:fill="auto"/>
            <w:noWrap/>
            <w:vAlign w:val="bottom"/>
            <w:hideMark/>
          </w:tcPr>
          <w:p w14:paraId="64820003" w14:textId="77777777" w:rsidR="00C63B84" w:rsidRPr="00C63B84" w:rsidRDefault="00C63B84" w:rsidP="00C63B84">
            <w:pPr>
              <w:widowControl/>
              <w:jc w:val="left"/>
              <w:rPr>
                <w:rFonts w:ascii="Arial" w:eastAsia="Times New Roman" w:hAnsi="Arial" w:cs="Arial"/>
                <w:kern w:val="0"/>
              </w:rPr>
            </w:pPr>
          </w:p>
        </w:tc>
        <w:tc>
          <w:tcPr>
            <w:tcW w:w="971" w:type="dxa"/>
            <w:tcBorders>
              <w:top w:val="single" w:sz="4" w:space="0" w:color="auto"/>
              <w:left w:val="nil"/>
              <w:bottom w:val="nil"/>
              <w:right w:val="nil"/>
            </w:tcBorders>
            <w:shd w:val="clear" w:color="auto" w:fill="auto"/>
            <w:noWrap/>
            <w:vAlign w:val="bottom"/>
            <w:hideMark/>
          </w:tcPr>
          <w:p w14:paraId="6A475B2A" w14:textId="77777777" w:rsidR="00C63B84" w:rsidRPr="00C63B84" w:rsidRDefault="00C63B84" w:rsidP="00C63B84">
            <w:pPr>
              <w:widowControl/>
              <w:jc w:val="left"/>
              <w:rPr>
                <w:rFonts w:ascii="Arial" w:eastAsia="Times New Roman" w:hAnsi="Arial" w:cs="Arial"/>
                <w:kern w:val="0"/>
              </w:rPr>
            </w:pPr>
          </w:p>
        </w:tc>
      </w:tr>
      <w:tr w:rsidR="00C63B84" w:rsidRPr="00C63B84" w14:paraId="047DB6F6"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4F7040F7"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Age</w:t>
            </w:r>
          </w:p>
          <w:p w14:paraId="207932C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(≤60 vs &gt;60years)</w:t>
            </w:r>
          </w:p>
        </w:tc>
        <w:tc>
          <w:tcPr>
            <w:tcW w:w="2268" w:type="dxa"/>
            <w:tcBorders>
              <w:top w:val="nil"/>
              <w:left w:val="nil"/>
              <w:bottom w:val="nil"/>
              <w:right w:val="nil"/>
            </w:tcBorders>
            <w:shd w:val="clear" w:color="auto" w:fill="auto"/>
            <w:noWrap/>
            <w:vAlign w:val="bottom"/>
            <w:hideMark/>
          </w:tcPr>
          <w:p w14:paraId="649DB71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1.001[0.656-1.528]</w:t>
            </w:r>
          </w:p>
        </w:tc>
        <w:tc>
          <w:tcPr>
            <w:tcW w:w="957" w:type="dxa"/>
            <w:tcBorders>
              <w:top w:val="nil"/>
              <w:left w:val="nil"/>
              <w:bottom w:val="nil"/>
              <w:right w:val="nil"/>
            </w:tcBorders>
            <w:shd w:val="clear" w:color="auto" w:fill="auto"/>
            <w:noWrap/>
            <w:vAlign w:val="bottom"/>
            <w:hideMark/>
          </w:tcPr>
          <w:p w14:paraId="11869D91"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0.996</w:t>
            </w:r>
          </w:p>
        </w:tc>
        <w:tc>
          <w:tcPr>
            <w:tcW w:w="236" w:type="dxa"/>
            <w:tcBorders>
              <w:top w:val="nil"/>
              <w:left w:val="nil"/>
              <w:bottom w:val="nil"/>
              <w:right w:val="nil"/>
            </w:tcBorders>
            <w:shd w:val="clear" w:color="auto" w:fill="auto"/>
            <w:noWrap/>
            <w:vAlign w:val="bottom"/>
            <w:hideMark/>
          </w:tcPr>
          <w:p w14:paraId="745788D5"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5D294651"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hideMark/>
          </w:tcPr>
          <w:p w14:paraId="137B83D8" w14:textId="77777777" w:rsidR="00C63B84" w:rsidRPr="00C63B84" w:rsidRDefault="00C63B84" w:rsidP="00C63B84">
            <w:pPr>
              <w:widowControl/>
              <w:jc w:val="left"/>
              <w:rPr>
                <w:rFonts w:ascii="Arial" w:eastAsia="Times New Roman" w:hAnsi="Arial" w:cs="Arial"/>
                <w:kern w:val="0"/>
              </w:rPr>
            </w:pPr>
          </w:p>
        </w:tc>
      </w:tr>
      <w:tr w:rsidR="00C63B84" w:rsidRPr="00C63B84" w14:paraId="00CC9BD7"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65E0A566"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HBV</w:t>
            </w:r>
          </w:p>
          <w:p w14:paraId="7636366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(positive vs negative)</w:t>
            </w:r>
          </w:p>
        </w:tc>
        <w:tc>
          <w:tcPr>
            <w:tcW w:w="2268" w:type="dxa"/>
            <w:tcBorders>
              <w:top w:val="nil"/>
              <w:left w:val="nil"/>
              <w:bottom w:val="nil"/>
              <w:right w:val="nil"/>
            </w:tcBorders>
            <w:shd w:val="clear" w:color="auto" w:fill="auto"/>
            <w:noWrap/>
            <w:vAlign w:val="bottom"/>
            <w:hideMark/>
          </w:tcPr>
          <w:p w14:paraId="18D32E3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1.100[0.664-1.824]</w:t>
            </w:r>
          </w:p>
        </w:tc>
        <w:tc>
          <w:tcPr>
            <w:tcW w:w="957" w:type="dxa"/>
            <w:tcBorders>
              <w:top w:val="nil"/>
              <w:left w:val="nil"/>
              <w:bottom w:val="nil"/>
              <w:right w:val="nil"/>
            </w:tcBorders>
            <w:shd w:val="clear" w:color="auto" w:fill="auto"/>
            <w:noWrap/>
            <w:vAlign w:val="bottom"/>
            <w:hideMark/>
          </w:tcPr>
          <w:p w14:paraId="78A1EC58"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0.711</w:t>
            </w:r>
          </w:p>
        </w:tc>
        <w:tc>
          <w:tcPr>
            <w:tcW w:w="236" w:type="dxa"/>
            <w:tcBorders>
              <w:top w:val="nil"/>
              <w:left w:val="nil"/>
              <w:bottom w:val="nil"/>
              <w:right w:val="nil"/>
            </w:tcBorders>
            <w:shd w:val="clear" w:color="auto" w:fill="auto"/>
            <w:noWrap/>
            <w:vAlign w:val="bottom"/>
            <w:hideMark/>
          </w:tcPr>
          <w:p w14:paraId="76F4D46A"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2985EECE"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hideMark/>
          </w:tcPr>
          <w:p w14:paraId="122717E6" w14:textId="77777777" w:rsidR="00C63B84" w:rsidRPr="00C63B84" w:rsidRDefault="00C63B84" w:rsidP="00C63B84">
            <w:pPr>
              <w:widowControl/>
              <w:jc w:val="left"/>
              <w:rPr>
                <w:rFonts w:ascii="Arial" w:eastAsia="Times New Roman" w:hAnsi="Arial" w:cs="Arial"/>
                <w:kern w:val="0"/>
              </w:rPr>
            </w:pPr>
          </w:p>
        </w:tc>
      </w:tr>
      <w:tr w:rsidR="00C63B84" w:rsidRPr="00C63B84" w14:paraId="07410350"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44832CF2"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Cirrhosis</w:t>
            </w:r>
          </w:p>
          <w:p w14:paraId="77600F56"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(no vs yes)</w:t>
            </w:r>
          </w:p>
        </w:tc>
        <w:tc>
          <w:tcPr>
            <w:tcW w:w="2268" w:type="dxa"/>
            <w:tcBorders>
              <w:top w:val="nil"/>
              <w:left w:val="nil"/>
              <w:bottom w:val="nil"/>
              <w:right w:val="nil"/>
            </w:tcBorders>
            <w:shd w:val="clear" w:color="auto" w:fill="auto"/>
            <w:noWrap/>
            <w:vAlign w:val="bottom"/>
            <w:hideMark/>
          </w:tcPr>
          <w:p w14:paraId="3B39503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0.809[0.494-1.325]</w:t>
            </w:r>
          </w:p>
        </w:tc>
        <w:tc>
          <w:tcPr>
            <w:tcW w:w="957" w:type="dxa"/>
            <w:tcBorders>
              <w:top w:val="nil"/>
              <w:left w:val="nil"/>
              <w:bottom w:val="nil"/>
              <w:right w:val="nil"/>
            </w:tcBorders>
            <w:shd w:val="clear" w:color="auto" w:fill="auto"/>
            <w:noWrap/>
            <w:vAlign w:val="bottom"/>
            <w:hideMark/>
          </w:tcPr>
          <w:p w14:paraId="20C78FD2"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0.399</w:t>
            </w:r>
          </w:p>
        </w:tc>
        <w:tc>
          <w:tcPr>
            <w:tcW w:w="236" w:type="dxa"/>
            <w:tcBorders>
              <w:top w:val="nil"/>
              <w:left w:val="nil"/>
              <w:bottom w:val="nil"/>
              <w:right w:val="nil"/>
            </w:tcBorders>
            <w:shd w:val="clear" w:color="auto" w:fill="auto"/>
            <w:noWrap/>
            <w:vAlign w:val="bottom"/>
            <w:hideMark/>
          </w:tcPr>
          <w:p w14:paraId="22E54175"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tcPr>
          <w:p w14:paraId="500CFAFF"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tcPr>
          <w:p w14:paraId="1D05EC25" w14:textId="77777777" w:rsidR="00C63B84" w:rsidRPr="00C63B84" w:rsidRDefault="00C63B84" w:rsidP="00C63B84">
            <w:pPr>
              <w:widowControl/>
              <w:jc w:val="left"/>
              <w:rPr>
                <w:rFonts w:ascii="Arial" w:eastAsia="Times New Roman" w:hAnsi="Arial" w:cs="Arial"/>
                <w:kern w:val="0"/>
              </w:rPr>
            </w:pPr>
          </w:p>
        </w:tc>
      </w:tr>
      <w:tr w:rsidR="00C63B84" w:rsidRPr="00C63B84" w14:paraId="0783375C"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6428CC8E"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AFP</w:t>
            </w:r>
          </w:p>
          <w:p w14:paraId="0C3C622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(&lt;20 vs ≥20ng/ml)</w:t>
            </w:r>
          </w:p>
        </w:tc>
        <w:tc>
          <w:tcPr>
            <w:tcW w:w="2268" w:type="dxa"/>
            <w:tcBorders>
              <w:top w:val="nil"/>
              <w:left w:val="nil"/>
              <w:bottom w:val="nil"/>
              <w:right w:val="nil"/>
            </w:tcBorders>
            <w:shd w:val="clear" w:color="auto" w:fill="auto"/>
            <w:noWrap/>
            <w:vAlign w:val="bottom"/>
            <w:hideMark/>
          </w:tcPr>
          <w:p w14:paraId="038DD0E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0.653[0.392-1.087]</w:t>
            </w:r>
          </w:p>
        </w:tc>
        <w:tc>
          <w:tcPr>
            <w:tcW w:w="957" w:type="dxa"/>
            <w:tcBorders>
              <w:top w:val="nil"/>
              <w:left w:val="nil"/>
              <w:bottom w:val="nil"/>
              <w:right w:val="nil"/>
            </w:tcBorders>
            <w:shd w:val="clear" w:color="auto" w:fill="auto"/>
            <w:noWrap/>
            <w:vAlign w:val="bottom"/>
            <w:hideMark/>
          </w:tcPr>
          <w:p w14:paraId="7293EEE1"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0.101</w:t>
            </w:r>
          </w:p>
        </w:tc>
        <w:tc>
          <w:tcPr>
            <w:tcW w:w="236" w:type="dxa"/>
            <w:tcBorders>
              <w:top w:val="nil"/>
              <w:left w:val="nil"/>
              <w:bottom w:val="nil"/>
              <w:right w:val="nil"/>
            </w:tcBorders>
            <w:shd w:val="clear" w:color="auto" w:fill="auto"/>
            <w:noWrap/>
            <w:vAlign w:val="bottom"/>
            <w:hideMark/>
          </w:tcPr>
          <w:p w14:paraId="30401A16"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26358AA5"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hideMark/>
          </w:tcPr>
          <w:p w14:paraId="6F14AECF" w14:textId="77777777" w:rsidR="00C63B84" w:rsidRPr="00C63B84" w:rsidRDefault="00C63B84" w:rsidP="00C63B84">
            <w:pPr>
              <w:widowControl/>
              <w:jc w:val="left"/>
              <w:rPr>
                <w:rFonts w:ascii="Arial" w:eastAsia="Times New Roman" w:hAnsi="Arial" w:cs="Arial"/>
                <w:kern w:val="0"/>
              </w:rPr>
            </w:pPr>
          </w:p>
        </w:tc>
      </w:tr>
      <w:tr w:rsidR="00C63B84" w:rsidRPr="00C63B84" w14:paraId="174185CE"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4FEF7726"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Tumor number</w:t>
            </w:r>
          </w:p>
          <w:p w14:paraId="30BAC58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 vs &gt;1)</w:t>
            </w:r>
          </w:p>
        </w:tc>
        <w:tc>
          <w:tcPr>
            <w:tcW w:w="2268" w:type="dxa"/>
            <w:tcBorders>
              <w:top w:val="nil"/>
              <w:left w:val="nil"/>
              <w:bottom w:val="nil"/>
              <w:right w:val="nil"/>
            </w:tcBorders>
            <w:shd w:val="clear" w:color="auto" w:fill="auto"/>
            <w:noWrap/>
            <w:vAlign w:val="bottom"/>
            <w:hideMark/>
          </w:tcPr>
          <w:p w14:paraId="08385B8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0.563[0.298-1.064]</w:t>
            </w:r>
          </w:p>
        </w:tc>
        <w:tc>
          <w:tcPr>
            <w:tcW w:w="957" w:type="dxa"/>
            <w:tcBorders>
              <w:top w:val="nil"/>
              <w:left w:val="nil"/>
              <w:bottom w:val="nil"/>
              <w:right w:val="nil"/>
            </w:tcBorders>
            <w:shd w:val="clear" w:color="auto" w:fill="auto"/>
            <w:noWrap/>
            <w:vAlign w:val="bottom"/>
            <w:hideMark/>
          </w:tcPr>
          <w:p w14:paraId="751D2110"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0.077</w:t>
            </w:r>
          </w:p>
        </w:tc>
        <w:tc>
          <w:tcPr>
            <w:tcW w:w="236" w:type="dxa"/>
            <w:tcBorders>
              <w:top w:val="nil"/>
              <w:left w:val="nil"/>
              <w:bottom w:val="nil"/>
              <w:right w:val="nil"/>
            </w:tcBorders>
            <w:shd w:val="clear" w:color="auto" w:fill="auto"/>
            <w:noWrap/>
            <w:vAlign w:val="bottom"/>
            <w:hideMark/>
          </w:tcPr>
          <w:p w14:paraId="798A51C7"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tcPr>
          <w:p w14:paraId="4A703FF2" w14:textId="77777777" w:rsidR="00C63B84" w:rsidRPr="00C63B84" w:rsidRDefault="00C63B84" w:rsidP="00C63B84">
            <w:pPr>
              <w:widowControl/>
              <w:jc w:val="left"/>
              <w:rPr>
                <w:rFonts w:ascii="Arial" w:eastAsia="宋体" w:hAnsi="Arial" w:cs="Arial"/>
                <w:color w:val="000000"/>
                <w:kern w:val="0"/>
              </w:rPr>
            </w:pPr>
          </w:p>
        </w:tc>
        <w:tc>
          <w:tcPr>
            <w:tcW w:w="971" w:type="dxa"/>
            <w:tcBorders>
              <w:top w:val="nil"/>
              <w:left w:val="nil"/>
              <w:bottom w:val="nil"/>
              <w:right w:val="nil"/>
            </w:tcBorders>
            <w:shd w:val="clear" w:color="auto" w:fill="auto"/>
            <w:noWrap/>
            <w:vAlign w:val="bottom"/>
          </w:tcPr>
          <w:p w14:paraId="4F51FC1B" w14:textId="77777777" w:rsidR="00C63B84" w:rsidRPr="00C63B84" w:rsidRDefault="00C63B84" w:rsidP="00C63B84">
            <w:pPr>
              <w:widowControl/>
              <w:jc w:val="right"/>
              <w:rPr>
                <w:rFonts w:ascii="Arial" w:eastAsia="宋体" w:hAnsi="Arial" w:cs="Arial"/>
                <w:color w:val="000000"/>
                <w:kern w:val="0"/>
              </w:rPr>
            </w:pPr>
          </w:p>
        </w:tc>
      </w:tr>
      <w:tr w:rsidR="00C63B84" w:rsidRPr="00C63B84" w14:paraId="7E92AC9B"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47B6FC3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Tumor size</w:t>
            </w:r>
          </w:p>
          <w:p w14:paraId="51F59ACC"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(≤5 vs &gt;5cm)</w:t>
            </w:r>
          </w:p>
        </w:tc>
        <w:tc>
          <w:tcPr>
            <w:tcW w:w="2268" w:type="dxa"/>
            <w:tcBorders>
              <w:top w:val="nil"/>
              <w:left w:val="nil"/>
              <w:bottom w:val="nil"/>
              <w:right w:val="nil"/>
            </w:tcBorders>
            <w:shd w:val="clear" w:color="auto" w:fill="auto"/>
            <w:noWrap/>
            <w:vAlign w:val="bottom"/>
            <w:hideMark/>
          </w:tcPr>
          <w:p w14:paraId="56406A63"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0.665[0.432-1.024]</w:t>
            </w:r>
          </w:p>
        </w:tc>
        <w:tc>
          <w:tcPr>
            <w:tcW w:w="957" w:type="dxa"/>
            <w:tcBorders>
              <w:top w:val="nil"/>
              <w:left w:val="nil"/>
              <w:bottom w:val="nil"/>
              <w:right w:val="nil"/>
            </w:tcBorders>
            <w:shd w:val="clear" w:color="auto" w:fill="auto"/>
            <w:noWrap/>
            <w:vAlign w:val="bottom"/>
            <w:hideMark/>
          </w:tcPr>
          <w:p w14:paraId="003E2F7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0.064</w:t>
            </w:r>
          </w:p>
        </w:tc>
        <w:tc>
          <w:tcPr>
            <w:tcW w:w="236" w:type="dxa"/>
            <w:tcBorders>
              <w:top w:val="nil"/>
              <w:left w:val="nil"/>
              <w:bottom w:val="nil"/>
              <w:right w:val="nil"/>
            </w:tcBorders>
            <w:shd w:val="clear" w:color="auto" w:fill="auto"/>
            <w:noWrap/>
            <w:vAlign w:val="bottom"/>
            <w:hideMark/>
          </w:tcPr>
          <w:p w14:paraId="6CB06184"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tcPr>
          <w:p w14:paraId="4599EB02" w14:textId="77777777" w:rsidR="00C63B84" w:rsidRPr="00C63B84" w:rsidRDefault="00C63B84" w:rsidP="00C63B84">
            <w:pPr>
              <w:widowControl/>
              <w:jc w:val="left"/>
              <w:rPr>
                <w:rFonts w:ascii="Arial" w:eastAsia="宋体" w:hAnsi="Arial" w:cs="Arial"/>
                <w:color w:val="000000"/>
                <w:kern w:val="0"/>
              </w:rPr>
            </w:pPr>
          </w:p>
        </w:tc>
        <w:tc>
          <w:tcPr>
            <w:tcW w:w="971" w:type="dxa"/>
            <w:tcBorders>
              <w:top w:val="nil"/>
              <w:left w:val="nil"/>
              <w:bottom w:val="nil"/>
              <w:right w:val="nil"/>
            </w:tcBorders>
            <w:shd w:val="clear" w:color="auto" w:fill="auto"/>
            <w:noWrap/>
            <w:vAlign w:val="bottom"/>
          </w:tcPr>
          <w:p w14:paraId="3CD97CB9" w14:textId="77777777" w:rsidR="00C63B84" w:rsidRPr="00C63B84" w:rsidRDefault="00C63B84" w:rsidP="00C63B84">
            <w:pPr>
              <w:widowControl/>
              <w:jc w:val="right"/>
              <w:rPr>
                <w:rFonts w:ascii="Arial" w:eastAsia="宋体" w:hAnsi="Arial" w:cs="Arial"/>
                <w:color w:val="000000"/>
                <w:kern w:val="0"/>
              </w:rPr>
            </w:pPr>
          </w:p>
        </w:tc>
      </w:tr>
      <w:tr w:rsidR="00C63B84" w:rsidRPr="00C63B84" w14:paraId="32622489"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5BF4A99F"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Tumor capsule</w:t>
            </w:r>
          </w:p>
          <w:p w14:paraId="541C2794"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(yes vs no)</w:t>
            </w:r>
          </w:p>
        </w:tc>
        <w:tc>
          <w:tcPr>
            <w:tcW w:w="2268" w:type="dxa"/>
            <w:tcBorders>
              <w:top w:val="nil"/>
              <w:left w:val="nil"/>
              <w:bottom w:val="nil"/>
              <w:right w:val="nil"/>
            </w:tcBorders>
            <w:shd w:val="clear" w:color="auto" w:fill="auto"/>
            <w:noWrap/>
            <w:vAlign w:val="bottom"/>
            <w:hideMark/>
          </w:tcPr>
          <w:p w14:paraId="57274B68"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0.964[0.587-1.527]</w:t>
            </w:r>
          </w:p>
        </w:tc>
        <w:tc>
          <w:tcPr>
            <w:tcW w:w="957" w:type="dxa"/>
            <w:tcBorders>
              <w:top w:val="nil"/>
              <w:left w:val="nil"/>
              <w:bottom w:val="nil"/>
              <w:right w:val="nil"/>
            </w:tcBorders>
            <w:shd w:val="clear" w:color="auto" w:fill="auto"/>
            <w:noWrap/>
            <w:vAlign w:val="bottom"/>
            <w:hideMark/>
          </w:tcPr>
          <w:p w14:paraId="1984AB2D"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0.821</w:t>
            </w:r>
          </w:p>
        </w:tc>
        <w:tc>
          <w:tcPr>
            <w:tcW w:w="236" w:type="dxa"/>
            <w:tcBorders>
              <w:top w:val="nil"/>
              <w:left w:val="nil"/>
              <w:bottom w:val="nil"/>
              <w:right w:val="nil"/>
            </w:tcBorders>
            <w:shd w:val="clear" w:color="auto" w:fill="auto"/>
            <w:noWrap/>
            <w:vAlign w:val="bottom"/>
            <w:hideMark/>
          </w:tcPr>
          <w:p w14:paraId="11A7A163"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66E703BE"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hideMark/>
          </w:tcPr>
          <w:p w14:paraId="47877361" w14:textId="77777777" w:rsidR="00C63B84" w:rsidRPr="00C63B84" w:rsidRDefault="00C63B84" w:rsidP="00C63B84">
            <w:pPr>
              <w:widowControl/>
              <w:jc w:val="left"/>
              <w:rPr>
                <w:rFonts w:ascii="Arial" w:eastAsia="Times New Roman" w:hAnsi="Arial" w:cs="Arial"/>
                <w:kern w:val="0"/>
              </w:rPr>
            </w:pPr>
          </w:p>
        </w:tc>
      </w:tr>
      <w:tr w:rsidR="00C63B84" w:rsidRPr="00C63B84" w14:paraId="3BC7F0DF"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7A205C81"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Microvascular invasion</w:t>
            </w:r>
          </w:p>
          <w:p w14:paraId="4689BEA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(no vs yes)</w:t>
            </w:r>
          </w:p>
        </w:tc>
        <w:tc>
          <w:tcPr>
            <w:tcW w:w="2268" w:type="dxa"/>
            <w:tcBorders>
              <w:top w:val="nil"/>
              <w:left w:val="nil"/>
              <w:bottom w:val="nil"/>
              <w:right w:val="nil"/>
            </w:tcBorders>
            <w:shd w:val="clear" w:color="auto" w:fill="auto"/>
            <w:noWrap/>
            <w:vAlign w:val="bottom"/>
            <w:hideMark/>
          </w:tcPr>
          <w:p w14:paraId="2D647F1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0.659[0.419-1.037]</w:t>
            </w:r>
          </w:p>
        </w:tc>
        <w:tc>
          <w:tcPr>
            <w:tcW w:w="957" w:type="dxa"/>
            <w:tcBorders>
              <w:top w:val="nil"/>
              <w:left w:val="nil"/>
              <w:bottom w:val="nil"/>
              <w:right w:val="nil"/>
            </w:tcBorders>
            <w:shd w:val="clear" w:color="auto" w:fill="auto"/>
            <w:noWrap/>
            <w:vAlign w:val="bottom"/>
            <w:hideMark/>
          </w:tcPr>
          <w:p w14:paraId="036B5398"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0.072</w:t>
            </w:r>
          </w:p>
        </w:tc>
        <w:tc>
          <w:tcPr>
            <w:tcW w:w="236" w:type="dxa"/>
            <w:tcBorders>
              <w:top w:val="nil"/>
              <w:left w:val="nil"/>
              <w:bottom w:val="nil"/>
              <w:right w:val="nil"/>
            </w:tcBorders>
            <w:shd w:val="clear" w:color="auto" w:fill="auto"/>
            <w:noWrap/>
            <w:vAlign w:val="bottom"/>
            <w:hideMark/>
          </w:tcPr>
          <w:p w14:paraId="4772AC56"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154A28F9" w14:textId="77777777" w:rsidR="00C63B84" w:rsidRPr="00C63B84" w:rsidRDefault="00C63B84" w:rsidP="00C63B84">
            <w:pPr>
              <w:widowControl/>
              <w:jc w:val="left"/>
              <w:rPr>
                <w:rFonts w:ascii="Arial" w:eastAsia="Times New Roman" w:hAnsi="Arial" w:cs="Arial"/>
                <w:kern w:val="0"/>
              </w:rPr>
            </w:pPr>
          </w:p>
        </w:tc>
        <w:tc>
          <w:tcPr>
            <w:tcW w:w="971" w:type="dxa"/>
            <w:tcBorders>
              <w:top w:val="nil"/>
              <w:left w:val="nil"/>
              <w:bottom w:val="nil"/>
              <w:right w:val="nil"/>
            </w:tcBorders>
            <w:shd w:val="clear" w:color="auto" w:fill="auto"/>
            <w:noWrap/>
            <w:vAlign w:val="bottom"/>
            <w:hideMark/>
          </w:tcPr>
          <w:p w14:paraId="5912A81B" w14:textId="77777777" w:rsidR="00C63B84" w:rsidRPr="00C63B84" w:rsidRDefault="00C63B84" w:rsidP="00C63B84">
            <w:pPr>
              <w:widowControl/>
              <w:jc w:val="left"/>
              <w:rPr>
                <w:rFonts w:ascii="Arial" w:eastAsia="Times New Roman" w:hAnsi="Arial" w:cs="Arial"/>
                <w:kern w:val="0"/>
              </w:rPr>
            </w:pPr>
          </w:p>
        </w:tc>
      </w:tr>
      <w:tr w:rsidR="00C63B84" w:rsidRPr="00C63B84" w14:paraId="0AFE4954" w14:textId="77777777" w:rsidTr="00C63B84">
        <w:trPr>
          <w:trHeight w:val="258"/>
          <w:jc w:val="center"/>
        </w:trPr>
        <w:tc>
          <w:tcPr>
            <w:tcW w:w="2552" w:type="dxa"/>
            <w:tcBorders>
              <w:top w:val="nil"/>
              <w:left w:val="nil"/>
              <w:bottom w:val="nil"/>
              <w:right w:val="nil"/>
            </w:tcBorders>
            <w:shd w:val="clear" w:color="auto" w:fill="auto"/>
            <w:noWrap/>
            <w:vAlign w:val="bottom"/>
            <w:hideMark/>
          </w:tcPr>
          <w:p w14:paraId="0070656B"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TNM stage</w:t>
            </w:r>
          </w:p>
          <w:p w14:paraId="72EF7B81"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(I vs II/III)</w:t>
            </w:r>
          </w:p>
        </w:tc>
        <w:tc>
          <w:tcPr>
            <w:tcW w:w="2268" w:type="dxa"/>
            <w:tcBorders>
              <w:top w:val="nil"/>
              <w:left w:val="nil"/>
              <w:bottom w:val="nil"/>
              <w:right w:val="nil"/>
            </w:tcBorders>
            <w:shd w:val="clear" w:color="auto" w:fill="auto"/>
            <w:noWrap/>
            <w:vAlign w:val="bottom"/>
            <w:hideMark/>
          </w:tcPr>
          <w:p w14:paraId="6862088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0.543[0.338-0.872]</w:t>
            </w:r>
          </w:p>
        </w:tc>
        <w:tc>
          <w:tcPr>
            <w:tcW w:w="957" w:type="dxa"/>
            <w:tcBorders>
              <w:top w:val="nil"/>
              <w:left w:val="nil"/>
              <w:bottom w:val="nil"/>
              <w:right w:val="nil"/>
            </w:tcBorders>
            <w:shd w:val="clear" w:color="auto" w:fill="auto"/>
            <w:noWrap/>
            <w:vAlign w:val="bottom"/>
            <w:hideMark/>
          </w:tcPr>
          <w:p w14:paraId="13EF55B4"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0.011</w:t>
            </w:r>
          </w:p>
        </w:tc>
        <w:tc>
          <w:tcPr>
            <w:tcW w:w="236" w:type="dxa"/>
            <w:tcBorders>
              <w:top w:val="nil"/>
              <w:left w:val="nil"/>
              <w:bottom w:val="nil"/>
              <w:right w:val="nil"/>
            </w:tcBorders>
            <w:shd w:val="clear" w:color="auto" w:fill="auto"/>
            <w:noWrap/>
            <w:vAlign w:val="bottom"/>
            <w:hideMark/>
          </w:tcPr>
          <w:p w14:paraId="5FB7A89D"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nil"/>
              <w:right w:val="nil"/>
            </w:tcBorders>
            <w:shd w:val="clear" w:color="auto" w:fill="auto"/>
            <w:noWrap/>
            <w:vAlign w:val="bottom"/>
            <w:hideMark/>
          </w:tcPr>
          <w:p w14:paraId="23CC8127" w14:textId="77777777" w:rsidR="00C63B84" w:rsidRPr="00C63B84" w:rsidRDefault="00C63B84" w:rsidP="00C63B84">
            <w:pPr>
              <w:widowControl/>
              <w:jc w:val="left"/>
              <w:rPr>
                <w:rFonts w:ascii="Arial" w:eastAsia="宋体" w:hAnsi="Arial" w:cs="Arial"/>
                <w:color w:val="000000"/>
                <w:kern w:val="0"/>
              </w:rPr>
            </w:pPr>
          </w:p>
        </w:tc>
        <w:tc>
          <w:tcPr>
            <w:tcW w:w="971" w:type="dxa"/>
            <w:tcBorders>
              <w:top w:val="nil"/>
              <w:left w:val="nil"/>
              <w:bottom w:val="nil"/>
              <w:right w:val="nil"/>
            </w:tcBorders>
            <w:shd w:val="clear" w:color="auto" w:fill="auto"/>
            <w:noWrap/>
            <w:vAlign w:val="bottom"/>
            <w:hideMark/>
          </w:tcPr>
          <w:p w14:paraId="77838124" w14:textId="77777777" w:rsidR="00C63B84" w:rsidRPr="00C63B84" w:rsidRDefault="00C63B84" w:rsidP="00C63B84">
            <w:pPr>
              <w:widowControl/>
              <w:jc w:val="right"/>
              <w:rPr>
                <w:rFonts w:ascii="Arial" w:eastAsia="宋体" w:hAnsi="Arial" w:cs="Arial"/>
                <w:color w:val="000000"/>
                <w:kern w:val="0"/>
              </w:rPr>
            </w:pPr>
          </w:p>
        </w:tc>
      </w:tr>
      <w:tr w:rsidR="00C63B84" w:rsidRPr="00C63B84" w14:paraId="6013419F" w14:textId="77777777" w:rsidTr="00C63B84">
        <w:trPr>
          <w:trHeight w:val="258"/>
          <w:jc w:val="center"/>
        </w:trPr>
        <w:tc>
          <w:tcPr>
            <w:tcW w:w="2552" w:type="dxa"/>
            <w:tcBorders>
              <w:top w:val="nil"/>
              <w:left w:val="nil"/>
              <w:right w:val="nil"/>
            </w:tcBorders>
            <w:shd w:val="clear" w:color="auto" w:fill="auto"/>
            <w:noWrap/>
            <w:vAlign w:val="bottom"/>
            <w:hideMark/>
          </w:tcPr>
          <w:p w14:paraId="584FC9BF" w14:textId="77777777" w:rsidR="00C63B84" w:rsidRPr="00C63B84" w:rsidRDefault="00C63B84" w:rsidP="00C63B84">
            <w:pPr>
              <w:widowControl/>
              <w:jc w:val="left"/>
              <w:rPr>
                <w:rFonts w:ascii="Arial" w:eastAsia="宋体" w:hAnsi="Arial" w:cs="Arial"/>
                <w:b/>
                <w:color w:val="000000"/>
                <w:kern w:val="0"/>
              </w:rPr>
            </w:pPr>
            <w:r w:rsidRPr="00C63B84">
              <w:rPr>
                <w:rFonts w:ascii="Arial" w:eastAsia="宋体" w:hAnsi="Arial" w:cs="Arial"/>
                <w:b/>
                <w:color w:val="000000"/>
                <w:kern w:val="0"/>
              </w:rPr>
              <w:t>Histological grade</w:t>
            </w:r>
          </w:p>
          <w:p w14:paraId="07FB810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(I/II vs III/IV)</w:t>
            </w:r>
          </w:p>
        </w:tc>
        <w:tc>
          <w:tcPr>
            <w:tcW w:w="2268" w:type="dxa"/>
            <w:tcBorders>
              <w:top w:val="nil"/>
              <w:left w:val="nil"/>
              <w:right w:val="nil"/>
            </w:tcBorders>
            <w:shd w:val="clear" w:color="auto" w:fill="auto"/>
            <w:noWrap/>
            <w:vAlign w:val="bottom"/>
            <w:hideMark/>
          </w:tcPr>
          <w:p w14:paraId="5690A3F5"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0.422[0.255-0.697]</w:t>
            </w:r>
          </w:p>
        </w:tc>
        <w:tc>
          <w:tcPr>
            <w:tcW w:w="957" w:type="dxa"/>
            <w:tcBorders>
              <w:top w:val="nil"/>
              <w:left w:val="nil"/>
              <w:right w:val="nil"/>
            </w:tcBorders>
            <w:shd w:val="clear" w:color="auto" w:fill="auto"/>
            <w:noWrap/>
            <w:vAlign w:val="bottom"/>
            <w:hideMark/>
          </w:tcPr>
          <w:p w14:paraId="05EEC85F"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0.001</w:t>
            </w:r>
          </w:p>
        </w:tc>
        <w:tc>
          <w:tcPr>
            <w:tcW w:w="236" w:type="dxa"/>
            <w:tcBorders>
              <w:top w:val="nil"/>
              <w:left w:val="nil"/>
              <w:right w:val="nil"/>
            </w:tcBorders>
            <w:shd w:val="clear" w:color="auto" w:fill="auto"/>
            <w:noWrap/>
            <w:vAlign w:val="bottom"/>
            <w:hideMark/>
          </w:tcPr>
          <w:p w14:paraId="34899A3D"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right w:val="nil"/>
            </w:tcBorders>
            <w:shd w:val="clear" w:color="auto" w:fill="auto"/>
            <w:noWrap/>
            <w:vAlign w:val="bottom"/>
            <w:hideMark/>
          </w:tcPr>
          <w:p w14:paraId="1DEED2B4" w14:textId="77777777" w:rsidR="00C63B84" w:rsidRPr="00C63B84" w:rsidRDefault="00C63B84" w:rsidP="00C63B84">
            <w:pPr>
              <w:widowControl/>
              <w:jc w:val="left"/>
              <w:rPr>
                <w:rFonts w:ascii="Arial" w:eastAsia="Times New Roman" w:hAnsi="Arial" w:cs="Arial"/>
                <w:kern w:val="0"/>
              </w:rPr>
            </w:pPr>
            <w:r w:rsidRPr="00C63B84">
              <w:rPr>
                <w:rFonts w:ascii="Arial" w:eastAsia="宋体" w:hAnsi="Arial" w:cs="Arial"/>
                <w:color w:val="000000"/>
                <w:kern w:val="0"/>
              </w:rPr>
              <w:t>0.473[0.284-0.788]</w:t>
            </w:r>
          </w:p>
        </w:tc>
        <w:tc>
          <w:tcPr>
            <w:tcW w:w="971" w:type="dxa"/>
            <w:tcBorders>
              <w:top w:val="nil"/>
              <w:left w:val="nil"/>
              <w:right w:val="nil"/>
            </w:tcBorders>
            <w:shd w:val="clear" w:color="auto" w:fill="auto"/>
            <w:noWrap/>
            <w:vAlign w:val="bottom"/>
            <w:hideMark/>
          </w:tcPr>
          <w:p w14:paraId="6E16143C" w14:textId="77777777" w:rsidR="00C63B84" w:rsidRPr="00C63B84" w:rsidRDefault="00C63B84" w:rsidP="00C63B84">
            <w:pPr>
              <w:widowControl/>
              <w:jc w:val="right"/>
              <w:rPr>
                <w:rFonts w:ascii="Arial" w:eastAsia="Times New Roman" w:hAnsi="Arial" w:cs="Arial"/>
                <w:kern w:val="0"/>
              </w:rPr>
            </w:pPr>
            <w:r w:rsidRPr="00C63B84">
              <w:rPr>
                <w:rFonts w:ascii="Arial" w:eastAsia="宋体" w:hAnsi="Arial" w:cs="Arial"/>
                <w:color w:val="000000"/>
                <w:kern w:val="0"/>
              </w:rPr>
              <w:t>0.004</w:t>
            </w:r>
          </w:p>
        </w:tc>
      </w:tr>
      <w:tr w:rsidR="00C63B84" w:rsidRPr="00C63B84" w14:paraId="166F6D0C" w14:textId="77777777" w:rsidTr="00C63B84">
        <w:trPr>
          <w:trHeight w:val="258"/>
          <w:jc w:val="center"/>
        </w:trPr>
        <w:tc>
          <w:tcPr>
            <w:tcW w:w="2552" w:type="dxa"/>
            <w:tcBorders>
              <w:top w:val="nil"/>
              <w:left w:val="nil"/>
              <w:bottom w:val="single" w:sz="4" w:space="0" w:color="auto"/>
              <w:right w:val="nil"/>
            </w:tcBorders>
            <w:shd w:val="clear" w:color="auto" w:fill="auto"/>
            <w:noWrap/>
            <w:vAlign w:val="bottom"/>
            <w:hideMark/>
          </w:tcPr>
          <w:p w14:paraId="5DC96C78"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b/>
                <w:color w:val="000000"/>
                <w:kern w:val="0"/>
              </w:rPr>
              <w:t>NSF expression</w:t>
            </w:r>
          </w:p>
          <w:p w14:paraId="13530D2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(high vs low)</w:t>
            </w:r>
          </w:p>
        </w:tc>
        <w:tc>
          <w:tcPr>
            <w:tcW w:w="2268" w:type="dxa"/>
            <w:tcBorders>
              <w:top w:val="nil"/>
              <w:left w:val="nil"/>
              <w:bottom w:val="single" w:sz="4" w:space="0" w:color="auto"/>
              <w:right w:val="nil"/>
            </w:tcBorders>
            <w:shd w:val="clear" w:color="auto" w:fill="auto"/>
            <w:noWrap/>
            <w:vAlign w:val="bottom"/>
            <w:hideMark/>
          </w:tcPr>
          <w:p w14:paraId="742CC85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2.250[1.451-3.490]</w:t>
            </w:r>
          </w:p>
        </w:tc>
        <w:tc>
          <w:tcPr>
            <w:tcW w:w="957" w:type="dxa"/>
            <w:tcBorders>
              <w:top w:val="nil"/>
              <w:left w:val="nil"/>
              <w:bottom w:val="single" w:sz="4" w:space="0" w:color="auto"/>
              <w:right w:val="nil"/>
            </w:tcBorders>
            <w:shd w:val="clear" w:color="auto" w:fill="auto"/>
            <w:noWrap/>
            <w:vAlign w:val="bottom"/>
            <w:hideMark/>
          </w:tcPr>
          <w:p w14:paraId="750F9C41"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&lt;0.001</w:t>
            </w:r>
          </w:p>
        </w:tc>
        <w:tc>
          <w:tcPr>
            <w:tcW w:w="236" w:type="dxa"/>
            <w:tcBorders>
              <w:top w:val="nil"/>
              <w:left w:val="nil"/>
              <w:bottom w:val="single" w:sz="4" w:space="0" w:color="auto"/>
              <w:right w:val="nil"/>
            </w:tcBorders>
            <w:shd w:val="clear" w:color="auto" w:fill="auto"/>
            <w:noWrap/>
            <w:vAlign w:val="bottom"/>
            <w:hideMark/>
          </w:tcPr>
          <w:p w14:paraId="72EA6F35" w14:textId="77777777" w:rsidR="00C63B84" w:rsidRPr="00C63B84" w:rsidRDefault="00C63B84" w:rsidP="00C63B84">
            <w:pPr>
              <w:widowControl/>
              <w:jc w:val="right"/>
              <w:rPr>
                <w:rFonts w:ascii="Arial" w:eastAsia="宋体" w:hAnsi="Arial" w:cs="Arial"/>
                <w:color w:val="000000"/>
                <w:kern w:val="0"/>
              </w:rPr>
            </w:pPr>
          </w:p>
        </w:tc>
        <w:tc>
          <w:tcPr>
            <w:tcW w:w="2351" w:type="dxa"/>
            <w:tcBorders>
              <w:top w:val="nil"/>
              <w:left w:val="nil"/>
              <w:bottom w:val="single" w:sz="4" w:space="0" w:color="auto"/>
              <w:right w:val="nil"/>
            </w:tcBorders>
            <w:shd w:val="clear" w:color="auto" w:fill="auto"/>
            <w:noWrap/>
            <w:vAlign w:val="bottom"/>
            <w:hideMark/>
          </w:tcPr>
          <w:p w14:paraId="26B93F5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1.988[1.275-3.102]</w:t>
            </w:r>
          </w:p>
        </w:tc>
        <w:tc>
          <w:tcPr>
            <w:tcW w:w="971" w:type="dxa"/>
            <w:tcBorders>
              <w:top w:val="nil"/>
              <w:left w:val="nil"/>
              <w:bottom w:val="single" w:sz="4" w:space="0" w:color="auto"/>
              <w:right w:val="nil"/>
            </w:tcBorders>
            <w:shd w:val="clear" w:color="auto" w:fill="auto"/>
            <w:noWrap/>
            <w:vAlign w:val="bottom"/>
            <w:hideMark/>
          </w:tcPr>
          <w:p w14:paraId="2BC0970C" w14:textId="77777777" w:rsidR="00C63B84" w:rsidRPr="00C63B84" w:rsidRDefault="00C63B84" w:rsidP="00C63B84">
            <w:pPr>
              <w:widowControl/>
              <w:jc w:val="right"/>
              <w:rPr>
                <w:rFonts w:ascii="Arial" w:eastAsia="宋体" w:hAnsi="Arial" w:cs="Arial"/>
                <w:color w:val="000000"/>
                <w:kern w:val="0"/>
              </w:rPr>
            </w:pPr>
            <w:r w:rsidRPr="00C63B84">
              <w:rPr>
                <w:rFonts w:ascii="Arial" w:eastAsia="宋体" w:hAnsi="Arial" w:cs="Arial"/>
                <w:color w:val="000000"/>
                <w:kern w:val="0"/>
              </w:rPr>
              <w:t>0.002</w:t>
            </w:r>
          </w:p>
        </w:tc>
      </w:tr>
    </w:tbl>
    <w:p w14:paraId="4BB715FD" w14:textId="77777777" w:rsidR="00C63B84" w:rsidRPr="00C63B84" w:rsidRDefault="00C63B84" w:rsidP="00C63B84">
      <w:pPr>
        <w:spacing w:line="360" w:lineRule="auto"/>
        <w:rPr>
          <w:rFonts w:ascii="Arial" w:eastAsia="宋体" w:hAnsi="Arial" w:cs="Arial"/>
          <w:sz w:val="21"/>
          <w:szCs w:val="22"/>
        </w:rPr>
      </w:pPr>
      <w:r w:rsidRPr="00C63B84">
        <w:rPr>
          <w:rFonts w:ascii="Arial" w:eastAsia="宋体" w:hAnsi="Arial" w:cs="Arial"/>
          <w:sz w:val="21"/>
          <w:szCs w:val="22"/>
        </w:rPr>
        <w:t>*Clinical variables were analyzed by Cox proportional hazards regression model. All the clinical variables might be associated with overall survival in univariate analysis with 0.05 level were included into the multivariate Cox regression model.</w:t>
      </w:r>
    </w:p>
    <w:p w14:paraId="49D36054" w14:textId="77777777" w:rsidR="00C63B84" w:rsidRPr="00C63B84" w:rsidRDefault="00C63B84" w:rsidP="00C63B84">
      <w:pPr>
        <w:widowControl/>
        <w:jc w:val="left"/>
        <w:rPr>
          <w:rFonts w:ascii="Calibri" w:eastAsia="宋体" w:hAnsi="Calibri" w:cs="Times New Roman"/>
          <w:sz w:val="21"/>
          <w:szCs w:val="22"/>
        </w:rPr>
      </w:pPr>
      <w:r w:rsidRPr="00C63B84">
        <w:rPr>
          <w:rFonts w:ascii="Calibri" w:eastAsia="宋体" w:hAnsi="Calibri" w:cs="Times New Roman"/>
          <w:sz w:val="21"/>
          <w:szCs w:val="22"/>
        </w:rPr>
        <w:br w:type="page"/>
      </w:r>
    </w:p>
    <w:p w14:paraId="4D23530D" w14:textId="77777777" w:rsidR="00C63B84" w:rsidRPr="00C63B84" w:rsidRDefault="00C63B84" w:rsidP="00C63B84">
      <w:pPr>
        <w:spacing w:line="360" w:lineRule="auto"/>
        <w:rPr>
          <w:rFonts w:ascii="Arial" w:eastAsia="宋体" w:hAnsi="Arial" w:cs="Arial"/>
          <w:b/>
        </w:rPr>
      </w:pPr>
      <w:r w:rsidRPr="00C63B84">
        <w:rPr>
          <w:rFonts w:ascii="Arial" w:eastAsia="宋体" w:hAnsi="Arial" w:cs="Arial"/>
          <w:b/>
        </w:rPr>
        <w:lastRenderedPageBreak/>
        <w:t>Supplementary Table S3. 17 Potential interacting proteins.</w:t>
      </w:r>
    </w:p>
    <w:tbl>
      <w:tblPr>
        <w:tblW w:w="7797" w:type="dxa"/>
        <w:tblLook w:val="04A0" w:firstRow="1" w:lastRow="0" w:firstColumn="1" w:lastColumn="0" w:noHBand="0" w:noVBand="1"/>
      </w:tblPr>
      <w:tblGrid>
        <w:gridCol w:w="1560"/>
        <w:gridCol w:w="1559"/>
        <w:gridCol w:w="1134"/>
        <w:gridCol w:w="1377"/>
        <w:gridCol w:w="1230"/>
        <w:gridCol w:w="1180"/>
      </w:tblGrid>
      <w:tr w:rsidR="00C63B84" w:rsidRPr="00C63B84" w14:paraId="625BEAD8" w14:textId="77777777" w:rsidTr="00C63B84">
        <w:trPr>
          <w:trHeight w:val="280"/>
        </w:trPr>
        <w:tc>
          <w:tcPr>
            <w:tcW w:w="1560" w:type="dxa"/>
            <w:tcBorders>
              <w:top w:val="single" w:sz="8" w:space="0" w:color="auto"/>
              <w:left w:val="nil"/>
              <w:bottom w:val="single" w:sz="8" w:space="0" w:color="auto"/>
              <w:right w:val="nil"/>
            </w:tcBorders>
            <w:shd w:val="clear" w:color="auto" w:fill="auto"/>
            <w:noWrap/>
            <w:vAlign w:val="center"/>
            <w:hideMark/>
          </w:tcPr>
          <w:p w14:paraId="5F360013"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Accession</w:t>
            </w:r>
          </w:p>
        </w:tc>
        <w:tc>
          <w:tcPr>
            <w:tcW w:w="1559" w:type="dxa"/>
            <w:tcBorders>
              <w:top w:val="single" w:sz="8" w:space="0" w:color="auto"/>
              <w:left w:val="nil"/>
              <w:bottom w:val="single" w:sz="8" w:space="0" w:color="auto"/>
              <w:right w:val="nil"/>
            </w:tcBorders>
            <w:shd w:val="clear" w:color="auto" w:fill="auto"/>
            <w:noWrap/>
            <w:vAlign w:val="center"/>
            <w:hideMark/>
          </w:tcPr>
          <w:p w14:paraId="35ADB763"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Gene Name</w:t>
            </w:r>
          </w:p>
        </w:tc>
        <w:tc>
          <w:tcPr>
            <w:tcW w:w="1134" w:type="dxa"/>
            <w:tcBorders>
              <w:top w:val="single" w:sz="8" w:space="0" w:color="auto"/>
              <w:left w:val="nil"/>
              <w:bottom w:val="single" w:sz="8" w:space="0" w:color="auto"/>
              <w:right w:val="nil"/>
            </w:tcBorders>
            <w:shd w:val="clear" w:color="auto" w:fill="auto"/>
            <w:noWrap/>
            <w:vAlign w:val="center"/>
            <w:hideMark/>
          </w:tcPr>
          <w:p w14:paraId="64612CAD"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-10lgP</w:t>
            </w:r>
          </w:p>
        </w:tc>
        <w:tc>
          <w:tcPr>
            <w:tcW w:w="1134" w:type="dxa"/>
            <w:tcBorders>
              <w:top w:val="single" w:sz="8" w:space="0" w:color="auto"/>
              <w:left w:val="nil"/>
              <w:bottom w:val="single" w:sz="8" w:space="0" w:color="auto"/>
              <w:right w:val="nil"/>
            </w:tcBorders>
            <w:shd w:val="clear" w:color="auto" w:fill="auto"/>
            <w:noWrap/>
            <w:vAlign w:val="center"/>
            <w:hideMark/>
          </w:tcPr>
          <w:p w14:paraId="7EFBCF45"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Unique Peptide(s)</w:t>
            </w:r>
          </w:p>
        </w:tc>
        <w:tc>
          <w:tcPr>
            <w:tcW w:w="1230" w:type="dxa"/>
            <w:tcBorders>
              <w:top w:val="single" w:sz="8" w:space="0" w:color="auto"/>
              <w:left w:val="nil"/>
              <w:bottom w:val="single" w:sz="8" w:space="0" w:color="auto"/>
              <w:right w:val="nil"/>
            </w:tcBorders>
            <w:shd w:val="clear" w:color="auto" w:fill="auto"/>
            <w:noWrap/>
            <w:vAlign w:val="center"/>
            <w:hideMark/>
          </w:tcPr>
          <w:p w14:paraId="1D4B95E3"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#Spec IP-NSF</w:t>
            </w:r>
          </w:p>
        </w:tc>
        <w:tc>
          <w:tcPr>
            <w:tcW w:w="1180" w:type="dxa"/>
            <w:tcBorders>
              <w:top w:val="single" w:sz="8" w:space="0" w:color="auto"/>
              <w:left w:val="nil"/>
              <w:bottom w:val="single" w:sz="8" w:space="0" w:color="auto"/>
              <w:right w:val="nil"/>
            </w:tcBorders>
            <w:shd w:val="clear" w:color="auto" w:fill="auto"/>
            <w:noWrap/>
            <w:vAlign w:val="center"/>
            <w:hideMark/>
          </w:tcPr>
          <w:p w14:paraId="77C1D6D7" w14:textId="77777777" w:rsidR="00C63B84" w:rsidRPr="00C63B84" w:rsidRDefault="00C63B84" w:rsidP="00C63B84">
            <w:pPr>
              <w:widowControl/>
              <w:spacing w:line="360" w:lineRule="auto"/>
              <w:jc w:val="left"/>
              <w:rPr>
                <w:rFonts w:ascii="Arial" w:eastAsia="等线" w:hAnsi="Arial" w:cs="Arial"/>
                <w:b/>
                <w:color w:val="000000"/>
                <w:kern w:val="0"/>
              </w:rPr>
            </w:pPr>
            <w:r w:rsidRPr="00C63B84">
              <w:rPr>
                <w:rFonts w:ascii="Arial" w:eastAsia="等线" w:hAnsi="Arial" w:cs="Arial"/>
                <w:b/>
                <w:color w:val="000000"/>
                <w:kern w:val="0"/>
              </w:rPr>
              <w:t>#Spec IP-IgG</w:t>
            </w:r>
          </w:p>
        </w:tc>
      </w:tr>
      <w:tr w:rsidR="00C63B84" w:rsidRPr="00C63B84" w14:paraId="420A98B3" w14:textId="77777777" w:rsidTr="00C63B84">
        <w:trPr>
          <w:trHeight w:val="280"/>
        </w:trPr>
        <w:tc>
          <w:tcPr>
            <w:tcW w:w="1560" w:type="dxa"/>
            <w:tcBorders>
              <w:top w:val="single" w:sz="8" w:space="0" w:color="auto"/>
              <w:left w:val="nil"/>
              <w:bottom w:val="nil"/>
              <w:right w:val="nil"/>
            </w:tcBorders>
            <w:shd w:val="clear" w:color="auto" w:fill="auto"/>
            <w:noWrap/>
            <w:vAlign w:val="center"/>
            <w:hideMark/>
          </w:tcPr>
          <w:p w14:paraId="7B4D3A4E"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Q09666</w:t>
            </w:r>
          </w:p>
        </w:tc>
        <w:tc>
          <w:tcPr>
            <w:tcW w:w="1559" w:type="dxa"/>
            <w:tcBorders>
              <w:top w:val="single" w:sz="8" w:space="0" w:color="auto"/>
              <w:left w:val="nil"/>
              <w:bottom w:val="nil"/>
              <w:right w:val="nil"/>
            </w:tcBorders>
            <w:shd w:val="clear" w:color="auto" w:fill="auto"/>
            <w:noWrap/>
            <w:vAlign w:val="center"/>
            <w:hideMark/>
          </w:tcPr>
          <w:p w14:paraId="5CC2BA5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AHNAK</w:t>
            </w:r>
          </w:p>
        </w:tc>
        <w:tc>
          <w:tcPr>
            <w:tcW w:w="1134" w:type="dxa"/>
            <w:tcBorders>
              <w:top w:val="single" w:sz="8" w:space="0" w:color="auto"/>
              <w:left w:val="nil"/>
              <w:bottom w:val="nil"/>
              <w:right w:val="nil"/>
            </w:tcBorders>
            <w:shd w:val="clear" w:color="auto" w:fill="auto"/>
            <w:noWrap/>
            <w:vAlign w:val="center"/>
            <w:hideMark/>
          </w:tcPr>
          <w:p w14:paraId="3574A80D"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309.68</w:t>
            </w:r>
          </w:p>
        </w:tc>
        <w:tc>
          <w:tcPr>
            <w:tcW w:w="1134" w:type="dxa"/>
            <w:tcBorders>
              <w:top w:val="single" w:sz="8" w:space="0" w:color="auto"/>
              <w:left w:val="nil"/>
              <w:bottom w:val="nil"/>
              <w:right w:val="nil"/>
            </w:tcBorders>
            <w:shd w:val="clear" w:color="auto" w:fill="auto"/>
            <w:noWrap/>
            <w:vAlign w:val="center"/>
            <w:hideMark/>
          </w:tcPr>
          <w:p w14:paraId="575FD6E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97</w:t>
            </w:r>
          </w:p>
        </w:tc>
        <w:tc>
          <w:tcPr>
            <w:tcW w:w="1230" w:type="dxa"/>
            <w:tcBorders>
              <w:top w:val="single" w:sz="8" w:space="0" w:color="auto"/>
              <w:left w:val="nil"/>
              <w:bottom w:val="nil"/>
              <w:right w:val="nil"/>
            </w:tcBorders>
            <w:shd w:val="clear" w:color="auto" w:fill="auto"/>
            <w:noWrap/>
            <w:vAlign w:val="center"/>
            <w:hideMark/>
          </w:tcPr>
          <w:p w14:paraId="12C385F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122</w:t>
            </w:r>
          </w:p>
        </w:tc>
        <w:tc>
          <w:tcPr>
            <w:tcW w:w="1180" w:type="dxa"/>
            <w:tcBorders>
              <w:top w:val="single" w:sz="8" w:space="0" w:color="auto"/>
              <w:left w:val="nil"/>
              <w:bottom w:val="nil"/>
              <w:right w:val="nil"/>
            </w:tcBorders>
            <w:shd w:val="clear" w:color="auto" w:fill="auto"/>
            <w:noWrap/>
            <w:vAlign w:val="center"/>
            <w:hideMark/>
          </w:tcPr>
          <w:p w14:paraId="71F7948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0CCF0173" w14:textId="77777777" w:rsidTr="00C63B84">
        <w:trPr>
          <w:trHeight w:val="280"/>
        </w:trPr>
        <w:tc>
          <w:tcPr>
            <w:tcW w:w="1560" w:type="dxa"/>
            <w:tcBorders>
              <w:top w:val="nil"/>
              <w:left w:val="nil"/>
              <w:bottom w:val="nil"/>
              <w:right w:val="nil"/>
            </w:tcBorders>
            <w:shd w:val="clear" w:color="auto" w:fill="auto"/>
            <w:noWrap/>
            <w:vAlign w:val="center"/>
            <w:hideMark/>
          </w:tcPr>
          <w:p w14:paraId="2B90DCC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Q9UEY8</w:t>
            </w:r>
          </w:p>
        </w:tc>
        <w:tc>
          <w:tcPr>
            <w:tcW w:w="1559" w:type="dxa"/>
            <w:tcBorders>
              <w:top w:val="nil"/>
              <w:left w:val="nil"/>
              <w:bottom w:val="nil"/>
              <w:right w:val="nil"/>
            </w:tcBorders>
            <w:shd w:val="clear" w:color="auto" w:fill="auto"/>
            <w:noWrap/>
            <w:vAlign w:val="center"/>
            <w:hideMark/>
          </w:tcPr>
          <w:p w14:paraId="6F727849"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ADD3</w:t>
            </w:r>
          </w:p>
        </w:tc>
        <w:tc>
          <w:tcPr>
            <w:tcW w:w="1134" w:type="dxa"/>
            <w:tcBorders>
              <w:top w:val="nil"/>
              <w:left w:val="nil"/>
              <w:bottom w:val="nil"/>
              <w:right w:val="nil"/>
            </w:tcBorders>
            <w:shd w:val="clear" w:color="auto" w:fill="auto"/>
            <w:noWrap/>
            <w:vAlign w:val="center"/>
            <w:hideMark/>
          </w:tcPr>
          <w:p w14:paraId="157D78FD"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296.22</w:t>
            </w:r>
          </w:p>
        </w:tc>
        <w:tc>
          <w:tcPr>
            <w:tcW w:w="1134" w:type="dxa"/>
            <w:tcBorders>
              <w:top w:val="nil"/>
              <w:left w:val="nil"/>
              <w:bottom w:val="nil"/>
              <w:right w:val="nil"/>
            </w:tcBorders>
            <w:shd w:val="clear" w:color="auto" w:fill="auto"/>
            <w:noWrap/>
            <w:vAlign w:val="center"/>
            <w:hideMark/>
          </w:tcPr>
          <w:p w14:paraId="09974E1E"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44</w:t>
            </w:r>
          </w:p>
        </w:tc>
        <w:tc>
          <w:tcPr>
            <w:tcW w:w="1230" w:type="dxa"/>
            <w:tcBorders>
              <w:top w:val="nil"/>
              <w:left w:val="nil"/>
              <w:bottom w:val="nil"/>
              <w:right w:val="nil"/>
            </w:tcBorders>
            <w:shd w:val="clear" w:color="auto" w:fill="auto"/>
            <w:noWrap/>
            <w:vAlign w:val="center"/>
            <w:hideMark/>
          </w:tcPr>
          <w:p w14:paraId="0C9C7DF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98</w:t>
            </w:r>
          </w:p>
        </w:tc>
        <w:tc>
          <w:tcPr>
            <w:tcW w:w="1180" w:type="dxa"/>
            <w:tcBorders>
              <w:top w:val="nil"/>
              <w:left w:val="nil"/>
              <w:bottom w:val="nil"/>
              <w:right w:val="nil"/>
            </w:tcBorders>
            <w:shd w:val="clear" w:color="auto" w:fill="auto"/>
            <w:noWrap/>
            <w:vAlign w:val="center"/>
            <w:hideMark/>
          </w:tcPr>
          <w:p w14:paraId="6A990E85"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534DE578" w14:textId="77777777" w:rsidTr="00C63B84">
        <w:trPr>
          <w:trHeight w:val="280"/>
        </w:trPr>
        <w:tc>
          <w:tcPr>
            <w:tcW w:w="1560" w:type="dxa"/>
            <w:tcBorders>
              <w:top w:val="nil"/>
              <w:left w:val="nil"/>
              <w:bottom w:val="nil"/>
              <w:right w:val="nil"/>
            </w:tcBorders>
            <w:shd w:val="clear" w:color="auto" w:fill="auto"/>
            <w:noWrap/>
            <w:vAlign w:val="center"/>
            <w:hideMark/>
          </w:tcPr>
          <w:p w14:paraId="7C77594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P48634</w:t>
            </w:r>
          </w:p>
        </w:tc>
        <w:tc>
          <w:tcPr>
            <w:tcW w:w="1559" w:type="dxa"/>
            <w:tcBorders>
              <w:top w:val="nil"/>
              <w:left w:val="nil"/>
              <w:bottom w:val="nil"/>
              <w:right w:val="nil"/>
            </w:tcBorders>
            <w:shd w:val="clear" w:color="auto" w:fill="auto"/>
            <w:noWrap/>
            <w:vAlign w:val="center"/>
            <w:hideMark/>
          </w:tcPr>
          <w:p w14:paraId="09A954C9"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PRRC2A</w:t>
            </w:r>
          </w:p>
        </w:tc>
        <w:tc>
          <w:tcPr>
            <w:tcW w:w="1134" w:type="dxa"/>
            <w:tcBorders>
              <w:top w:val="nil"/>
              <w:left w:val="nil"/>
              <w:bottom w:val="nil"/>
              <w:right w:val="nil"/>
            </w:tcBorders>
            <w:shd w:val="clear" w:color="auto" w:fill="auto"/>
            <w:noWrap/>
            <w:vAlign w:val="center"/>
            <w:hideMark/>
          </w:tcPr>
          <w:p w14:paraId="402661E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231.93</w:t>
            </w:r>
          </w:p>
        </w:tc>
        <w:tc>
          <w:tcPr>
            <w:tcW w:w="1134" w:type="dxa"/>
            <w:tcBorders>
              <w:top w:val="nil"/>
              <w:left w:val="nil"/>
              <w:bottom w:val="nil"/>
              <w:right w:val="nil"/>
            </w:tcBorders>
            <w:shd w:val="clear" w:color="auto" w:fill="auto"/>
            <w:noWrap/>
            <w:vAlign w:val="center"/>
            <w:hideMark/>
          </w:tcPr>
          <w:p w14:paraId="1B86042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36</w:t>
            </w:r>
          </w:p>
        </w:tc>
        <w:tc>
          <w:tcPr>
            <w:tcW w:w="1230" w:type="dxa"/>
            <w:tcBorders>
              <w:top w:val="nil"/>
              <w:left w:val="nil"/>
              <w:bottom w:val="nil"/>
              <w:right w:val="nil"/>
            </w:tcBorders>
            <w:shd w:val="clear" w:color="auto" w:fill="auto"/>
            <w:noWrap/>
            <w:vAlign w:val="center"/>
            <w:hideMark/>
          </w:tcPr>
          <w:p w14:paraId="7F5A18F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41</w:t>
            </w:r>
          </w:p>
        </w:tc>
        <w:tc>
          <w:tcPr>
            <w:tcW w:w="1180" w:type="dxa"/>
            <w:tcBorders>
              <w:top w:val="nil"/>
              <w:left w:val="nil"/>
              <w:bottom w:val="nil"/>
              <w:right w:val="nil"/>
            </w:tcBorders>
            <w:shd w:val="clear" w:color="auto" w:fill="auto"/>
            <w:noWrap/>
            <w:vAlign w:val="center"/>
            <w:hideMark/>
          </w:tcPr>
          <w:p w14:paraId="3E7CC2E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2085F04D" w14:textId="77777777" w:rsidTr="00C63B84">
        <w:trPr>
          <w:trHeight w:val="280"/>
        </w:trPr>
        <w:tc>
          <w:tcPr>
            <w:tcW w:w="1560" w:type="dxa"/>
            <w:tcBorders>
              <w:top w:val="nil"/>
              <w:left w:val="nil"/>
              <w:bottom w:val="nil"/>
              <w:right w:val="nil"/>
            </w:tcBorders>
            <w:shd w:val="clear" w:color="auto" w:fill="auto"/>
            <w:noWrap/>
            <w:vAlign w:val="center"/>
            <w:hideMark/>
          </w:tcPr>
          <w:p w14:paraId="6E69065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O43823</w:t>
            </w:r>
          </w:p>
        </w:tc>
        <w:tc>
          <w:tcPr>
            <w:tcW w:w="1559" w:type="dxa"/>
            <w:tcBorders>
              <w:top w:val="nil"/>
              <w:left w:val="nil"/>
              <w:bottom w:val="nil"/>
              <w:right w:val="nil"/>
            </w:tcBorders>
            <w:shd w:val="clear" w:color="auto" w:fill="auto"/>
            <w:noWrap/>
            <w:vAlign w:val="center"/>
            <w:hideMark/>
          </w:tcPr>
          <w:p w14:paraId="4E25C22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AKAP8</w:t>
            </w:r>
          </w:p>
        </w:tc>
        <w:tc>
          <w:tcPr>
            <w:tcW w:w="1134" w:type="dxa"/>
            <w:tcBorders>
              <w:top w:val="nil"/>
              <w:left w:val="nil"/>
              <w:bottom w:val="nil"/>
              <w:right w:val="nil"/>
            </w:tcBorders>
            <w:shd w:val="clear" w:color="auto" w:fill="auto"/>
            <w:noWrap/>
            <w:vAlign w:val="center"/>
            <w:hideMark/>
          </w:tcPr>
          <w:p w14:paraId="1995233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212.73</w:t>
            </w:r>
          </w:p>
        </w:tc>
        <w:tc>
          <w:tcPr>
            <w:tcW w:w="1134" w:type="dxa"/>
            <w:tcBorders>
              <w:top w:val="nil"/>
              <w:left w:val="nil"/>
              <w:bottom w:val="nil"/>
              <w:right w:val="nil"/>
            </w:tcBorders>
            <w:shd w:val="clear" w:color="auto" w:fill="auto"/>
            <w:noWrap/>
            <w:vAlign w:val="center"/>
            <w:hideMark/>
          </w:tcPr>
          <w:p w14:paraId="0974A37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20</w:t>
            </w:r>
          </w:p>
        </w:tc>
        <w:tc>
          <w:tcPr>
            <w:tcW w:w="1230" w:type="dxa"/>
            <w:tcBorders>
              <w:top w:val="nil"/>
              <w:left w:val="nil"/>
              <w:bottom w:val="nil"/>
              <w:right w:val="nil"/>
            </w:tcBorders>
            <w:shd w:val="clear" w:color="auto" w:fill="auto"/>
            <w:noWrap/>
            <w:vAlign w:val="center"/>
            <w:hideMark/>
          </w:tcPr>
          <w:p w14:paraId="5AAECAD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30</w:t>
            </w:r>
          </w:p>
        </w:tc>
        <w:tc>
          <w:tcPr>
            <w:tcW w:w="1180" w:type="dxa"/>
            <w:tcBorders>
              <w:top w:val="nil"/>
              <w:left w:val="nil"/>
              <w:bottom w:val="nil"/>
              <w:right w:val="nil"/>
            </w:tcBorders>
            <w:shd w:val="clear" w:color="auto" w:fill="auto"/>
            <w:noWrap/>
            <w:vAlign w:val="center"/>
            <w:hideMark/>
          </w:tcPr>
          <w:p w14:paraId="7EA87B0F"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5A82C670" w14:textId="77777777" w:rsidTr="00C63B84">
        <w:trPr>
          <w:trHeight w:val="280"/>
        </w:trPr>
        <w:tc>
          <w:tcPr>
            <w:tcW w:w="1560" w:type="dxa"/>
            <w:tcBorders>
              <w:top w:val="nil"/>
              <w:left w:val="nil"/>
              <w:bottom w:val="nil"/>
              <w:right w:val="nil"/>
            </w:tcBorders>
            <w:shd w:val="clear" w:color="auto" w:fill="auto"/>
            <w:noWrap/>
            <w:vAlign w:val="center"/>
            <w:hideMark/>
          </w:tcPr>
          <w:p w14:paraId="4D608B9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Q99459</w:t>
            </w:r>
          </w:p>
        </w:tc>
        <w:tc>
          <w:tcPr>
            <w:tcW w:w="1559" w:type="dxa"/>
            <w:tcBorders>
              <w:top w:val="nil"/>
              <w:left w:val="nil"/>
              <w:bottom w:val="nil"/>
              <w:right w:val="nil"/>
            </w:tcBorders>
            <w:shd w:val="clear" w:color="auto" w:fill="auto"/>
            <w:noWrap/>
            <w:vAlign w:val="center"/>
            <w:hideMark/>
          </w:tcPr>
          <w:p w14:paraId="0BD73277"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CDC5L</w:t>
            </w:r>
          </w:p>
        </w:tc>
        <w:tc>
          <w:tcPr>
            <w:tcW w:w="1134" w:type="dxa"/>
            <w:tcBorders>
              <w:top w:val="nil"/>
              <w:left w:val="nil"/>
              <w:bottom w:val="nil"/>
              <w:right w:val="nil"/>
            </w:tcBorders>
            <w:shd w:val="clear" w:color="auto" w:fill="auto"/>
            <w:noWrap/>
            <w:vAlign w:val="center"/>
            <w:hideMark/>
          </w:tcPr>
          <w:p w14:paraId="59B7AB3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186.62</w:t>
            </w:r>
          </w:p>
        </w:tc>
        <w:tc>
          <w:tcPr>
            <w:tcW w:w="1134" w:type="dxa"/>
            <w:tcBorders>
              <w:top w:val="nil"/>
              <w:left w:val="nil"/>
              <w:bottom w:val="nil"/>
              <w:right w:val="nil"/>
            </w:tcBorders>
            <w:shd w:val="clear" w:color="auto" w:fill="auto"/>
            <w:noWrap/>
            <w:vAlign w:val="center"/>
            <w:hideMark/>
          </w:tcPr>
          <w:p w14:paraId="7630285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22</w:t>
            </w:r>
          </w:p>
        </w:tc>
        <w:tc>
          <w:tcPr>
            <w:tcW w:w="1230" w:type="dxa"/>
            <w:tcBorders>
              <w:top w:val="nil"/>
              <w:left w:val="nil"/>
              <w:bottom w:val="nil"/>
              <w:right w:val="nil"/>
            </w:tcBorders>
            <w:shd w:val="clear" w:color="auto" w:fill="auto"/>
            <w:noWrap/>
            <w:vAlign w:val="center"/>
            <w:hideMark/>
          </w:tcPr>
          <w:p w14:paraId="308920EC"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24</w:t>
            </w:r>
          </w:p>
        </w:tc>
        <w:tc>
          <w:tcPr>
            <w:tcW w:w="1180" w:type="dxa"/>
            <w:tcBorders>
              <w:top w:val="nil"/>
              <w:left w:val="nil"/>
              <w:bottom w:val="nil"/>
              <w:right w:val="nil"/>
            </w:tcBorders>
            <w:shd w:val="clear" w:color="auto" w:fill="auto"/>
            <w:noWrap/>
            <w:vAlign w:val="center"/>
            <w:hideMark/>
          </w:tcPr>
          <w:p w14:paraId="17C0CCF0"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4FC9E895" w14:textId="77777777" w:rsidTr="00C63B84">
        <w:trPr>
          <w:trHeight w:val="280"/>
        </w:trPr>
        <w:tc>
          <w:tcPr>
            <w:tcW w:w="1560" w:type="dxa"/>
            <w:tcBorders>
              <w:top w:val="nil"/>
              <w:left w:val="nil"/>
              <w:bottom w:val="nil"/>
              <w:right w:val="nil"/>
            </w:tcBorders>
            <w:shd w:val="clear" w:color="auto" w:fill="auto"/>
            <w:noWrap/>
            <w:vAlign w:val="center"/>
            <w:hideMark/>
          </w:tcPr>
          <w:p w14:paraId="660399D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Q96JB3</w:t>
            </w:r>
          </w:p>
        </w:tc>
        <w:tc>
          <w:tcPr>
            <w:tcW w:w="1559" w:type="dxa"/>
            <w:tcBorders>
              <w:top w:val="nil"/>
              <w:left w:val="nil"/>
              <w:bottom w:val="nil"/>
              <w:right w:val="nil"/>
            </w:tcBorders>
            <w:shd w:val="clear" w:color="auto" w:fill="auto"/>
            <w:noWrap/>
            <w:vAlign w:val="center"/>
            <w:hideMark/>
          </w:tcPr>
          <w:p w14:paraId="3330CCAE"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HIC2</w:t>
            </w:r>
          </w:p>
        </w:tc>
        <w:tc>
          <w:tcPr>
            <w:tcW w:w="1134" w:type="dxa"/>
            <w:tcBorders>
              <w:top w:val="nil"/>
              <w:left w:val="nil"/>
              <w:bottom w:val="nil"/>
              <w:right w:val="nil"/>
            </w:tcBorders>
            <w:shd w:val="clear" w:color="auto" w:fill="auto"/>
            <w:noWrap/>
            <w:vAlign w:val="center"/>
            <w:hideMark/>
          </w:tcPr>
          <w:p w14:paraId="7228FC4F"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213.65</w:t>
            </w:r>
          </w:p>
        </w:tc>
        <w:tc>
          <w:tcPr>
            <w:tcW w:w="1134" w:type="dxa"/>
            <w:tcBorders>
              <w:top w:val="nil"/>
              <w:left w:val="nil"/>
              <w:bottom w:val="nil"/>
              <w:right w:val="nil"/>
            </w:tcBorders>
            <w:shd w:val="clear" w:color="auto" w:fill="auto"/>
            <w:noWrap/>
            <w:vAlign w:val="center"/>
            <w:hideMark/>
          </w:tcPr>
          <w:p w14:paraId="29645F6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18</w:t>
            </w:r>
          </w:p>
        </w:tc>
        <w:tc>
          <w:tcPr>
            <w:tcW w:w="1230" w:type="dxa"/>
            <w:tcBorders>
              <w:top w:val="nil"/>
              <w:left w:val="nil"/>
              <w:bottom w:val="nil"/>
              <w:right w:val="nil"/>
            </w:tcBorders>
            <w:shd w:val="clear" w:color="auto" w:fill="auto"/>
            <w:noWrap/>
            <w:vAlign w:val="center"/>
            <w:hideMark/>
          </w:tcPr>
          <w:p w14:paraId="0AABEFAC"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23</w:t>
            </w:r>
          </w:p>
        </w:tc>
        <w:tc>
          <w:tcPr>
            <w:tcW w:w="1180" w:type="dxa"/>
            <w:tcBorders>
              <w:top w:val="nil"/>
              <w:left w:val="nil"/>
              <w:bottom w:val="nil"/>
              <w:right w:val="nil"/>
            </w:tcBorders>
            <w:shd w:val="clear" w:color="auto" w:fill="auto"/>
            <w:noWrap/>
            <w:vAlign w:val="center"/>
            <w:hideMark/>
          </w:tcPr>
          <w:p w14:paraId="01164E6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0D6162F" w14:textId="77777777" w:rsidTr="00C63B84">
        <w:trPr>
          <w:trHeight w:val="280"/>
        </w:trPr>
        <w:tc>
          <w:tcPr>
            <w:tcW w:w="1560" w:type="dxa"/>
            <w:tcBorders>
              <w:top w:val="nil"/>
              <w:left w:val="nil"/>
              <w:bottom w:val="nil"/>
              <w:right w:val="nil"/>
            </w:tcBorders>
            <w:shd w:val="clear" w:color="auto" w:fill="auto"/>
            <w:noWrap/>
            <w:vAlign w:val="center"/>
            <w:hideMark/>
          </w:tcPr>
          <w:p w14:paraId="0FEC73F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Q01780</w:t>
            </w:r>
          </w:p>
        </w:tc>
        <w:tc>
          <w:tcPr>
            <w:tcW w:w="1559" w:type="dxa"/>
            <w:tcBorders>
              <w:top w:val="nil"/>
              <w:left w:val="nil"/>
              <w:bottom w:val="nil"/>
              <w:right w:val="nil"/>
            </w:tcBorders>
            <w:shd w:val="clear" w:color="auto" w:fill="auto"/>
            <w:noWrap/>
            <w:vAlign w:val="center"/>
            <w:hideMark/>
          </w:tcPr>
          <w:p w14:paraId="7D28EBB8"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EXOSC10</w:t>
            </w:r>
          </w:p>
        </w:tc>
        <w:tc>
          <w:tcPr>
            <w:tcW w:w="1134" w:type="dxa"/>
            <w:tcBorders>
              <w:top w:val="nil"/>
              <w:left w:val="nil"/>
              <w:bottom w:val="nil"/>
              <w:right w:val="nil"/>
            </w:tcBorders>
            <w:shd w:val="clear" w:color="auto" w:fill="auto"/>
            <w:noWrap/>
            <w:vAlign w:val="center"/>
            <w:hideMark/>
          </w:tcPr>
          <w:p w14:paraId="25E7E5C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168.9</w:t>
            </w:r>
          </w:p>
        </w:tc>
        <w:tc>
          <w:tcPr>
            <w:tcW w:w="1134" w:type="dxa"/>
            <w:tcBorders>
              <w:top w:val="nil"/>
              <w:left w:val="nil"/>
              <w:bottom w:val="nil"/>
              <w:right w:val="nil"/>
            </w:tcBorders>
            <w:shd w:val="clear" w:color="auto" w:fill="auto"/>
            <w:noWrap/>
            <w:vAlign w:val="center"/>
            <w:hideMark/>
          </w:tcPr>
          <w:p w14:paraId="4C661D5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17</w:t>
            </w:r>
          </w:p>
        </w:tc>
        <w:tc>
          <w:tcPr>
            <w:tcW w:w="1230" w:type="dxa"/>
            <w:tcBorders>
              <w:top w:val="nil"/>
              <w:left w:val="nil"/>
              <w:bottom w:val="nil"/>
              <w:right w:val="nil"/>
            </w:tcBorders>
            <w:shd w:val="clear" w:color="auto" w:fill="auto"/>
            <w:noWrap/>
            <w:vAlign w:val="center"/>
            <w:hideMark/>
          </w:tcPr>
          <w:p w14:paraId="047F7E1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20</w:t>
            </w:r>
          </w:p>
        </w:tc>
        <w:tc>
          <w:tcPr>
            <w:tcW w:w="1180" w:type="dxa"/>
            <w:tcBorders>
              <w:top w:val="nil"/>
              <w:left w:val="nil"/>
              <w:bottom w:val="nil"/>
              <w:right w:val="nil"/>
            </w:tcBorders>
            <w:shd w:val="clear" w:color="auto" w:fill="auto"/>
            <w:noWrap/>
            <w:vAlign w:val="center"/>
            <w:hideMark/>
          </w:tcPr>
          <w:p w14:paraId="2A155E79"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636BE169" w14:textId="77777777" w:rsidTr="00C63B84">
        <w:trPr>
          <w:trHeight w:val="280"/>
        </w:trPr>
        <w:tc>
          <w:tcPr>
            <w:tcW w:w="1560" w:type="dxa"/>
            <w:tcBorders>
              <w:top w:val="nil"/>
              <w:left w:val="nil"/>
              <w:bottom w:val="nil"/>
              <w:right w:val="nil"/>
            </w:tcBorders>
            <w:shd w:val="clear" w:color="auto" w:fill="auto"/>
            <w:noWrap/>
            <w:vAlign w:val="center"/>
            <w:hideMark/>
          </w:tcPr>
          <w:p w14:paraId="001DD4D5"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P54920</w:t>
            </w:r>
          </w:p>
        </w:tc>
        <w:tc>
          <w:tcPr>
            <w:tcW w:w="1559" w:type="dxa"/>
            <w:tcBorders>
              <w:top w:val="nil"/>
              <w:left w:val="nil"/>
              <w:bottom w:val="nil"/>
              <w:right w:val="nil"/>
            </w:tcBorders>
            <w:shd w:val="clear" w:color="auto" w:fill="auto"/>
            <w:noWrap/>
            <w:vAlign w:val="center"/>
            <w:hideMark/>
          </w:tcPr>
          <w:p w14:paraId="137A94F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NAPA</w:t>
            </w:r>
          </w:p>
        </w:tc>
        <w:tc>
          <w:tcPr>
            <w:tcW w:w="1134" w:type="dxa"/>
            <w:tcBorders>
              <w:top w:val="nil"/>
              <w:left w:val="nil"/>
              <w:bottom w:val="nil"/>
              <w:right w:val="nil"/>
            </w:tcBorders>
            <w:shd w:val="clear" w:color="auto" w:fill="auto"/>
            <w:noWrap/>
            <w:vAlign w:val="center"/>
            <w:hideMark/>
          </w:tcPr>
          <w:p w14:paraId="60B2B528"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189.58</w:t>
            </w:r>
          </w:p>
        </w:tc>
        <w:tc>
          <w:tcPr>
            <w:tcW w:w="1134" w:type="dxa"/>
            <w:tcBorders>
              <w:top w:val="nil"/>
              <w:left w:val="nil"/>
              <w:bottom w:val="nil"/>
              <w:right w:val="nil"/>
            </w:tcBorders>
            <w:shd w:val="clear" w:color="auto" w:fill="auto"/>
            <w:noWrap/>
            <w:vAlign w:val="center"/>
            <w:hideMark/>
          </w:tcPr>
          <w:p w14:paraId="42DCA26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13</w:t>
            </w:r>
          </w:p>
        </w:tc>
        <w:tc>
          <w:tcPr>
            <w:tcW w:w="1230" w:type="dxa"/>
            <w:tcBorders>
              <w:top w:val="nil"/>
              <w:left w:val="nil"/>
              <w:bottom w:val="nil"/>
              <w:right w:val="nil"/>
            </w:tcBorders>
            <w:shd w:val="clear" w:color="auto" w:fill="auto"/>
            <w:noWrap/>
            <w:vAlign w:val="center"/>
            <w:hideMark/>
          </w:tcPr>
          <w:p w14:paraId="254FBB9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19</w:t>
            </w:r>
          </w:p>
        </w:tc>
        <w:tc>
          <w:tcPr>
            <w:tcW w:w="1180" w:type="dxa"/>
            <w:tcBorders>
              <w:top w:val="nil"/>
              <w:left w:val="nil"/>
              <w:bottom w:val="nil"/>
              <w:right w:val="nil"/>
            </w:tcBorders>
            <w:shd w:val="clear" w:color="auto" w:fill="auto"/>
            <w:noWrap/>
            <w:vAlign w:val="center"/>
            <w:hideMark/>
          </w:tcPr>
          <w:p w14:paraId="7EDC45B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44B6EE97" w14:textId="77777777" w:rsidTr="00C63B84">
        <w:trPr>
          <w:trHeight w:val="280"/>
        </w:trPr>
        <w:tc>
          <w:tcPr>
            <w:tcW w:w="1560" w:type="dxa"/>
            <w:tcBorders>
              <w:top w:val="nil"/>
              <w:left w:val="nil"/>
              <w:bottom w:val="nil"/>
              <w:right w:val="nil"/>
            </w:tcBorders>
            <w:shd w:val="clear" w:color="auto" w:fill="auto"/>
            <w:noWrap/>
            <w:vAlign w:val="center"/>
            <w:hideMark/>
          </w:tcPr>
          <w:p w14:paraId="3CB36844"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P62701</w:t>
            </w:r>
          </w:p>
        </w:tc>
        <w:tc>
          <w:tcPr>
            <w:tcW w:w="1559" w:type="dxa"/>
            <w:tcBorders>
              <w:top w:val="nil"/>
              <w:left w:val="nil"/>
              <w:bottom w:val="nil"/>
              <w:right w:val="nil"/>
            </w:tcBorders>
            <w:shd w:val="clear" w:color="auto" w:fill="auto"/>
            <w:noWrap/>
            <w:vAlign w:val="center"/>
            <w:hideMark/>
          </w:tcPr>
          <w:p w14:paraId="49B3BA7D"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RPS4X</w:t>
            </w:r>
          </w:p>
        </w:tc>
        <w:tc>
          <w:tcPr>
            <w:tcW w:w="1134" w:type="dxa"/>
            <w:tcBorders>
              <w:top w:val="nil"/>
              <w:left w:val="nil"/>
              <w:bottom w:val="nil"/>
              <w:right w:val="nil"/>
            </w:tcBorders>
            <w:shd w:val="clear" w:color="auto" w:fill="auto"/>
            <w:noWrap/>
            <w:vAlign w:val="center"/>
            <w:hideMark/>
          </w:tcPr>
          <w:p w14:paraId="0F0639AF"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157.62</w:t>
            </w:r>
          </w:p>
        </w:tc>
        <w:tc>
          <w:tcPr>
            <w:tcW w:w="1134" w:type="dxa"/>
            <w:tcBorders>
              <w:top w:val="nil"/>
              <w:left w:val="nil"/>
              <w:bottom w:val="nil"/>
              <w:right w:val="nil"/>
            </w:tcBorders>
            <w:shd w:val="clear" w:color="auto" w:fill="auto"/>
            <w:noWrap/>
            <w:vAlign w:val="center"/>
            <w:hideMark/>
          </w:tcPr>
          <w:p w14:paraId="7CDFB41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13</w:t>
            </w:r>
          </w:p>
        </w:tc>
        <w:tc>
          <w:tcPr>
            <w:tcW w:w="1230" w:type="dxa"/>
            <w:tcBorders>
              <w:top w:val="nil"/>
              <w:left w:val="nil"/>
              <w:bottom w:val="nil"/>
              <w:right w:val="nil"/>
            </w:tcBorders>
            <w:shd w:val="clear" w:color="auto" w:fill="auto"/>
            <w:noWrap/>
            <w:vAlign w:val="center"/>
            <w:hideMark/>
          </w:tcPr>
          <w:p w14:paraId="2D0D5F3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15</w:t>
            </w:r>
          </w:p>
        </w:tc>
        <w:tc>
          <w:tcPr>
            <w:tcW w:w="1180" w:type="dxa"/>
            <w:tcBorders>
              <w:top w:val="nil"/>
              <w:left w:val="nil"/>
              <w:bottom w:val="nil"/>
              <w:right w:val="nil"/>
            </w:tcBorders>
            <w:shd w:val="clear" w:color="auto" w:fill="auto"/>
            <w:noWrap/>
            <w:vAlign w:val="center"/>
            <w:hideMark/>
          </w:tcPr>
          <w:p w14:paraId="750B11CD"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53C449C1" w14:textId="77777777" w:rsidTr="00C63B84">
        <w:trPr>
          <w:trHeight w:val="280"/>
        </w:trPr>
        <w:tc>
          <w:tcPr>
            <w:tcW w:w="1560" w:type="dxa"/>
            <w:tcBorders>
              <w:top w:val="nil"/>
              <w:left w:val="nil"/>
              <w:bottom w:val="nil"/>
              <w:right w:val="nil"/>
            </w:tcBorders>
            <w:shd w:val="clear" w:color="auto" w:fill="auto"/>
            <w:noWrap/>
            <w:vAlign w:val="center"/>
            <w:hideMark/>
          </w:tcPr>
          <w:p w14:paraId="38EC0048"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P49792</w:t>
            </w:r>
          </w:p>
        </w:tc>
        <w:tc>
          <w:tcPr>
            <w:tcW w:w="1559" w:type="dxa"/>
            <w:tcBorders>
              <w:top w:val="nil"/>
              <w:left w:val="nil"/>
              <w:bottom w:val="nil"/>
              <w:right w:val="nil"/>
            </w:tcBorders>
            <w:shd w:val="clear" w:color="auto" w:fill="auto"/>
            <w:noWrap/>
            <w:vAlign w:val="center"/>
            <w:hideMark/>
          </w:tcPr>
          <w:p w14:paraId="50D3936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RANBP2</w:t>
            </w:r>
          </w:p>
        </w:tc>
        <w:tc>
          <w:tcPr>
            <w:tcW w:w="1134" w:type="dxa"/>
            <w:tcBorders>
              <w:top w:val="nil"/>
              <w:left w:val="nil"/>
              <w:bottom w:val="nil"/>
              <w:right w:val="nil"/>
            </w:tcBorders>
            <w:shd w:val="clear" w:color="auto" w:fill="auto"/>
            <w:noWrap/>
            <w:vAlign w:val="center"/>
            <w:hideMark/>
          </w:tcPr>
          <w:p w14:paraId="5FCBFBE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121.48</w:t>
            </w:r>
          </w:p>
        </w:tc>
        <w:tc>
          <w:tcPr>
            <w:tcW w:w="1134" w:type="dxa"/>
            <w:tcBorders>
              <w:top w:val="nil"/>
              <w:left w:val="nil"/>
              <w:bottom w:val="nil"/>
              <w:right w:val="nil"/>
            </w:tcBorders>
            <w:shd w:val="clear" w:color="auto" w:fill="auto"/>
            <w:noWrap/>
            <w:vAlign w:val="center"/>
            <w:hideMark/>
          </w:tcPr>
          <w:p w14:paraId="2F8B294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14</w:t>
            </w:r>
          </w:p>
        </w:tc>
        <w:tc>
          <w:tcPr>
            <w:tcW w:w="1230" w:type="dxa"/>
            <w:tcBorders>
              <w:top w:val="nil"/>
              <w:left w:val="nil"/>
              <w:bottom w:val="nil"/>
              <w:right w:val="nil"/>
            </w:tcBorders>
            <w:shd w:val="clear" w:color="auto" w:fill="auto"/>
            <w:noWrap/>
            <w:vAlign w:val="center"/>
            <w:hideMark/>
          </w:tcPr>
          <w:p w14:paraId="08BA6AC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15</w:t>
            </w:r>
          </w:p>
        </w:tc>
        <w:tc>
          <w:tcPr>
            <w:tcW w:w="1180" w:type="dxa"/>
            <w:tcBorders>
              <w:top w:val="nil"/>
              <w:left w:val="nil"/>
              <w:bottom w:val="nil"/>
              <w:right w:val="nil"/>
            </w:tcBorders>
            <w:shd w:val="clear" w:color="auto" w:fill="auto"/>
            <w:noWrap/>
            <w:vAlign w:val="center"/>
            <w:hideMark/>
          </w:tcPr>
          <w:p w14:paraId="729EDE55"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B823947" w14:textId="77777777" w:rsidTr="00C63B84">
        <w:trPr>
          <w:trHeight w:val="280"/>
        </w:trPr>
        <w:tc>
          <w:tcPr>
            <w:tcW w:w="1560" w:type="dxa"/>
            <w:tcBorders>
              <w:top w:val="nil"/>
              <w:left w:val="nil"/>
              <w:bottom w:val="nil"/>
              <w:right w:val="nil"/>
            </w:tcBorders>
            <w:shd w:val="clear" w:color="auto" w:fill="auto"/>
            <w:noWrap/>
            <w:vAlign w:val="center"/>
            <w:hideMark/>
          </w:tcPr>
          <w:p w14:paraId="2C4E5A1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P02679</w:t>
            </w:r>
          </w:p>
        </w:tc>
        <w:tc>
          <w:tcPr>
            <w:tcW w:w="1559" w:type="dxa"/>
            <w:tcBorders>
              <w:top w:val="nil"/>
              <w:left w:val="nil"/>
              <w:bottom w:val="nil"/>
              <w:right w:val="nil"/>
            </w:tcBorders>
            <w:shd w:val="clear" w:color="auto" w:fill="auto"/>
            <w:noWrap/>
            <w:vAlign w:val="center"/>
            <w:hideMark/>
          </w:tcPr>
          <w:p w14:paraId="54E2EA30"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FGG</w:t>
            </w:r>
          </w:p>
        </w:tc>
        <w:tc>
          <w:tcPr>
            <w:tcW w:w="1134" w:type="dxa"/>
            <w:tcBorders>
              <w:top w:val="nil"/>
              <w:left w:val="nil"/>
              <w:bottom w:val="nil"/>
              <w:right w:val="nil"/>
            </w:tcBorders>
            <w:shd w:val="clear" w:color="auto" w:fill="auto"/>
            <w:noWrap/>
            <w:vAlign w:val="center"/>
            <w:hideMark/>
          </w:tcPr>
          <w:p w14:paraId="203F185E"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166.35</w:t>
            </w:r>
          </w:p>
        </w:tc>
        <w:tc>
          <w:tcPr>
            <w:tcW w:w="1134" w:type="dxa"/>
            <w:tcBorders>
              <w:top w:val="nil"/>
              <w:left w:val="nil"/>
              <w:bottom w:val="nil"/>
              <w:right w:val="nil"/>
            </w:tcBorders>
            <w:shd w:val="clear" w:color="auto" w:fill="auto"/>
            <w:noWrap/>
            <w:vAlign w:val="center"/>
            <w:hideMark/>
          </w:tcPr>
          <w:p w14:paraId="2F969B5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230" w:type="dxa"/>
            <w:tcBorders>
              <w:top w:val="nil"/>
              <w:left w:val="nil"/>
              <w:bottom w:val="nil"/>
              <w:right w:val="nil"/>
            </w:tcBorders>
            <w:shd w:val="clear" w:color="auto" w:fill="auto"/>
            <w:noWrap/>
            <w:vAlign w:val="center"/>
            <w:hideMark/>
          </w:tcPr>
          <w:p w14:paraId="3FD19C70"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14</w:t>
            </w:r>
          </w:p>
        </w:tc>
        <w:tc>
          <w:tcPr>
            <w:tcW w:w="1180" w:type="dxa"/>
            <w:tcBorders>
              <w:top w:val="nil"/>
              <w:left w:val="nil"/>
              <w:bottom w:val="nil"/>
              <w:right w:val="nil"/>
            </w:tcBorders>
            <w:shd w:val="clear" w:color="auto" w:fill="auto"/>
            <w:noWrap/>
            <w:vAlign w:val="center"/>
            <w:hideMark/>
          </w:tcPr>
          <w:p w14:paraId="676B53FF"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21D66DF0" w14:textId="77777777" w:rsidTr="00C63B84">
        <w:trPr>
          <w:trHeight w:val="280"/>
        </w:trPr>
        <w:tc>
          <w:tcPr>
            <w:tcW w:w="1560" w:type="dxa"/>
            <w:tcBorders>
              <w:top w:val="nil"/>
              <w:left w:val="nil"/>
              <w:bottom w:val="nil"/>
              <w:right w:val="nil"/>
            </w:tcBorders>
            <w:shd w:val="clear" w:color="auto" w:fill="auto"/>
            <w:noWrap/>
            <w:vAlign w:val="center"/>
            <w:hideMark/>
          </w:tcPr>
          <w:p w14:paraId="6DDC11E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P46087</w:t>
            </w:r>
          </w:p>
        </w:tc>
        <w:tc>
          <w:tcPr>
            <w:tcW w:w="1559" w:type="dxa"/>
            <w:tcBorders>
              <w:top w:val="nil"/>
              <w:left w:val="nil"/>
              <w:bottom w:val="nil"/>
              <w:right w:val="nil"/>
            </w:tcBorders>
            <w:shd w:val="clear" w:color="auto" w:fill="auto"/>
            <w:noWrap/>
            <w:vAlign w:val="center"/>
            <w:hideMark/>
          </w:tcPr>
          <w:p w14:paraId="2EA71B0A"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NOP2</w:t>
            </w:r>
          </w:p>
        </w:tc>
        <w:tc>
          <w:tcPr>
            <w:tcW w:w="1134" w:type="dxa"/>
            <w:tcBorders>
              <w:top w:val="nil"/>
              <w:left w:val="nil"/>
              <w:bottom w:val="nil"/>
              <w:right w:val="nil"/>
            </w:tcBorders>
            <w:shd w:val="clear" w:color="auto" w:fill="auto"/>
            <w:noWrap/>
            <w:vAlign w:val="center"/>
            <w:hideMark/>
          </w:tcPr>
          <w:p w14:paraId="5BC525EC"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159.96</w:t>
            </w:r>
          </w:p>
        </w:tc>
        <w:tc>
          <w:tcPr>
            <w:tcW w:w="1134" w:type="dxa"/>
            <w:tcBorders>
              <w:top w:val="nil"/>
              <w:left w:val="nil"/>
              <w:bottom w:val="nil"/>
              <w:right w:val="nil"/>
            </w:tcBorders>
            <w:shd w:val="clear" w:color="auto" w:fill="auto"/>
            <w:noWrap/>
            <w:vAlign w:val="center"/>
            <w:hideMark/>
          </w:tcPr>
          <w:p w14:paraId="354CC00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13</w:t>
            </w:r>
          </w:p>
        </w:tc>
        <w:tc>
          <w:tcPr>
            <w:tcW w:w="1230" w:type="dxa"/>
            <w:tcBorders>
              <w:top w:val="nil"/>
              <w:left w:val="nil"/>
              <w:bottom w:val="nil"/>
              <w:right w:val="nil"/>
            </w:tcBorders>
            <w:shd w:val="clear" w:color="auto" w:fill="auto"/>
            <w:noWrap/>
            <w:vAlign w:val="center"/>
            <w:hideMark/>
          </w:tcPr>
          <w:p w14:paraId="5C6F9898"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14</w:t>
            </w:r>
          </w:p>
        </w:tc>
        <w:tc>
          <w:tcPr>
            <w:tcW w:w="1180" w:type="dxa"/>
            <w:tcBorders>
              <w:top w:val="nil"/>
              <w:left w:val="nil"/>
              <w:bottom w:val="nil"/>
              <w:right w:val="nil"/>
            </w:tcBorders>
            <w:shd w:val="clear" w:color="auto" w:fill="auto"/>
            <w:noWrap/>
            <w:vAlign w:val="center"/>
            <w:hideMark/>
          </w:tcPr>
          <w:p w14:paraId="403DE71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DC62B33" w14:textId="77777777" w:rsidTr="00C63B84">
        <w:trPr>
          <w:trHeight w:val="280"/>
        </w:trPr>
        <w:tc>
          <w:tcPr>
            <w:tcW w:w="1560" w:type="dxa"/>
            <w:tcBorders>
              <w:top w:val="nil"/>
              <w:left w:val="nil"/>
              <w:bottom w:val="nil"/>
              <w:right w:val="nil"/>
            </w:tcBorders>
            <w:shd w:val="clear" w:color="auto" w:fill="auto"/>
            <w:noWrap/>
            <w:vAlign w:val="center"/>
            <w:hideMark/>
          </w:tcPr>
          <w:p w14:paraId="3A446635"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Q9NVP1</w:t>
            </w:r>
          </w:p>
        </w:tc>
        <w:tc>
          <w:tcPr>
            <w:tcW w:w="1559" w:type="dxa"/>
            <w:tcBorders>
              <w:top w:val="nil"/>
              <w:left w:val="nil"/>
              <w:bottom w:val="nil"/>
              <w:right w:val="nil"/>
            </w:tcBorders>
            <w:shd w:val="clear" w:color="auto" w:fill="auto"/>
            <w:noWrap/>
            <w:vAlign w:val="center"/>
            <w:hideMark/>
          </w:tcPr>
          <w:p w14:paraId="6D11C6CF"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DDX18</w:t>
            </w:r>
          </w:p>
        </w:tc>
        <w:tc>
          <w:tcPr>
            <w:tcW w:w="1134" w:type="dxa"/>
            <w:tcBorders>
              <w:top w:val="nil"/>
              <w:left w:val="nil"/>
              <w:bottom w:val="nil"/>
              <w:right w:val="nil"/>
            </w:tcBorders>
            <w:shd w:val="clear" w:color="auto" w:fill="auto"/>
            <w:noWrap/>
            <w:vAlign w:val="center"/>
            <w:hideMark/>
          </w:tcPr>
          <w:p w14:paraId="5E04DEF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126.48</w:t>
            </w:r>
          </w:p>
        </w:tc>
        <w:tc>
          <w:tcPr>
            <w:tcW w:w="1134" w:type="dxa"/>
            <w:tcBorders>
              <w:top w:val="nil"/>
              <w:left w:val="nil"/>
              <w:bottom w:val="nil"/>
              <w:right w:val="nil"/>
            </w:tcBorders>
            <w:shd w:val="clear" w:color="auto" w:fill="auto"/>
            <w:noWrap/>
            <w:vAlign w:val="center"/>
            <w:hideMark/>
          </w:tcPr>
          <w:p w14:paraId="7BE9CB8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230" w:type="dxa"/>
            <w:tcBorders>
              <w:top w:val="nil"/>
              <w:left w:val="nil"/>
              <w:bottom w:val="nil"/>
              <w:right w:val="nil"/>
            </w:tcBorders>
            <w:shd w:val="clear" w:color="auto" w:fill="auto"/>
            <w:noWrap/>
            <w:vAlign w:val="center"/>
            <w:hideMark/>
          </w:tcPr>
          <w:p w14:paraId="5332875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11</w:t>
            </w:r>
          </w:p>
        </w:tc>
        <w:tc>
          <w:tcPr>
            <w:tcW w:w="1180" w:type="dxa"/>
            <w:tcBorders>
              <w:top w:val="nil"/>
              <w:left w:val="nil"/>
              <w:bottom w:val="nil"/>
              <w:right w:val="nil"/>
            </w:tcBorders>
            <w:shd w:val="clear" w:color="auto" w:fill="auto"/>
            <w:noWrap/>
            <w:vAlign w:val="center"/>
            <w:hideMark/>
          </w:tcPr>
          <w:p w14:paraId="547EC130"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6382CA9E" w14:textId="77777777" w:rsidTr="00C63B84">
        <w:trPr>
          <w:trHeight w:val="280"/>
        </w:trPr>
        <w:tc>
          <w:tcPr>
            <w:tcW w:w="1560" w:type="dxa"/>
            <w:tcBorders>
              <w:top w:val="nil"/>
              <w:left w:val="nil"/>
              <w:bottom w:val="nil"/>
              <w:right w:val="nil"/>
            </w:tcBorders>
            <w:shd w:val="clear" w:color="auto" w:fill="auto"/>
            <w:noWrap/>
            <w:vAlign w:val="center"/>
            <w:hideMark/>
          </w:tcPr>
          <w:p w14:paraId="5674186C"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Q99747</w:t>
            </w:r>
          </w:p>
        </w:tc>
        <w:tc>
          <w:tcPr>
            <w:tcW w:w="1559" w:type="dxa"/>
            <w:tcBorders>
              <w:top w:val="nil"/>
              <w:left w:val="nil"/>
              <w:bottom w:val="nil"/>
              <w:right w:val="nil"/>
            </w:tcBorders>
            <w:shd w:val="clear" w:color="auto" w:fill="auto"/>
            <w:noWrap/>
            <w:vAlign w:val="center"/>
            <w:hideMark/>
          </w:tcPr>
          <w:p w14:paraId="3ED9B95B"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NAPG</w:t>
            </w:r>
          </w:p>
        </w:tc>
        <w:tc>
          <w:tcPr>
            <w:tcW w:w="1134" w:type="dxa"/>
            <w:tcBorders>
              <w:top w:val="nil"/>
              <w:left w:val="nil"/>
              <w:bottom w:val="nil"/>
              <w:right w:val="nil"/>
            </w:tcBorders>
            <w:shd w:val="clear" w:color="auto" w:fill="auto"/>
            <w:noWrap/>
            <w:vAlign w:val="center"/>
            <w:hideMark/>
          </w:tcPr>
          <w:p w14:paraId="41A8B4E5"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149.99</w:t>
            </w:r>
          </w:p>
        </w:tc>
        <w:tc>
          <w:tcPr>
            <w:tcW w:w="1134" w:type="dxa"/>
            <w:tcBorders>
              <w:top w:val="nil"/>
              <w:left w:val="nil"/>
              <w:bottom w:val="nil"/>
              <w:right w:val="nil"/>
            </w:tcBorders>
            <w:shd w:val="clear" w:color="auto" w:fill="auto"/>
            <w:noWrap/>
            <w:vAlign w:val="center"/>
            <w:hideMark/>
          </w:tcPr>
          <w:p w14:paraId="0030910F"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8</w:t>
            </w:r>
          </w:p>
        </w:tc>
        <w:tc>
          <w:tcPr>
            <w:tcW w:w="1230" w:type="dxa"/>
            <w:tcBorders>
              <w:top w:val="nil"/>
              <w:left w:val="nil"/>
              <w:bottom w:val="nil"/>
              <w:right w:val="nil"/>
            </w:tcBorders>
            <w:shd w:val="clear" w:color="auto" w:fill="auto"/>
            <w:noWrap/>
            <w:vAlign w:val="center"/>
            <w:hideMark/>
          </w:tcPr>
          <w:p w14:paraId="6239941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180" w:type="dxa"/>
            <w:tcBorders>
              <w:top w:val="nil"/>
              <w:left w:val="nil"/>
              <w:bottom w:val="nil"/>
              <w:right w:val="nil"/>
            </w:tcBorders>
            <w:shd w:val="clear" w:color="auto" w:fill="auto"/>
            <w:noWrap/>
            <w:vAlign w:val="center"/>
            <w:hideMark/>
          </w:tcPr>
          <w:p w14:paraId="55F2ED34"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B3EA186" w14:textId="77777777" w:rsidTr="00C63B84">
        <w:trPr>
          <w:trHeight w:val="280"/>
        </w:trPr>
        <w:tc>
          <w:tcPr>
            <w:tcW w:w="1560" w:type="dxa"/>
            <w:tcBorders>
              <w:top w:val="nil"/>
              <w:left w:val="nil"/>
              <w:bottom w:val="nil"/>
              <w:right w:val="nil"/>
            </w:tcBorders>
            <w:shd w:val="clear" w:color="auto" w:fill="auto"/>
            <w:noWrap/>
            <w:vAlign w:val="center"/>
            <w:hideMark/>
          </w:tcPr>
          <w:p w14:paraId="2BA3EA5D"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Q12849</w:t>
            </w:r>
          </w:p>
        </w:tc>
        <w:tc>
          <w:tcPr>
            <w:tcW w:w="1559" w:type="dxa"/>
            <w:tcBorders>
              <w:top w:val="nil"/>
              <w:left w:val="nil"/>
              <w:bottom w:val="nil"/>
              <w:right w:val="nil"/>
            </w:tcBorders>
            <w:shd w:val="clear" w:color="auto" w:fill="auto"/>
            <w:noWrap/>
            <w:vAlign w:val="center"/>
            <w:hideMark/>
          </w:tcPr>
          <w:p w14:paraId="4A62B8E4"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GRSF1</w:t>
            </w:r>
          </w:p>
        </w:tc>
        <w:tc>
          <w:tcPr>
            <w:tcW w:w="1134" w:type="dxa"/>
            <w:tcBorders>
              <w:top w:val="nil"/>
              <w:left w:val="nil"/>
              <w:bottom w:val="nil"/>
              <w:right w:val="nil"/>
            </w:tcBorders>
            <w:shd w:val="clear" w:color="auto" w:fill="auto"/>
            <w:noWrap/>
            <w:vAlign w:val="center"/>
            <w:hideMark/>
          </w:tcPr>
          <w:p w14:paraId="485BEB2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129.7</w:t>
            </w:r>
          </w:p>
        </w:tc>
        <w:tc>
          <w:tcPr>
            <w:tcW w:w="1134" w:type="dxa"/>
            <w:tcBorders>
              <w:top w:val="nil"/>
              <w:left w:val="nil"/>
              <w:bottom w:val="nil"/>
              <w:right w:val="nil"/>
            </w:tcBorders>
            <w:shd w:val="clear" w:color="auto" w:fill="auto"/>
            <w:noWrap/>
            <w:vAlign w:val="center"/>
            <w:hideMark/>
          </w:tcPr>
          <w:p w14:paraId="095824D6"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9</w:t>
            </w:r>
          </w:p>
        </w:tc>
        <w:tc>
          <w:tcPr>
            <w:tcW w:w="1230" w:type="dxa"/>
            <w:tcBorders>
              <w:top w:val="nil"/>
              <w:left w:val="nil"/>
              <w:bottom w:val="nil"/>
              <w:right w:val="nil"/>
            </w:tcBorders>
            <w:shd w:val="clear" w:color="auto" w:fill="auto"/>
            <w:noWrap/>
            <w:vAlign w:val="center"/>
            <w:hideMark/>
          </w:tcPr>
          <w:p w14:paraId="1589E309"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180" w:type="dxa"/>
            <w:tcBorders>
              <w:top w:val="nil"/>
              <w:left w:val="nil"/>
              <w:bottom w:val="nil"/>
              <w:right w:val="nil"/>
            </w:tcBorders>
            <w:shd w:val="clear" w:color="auto" w:fill="auto"/>
            <w:noWrap/>
            <w:vAlign w:val="center"/>
            <w:hideMark/>
          </w:tcPr>
          <w:p w14:paraId="65D79A12"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C48474D" w14:textId="77777777" w:rsidTr="00C63B84">
        <w:trPr>
          <w:trHeight w:val="280"/>
        </w:trPr>
        <w:tc>
          <w:tcPr>
            <w:tcW w:w="1560" w:type="dxa"/>
            <w:tcBorders>
              <w:top w:val="nil"/>
              <w:left w:val="nil"/>
              <w:right w:val="nil"/>
            </w:tcBorders>
            <w:shd w:val="clear" w:color="auto" w:fill="auto"/>
            <w:noWrap/>
            <w:vAlign w:val="center"/>
            <w:hideMark/>
          </w:tcPr>
          <w:p w14:paraId="4CC7444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Q99570</w:t>
            </w:r>
          </w:p>
        </w:tc>
        <w:tc>
          <w:tcPr>
            <w:tcW w:w="1559" w:type="dxa"/>
            <w:tcBorders>
              <w:top w:val="nil"/>
              <w:left w:val="nil"/>
              <w:right w:val="nil"/>
            </w:tcBorders>
            <w:shd w:val="clear" w:color="auto" w:fill="auto"/>
            <w:noWrap/>
            <w:vAlign w:val="center"/>
            <w:hideMark/>
          </w:tcPr>
          <w:p w14:paraId="139262C2"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PIK3R4</w:t>
            </w:r>
          </w:p>
        </w:tc>
        <w:tc>
          <w:tcPr>
            <w:tcW w:w="1134" w:type="dxa"/>
            <w:tcBorders>
              <w:top w:val="nil"/>
              <w:left w:val="nil"/>
              <w:right w:val="nil"/>
            </w:tcBorders>
            <w:shd w:val="clear" w:color="auto" w:fill="auto"/>
            <w:noWrap/>
            <w:vAlign w:val="center"/>
            <w:hideMark/>
          </w:tcPr>
          <w:p w14:paraId="71E36A97"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120.5</w:t>
            </w:r>
          </w:p>
        </w:tc>
        <w:tc>
          <w:tcPr>
            <w:tcW w:w="1134" w:type="dxa"/>
            <w:tcBorders>
              <w:top w:val="nil"/>
              <w:left w:val="nil"/>
              <w:right w:val="nil"/>
            </w:tcBorders>
            <w:shd w:val="clear" w:color="auto" w:fill="auto"/>
            <w:noWrap/>
            <w:vAlign w:val="center"/>
            <w:hideMark/>
          </w:tcPr>
          <w:p w14:paraId="3C7D12F3"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230" w:type="dxa"/>
            <w:tcBorders>
              <w:top w:val="nil"/>
              <w:left w:val="nil"/>
              <w:right w:val="nil"/>
            </w:tcBorders>
            <w:shd w:val="clear" w:color="auto" w:fill="auto"/>
            <w:noWrap/>
            <w:vAlign w:val="center"/>
            <w:hideMark/>
          </w:tcPr>
          <w:p w14:paraId="254CC3EE"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180" w:type="dxa"/>
            <w:tcBorders>
              <w:top w:val="nil"/>
              <w:left w:val="nil"/>
              <w:right w:val="nil"/>
            </w:tcBorders>
            <w:shd w:val="clear" w:color="auto" w:fill="auto"/>
            <w:noWrap/>
            <w:vAlign w:val="center"/>
            <w:hideMark/>
          </w:tcPr>
          <w:p w14:paraId="0D053829"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r w:rsidR="00C63B84" w:rsidRPr="00C63B84" w14:paraId="120628AC" w14:textId="77777777" w:rsidTr="00C63B84">
        <w:trPr>
          <w:trHeight w:val="280"/>
        </w:trPr>
        <w:tc>
          <w:tcPr>
            <w:tcW w:w="1560" w:type="dxa"/>
            <w:tcBorders>
              <w:top w:val="nil"/>
              <w:left w:val="nil"/>
              <w:bottom w:val="single" w:sz="4" w:space="0" w:color="auto"/>
              <w:right w:val="nil"/>
            </w:tcBorders>
            <w:shd w:val="clear" w:color="auto" w:fill="auto"/>
            <w:noWrap/>
            <w:vAlign w:val="center"/>
            <w:hideMark/>
          </w:tcPr>
          <w:p w14:paraId="1BE4169D"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P42285</w:t>
            </w:r>
          </w:p>
        </w:tc>
        <w:tc>
          <w:tcPr>
            <w:tcW w:w="1559" w:type="dxa"/>
            <w:tcBorders>
              <w:top w:val="nil"/>
              <w:left w:val="nil"/>
              <w:bottom w:val="single" w:sz="4" w:space="0" w:color="auto"/>
              <w:right w:val="nil"/>
            </w:tcBorders>
            <w:shd w:val="clear" w:color="auto" w:fill="auto"/>
            <w:noWrap/>
            <w:vAlign w:val="center"/>
            <w:hideMark/>
          </w:tcPr>
          <w:p w14:paraId="18443D02" w14:textId="77777777" w:rsidR="00C63B84" w:rsidRPr="00C63B84" w:rsidRDefault="00C63B84" w:rsidP="00C63B84">
            <w:pPr>
              <w:widowControl/>
              <w:jc w:val="left"/>
              <w:rPr>
                <w:rFonts w:ascii="Arial" w:eastAsia="宋体" w:hAnsi="Arial" w:cs="Arial"/>
                <w:color w:val="000000"/>
                <w:kern w:val="0"/>
              </w:rPr>
            </w:pPr>
            <w:r w:rsidRPr="00C63B84">
              <w:rPr>
                <w:rFonts w:ascii="Arial" w:eastAsia="宋体" w:hAnsi="Arial" w:cs="Arial"/>
                <w:color w:val="000000"/>
                <w:kern w:val="0"/>
              </w:rPr>
              <w:t>SKIV2L2</w:t>
            </w:r>
          </w:p>
        </w:tc>
        <w:tc>
          <w:tcPr>
            <w:tcW w:w="1134" w:type="dxa"/>
            <w:tcBorders>
              <w:top w:val="nil"/>
              <w:left w:val="nil"/>
              <w:bottom w:val="single" w:sz="4" w:space="0" w:color="auto"/>
              <w:right w:val="nil"/>
            </w:tcBorders>
            <w:shd w:val="clear" w:color="auto" w:fill="auto"/>
            <w:noWrap/>
            <w:vAlign w:val="center"/>
            <w:hideMark/>
          </w:tcPr>
          <w:p w14:paraId="0CE54381"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115.12</w:t>
            </w:r>
          </w:p>
        </w:tc>
        <w:tc>
          <w:tcPr>
            <w:tcW w:w="1134" w:type="dxa"/>
            <w:tcBorders>
              <w:top w:val="nil"/>
              <w:left w:val="nil"/>
              <w:bottom w:val="single" w:sz="4" w:space="0" w:color="auto"/>
              <w:right w:val="nil"/>
            </w:tcBorders>
            <w:shd w:val="clear" w:color="auto" w:fill="auto"/>
            <w:noWrap/>
            <w:vAlign w:val="center"/>
            <w:hideMark/>
          </w:tcPr>
          <w:p w14:paraId="525B742B"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230" w:type="dxa"/>
            <w:tcBorders>
              <w:top w:val="nil"/>
              <w:left w:val="nil"/>
              <w:bottom w:val="single" w:sz="4" w:space="0" w:color="auto"/>
              <w:right w:val="nil"/>
            </w:tcBorders>
            <w:shd w:val="clear" w:color="auto" w:fill="auto"/>
            <w:noWrap/>
            <w:vAlign w:val="center"/>
            <w:hideMark/>
          </w:tcPr>
          <w:p w14:paraId="19847A54"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10</w:t>
            </w:r>
          </w:p>
        </w:tc>
        <w:tc>
          <w:tcPr>
            <w:tcW w:w="1180" w:type="dxa"/>
            <w:tcBorders>
              <w:top w:val="nil"/>
              <w:left w:val="nil"/>
              <w:bottom w:val="single" w:sz="4" w:space="0" w:color="auto"/>
              <w:right w:val="nil"/>
            </w:tcBorders>
            <w:shd w:val="clear" w:color="auto" w:fill="auto"/>
            <w:noWrap/>
            <w:vAlign w:val="center"/>
            <w:hideMark/>
          </w:tcPr>
          <w:p w14:paraId="0A55A0CA" w14:textId="77777777" w:rsidR="00C63B84" w:rsidRPr="00C63B84" w:rsidRDefault="00C63B84" w:rsidP="00C63B84">
            <w:pPr>
              <w:widowControl/>
              <w:spacing w:line="360" w:lineRule="auto"/>
              <w:jc w:val="left"/>
              <w:rPr>
                <w:rFonts w:ascii="Arial" w:eastAsia="等线" w:hAnsi="Arial" w:cs="Arial"/>
                <w:color w:val="000000"/>
                <w:kern w:val="0"/>
              </w:rPr>
            </w:pPr>
            <w:r w:rsidRPr="00C63B84">
              <w:rPr>
                <w:rFonts w:ascii="Arial" w:eastAsia="等线" w:hAnsi="Arial" w:cs="Arial"/>
                <w:color w:val="000000"/>
                <w:kern w:val="0"/>
              </w:rPr>
              <w:t>0</w:t>
            </w:r>
          </w:p>
        </w:tc>
      </w:tr>
    </w:tbl>
    <w:p w14:paraId="1153064F" w14:textId="77777777" w:rsidR="00C63B84" w:rsidRPr="00C63B84" w:rsidRDefault="00C63B84" w:rsidP="00C63B84">
      <w:pPr>
        <w:rPr>
          <w:rFonts w:ascii="Calibri" w:eastAsia="宋体" w:hAnsi="Calibri" w:cs="Times New Roman"/>
          <w:sz w:val="21"/>
          <w:szCs w:val="22"/>
        </w:rPr>
      </w:pPr>
    </w:p>
    <w:p w14:paraId="3925C48A" w14:textId="77777777" w:rsidR="00C63B84" w:rsidRPr="00C63B84" w:rsidRDefault="00C63B84" w:rsidP="00C63B84">
      <w:pPr>
        <w:widowControl/>
        <w:jc w:val="left"/>
        <w:rPr>
          <w:rFonts w:ascii="Calibri" w:eastAsia="宋体" w:hAnsi="Calibri" w:cs="Times New Roman"/>
          <w:sz w:val="21"/>
          <w:szCs w:val="22"/>
        </w:rPr>
      </w:pPr>
      <w:r w:rsidRPr="00C63B84">
        <w:rPr>
          <w:rFonts w:ascii="Calibri" w:eastAsia="宋体" w:hAnsi="Calibri" w:cs="Times New Roman"/>
          <w:sz w:val="21"/>
          <w:szCs w:val="22"/>
        </w:rPr>
        <w:br w:type="page"/>
      </w:r>
    </w:p>
    <w:p w14:paraId="78F1B2AD" w14:textId="77777777" w:rsidR="00C63B84" w:rsidRPr="00C63B84" w:rsidRDefault="00C63B84" w:rsidP="00C63B84">
      <w:pPr>
        <w:jc w:val="left"/>
        <w:rPr>
          <w:rFonts w:ascii="Arial" w:eastAsia="宋体" w:hAnsi="Arial" w:cs="Arial"/>
          <w:b/>
        </w:rPr>
      </w:pPr>
      <w:r w:rsidRPr="00C63B84">
        <w:rPr>
          <w:rFonts w:ascii="Arial" w:eastAsia="宋体" w:hAnsi="Arial" w:cs="Arial"/>
          <w:b/>
        </w:rPr>
        <w:lastRenderedPageBreak/>
        <w:t>Supplementary Table S4. Sequences of qPCR primers</w:t>
      </w:r>
    </w:p>
    <w:tbl>
      <w:tblPr>
        <w:tblW w:w="8590" w:type="dxa"/>
        <w:tblInd w:w="-284" w:type="dxa"/>
        <w:tblLook w:val="04A0" w:firstRow="1" w:lastRow="0" w:firstColumn="1" w:lastColumn="0" w:noHBand="0" w:noVBand="1"/>
      </w:tblPr>
      <w:tblGrid>
        <w:gridCol w:w="1290"/>
        <w:gridCol w:w="377"/>
        <w:gridCol w:w="3570"/>
        <w:gridCol w:w="3353"/>
      </w:tblGrid>
      <w:tr w:rsidR="00C63B84" w:rsidRPr="00C63B84" w14:paraId="1A9755F5" w14:textId="77777777" w:rsidTr="00C63B84">
        <w:trPr>
          <w:trHeight w:val="340"/>
        </w:trPr>
        <w:tc>
          <w:tcPr>
            <w:tcW w:w="1444" w:type="dxa"/>
            <w:tcBorders>
              <w:top w:val="single" w:sz="8" w:space="0" w:color="auto"/>
              <w:left w:val="nil"/>
              <w:bottom w:val="single" w:sz="8" w:space="0" w:color="auto"/>
            </w:tcBorders>
            <w:shd w:val="clear" w:color="auto" w:fill="auto"/>
            <w:noWrap/>
            <w:vAlign w:val="center"/>
            <w:hideMark/>
          </w:tcPr>
          <w:p w14:paraId="6B60A12A" w14:textId="77777777" w:rsidR="00C63B84" w:rsidRPr="00C63B84" w:rsidRDefault="00C63B84" w:rsidP="00C63B84">
            <w:pPr>
              <w:widowControl/>
              <w:spacing w:line="480" w:lineRule="auto"/>
              <w:rPr>
                <w:rFonts w:ascii="Arial" w:eastAsia="宋体" w:hAnsi="Arial" w:cs="Arial"/>
                <w:b/>
              </w:rPr>
            </w:pPr>
            <w:r w:rsidRPr="00C63B84">
              <w:rPr>
                <w:rFonts w:ascii="Arial" w:eastAsia="宋体" w:hAnsi="Arial" w:cs="Arial"/>
                <w:b/>
              </w:rPr>
              <w:t>Identifier</w:t>
            </w:r>
          </w:p>
        </w:tc>
        <w:tc>
          <w:tcPr>
            <w:tcW w:w="3582" w:type="dxa"/>
            <w:gridSpan w:val="2"/>
            <w:tcBorders>
              <w:top w:val="single" w:sz="8" w:space="0" w:color="auto"/>
              <w:bottom w:val="single" w:sz="8" w:space="0" w:color="auto"/>
            </w:tcBorders>
            <w:shd w:val="clear" w:color="auto" w:fill="auto"/>
            <w:noWrap/>
            <w:vAlign w:val="center"/>
            <w:hideMark/>
          </w:tcPr>
          <w:p w14:paraId="7513AE15" w14:textId="77777777" w:rsidR="00C63B84" w:rsidRPr="00C63B84" w:rsidRDefault="00C63B84" w:rsidP="00C63B84">
            <w:pPr>
              <w:widowControl/>
              <w:spacing w:line="480" w:lineRule="auto"/>
              <w:jc w:val="left"/>
              <w:rPr>
                <w:rFonts w:ascii="Arial" w:eastAsia="宋体" w:hAnsi="Arial" w:cs="Arial"/>
                <w:b/>
              </w:rPr>
            </w:pPr>
            <w:r w:rsidRPr="00C63B84">
              <w:rPr>
                <w:rFonts w:ascii="Arial" w:eastAsia="宋体" w:hAnsi="Arial" w:cs="Arial"/>
                <w:b/>
              </w:rPr>
              <w:t>Forward Primer (5'-3')</w:t>
            </w:r>
          </w:p>
        </w:tc>
        <w:tc>
          <w:tcPr>
            <w:tcW w:w="3564" w:type="dxa"/>
            <w:tcBorders>
              <w:top w:val="single" w:sz="8" w:space="0" w:color="auto"/>
              <w:bottom w:val="single" w:sz="8" w:space="0" w:color="auto"/>
              <w:right w:val="nil"/>
            </w:tcBorders>
            <w:shd w:val="clear" w:color="auto" w:fill="auto"/>
            <w:noWrap/>
            <w:vAlign w:val="center"/>
            <w:hideMark/>
          </w:tcPr>
          <w:p w14:paraId="0F0A5624" w14:textId="77777777" w:rsidR="00C63B84" w:rsidRPr="00C63B84" w:rsidRDefault="00C63B84" w:rsidP="00C63B84">
            <w:pPr>
              <w:widowControl/>
              <w:spacing w:line="480" w:lineRule="auto"/>
              <w:jc w:val="left"/>
              <w:rPr>
                <w:rFonts w:ascii="Arial" w:eastAsia="宋体" w:hAnsi="Arial" w:cs="Arial"/>
                <w:b/>
              </w:rPr>
            </w:pPr>
            <w:r w:rsidRPr="00C63B84">
              <w:rPr>
                <w:rFonts w:ascii="Arial" w:eastAsia="宋体" w:hAnsi="Arial" w:cs="Arial"/>
                <w:b/>
              </w:rPr>
              <w:t>Reverse Primer (5'-3')</w:t>
            </w:r>
          </w:p>
        </w:tc>
      </w:tr>
      <w:tr w:rsidR="00C63B84" w:rsidRPr="00C63B84" w14:paraId="6D6E5FAC" w14:textId="77777777" w:rsidTr="00C63B84">
        <w:trPr>
          <w:trHeight w:val="340"/>
        </w:trPr>
        <w:tc>
          <w:tcPr>
            <w:tcW w:w="1844" w:type="dxa"/>
            <w:gridSpan w:val="2"/>
            <w:tcBorders>
              <w:top w:val="nil"/>
              <w:left w:val="nil"/>
              <w:bottom w:val="nil"/>
            </w:tcBorders>
            <w:shd w:val="clear" w:color="auto" w:fill="auto"/>
            <w:noWrap/>
            <w:vAlign w:val="center"/>
            <w:hideMark/>
          </w:tcPr>
          <w:p w14:paraId="3AC9584B"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β-actin</w:t>
            </w:r>
          </w:p>
        </w:tc>
        <w:tc>
          <w:tcPr>
            <w:tcW w:w="3182" w:type="dxa"/>
            <w:tcBorders>
              <w:top w:val="nil"/>
              <w:bottom w:val="nil"/>
            </w:tcBorders>
            <w:shd w:val="clear" w:color="auto" w:fill="auto"/>
            <w:noWrap/>
            <w:vAlign w:val="center"/>
            <w:hideMark/>
          </w:tcPr>
          <w:p w14:paraId="594D093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TTGTTACAGGAAGTCCCTTGCC</w:t>
            </w:r>
          </w:p>
        </w:tc>
        <w:tc>
          <w:tcPr>
            <w:tcW w:w="3564" w:type="dxa"/>
            <w:tcBorders>
              <w:top w:val="nil"/>
              <w:bottom w:val="nil"/>
              <w:right w:val="nil"/>
            </w:tcBorders>
            <w:shd w:val="clear" w:color="auto" w:fill="auto"/>
            <w:noWrap/>
            <w:vAlign w:val="center"/>
            <w:hideMark/>
          </w:tcPr>
          <w:p w14:paraId="7B685AC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ATGCTATCACCTCCCCTGTGTG</w:t>
            </w:r>
          </w:p>
        </w:tc>
      </w:tr>
      <w:tr w:rsidR="00C63B84" w:rsidRPr="00C63B84" w14:paraId="50498F71" w14:textId="77777777" w:rsidTr="00C63B84">
        <w:trPr>
          <w:trHeight w:val="340"/>
        </w:trPr>
        <w:tc>
          <w:tcPr>
            <w:tcW w:w="1844" w:type="dxa"/>
            <w:gridSpan w:val="2"/>
            <w:tcBorders>
              <w:top w:val="nil"/>
              <w:left w:val="nil"/>
              <w:bottom w:val="nil"/>
            </w:tcBorders>
            <w:shd w:val="clear" w:color="auto" w:fill="auto"/>
            <w:noWrap/>
            <w:vAlign w:val="center"/>
            <w:hideMark/>
          </w:tcPr>
          <w:p w14:paraId="3E59474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NSF</w:t>
            </w:r>
          </w:p>
        </w:tc>
        <w:tc>
          <w:tcPr>
            <w:tcW w:w="3182" w:type="dxa"/>
            <w:tcBorders>
              <w:top w:val="nil"/>
              <w:bottom w:val="nil"/>
            </w:tcBorders>
            <w:shd w:val="clear" w:color="auto" w:fill="auto"/>
            <w:noWrap/>
            <w:vAlign w:val="center"/>
            <w:hideMark/>
          </w:tcPr>
          <w:p w14:paraId="0210BAD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CCCCCAGGTTGTGGTAAGAC</w:t>
            </w:r>
          </w:p>
        </w:tc>
        <w:tc>
          <w:tcPr>
            <w:tcW w:w="3564" w:type="dxa"/>
            <w:tcBorders>
              <w:top w:val="nil"/>
              <w:bottom w:val="nil"/>
              <w:right w:val="nil"/>
            </w:tcBorders>
            <w:shd w:val="clear" w:color="auto" w:fill="auto"/>
            <w:noWrap/>
            <w:vAlign w:val="center"/>
            <w:hideMark/>
          </w:tcPr>
          <w:p w14:paraId="56DBFB6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ACTGTTAGCACCAAGCCTCC</w:t>
            </w:r>
          </w:p>
        </w:tc>
      </w:tr>
      <w:tr w:rsidR="00C63B84" w:rsidRPr="00C63B84" w14:paraId="1AA3D9C9" w14:textId="77777777" w:rsidTr="00C63B84">
        <w:trPr>
          <w:trHeight w:val="340"/>
        </w:trPr>
        <w:tc>
          <w:tcPr>
            <w:tcW w:w="1844" w:type="dxa"/>
            <w:gridSpan w:val="2"/>
            <w:tcBorders>
              <w:top w:val="nil"/>
              <w:left w:val="nil"/>
              <w:bottom w:val="nil"/>
            </w:tcBorders>
            <w:shd w:val="clear" w:color="auto" w:fill="auto"/>
            <w:noWrap/>
            <w:vAlign w:val="center"/>
            <w:hideMark/>
          </w:tcPr>
          <w:p w14:paraId="3110C2C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CDC5L</w:t>
            </w:r>
          </w:p>
        </w:tc>
        <w:tc>
          <w:tcPr>
            <w:tcW w:w="3182" w:type="dxa"/>
            <w:tcBorders>
              <w:top w:val="nil"/>
              <w:bottom w:val="nil"/>
            </w:tcBorders>
            <w:shd w:val="clear" w:color="auto" w:fill="auto"/>
            <w:noWrap/>
            <w:vAlign w:val="center"/>
            <w:hideMark/>
          </w:tcPr>
          <w:p w14:paraId="6B0D5F9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CTTCCTGCCCCTCAGATTTCA</w:t>
            </w:r>
          </w:p>
        </w:tc>
        <w:tc>
          <w:tcPr>
            <w:tcW w:w="3564" w:type="dxa"/>
            <w:tcBorders>
              <w:top w:val="nil"/>
              <w:bottom w:val="nil"/>
              <w:right w:val="nil"/>
            </w:tcBorders>
            <w:shd w:val="clear" w:color="auto" w:fill="auto"/>
            <w:noWrap/>
            <w:vAlign w:val="center"/>
            <w:hideMark/>
          </w:tcPr>
          <w:p w14:paraId="7B1974D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AAGAGCAACGCTGTTGTTGG</w:t>
            </w:r>
          </w:p>
        </w:tc>
      </w:tr>
      <w:tr w:rsidR="00C63B84" w:rsidRPr="00C63B84" w14:paraId="03DA3F9C" w14:textId="77777777" w:rsidTr="00C63B84">
        <w:trPr>
          <w:trHeight w:val="340"/>
        </w:trPr>
        <w:tc>
          <w:tcPr>
            <w:tcW w:w="1844" w:type="dxa"/>
            <w:gridSpan w:val="2"/>
            <w:tcBorders>
              <w:top w:val="nil"/>
              <w:left w:val="nil"/>
              <w:bottom w:val="nil"/>
            </w:tcBorders>
            <w:shd w:val="clear" w:color="auto" w:fill="auto"/>
            <w:noWrap/>
            <w:vAlign w:val="center"/>
            <w:hideMark/>
          </w:tcPr>
          <w:p w14:paraId="1AE6B5B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CACUL1</w:t>
            </w:r>
          </w:p>
        </w:tc>
        <w:tc>
          <w:tcPr>
            <w:tcW w:w="3182" w:type="dxa"/>
            <w:tcBorders>
              <w:top w:val="nil"/>
              <w:bottom w:val="nil"/>
            </w:tcBorders>
            <w:shd w:val="clear" w:color="auto" w:fill="auto"/>
            <w:noWrap/>
            <w:vAlign w:val="center"/>
            <w:hideMark/>
          </w:tcPr>
          <w:p w14:paraId="1FD6AC3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ACATGGGTCGGATTTTCCCC</w:t>
            </w:r>
          </w:p>
        </w:tc>
        <w:tc>
          <w:tcPr>
            <w:tcW w:w="3564" w:type="dxa"/>
            <w:tcBorders>
              <w:top w:val="nil"/>
              <w:bottom w:val="nil"/>
              <w:right w:val="nil"/>
            </w:tcBorders>
            <w:shd w:val="clear" w:color="auto" w:fill="auto"/>
            <w:noWrap/>
            <w:vAlign w:val="center"/>
            <w:hideMark/>
          </w:tcPr>
          <w:p w14:paraId="099A69D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AGCAGCTGGTGACAGACATC</w:t>
            </w:r>
          </w:p>
        </w:tc>
      </w:tr>
      <w:tr w:rsidR="00C63B84" w:rsidRPr="00C63B84" w14:paraId="08AE734B" w14:textId="77777777" w:rsidTr="00C63B84">
        <w:trPr>
          <w:trHeight w:val="340"/>
        </w:trPr>
        <w:tc>
          <w:tcPr>
            <w:tcW w:w="1844" w:type="dxa"/>
            <w:gridSpan w:val="2"/>
            <w:tcBorders>
              <w:top w:val="nil"/>
              <w:left w:val="nil"/>
            </w:tcBorders>
            <w:shd w:val="clear" w:color="auto" w:fill="auto"/>
            <w:noWrap/>
            <w:vAlign w:val="center"/>
          </w:tcPr>
          <w:p w14:paraId="66C6FE7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Myco-qPCR1</w:t>
            </w:r>
          </w:p>
        </w:tc>
        <w:tc>
          <w:tcPr>
            <w:tcW w:w="3182" w:type="dxa"/>
            <w:tcBorders>
              <w:top w:val="nil"/>
            </w:tcBorders>
            <w:shd w:val="clear" w:color="auto" w:fill="auto"/>
            <w:noWrap/>
            <w:vAlign w:val="center"/>
          </w:tcPr>
          <w:p w14:paraId="7B1DF1C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GTGCTGGATATCCCGGGCTAAGC</w:t>
            </w:r>
          </w:p>
        </w:tc>
        <w:tc>
          <w:tcPr>
            <w:tcW w:w="3564" w:type="dxa"/>
            <w:tcBorders>
              <w:top w:val="nil"/>
              <w:right w:val="nil"/>
            </w:tcBorders>
            <w:shd w:val="clear" w:color="auto" w:fill="auto"/>
            <w:noWrap/>
            <w:vAlign w:val="center"/>
          </w:tcPr>
          <w:p w14:paraId="46D230F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AGGCGAACCGTTCACTCCCC</w:t>
            </w:r>
          </w:p>
        </w:tc>
      </w:tr>
      <w:tr w:rsidR="00C63B84" w:rsidRPr="00C63B84" w14:paraId="1A28375C" w14:textId="77777777" w:rsidTr="00C63B84">
        <w:trPr>
          <w:trHeight w:val="340"/>
        </w:trPr>
        <w:tc>
          <w:tcPr>
            <w:tcW w:w="1844" w:type="dxa"/>
            <w:gridSpan w:val="2"/>
            <w:tcBorders>
              <w:top w:val="nil"/>
              <w:left w:val="nil"/>
              <w:bottom w:val="single" w:sz="4" w:space="0" w:color="auto"/>
            </w:tcBorders>
            <w:shd w:val="clear" w:color="auto" w:fill="auto"/>
            <w:noWrap/>
            <w:vAlign w:val="center"/>
            <w:hideMark/>
          </w:tcPr>
          <w:p w14:paraId="2789B0C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Chr-CACUL1</w:t>
            </w:r>
          </w:p>
        </w:tc>
        <w:tc>
          <w:tcPr>
            <w:tcW w:w="3182" w:type="dxa"/>
            <w:tcBorders>
              <w:top w:val="nil"/>
              <w:bottom w:val="single" w:sz="4" w:space="0" w:color="auto"/>
            </w:tcBorders>
            <w:shd w:val="clear" w:color="auto" w:fill="auto"/>
            <w:noWrap/>
            <w:vAlign w:val="center"/>
            <w:hideMark/>
          </w:tcPr>
          <w:p w14:paraId="684EB1E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CAGTCCACAGCTACTGCCAA</w:t>
            </w:r>
          </w:p>
        </w:tc>
        <w:tc>
          <w:tcPr>
            <w:tcW w:w="3564" w:type="dxa"/>
            <w:tcBorders>
              <w:top w:val="nil"/>
              <w:bottom w:val="single" w:sz="4" w:space="0" w:color="auto"/>
              <w:right w:val="nil"/>
            </w:tcBorders>
            <w:shd w:val="clear" w:color="auto" w:fill="auto"/>
            <w:noWrap/>
            <w:vAlign w:val="center"/>
            <w:hideMark/>
          </w:tcPr>
          <w:p w14:paraId="2E0BEA4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CGCGTTCGCAATCTGGTTAC</w:t>
            </w:r>
          </w:p>
        </w:tc>
      </w:tr>
    </w:tbl>
    <w:p w14:paraId="13E07E6B" w14:textId="77777777" w:rsidR="00C63B84" w:rsidRPr="00C63B84" w:rsidRDefault="00C63B84" w:rsidP="00C63B84">
      <w:pPr>
        <w:rPr>
          <w:rFonts w:ascii="Calibri" w:eastAsia="宋体" w:hAnsi="Calibri" w:cs="Times New Roman"/>
          <w:sz w:val="21"/>
          <w:szCs w:val="22"/>
        </w:rPr>
      </w:pPr>
    </w:p>
    <w:p w14:paraId="265E98FA" w14:textId="77777777" w:rsidR="00C63B84" w:rsidRPr="00C63B84" w:rsidRDefault="00C63B84" w:rsidP="00C63B84">
      <w:pPr>
        <w:widowControl/>
        <w:jc w:val="left"/>
        <w:rPr>
          <w:rFonts w:ascii="Calibri" w:eastAsia="宋体" w:hAnsi="Calibri" w:cs="Times New Roman"/>
          <w:sz w:val="21"/>
          <w:szCs w:val="22"/>
        </w:rPr>
      </w:pPr>
      <w:r w:rsidRPr="00C63B84">
        <w:rPr>
          <w:rFonts w:ascii="Calibri" w:eastAsia="宋体" w:hAnsi="Calibri" w:cs="Times New Roman"/>
          <w:sz w:val="21"/>
          <w:szCs w:val="22"/>
        </w:rPr>
        <w:br w:type="page"/>
      </w:r>
    </w:p>
    <w:p w14:paraId="161F7AF3"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b/>
        </w:rPr>
        <w:lastRenderedPageBreak/>
        <w:t>Supplementary Table S5. Sequences of siRNAs used in this study</w:t>
      </w:r>
    </w:p>
    <w:tbl>
      <w:tblPr>
        <w:tblW w:w="7938" w:type="dxa"/>
        <w:jc w:val="center"/>
        <w:tblLook w:val="04A0" w:firstRow="1" w:lastRow="0" w:firstColumn="1" w:lastColumn="0" w:noHBand="0" w:noVBand="1"/>
      </w:tblPr>
      <w:tblGrid>
        <w:gridCol w:w="2268"/>
        <w:gridCol w:w="5670"/>
      </w:tblGrid>
      <w:tr w:rsidR="00C63B84" w:rsidRPr="00C63B84" w14:paraId="1B4C99CC" w14:textId="77777777" w:rsidTr="00C63B84">
        <w:trPr>
          <w:trHeight w:val="470"/>
          <w:jc w:val="center"/>
        </w:trPr>
        <w:tc>
          <w:tcPr>
            <w:tcW w:w="2268" w:type="dxa"/>
            <w:tcBorders>
              <w:top w:val="single" w:sz="8" w:space="0" w:color="auto"/>
              <w:left w:val="nil"/>
              <w:bottom w:val="single" w:sz="8" w:space="0" w:color="auto"/>
            </w:tcBorders>
            <w:shd w:val="clear" w:color="auto" w:fill="auto"/>
            <w:noWrap/>
            <w:vAlign w:val="center"/>
            <w:hideMark/>
          </w:tcPr>
          <w:p w14:paraId="50BC84BB" w14:textId="77777777" w:rsidR="00C63B84" w:rsidRPr="00C63B84" w:rsidRDefault="00C63B84" w:rsidP="00C63B84">
            <w:pPr>
              <w:widowControl/>
              <w:spacing w:line="480" w:lineRule="auto"/>
              <w:jc w:val="left"/>
              <w:rPr>
                <w:rFonts w:ascii="Arial" w:eastAsia="宋体" w:hAnsi="Arial" w:cs="Arial"/>
                <w:b/>
                <w:szCs w:val="22"/>
              </w:rPr>
            </w:pPr>
            <w:r w:rsidRPr="00C63B84">
              <w:rPr>
                <w:rFonts w:ascii="Arial" w:eastAsia="宋体" w:hAnsi="Arial" w:cs="Arial"/>
                <w:b/>
                <w:szCs w:val="22"/>
              </w:rPr>
              <w:t>Identifier</w:t>
            </w:r>
          </w:p>
        </w:tc>
        <w:tc>
          <w:tcPr>
            <w:tcW w:w="5670" w:type="dxa"/>
            <w:tcBorders>
              <w:top w:val="single" w:sz="8" w:space="0" w:color="auto"/>
              <w:bottom w:val="single" w:sz="8" w:space="0" w:color="auto"/>
              <w:right w:val="nil"/>
            </w:tcBorders>
            <w:shd w:val="clear" w:color="auto" w:fill="auto"/>
            <w:noWrap/>
            <w:vAlign w:val="center"/>
            <w:hideMark/>
          </w:tcPr>
          <w:p w14:paraId="6B3CEC92" w14:textId="77777777" w:rsidR="00C63B84" w:rsidRPr="00C63B84" w:rsidRDefault="00C63B84" w:rsidP="00C63B84">
            <w:pPr>
              <w:widowControl/>
              <w:spacing w:line="480" w:lineRule="auto"/>
              <w:jc w:val="left"/>
              <w:rPr>
                <w:rFonts w:ascii="Arial" w:eastAsia="宋体" w:hAnsi="Arial" w:cs="Arial"/>
                <w:b/>
                <w:szCs w:val="22"/>
              </w:rPr>
            </w:pPr>
            <w:r w:rsidRPr="00C63B84">
              <w:rPr>
                <w:rFonts w:ascii="Arial" w:eastAsia="宋体" w:hAnsi="Arial" w:cs="Arial"/>
                <w:b/>
                <w:szCs w:val="22"/>
              </w:rPr>
              <w:t>Sequences (5'-3')</w:t>
            </w:r>
          </w:p>
        </w:tc>
      </w:tr>
      <w:tr w:rsidR="00C63B84" w:rsidRPr="00C63B84" w14:paraId="122EBE61" w14:textId="77777777" w:rsidTr="00C63B84">
        <w:trPr>
          <w:trHeight w:val="470"/>
          <w:jc w:val="center"/>
        </w:trPr>
        <w:tc>
          <w:tcPr>
            <w:tcW w:w="2268" w:type="dxa"/>
            <w:tcBorders>
              <w:top w:val="nil"/>
              <w:left w:val="nil"/>
              <w:bottom w:val="nil"/>
            </w:tcBorders>
            <w:shd w:val="clear" w:color="auto" w:fill="auto"/>
            <w:noWrap/>
            <w:vAlign w:val="center"/>
            <w:hideMark/>
          </w:tcPr>
          <w:p w14:paraId="64B4EB38"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siNSF-1</w:t>
            </w:r>
          </w:p>
        </w:tc>
        <w:tc>
          <w:tcPr>
            <w:tcW w:w="5670" w:type="dxa"/>
            <w:tcBorders>
              <w:top w:val="nil"/>
              <w:bottom w:val="nil"/>
              <w:right w:val="nil"/>
            </w:tcBorders>
            <w:shd w:val="clear" w:color="auto" w:fill="auto"/>
            <w:noWrap/>
            <w:vAlign w:val="center"/>
            <w:hideMark/>
          </w:tcPr>
          <w:p w14:paraId="0BB0A17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GGATAGGAATCAAGAAGTT</w:t>
            </w:r>
          </w:p>
        </w:tc>
      </w:tr>
      <w:tr w:rsidR="00C63B84" w:rsidRPr="00C63B84" w14:paraId="59F27F1A" w14:textId="77777777" w:rsidTr="00C63B84">
        <w:trPr>
          <w:trHeight w:val="470"/>
          <w:jc w:val="center"/>
        </w:trPr>
        <w:tc>
          <w:tcPr>
            <w:tcW w:w="2268" w:type="dxa"/>
            <w:tcBorders>
              <w:top w:val="nil"/>
              <w:left w:val="nil"/>
              <w:bottom w:val="nil"/>
            </w:tcBorders>
            <w:shd w:val="clear" w:color="auto" w:fill="auto"/>
            <w:noWrap/>
            <w:vAlign w:val="center"/>
            <w:hideMark/>
          </w:tcPr>
          <w:p w14:paraId="264A3D8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siNSF-2</w:t>
            </w:r>
          </w:p>
        </w:tc>
        <w:tc>
          <w:tcPr>
            <w:tcW w:w="5670" w:type="dxa"/>
            <w:tcBorders>
              <w:top w:val="nil"/>
              <w:bottom w:val="nil"/>
              <w:right w:val="nil"/>
            </w:tcBorders>
            <w:shd w:val="clear" w:color="auto" w:fill="auto"/>
            <w:noWrap/>
            <w:vAlign w:val="center"/>
            <w:hideMark/>
          </w:tcPr>
          <w:p w14:paraId="0927E11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GATCCTGAATACCGTGTGA</w:t>
            </w:r>
          </w:p>
        </w:tc>
      </w:tr>
      <w:tr w:rsidR="00C63B84" w:rsidRPr="00C63B84" w14:paraId="24EC13E1" w14:textId="77777777" w:rsidTr="00C63B84">
        <w:trPr>
          <w:trHeight w:val="470"/>
          <w:jc w:val="center"/>
        </w:trPr>
        <w:tc>
          <w:tcPr>
            <w:tcW w:w="2268" w:type="dxa"/>
            <w:tcBorders>
              <w:top w:val="nil"/>
              <w:left w:val="nil"/>
              <w:bottom w:val="nil"/>
            </w:tcBorders>
            <w:shd w:val="clear" w:color="auto" w:fill="auto"/>
            <w:noWrap/>
            <w:vAlign w:val="center"/>
            <w:hideMark/>
          </w:tcPr>
          <w:p w14:paraId="4702E32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siCDC5L-1</w:t>
            </w:r>
          </w:p>
        </w:tc>
        <w:tc>
          <w:tcPr>
            <w:tcW w:w="5670" w:type="dxa"/>
            <w:tcBorders>
              <w:top w:val="nil"/>
              <w:bottom w:val="nil"/>
              <w:right w:val="nil"/>
            </w:tcBorders>
            <w:shd w:val="clear" w:color="auto" w:fill="auto"/>
            <w:noWrap/>
            <w:vAlign w:val="center"/>
            <w:hideMark/>
          </w:tcPr>
          <w:p w14:paraId="54D25AA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CAGCGCGGCCTGATCCAATTGATAT</w:t>
            </w:r>
          </w:p>
        </w:tc>
      </w:tr>
      <w:tr w:rsidR="00C63B84" w:rsidRPr="00C63B84" w14:paraId="749E3176" w14:textId="77777777" w:rsidTr="00C63B84">
        <w:trPr>
          <w:trHeight w:val="470"/>
          <w:jc w:val="center"/>
        </w:trPr>
        <w:tc>
          <w:tcPr>
            <w:tcW w:w="2268" w:type="dxa"/>
            <w:tcBorders>
              <w:top w:val="nil"/>
              <w:left w:val="nil"/>
            </w:tcBorders>
            <w:shd w:val="clear" w:color="auto" w:fill="auto"/>
            <w:noWrap/>
            <w:vAlign w:val="center"/>
            <w:hideMark/>
          </w:tcPr>
          <w:p w14:paraId="0FC37176"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siCDC5L-2</w:t>
            </w:r>
          </w:p>
        </w:tc>
        <w:tc>
          <w:tcPr>
            <w:tcW w:w="5670" w:type="dxa"/>
            <w:tcBorders>
              <w:top w:val="nil"/>
              <w:right w:val="nil"/>
            </w:tcBorders>
            <w:shd w:val="clear" w:color="auto" w:fill="auto"/>
            <w:noWrap/>
            <w:vAlign w:val="center"/>
            <w:hideMark/>
          </w:tcPr>
          <w:p w14:paraId="57E483B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CAATGCTTCATTATGACCTTCTACA</w:t>
            </w:r>
          </w:p>
        </w:tc>
      </w:tr>
      <w:tr w:rsidR="00C63B84" w:rsidRPr="00C63B84" w14:paraId="2C8751DB" w14:textId="77777777" w:rsidTr="00C63B84">
        <w:trPr>
          <w:trHeight w:val="470"/>
          <w:jc w:val="center"/>
        </w:trPr>
        <w:tc>
          <w:tcPr>
            <w:tcW w:w="2268" w:type="dxa"/>
            <w:tcBorders>
              <w:top w:val="nil"/>
              <w:left w:val="nil"/>
              <w:bottom w:val="single" w:sz="4" w:space="0" w:color="auto"/>
            </w:tcBorders>
            <w:shd w:val="clear" w:color="auto" w:fill="auto"/>
            <w:noWrap/>
            <w:vAlign w:val="center"/>
            <w:hideMark/>
          </w:tcPr>
          <w:p w14:paraId="73DC733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Nonsense</w:t>
            </w:r>
          </w:p>
        </w:tc>
        <w:tc>
          <w:tcPr>
            <w:tcW w:w="5670" w:type="dxa"/>
            <w:tcBorders>
              <w:top w:val="nil"/>
              <w:bottom w:val="single" w:sz="4" w:space="0" w:color="auto"/>
              <w:right w:val="nil"/>
            </w:tcBorders>
            <w:shd w:val="clear" w:color="auto" w:fill="auto"/>
            <w:noWrap/>
            <w:vAlign w:val="center"/>
            <w:hideMark/>
          </w:tcPr>
          <w:p w14:paraId="6B3D5F8B"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AGAAGAGGGGAUCCACAUGTT</w:t>
            </w:r>
          </w:p>
        </w:tc>
      </w:tr>
    </w:tbl>
    <w:p w14:paraId="5E5C09DC" w14:textId="77777777" w:rsidR="00C63B84" w:rsidRPr="00C63B84" w:rsidRDefault="00C63B84" w:rsidP="00C63B84">
      <w:pPr>
        <w:widowControl/>
        <w:spacing w:line="480" w:lineRule="auto"/>
        <w:jc w:val="left"/>
        <w:rPr>
          <w:rFonts w:ascii="Times New Roman" w:eastAsia="宋体" w:hAnsi="Times New Roman" w:cs="Times New Roman"/>
          <w:szCs w:val="22"/>
        </w:rPr>
      </w:pPr>
    </w:p>
    <w:p w14:paraId="0BF32BD2" w14:textId="77777777" w:rsidR="00C63B84" w:rsidRPr="00C63B84" w:rsidRDefault="00C63B84" w:rsidP="00C63B84">
      <w:pPr>
        <w:widowControl/>
        <w:jc w:val="left"/>
        <w:rPr>
          <w:rFonts w:ascii="Times New Roman" w:eastAsia="宋体" w:hAnsi="Times New Roman" w:cs="Times New Roman"/>
          <w:szCs w:val="22"/>
        </w:rPr>
      </w:pPr>
      <w:r w:rsidRPr="00C63B84">
        <w:rPr>
          <w:rFonts w:ascii="Times New Roman" w:eastAsia="宋体" w:hAnsi="Times New Roman" w:cs="Times New Roman"/>
          <w:szCs w:val="22"/>
        </w:rPr>
        <w:br w:type="page"/>
      </w:r>
    </w:p>
    <w:p w14:paraId="0AE4C42D"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b/>
        </w:rPr>
        <w:lastRenderedPageBreak/>
        <w:t>Supplementary Table S6. Sequences of primers used in this study</w:t>
      </w:r>
    </w:p>
    <w:tbl>
      <w:tblPr>
        <w:tblW w:w="7938" w:type="dxa"/>
        <w:tblInd w:w="142" w:type="dxa"/>
        <w:tblLayout w:type="fixed"/>
        <w:tblLook w:val="04A0" w:firstRow="1" w:lastRow="0" w:firstColumn="1" w:lastColumn="0" w:noHBand="0" w:noVBand="1"/>
      </w:tblPr>
      <w:tblGrid>
        <w:gridCol w:w="2977"/>
        <w:gridCol w:w="4961"/>
      </w:tblGrid>
      <w:tr w:rsidR="00C63B84" w:rsidRPr="00C63B84" w14:paraId="785EBF95" w14:textId="77777777" w:rsidTr="00C63B84">
        <w:trPr>
          <w:trHeight w:val="290"/>
        </w:trPr>
        <w:tc>
          <w:tcPr>
            <w:tcW w:w="2977" w:type="dxa"/>
            <w:tcBorders>
              <w:top w:val="single" w:sz="8" w:space="0" w:color="auto"/>
              <w:left w:val="nil"/>
              <w:bottom w:val="single" w:sz="8" w:space="0" w:color="auto"/>
            </w:tcBorders>
            <w:shd w:val="clear" w:color="auto" w:fill="auto"/>
            <w:noWrap/>
            <w:vAlign w:val="center"/>
            <w:hideMark/>
          </w:tcPr>
          <w:p w14:paraId="05469E42" w14:textId="77777777" w:rsidR="00C63B84" w:rsidRPr="00C63B84" w:rsidRDefault="00C63B84" w:rsidP="00C63B84">
            <w:pPr>
              <w:widowControl/>
              <w:spacing w:line="480" w:lineRule="auto"/>
              <w:jc w:val="left"/>
              <w:rPr>
                <w:rFonts w:ascii="Arial" w:eastAsia="宋体" w:hAnsi="Arial" w:cs="Arial"/>
                <w:b/>
              </w:rPr>
            </w:pPr>
            <w:r w:rsidRPr="00C63B84">
              <w:rPr>
                <w:rFonts w:ascii="Arial" w:eastAsia="宋体" w:hAnsi="Arial" w:cs="Arial" w:hint="eastAsia"/>
                <w:b/>
              </w:rPr>
              <w:t>Identifier</w:t>
            </w:r>
          </w:p>
        </w:tc>
        <w:tc>
          <w:tcPr>
            <w:tcW w:w="4961" w:type="dxa"/>
            <w:tcBorders>
              <w:top w:val="single" w:sz="8" w:space="0" w:color="auto"/>
              <w:bottom w:val="single" w:sz="8" w:space="0" w:color="auto"/>
              <w:right w:val="nil"/>
            </w:tcBorders>
            <w:shd w:val="clear" w:color="auto" w:fill="auto"/>
            <w:noWrap/>
            <w:vAlign w:val="center"/>
            <w:hideMark/>
          </w:tcPr>
          <w:p w14:paraId="01320E64" w14:textId="77777777" w:rsidR="00C63B84" w:rsidRPr="00C63B84" w:rsidRDefault="00C63B84" w:rsidP="00C63B84">
            <w:pPr>
              <w:widowControl/>
              <w:spacing w:line="480" w:lineRule="auto"/>
              <w:jc w:val="left"/>
              <w:rPr>
                <w:rFonts w:ascii="Arial" w:eastAsia="宋体" w:hAnsi="Arial" w:cs="Arial"/>
                <w:b/>
              </w:rPr>
            </w:pPr>
            <w:r w:rsidRPr="00C63B84">
              <w:rPr>
                <w:rFonts w:ascii="Arial" w:eastAsia="宋体" w:hAnsi="Arial" w:cs="Arial" w:hint="eastAsia"/>
                <w:b/>
              </w:rPr>
              <w:t>Sequences (5'-3')</w:t>
            </w:r>
          </w:p>
        </w:tc>
      </w:tr>
      <w:tr w:rsidR="00C63B84" w:rsidRPr="00C63B84" w14:paraId="5B5993BF" w14:textId="77777777" w:rsidTr="00C63B84">
        <w:trPr>
          <w:trHeight w:val="280"/>
        </w:trPr>
        <w:tc>
          <w:tcPr>
            <w:tcW w:w="2977" w:type="dxa"/>
            <w:tcBorders>
              <w:top w:val="nil"/>
              <w:left w:val="nil"/>
              <w:bottom w:val="nil"/>
            </w:tcBorders>
            <w:shd w:val="clear" w:color="auto" w:fill="auto"/>
            <w:noWrap/>
            <w:vAlign w:val="center"/>
            <w:hideMark/>
          </w:tcPr>
          <w:p w14:paraId="65E8AC3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NSF_F</w:t>
            </w:r>
          </w:p>
        </w:tc>
        <w:tc>
          <w:tcPr>
            <w:tcW w:w="4961" w:type="dxa"/>
            <w:tcBorders>
              <w:top w:val="nil"/>
              <w:bottom w:val="nil"/>
              <w:right w:val="nil"/>
            </w:tcBorders>
            <w:shd w:val="clear" w:color="auto" w:fill="auto"/>
            <w:noWrap/>
            <w:vAlign w:val="center"/>
            <w:hideMark/>
          </w:tcPr>
          <w:p w14:paraId="2A24A84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AGCGAATTCGCCACCATGGCGGG</w:t>
            </w:r>
          </w:p>
        </w:tc>
      </w:tr>
      <w:tr w:rsidR="00C63B84" w:rsidRPr="00C63B84" w14:paraId="7579D2BC" w14:textId="77777777" w:rsidTr="00C63B84">
        <w:trPr>
          <w:trHeight w:val="280"/>
        </w:trPr>
        <w:tc>
          <w:tcPr>
            <w:tcW w:w="2977" w:type="dxa"/>
            <w:tcBorders>
              <w:top w:val="nil"/>
              <w:left w:val="nil"/>
              <w:bottom w:val="nil"/>
            </w:tcBorders>
            <w:shd w:val="clear" w:color="auto" w:fill="auto"/>
            <w:noWrap/>
            <w:vAlign w:val="center"/>
            <w:hideMark/>
          </w:tcPr>
          <w:p w14:paraId="1685F74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NSF_R</w:t>
            </w:r>
          </w:p>
        </w:tc>
        <w:tc>
          <w:tcPr>
            <w:tcW w:w="4961" w:type="dxa"/>
            <w:tcBorders>
              <w:top w:val="nil"/>
              <w:bottom w:val="nil"/>
              <w:right w:val="nil"/>
            </w:tcBorders>
            <w:shd w:val="clear" w:color="auto" w:fill="auto"/>
            <w:noWrap/>
            <w:vAlign w:val="center"/>
            <w:hideMark/>
          </w:tcPr>
          <w:p w14:paraId="2C6D3AE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GATTTTGATTGAATTTAAATCGG</w:t>
            </w:r>
          </w:p>
        </w:tc>
      </w:tr>
      <w:tr w:rsidR="00C63B84" w:rsidRPr="00C63B84" w14:paraId="446BA1E2" w14:textId="77777777" w:rsidTr="00C63B84">
        <w:trPr>
          <w:trHeight w:val="280"/>
        </w:trPr>
        <w:tc>
          <w:tcPr>
            <w:tcW w:w="2977" w:type="dxa"/>
            <w:tcBorders>
              <w:top w:val="nil"/>
              <w:left w:val="nil"/>
              <w:bottom w:val="nil"/>
            </w:tcBorders>
            <w:shd w:val="clear" w:color="auto" w:fill="auto"/>
            <w:noWrap/>
            <w:vAlign w:val="center"/>
          </w:tcPr>
          <w:p w14:paraId="5D966B2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CDC5L_F</w:t>
            </w:r>
          </w:p>
        </w:tc>
        <w:tc>
          <w:tcPr>
            <w:tcW w:w="4961" w:type="dxa"/>
            <w:tcBorders>
              <w:top w:val="nil"/>
              <w:bottom w:val="nil"/>
              <w:right w:val="nil"/>
            </w:tcBorders>
            <w:shd w:val="clear" w:color="auto" w:fill="auto"/>
            <w:noWrap/>
            <w:vAlign w:val="center"/>
          </w:tcPr>
          <w:p w14:paraId="6E9AD1B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ATGCCTCGAATTATGATCAA</w:t>
            </w:r>
          </w:p>
        </w:tc>
      </w:tr>
      <w:tr w:rsidR="00C63B84" w:rsidRPr="00C63B84" w14:paraId="33E90690" w14:textId="77777777" w:rsidTr="00C63B84">
        <w:trPr>
          <w:trHeight w:val="280"/>
        </w:trPr>
        <w:tc>
          <w:tcPr>
            <w:tcW w:w="2977" w:type="dxa"/>
            <w:tcBorders>
              <w:top w:val="nil"/>
              <w:left w:val="nil"/>
              <w:bottom w:val="nil"/>
            </w:tcBorders>
            <w:shd w:val="clear" w:color="auto" w:fill="auto"/>
            <w:noWrap/>
            <w:vAlign w:val="center"/>
          </w:tcPr>
          <w:p w14:paraId="702E3DA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CDC5L_R</w:t>
            </w:r>
          </w:p>
        </w:tc>
        <w:tc>
          <w:tcPr>
            <w:tcW w:w="4961" w:type="dxa"/>
            <w:tcBorders>
              <w:top w:val="nil"/>
              <w:bottom w:val="nil"/>
              <w:right w:val="nil"/>
            </w:tcBorders>
            <w:shd w:val="clear" w:color="auto" w:fill="auto"/>
            <w:noWrap/>
            <w:vAlign w:val="center"/>
          </w:tcPr>
          <w:p w14:paraId="38FF443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TCAGAATTTTGACTTTAAAG</w:t>
            </w:r>
          </w:p>
        </w:tc>
      </w:tr>
      <w:tr w:rsidR="00C63B84" w:rsidRPr="00C63B84" w14:paraId="28C0E5AC" w14:textId="77777777" w:rsidTr="00C63B84">
        <w:trPr>
          <w:trHeight w:val="280"/>
        </w:trPr>
        <w:tc>
          <w:tcPr>
            <w:tcW w:w="2977" w:type="dxa"/>
            <w:tcBorders>
              <w:top w:val="nil"/>
              <w:left w:val="nil"/>
              <w:bottom w:val="nil"/>
            </w:tcBorders>
            <w:shd w:val="clear" w:color="auto" w:fill="auto"/>
            <w:noWrap/>
            <w:vAlign w:val="center"/>
            <w:hideMark/>
          </w:tcPr>
          <w:p w14:paraId="0DADA39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HA-NSF-FL_F</w:t>
            </w:r>
          </w:p>
        </w:tc>
        <w:tc>
          <w:tcPr>
            <w:tcW w:w="4961" w:type="dxa"/>
            <w:tcBorders>
              <w:top w:val="nil"/>
              <w:bottom w:val="nil"/>
              <w:right w:val="nil"/>
            </w:tcBorders>
            <w:shd w:val="clear" w:color="auto" w:fill="auto"/>
            <w:noWrap/>
            <w:vAlign w:val="center"/>
            <w:hideMark/>
          </w:tcPr>
          <w:p w14:paraId="5968E90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CAGATTACGCTAGCCCGGGCGGATCCATGGCGGGCCGGAGCATGCAA</w:t>
            </w:r>
          </w:p>
        </w:tc>
      </w:tr>
      <w:tr w:rsidR="00C63B84" w:rsidRPr="00C63B84" w14:paraId="0ED008DA" w14:textId="77777777" w:rsidTr="00C63B84">
        <w:trPr>
          <w:trHeight w:val="280"/>
        </w:trPr>
        <w:tc>
          <w:tcPr>
            <w:tcW w:w="2977" w:type="dxa"/>
            <w:tcBorders>
              <w:top w:val="nil"/>
              <w:left w:val="nil"/>
              <w:bottom w:val="nil"/>
            </w:tcBorders>
            <w:shd w:val="clear" w:color="auto" w:fill="auto"/>
            <w:noWrap/>
            <w:vAlign w:val="center"/>
            <w:hideMark/>
          </w:tcPr>
          <w:p w14:paraId="0B37C47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HA-NSF-FL_R</w:t>
            </w:r>
          </w:p>
        </w:tc>
        <w:tc>
          <w:tcPr>
            <w:tcW w:w="4961" w:type="dxa"/>
            <w:tcBorders>
              <w:top w:val="nil"/>
              <w:bottom w:val="nil"/>
              <w:right w:val="nil"/>
            </w:tcBorders>
            <w:shd w:val="clear" w:color="auto" w:fill="auto"/>
            <w:noWrap/>
            <w:vAlign w:val="center"/>
            <w:hideMark/>
          </w:tcPr>
          <w:p w14:paraId="7577C51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AGAGATCTGTCGACGATATCGAATTCTCAATCAAAATCAAGGGGGC</w:t>
            </w:r>
          </w:p>
        </w:tc>
      </w:tr>
      <w:tr w:rsidR="00C63B84" w:rsidRPr="00C63B84" w14:paraId="60BD28D3" w14:textId="77777777" w:rsidTr="00C63B84">
        <w:trPr>
          <w:trHeight w:val="280"/>
        </w:trPr>
        <w:tc>
          <w:tcPr>
            <w:tcW w:w="2977" w:type="dxa"/>
            <w:tcBorders>
              <w:top w:val="nil"/>
              <w:left w:val="nil"/>
              <w:bottom w:val="nil"/>
            </w:tcBorders>
            <w:shd w:val="clear" w:color="auto" w:fill="auto"/>
            <w:noWrap/>
            <w:vAlign w:val="center"/>
            <w:hideMark/>
          </w:tcPr>
          <w:p w14:paraId="5DF0476B"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HA-NSF-1#_F</w:t>
            </w:r>
          </w:p>
        </w:tc>
        <w:tc>
          <w:tcPr>
            <w:tcW w:w="4961" w:type="dxa"/>
            <w:tcBorders>
              <w:top w:val="nil"/>
              <w:bottom w:val="nil"/>
              <w:right w:val="nil"/>
            </w:tcBorders>
            <w:shd w:val="clear" w:color="auto" w:fill="auto"/>
            <w:noWrap/>
            <w:vAlign w:val="center"/>
            <w:hideMark/>
          </w:tcPr>
          <w:p w14:paraId="65F0C4D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CAGATTACGCTAGCCCGGGCGGATCCATGGCGGGCCGGAGCATGCAA</w:t>
            </w:r>
          </w:p>
        </w:tc>
      </w:tr>
      <w:tr w:rsidR="00C63B84" w:rsidRPr="00C63B84" w14:paraId="519A4F4D" w14:textId="77777777" w:rsidTr="00C63B84">
        <w:trPr>
          <w:trHeight w:val="280"/>
        </w:trPr>
        <w:tc>
          <w:tcPr>
            <w:tcW w:w="2977" w:type="dxa"/>
            <w:tcBorders>
              <w:top w:val="nil"/>
              <w:left w:val="nil"/>
              <w:bottom w:val="nil"/>
            </w:tcBorders>
            <w:shd w:val="clear" w:color="auto" w:fill="auto"/>
            <w:noWrap/>
            <w:vAlign w:val="center"/>
            <w:hideMark/>
          </w:tcPr>
          <w:p w14:paraId="53D41EF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HA-NSF-1#_R</w:t>
            </w:r>
          </w:p>
        </w:tc>
        <w:tc>
          <w:tcPr>
            <w:tcW w:w="4961" w:type="dxa"/>
            <w:tcBorders>
              <w:top w:val="nil"/>
              <w:bottom w:val="nil"/>
              <w:right w:val="nil"/>
            </w:tcBorders>
            <w:shd w:val="clear" w:color="auto" w:fill="auto"/>
            <w:noWrap/>
            <w:vAlign w:val="center"/>
            <w:hideMark/>
          </w:tcPr>
          <w:p w14:paraId="0BB59ED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AGAGATCTGTCGACGATATCGAATTCTCAGGTTTTAGCTTTGCCAA</w:t>
            </w:r>
          </w:p>
        </w:tc>
      </w:tr>
      <w:tr w:rsidR="00C63B84" w:rsidRPr="00C63B84" w14:paraId="17355094" w14:textId="77777777" w:rsidTr="00C63B84">
        <w:trPr>
          <w:trHeight w:val="280"/>
        </w:trPr>
        <w:tc>
          <w:tcPr>
            <w:tcW w:w="2977" w:type="dxa"/>
            <w:tcBorders>
              <w:top w:val="nil"/>
              <w:left w:val="nil"/>
              <w:bottom w:val="nil"/>
            </w:tcBorders>
            <w:shd w:val="clear" w:color="auto" w:fill="auto"/>
            <w:noWrap/>
            <w:vAlign w:val="center"/>
            <w:hideMark/>
          </w:tcPr>
          <w:p w14:paraId="27E1309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HA-NSF-2#_F</w:t>
            </w:r>
          </w:p>
        </w:tc>
        <w:tc>
          <w:tcPr>
            <w:tcW w:w="4961" w:type="dxa"/>
            <w:tcBorders>
              <w:top w:val="nil"/>
              <w:bottom w:val="nil"/>
              <w:right w:val="nil"/>
            </w:tcBorders>
            <w:shd w:val="clear" w:color="auto" w:fill="auto"/>
            <w:noWrap/>
            <w:vAlign w:val="center"/>
            <w:hideMark/>
          </w:tcPr>
          <w:p w14:paraId="0511CEC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CAGATTACGCTAGCCCGGGCGGATCCATGAAGGAAAATCGCCAATC</w:t>
            </w:r>
          </w:p>
        </w:tc>
      </w:tr>
      <w:tr w:rsidR="00C63B84" w:rsidRPr="00C63B84" w14:paraId="3048BB75" w14:textId="77777777" w:rsidTr="00C63B84">
        <w:trPr>
          <w:trHeight w:val="280"/>
        </w:trPr>
        <w:tc>
          <w:tcPr>
            <w:tcW w:w="2977" w:type="dxa"/>
            <w:tcBorders>
              <w:top w:val="nil"/>
              <w:left w:val="nil"/>
              <w:bottom w:val="nil"/>
            </w:tcBorders>
            <w:shd w:val="clear" w:color="auto" w:fill="auto"/>
            <w:noWrap/>
            <w:vAlign w:val="center"/>
            <w:hideMark/>
          </w:tcPr>
          <w:p w14:paraId="7360F36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HA-NSF-2#_R</w:t>
            </w:r>
          </w:p>
        </w:tc>
        <w:tc>
          <w:tcPr>
            <w:tcW w:w="4961" w:type="dxa"/>
            <w:tcBorders>
              <w:top w:val="nil"/>
              <w:bottom w:val="nil"/>
              <w:right w:val="nil"/>
            </w:tcBorders>
            <w:shd w:val="clear" w:color="auto" w:fill="auto"/>
            <w:noWrap/>
            <w:vAlign w:val="center"/>
            <w:hideMark/>
          </w:tcPr>
          <w:p w14:paraId="6967057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AGAGATCTGTCGACGATATCGAATTCTCAGTTCTTAGTCTGCTGCAC</w:t>
            </w:r>
          </w:p>
        </w:tc>
      </w:tr>
      <w:tr w:rsidR="00C63B84" w:rsidRPr="00C63B84" w14:paraId="4C4AB7F8" w14:textId="77777777" w:rsidTr="00C63B84">
        <w:trPr>
          <w:trHeight w:val="280"/>
        </w:trPr>
        <w:tc>
          <w:tcPr>
            <w:tcW w:w="2977" w:type="dxa"/>
            <w:tcBorders>
              <w:top w:val="nil"/>
              <w:left w:val="nil"/>
              <w:bottom w:val="nil"/>
            </w:tcBorders>
            <w:shd w:val="clear" w:color="auto" w:fill="auto"/>
            <w:noWrap/>
            <w:vAlign w:val="center"/>
            <w:hideMark/>
          </w:tcPr>
          <w:p w14:paraId="714C578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HA-NSF-3#_F</w:t>
            </w:r>
          </w:p>
        </w:tc>
        <w:tc>
          <w:tcPr>
            <w:tcW w:w="4961" w:type="dxa"/>
            <w:tcBorders>
              <w:top w:val="nil"/>
              <w:bottom w:val="nil"/>
              <w:right w:val="nil"/>
            </w:tcBorders>
            <w:shd w:val="clear" w:color="auto" w:fill="auto"/>
            <w:noWrap/>
            <w:vAlign w:val="center"/>
            <w:hideMark/>
          </w:tcPr>
          <w:p w14:paraId="18C803E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CAGATTACGCTAGCCCGGGCGGATCCATGAGTGACCGCACACCATTG</w:t>
            </w:r>
          </w:p>
        </w:tc>
      </w:tr>
      <w:tr w:rsidR="00C63B84" w:rsidRPr="00C63B84" w14:paraId="6B03E4E9" w14:textId="77777777" w:rsidTr="00C63B84">
        <w:trPr>
          <w:trHeight w:val="280"/>
        </w:trPr>
        <w:tc>
          <w:tcPr>
            <w:tcW w:w="2977" w:type="dxa"/>
            <w:tcBorders>
              <w:top w:val="nil"/>
              <w:left w:val="nil"/>
              <w:bottom w:val="nil"/>
            </w:tcBorders>
            <w:shd w:val="clear" w:color="auto" w:fill="auto"/>
            <w:noWrap/>
            <w:vAlign w:val="center"/>
            <w:hideMark/>
          </w:tcPr>
          <w:p w14:paraId="6980730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HA-NSF-3#_R</w:t>
            </w:r>
          </w:p>
        </w:tc>
        <w:tc>
          <w:tcPr>
            <w:tcW w:w="4961" w:type="dxa"/>
            <w:tcBorders>
              <w:top w:val="nil"/>
              <w:bottom w:val="nil"/>
              <w:right w:val="nil"/>
            </w:tcBorders>
            <w:shd w:val="clear" w:color="auto" w:fill="auto"/>
            <w:noWrap/>
            <w:vAlign w:val="center"/>
            <w:hideMark/>
          </w:tcPr>
          <w:p w14:paraId="7FC95D0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AGAGATCTGTCGACGATATCGAATTCTCAATCAAAATCAAGGGGGC</w:t>
            </w:r>
          </w:p>
        </w:tc>
      </w:tr>
      <w:tr w:rsidR="00C63B84" w:rsidRPr="00C63B84" w14:paraId="410721CB" w14:textId="77777777" w:rsidTr="00C63B84">
        <w:trPr>
          <w:trHeight w:val="280"/>
        </w:trPr>
        <w:tc>
          <w:tcPr>
            <w:tcW w:w="2977" w:type="dxa"/>
            <w:tcBorders>
              <w:top w:val="nil"/>
              <w:left w:val="nil"/>
              <w:bottom w:val="nil"/>
            </w:tcBorders>
            <w:shd w:val="clear" w:color="auto" w:fill="auto"/>
            <w:noWrap/>
            <w:vAlign w:val="center"/>
            <w:hideMark/>
          </w:tcPr>
          <w:p w14:paraId="0F719E2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lastRenderedPageBreak/>
              <w:t>FLAG-CDC5L-FL_F</w:t>
            </w:r>
          </w:p>
        </w:tc>
        <w:tc>
          <w:tcPr>
            <w:tcW w:w="4961" w:type="dxa"/>
            <w:tcBorders>
              <w:top w:val="nil"/>
              <w:bottom w:val="nil"/>
              <w:right w:val="nil"/>
            </w:tcBorders>
            <w:shd w:val="clear" w:color="auto" w:fill="auto"/>
            <w:noWrap/>
            <w:vAlign w:val="center"/>
            <w:hideMark/>
          </w:tcPr>
          <w:p w14:paraId="14CE14F8"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ACGACGATAAGAGCCCGGGCGGATCCATGCCTCGAATTATGATCAAGGGG</w:t>
            </w:r>
          </w:p>
        </w:tc>
      </w:tr>
      <w:tr w:rsidR="00C63B84" w:rsidRPr="00C63B84" w14:paraId="3AC5E410" w14:textId="77777777" w:rsidTr="00C63B84">
        <w:trPr>
          <w:trHeight w:val="280"/>
        </w:trPr>
        <w:tc>
          <w:tcPr>
            <w:tcW w:w="2977" w:type="dxa"/>
            <w:tcBorders>
              <w:top w:val="nil"/>
              <w:left w:val="nil"/>
              <w:bottom w:val="nil"/>
            </w:tcBorders>
            <w:shd w:val="clear" w:color="auto" w:fill="auto"/>
            <w:noWrap/>
            <w:vAlign w:val="center"/>
            <w:hideMark/>
          </w:tcPr>
          <w:p w14:paraId="49A84F5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FLAG-CDC5L-FL_R</w:t>
            </w:r>
          </w:p>
        </w:tc>
        <w:tc>
          <w:tcPr>
            <w:tcW w:w="4961" w:type="dxa"/>
            <w:tcBorders>
              <w:top w:val="nil"/>
              <w:bottom w:val="nil"/>
              <w:right w:val="nil"/>
            </w:tcBorders>
            <w:shd w:val="clear" w:color="auto" w:fill="auto"/>
            <w:noWrap/>
            <w:vAlign w:val="center"/>
            <w:hideMark/>
          </w:tcPr>
          <w:p w14:paraId="58F7F02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AGAGATCTGTCGACGATATCGAATTCTCAGAATTTTGACTTTAAAG</w:t>
            </w:r>
          </w:p>
        </w:tc>
      </w:tr>
      <w:tr w:rsidR="00C63B84" w:rsidRPr="00C63B84" w14:paraId="0AE42FF8" w14:textId="77777777" w:rsidTr="00C63B84">
        <w:trPr>
          <w:trHeight w:val="280"/>
        </w:trPr>
        <w:tc>
          <w:tcPr>
            <w:tcW w:w="2977" w:type="dxa"/>
            <w:tcBorders>
              <w:top w:val="nil"/>
              <w:left w:val="nil"/>
              <w:bottom w:val="nil"/>
            </w:tcBorders>
            <w:shd w:val="clear" w:color="auto" w:fill="auto"/>
            <w:noWrap/>
            <w:vAlign w:val="center"/>
            <w:hideMark/>
          </w:tcPr>
          <w:p w14:paraId="54CAFB0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FLAG-CDC5L-1#_F</w:t>
            </w:r>
          </w:p>
        </w:tc>
        <w:tc>
          <w:tcPr>
            <w:tcW w:w="4961" w:type="dxa"/>
            <w:tcBorders>
              <w:top w:val="nil"/>
              <w:bottom w:val="nil"/>
              <w:right w:val="nil"/>
            </w:tcBorders>
            <w:shd w:val="clear" w:color="auto" w:fill="auto"/>
            <w:noWrap/>
            <w:vAlign w:val="center"/>
            <w:hideMark/>
          </w:tcPr>
          <w:p w14:paraId="0A0C09E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ACGACGATAAGAGCCCGGGCGGATCCATGCCTCGAATTATGATCAAGGGG</w:t>
            </w:r>
          </w:p>
        </w:tc>
      </w:tr>
      <w:tr w:rsidR="00C63B84" w:rsidRPr="00C63B84" w14:paraId="36E1CE8B" w14:textId="77777777" w:rsidTr="00C63B84">
        <w:trPr>
          <w:trHeight w:val="280"/>
        </w:trPr>
        <w:tc>
          <w:tcPr>
            <w:tcW w:w="2977" w:type="dxa"/>
            <w:tcBorders>
              <w:top w:val="nil"/>
              <w:left w:val="nil"/>
              <w:bottom w:val="nil"/>
            </w:tcBorders>
            <w:shd w:val="clear" w:color="auto" w:fill="auto"/>
            <w:noWrap/>
            <w:vAlign w:val="center"/>
            <w:hideMark/>
          </w:tcPr>
          <w:p w14:paraId="6F110326"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FLAG-CDC5L-1#_R</w:t>
            </w:r>
          </w:p>
        </w:tc>
        <w:tc>
          <w:tcPr>
            <w:tcW w:w="4961" w:type="dxa"/>
            <w:tcBorders>
              <w:top w:val="nil"/>
              <w:bottom w:val="nil"/>
              <w:right w:val="nil"/>
            </w:tcBorders>
            <w:shd w:val="clear" w:color="auto" w:fill="auto"/>
            <w:noWrap/>
            <w:vAlign w:val="center"/>
            <w:hideMark/>
          </w:tcPr>
          <w:p w14:paraId="7AB2C2A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AGAGATCTGTCGACGATATCGAATTCTCATTGTCGCTGTGGAGTTAC</w:t>
            </w:r>
          </w:p>
        </w:tc>
      </w:tr>
      <w:tr w:rsidR="00C63B84" w:rsidRPr="00C63B84" w14:paraId="4DE1BF43" w14:textId="77777777" w:rsidTr="00C63B84">
        <w:trPr>
          <w:trHeight w:val="280"/>
        </w:trPr>
        <w:tc>
          <w:tcPr>
            <w:tcW w:w="2977" w:type="dxa"/>
            <w:tcBorders>
              <w:top w:val="nil"/>
              <w:left w:val="nil"/>
              <w:bottom w:val="nil"/>
            </w:tcBorders>
            <w:shd w:val="clear" w:color="auto" w:fill="auto"/>
            <w:noWrap/>
            <w:vAlign w:val="center"/>
            <w:hideMark/>
          </w:tcPr>
          <w:p w14:paraId="0FBD708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FLAG-CDC5L-2#_F</w:t>
            </w:r>
          </w:p>
        </w:tc>
        <w:tc>
          <w:tcPr>
            <w:tcW w:w="4961" w:type="dxa"/>
            <w:tcBorders>
              <w:top w:val="nil"/>
              <w:bottom w:val="nil"/>
              <w:right w:val="nil"/>
            </w:tcBorders>
            <w:shd w:val="clear" w:color="auto" w:fill="auto"/>
            <w:noWrap/>
            <w:vAlign w:val="center"/>
            <w:hideMark/>
          </w:tcPr>
          <w:p w14:paraId="7193CB0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ACGACGATAAGAGCCCGGGCGGATCCATGGTTGTACAGACTCCAAAC</w:t>
            </w:r>
          </w:p>
        </w:tc>
      </w:tr>
      <w:tr w:rsidR="00C63B84" w:rsidRPr="00C63B84" w14:paraId="2A440B37" w14:textId="77777777" w:rsidTr="00C63B84">
        <w:trPr>
          <w:trHeight w:val="280"/>
        </w:trPr>
        <w:tc>
          <w:tcPr>
            <w:tcW w:w="2977" w:type="dxa"/>
            <w:tcBorders>
              <w:top w:val="nil"/>
              <w:left w:val="nil"/>
              <w:bottom w:val="nil"/>
            </w:tcBorders>
            <w:shd w:val="clear" w:color="auto" w:fill="auto"/>
            <w:noWrap/>
            <w:vAlign w:val="center"/>
            <w:hideMark/>
          </w:tcPr>
          <w:p w14:paraId="68734BD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FLAG-CDC5L-2#_R</w:t>
            </w:r>
          </w:p>
        </w:tc>
        <w:tc>
          <w:tcPr>
            <w:tcW w:w="4961" w:type="dxa"/>
            <w:tcBorders>
              <w:top w:val="nil"/>
              <w:bottom w:val="nil"/>
              <w:right w:val="nil"/>
            </w:tcBorders>
            <w:shd w:val="clear" w:color="auto" w:fill="auto"/>
            <w:noWrap/>
            <w:vAlign w:val="center"/>
            <w:hideMark/>
          </w:tcPr>
          <w:p w14:paraId="2A30B95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AGAGATCTGTCGACGATATCGAATTCTCAGAATTTTGACTTTAAAG</w:t>
            </w:r>
          </w:p>
        </w:tc>
      </w:tr>
      <w:tr w:rsidR="00C63B84" w:rsidRPr="00C63B84" w14:paraId="5062D6CA" w14:textId="77777777" w:rsidTr="00C63B84">
        <w:trPr>
          <w:trHeight w:val="280"/>
        </w:trPr>
        <w:tc>
          <w:tcPr>
            <w:tcW w:w="2977" w:type="dxa"/>
            <w:tcBorders>
              <w:top w:val="nil"/>
              <w:left w:val="nil"/>
              <w:bottom w:val="nil"/>
            </w:tcBorders>
            <w:shd w:val="clear" w:color="auto" w:fill="auto"/>
            <w:noWrap/>
            <w:vAlign w:val="center"/>
            <w:hideMark/>
          </w:tcPr>
          <w:p w14:paraId="0F6EFC1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CACUL1_F</w:t>
            </w:r>
          </w:p>
        </w:tc>
        <w:tc>
          <w:tcPr>
            <w:tcW w:w="4961" w:type="dxa"/>
            <w:tcBorders>
              <w:top w:val="nil"/>
              <w:bottom w:val="nil"/>
              <w:right w:val="nil"/>
            </w:tcBorders>
            <w:shd w:val="clear" w:color="auto" w:fill="auto"/>
            <w:noWrap/>
            <w:vAlign w:val="center"/>
            <w:hideMark/>
          </w:tcPr>
          <w:p w14:paraId="2FC9162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ATGGAGGAAAGCATGGAAGA</w:t>
            </w:r>
          </w:p>
        </w:tc>
      </w:tr>
      <w:tr w:rsidR="00C63B84" w:rsidRPr="00C63B84" w14:paraId="1A16FFF9" w14:textId="77777777" w:rsidTr="00C63B84">
        <w:trPr>
          <w:trHeight w:val="280"/>
        </w:trPr>
        <w:tc>
          <w:tcPr>
            <w:tcW w:w="2977" w:type="dxa"/>
            <w:tcBorders>
              <w:top w:val="nil"/>
              <w:left w:val="nil"/>
              <w:bottom w:val="nil"/>
            </w:tcBorders>
            <w:shd w:val="clear" w:color="auto" w:fill="auto"/>
            <w:noWrap/>
            <w:vAlign w:val="center"/>
            <w:hideMark/>
          </w:tcPr>
          <w:p w14:paraId="7AD6E55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CACUL1_R</w:t>
            </w:r>
          </w:p>
        </w:tc>
        <w:tc>
          <w:tcPr>
            <w:tcW w:w="4961" w:type="dxa"/>
            <w:tcBorders>
              <w:top w:val="nil"/>
              <w:bottom w:val="nil"/>
              <w:right w:val="nil"/>
            </w:tcBorders>
            <w:shd w:val="clear" w:color="auto" w:fill="auto"/>
            <w:noWrap/>
            <w:vAlign w:val="center"/>
            <w:hideMark/>
          </w:tcPr>
          <w:p w14:paraId="2128176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TCAATACATTCACTATCTGTACCC</w:t>
            </w:r>
          </w:p>
        </w:tc>
      </w:tr>
      <w:tr w:rsidR="00C63B84" w:rsidRPr="00C63B84" w14:paraId="48377926" w14:textId="77777777" w:rsidTr="00C63B84">
        <w:trPr>
          <w:trHeight w:val="280"/>
        </w:trPr>
        <w:tc>
          <w:tcPr>
            <w:tcW w:w="2977" w:type="dxa"/>
            <w:tcBorders>
              <w:top w:val="nil"/>
              <w:left w:val="nil"/>
              <w:bottom w:val="nil"/>
            </w:tcBorders>
            <w:shd w:val="clear" w:color="auto" w:fill="auto"/>
            <w:noWrap/>
            <w:vAlign w:val="center"/>
            <w:hideMark/>
          </w:tcPr>
          <w:p w14:paraId="7F66AB5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promoter-CACUL1_F</w:t>
            </w:r>
          </w:p>
        </w:tc>
        <w:tc>
          <w:tcPr>
            <w:tcW w:w="4961" w:type="dxa"/>
            <w:tcBorders>
              <w:top w:val="nil"/>
              <w:bottom w:val="nil"/>
              <w:right w:val="nil"/>
            </w:tcBorders>
            <w:shd w:val="clear" w:color="auto" w:fill="auto"/>
            <w:noWrap/>
            <w:vAlign w:val="center"/>
            <w:hideMark/>
          </w:tcPr>
          <w:p w14:paraId="20C888D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TTTCTCTATCGATAGTGGGTTGCTGGCCTTAGT</w:t>
            </w:r>
          </w:p>
        </w:tc>
      </w:tr>
      <w:tr w:rsidR="00C63B84" w:rsidRPr="00C63B84" w14:paraId="0A4BBFF4" w14:textId="77777777" w:rsidTr="00C63B84">
        <w:trPr>
          <w:trHeight w:val="280"/>
        </w:trPr>
        <w:tc>
          <w:tcPr>
            <w:tcW w:w="2977" w:type="dxa"/>
            <w:tcBorders>
              <w:top w:val="nil"/>
              <w:left w:val="nil"/>
              <w:bottom w:val="nil"/>
            </w:tcBorders>
            <w:shd w:val="clear" w:color="auto" w:fill="auto"/>
            <w:noWrap/>
            <w:vAlign w:val="center"/>
            <w:hideMark/>
          </w:tcPr>
          <w:p w14:paraId="132F921B"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promoter-CACUL1_R</w:t>
            </w:r>
          </w:p>
        </w:tc>
        <w:tc>
          <w:tcPr>
            <w:tcW w:w="4961" w:type="dxa"/>
            <w:tcBorders>
              <w:top w:val="nil"/>
              <w:bottom w:val="nil"/>
              <w:right w:val="nil"/>
            </w:tcBorders>
            <w:shd w:val="clear" w:color="auto" w:fill="auto"/>
            <w:noWrap/>
            <w:vAlign w:val="center"/>
            <w:hideMark/>
          </w:tcPr>
          <w:p w14:paraId="2304CD7B"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AGTACCGGAATGCCACCCTCCTCCTCTTCCATG</w:t>
            </w:r>
          </w:p>
        </w:tc>
      </w:tr>
      <w:tr w:rsidR="00C63B84" w:rsidRPr="00C63B84" w14:paraId="3D081EF6" w14:textId="77777777" w:rsidTr="00C63B84">
        <w:trPr>
          <w:trHeight w:val="280"/>
        </w:trPr>
        <w:tc>
          <w:tcPr>
            <w:tcW w:w="2977" w:type="dxa"/>
            <w:tcBorders>
              <w:top w:val="nil"/>
              <w:left w:val="nil"/>
              <w:bottom w:val="nil"/>
            </w:tcBorders>
            <w:shd w:val="clear" w:color="auto" w:fill="auto"/>
            <w:noWrap/>
            <w:vAlign w:val="center"/>
            <w:hideMark/>
          </w:tcPr>
          <w:p w14:paraId="170FA61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shNSF_F1</w:t>
            </w:r>
          </w:p>
        </w:tc>
        <w:tc>
          <w:tcPr>
            <w:tcW w:w="4961" w:type="dxa"/>
            <w:tcBorders>
              <w:top w:val="nil"/>
              <w:bottom w:val="nil"/>
              <w:right w:val="nil"/>
            </w:tcBorders>
            <w:shd w:val="clear" w:color="auto" w:fill="auto"/>
            <w:noWrap/>
            <w:vAlign w:val="center"/>
            <w:hideMark/>
          </w:tcPr>
          <w:p w14:paraId="4E62BD61"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CACCGGATAGGAATCAAGAAGTTTTCAAGAGAAACTTCTTGATTCCTATCCTTTTTT</w:t>
            </w:r>
          </w:p>
        </w:tc>
      </w:tr>
      <w:tr w:rsidR="00C63B84" w:rsidRPr="00C63B84" w14:paraId="74600B29" w14:textId="77777777" w:rsidTr="00C63B84">
        <w:trPr>
          <w:trHeight w:val="280"/>
        </w:trPr>
        <w:tc>
          <w:tcPr>
            <w:tcW w:w="2977" w:type="dxa"/>
            <w:tcBorders>
              <w:top w:val="nil"/>
              <w:left w:val="nil"/>
              <w:bottom w:val="nil"/>
            </w:tcBorders>
            <w:shd w:val="clear" w:color="auto" w:fill="auto"/>
            <w:noWrap/>
            <w:vAlign w:val="center"/>
            <w:hideMark/>
          </w:tcPr>
          <w:p w14:paraId="7B988C58"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shNSF_R1</w:t>
            </w:r>
          </w:p>
        </w:tc>
        <w:tc>
          <w:tcPr>
            <w:tcW w:w="4961" w:type="dxa"/>
            <w:tcBorders>
              <w:top w:val="nil"/>
              <w:bottom w:val="nil"/>
              <w:right w:val="nil"/>
            </w:tcBorders>
            <w:shd w:val="clear" w:color="auto" w:fill="auto"/>
            <w:noWrap/>
            <w:vAlign w:val="center"/>
            <w:hideMark/>
          </w:tcPr>
          <w:p w14:paraId="264D090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AAACAAAAAAGGATAGGAATCAAGAAGTTTCTCTTGAAAACTTCTTGATTCCTATCC</w:t>
            </w:r>
          </w:p>
        </w:tc>
      </w:tr>
      <w:tr w:rsidR="00C63B84" w:rsidRPr="00C63B84" w14:paraId="0D89ED54" w14:textId="77777777" w:rsidTr="00C63B84">
        <w:trPr>
          <w:trHeight w:val="280"/>
        </w:trPr>
        <w:tc>
          <w:tcPr>
            <w:tcW w:w="2977" w:type="dxa"/>
            <w:tcBorders>
              <w:top w:val="nil"/>
              <w:left w:val="nil"/>
            </w:tcBorders>
            <w:shd w:val="clear" w:color="auto" w:fill="auto"/>
            <w:noWrap/>
            <w:vAlign w:val="center"/>
            <w:hideMark/>
          </w:tcPr>
          <w:p w14:paraId="239917E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lastRenderedPageBreak/>
              <w:t>shNSF_F2</w:t>
            </w:r>
          </w:p>
        </w:tc>
        <w:tc>
          <w:tcPr>
            <w:tcW w:w="4961" w:type="dxa"/>
            <w:tcBorders>
              <w:top w:val="nil"/>
              <w:right w:val="nil"/>
            </w:tcBorders>
            <w:shd w:val="clear" w:color="auto" w:fill="auto"/>
            <w:noWrap/>
            <w:vAlign w:val="center"/>
            <w:hideMark/>
          </w:tcPr>
          <w:p w14:paraId="433619D6"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CACCGCCGCAAGCTTCTTATCATTTCAAGAGAATGATAAGAAGCTTGCGGCTTTTTT</w:t>
            </w:r>
          </w:p>
        </w:tc>
      </w:tr>
      <w:tr w:rsidR="00C63B84" w:rsidRPr="00C63B84" w14:paraId="11862267" w14:textId="77777777" w:rsidTr="00C63B84">
        <w:trPr>
          <w:trHeight w:val="280"/>
        </w:trPr>
        <w:tc>
          <w:tcPr>
            <w:tcW w:w="2977" w:type="dxa"/>
            <w:tcBorders>
              <w:top w:val="nil"/>
              <w:left w:val="nil"/>
              <w:bottom w:val="single" w:sz="4" w:space="0" w:color="auto"/>
            </w:tcBorders>
            <w:shd w:val="clear" w:color="auto" w:fill="auto"/>
            <w:noWrap/>
            <w:vAlign w:val="center"/>
            <w:hideMark/>
          </w:tcPr>
          <w:p w14:paraId="7F62670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shNSF_R2</w:t>
            </w:r>
          </w:p>
        </w:tc>
        <w:tc>
          <w:tcPr>
            <w:tcW w:w="4961" w:type="dxa"/>
            <w:tcBorders>
              <w:top w:val="nil"/>
              <w:bottom w:val="single" w:sz="4" w:space="0" w:color="auto"/>
              <w:right w:val="nil"/>
            </w:tcBorders>
            <w:shd w:val="clear" w:color="auto" w:fill="auto"/>
            <w:noWrap/>
            <w:vAlign w:val="center"/>
            <w:hideMark/>
          </w:tcPr>
          <w:p w14:paraId="7D17B4F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AAACAAAAAAGCCGCAAGCTTCTTATCATTCTCTTGAAATGATAAGAAGCTTGCGGC</w:t>
            </w:r>
          </w:p>
        </w:tc>
      </w:tr>
    </w:tbl>
    <w:p w14:paraId="61E28595" w14:textId="77777777" w:rsidR="00C63B84" w:rsidRPr="00C63B84" w:rsidRDefault="00C63B84" w:rsidP="00C63B84">
      <w:pPr>
        <w:rPr>
          <w:rFonts w:ascii="Calibri" w:eastAsia="宋体" w:hAnsi="Calibri" w:cs="Times New Roman"/>
          <w:sz w:val="21"/>
          <w:szCs w:val="22"/>
        </w:rPr>
      </w:pPr>
    </w:p>
    <w:p w14:paraId="4A2B9FDC" w14:textId="77777777" w:rsidR="00C63B84" w:rsidRPr="00C63B84" w:rsidRDefault="00C63B84" w:rsidP="00C63B84">
      <w:pPr>
        <w:widowControl/>
        <w:jc w:val="left"/>
        <w:rPr>
          <w:rFonts w:ascii="Calibri" w:eastAsia="宋体" w:hAnsi="Calibri" w:cs="Times New Roman"/>
          <w:sz w:val="21"/>
          <w:szCs w:val="22"/>
        </w:rPr>
      </w:pPr>
      <w:r w:rsidRPr="00C63B84">
        <w:rPr>
          <w:rFonts w:ascii="Calibri" w:eastAsia="宋体" w:hAnsi="Calibri" w:cs="Times New Roman"/>
          <w:sz w:val="21"/>
          <w:szCs w:val="22"/>
        </w:rPr>
        <w:br w:type="page"/>
      </w:r>
    </w:p>
    <w:p w14:paraId="06A0A8FF"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b/>
        </w:rPr>
        <w:lastRenderedPageBreak/>
        <w:t>Supplementary Table S7. Antibodies used in this study</w:t>
      </w:r>
    </w:p>
    <w:tbl>
      <w:tblPr>
        <w:tblW w:w="7797" w:type="dxa"/>
        <w:tblLook w:val="04A0" w:firstRow="1" w:lastRow="0" w:firstColumn="1" w:lastColumn="0" w:noHBand="0" w:noVBand="1"/>
      </w:tblPr>
      <w:tblGrid>
        <w:gridCol w:w="3828"/>
        <w:gridCol w:w="2268"/>
        <w:gridCol w:w="1701"/>
      </w:tblGrid>
      <w:tr w:rsidR="00C63B84" w:rsidRPr="00C63B84" w14:paraId="64CB5C86" w14:textId="77777777" w:rsidTr="00C63B84">
        <w:trPr>
          <w:trHeight w:val="360"/>
        </w:trPr>
        <w:tc>
          <w:tcPr>
            <w:tcW w:w="3828" w:type="dxa"/>
            <w:tcBorders>
              <w:top w:val="single" w:sz="8" w:space="0" w:color="auto"/>
              <w:left w:val="nil"/>
              <w:bottom w:val="single" w:sz="8" w:space="0" w:color="auto"/>
            </w:tcBorders>
            <w:shd w:val="clear" w:color="auto" w:fill="auto"/>
            <w:noWrap/>
            <w:vAlign w:val="center"/>
            <w:hideMark/>
          </w:tcPr>
          <w:p w14:paraId="5C7FEB98"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hint="eastAsia"/>
                <w:b/>
              </w:rPr>
              <w:t>Identifier</w:t>
            </w:r>
          </w:p>
        </w:tc>
        <w:tc>
          <w:tcPr>
            <w:tcW w:w="2268" w:type="dxa"/>
            <w:tcBorders>
              <w:top w:val="single" w:sz="8" w:space="0" w:color="auto"/>
              <w:bottom w:val="single" w:sz="8" w:space="0" w:color="auto"/>
            </w:tcBorders>
            <w:shd w:val="clear" w:color="auto" w:fill="auto"/>
            <w:noWrap/>
            <w:vAlign w:val="center"/>
            <w:hideMark/>
          </w:tcPr>
          <w:p w14:paraId="327DFF76"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hint="eastAsia"/>
                <w:b/>
              </w:rPr>
              <w:t>Catalog Number</w:t>
            </w:r>
          </w:p>
        </w:tc>
        <w:tc>
          <w:tcPr>
            <w:tcW w:w="1701" w:type="dxa"/>
            <w:tcBorders>
              <w:top w:val="single" w:sz="8" w:space="0" w:color="auto"/>
              <w:bottom w:val="single" w:sz="8" w:space="0" w:color="auto"/>
              <w:right w:val="nil"/>
            </w:tcBorders>
            <w:shd w:val="clear" w:color="auto" w:fill="auto"/>
            <w:noWrap/>
            <w:vAlign w:val="center"/>
            <w:hideMark/>
          </w:tcPr>
          <w:p w14:paraId="26BE1228" w14:textId="77777777" w:rsidR="00C63B84" w:rsidRPr="00C63B84" w:rsidRDefault="00C63B84" w:rsidP="00C63B84">
            <w:pPr>
              <w:spacing w:line="480" w:lineRule="auto"/>
              <w:jc w:val="left"/>
              <w:rPr>
                <w:rFonts w:ascii="Arial" w:eastAsia="宋体" w:hAnsi="Arial" w:cs="Arial"/>
                <w:b/>
              </w:rPr>
            </w:pPr>
            <w:r w:rsidRPr="00C63B84">
              <w:rPr>
                <w:rFonts w:ascii="Arial" w:eastAsia="宋体" w:hAnsi="Arial" w:cs="Arial" w:hint="eastAsia"/>
                <w:b/>
              </w:rPr>
              <w:t>Company</w:t>
            </w:r>
          </w:p>
        </w:tc>
      </w:tr>
      <w:tr w:rsidR="00C63B84" w:rsidRPr="00C63B84" w14:paraId="1D52387A" w14:textId="77777777" w:rsidTr="00C63B84">
        <w:trPr>
          <w:trHeight w:val="360"/>
        </w:trPr>
        <w:tc>
          <w:tcPr>
            <w:tcW w:w="3828" w:type="dxa"/>
            <w:tcBorders>
              <w:top w:val="nil"/>
              <w:left w:val="nil"/>
              <w:bottom w:val="nil"/>
            </w:tcBorders>
            <w:shd w:val="clear" w:color="auto" w:fill="auto"/>
            <w:noWrap/>
            <w:vAlign w:val="center"/>
            <w:hideMark/>
          </w:tcPr>
          <w:p w14:paraId="68A9724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GAPDH</w:t>
            </w:r>
          </w:p>
        </w:tc>
        <w:tc>
          <w:tcPr>
            <w:tcW w:w="2268" w:type="dxa"/>
            <w:tcBorders>
              <w:top w:val="nil"/>
              <w:bottom w:val="nil"/>
            </w:tcBorders>
            <w:shd w:val="clear" w:color="auto" w:fill="auto"/>
            <w:noWrap/>
            <w:vAlign w:val="center"/>
            <w:hideMark/>
          </w:tcPr>
          <w:p w14:paraId="4791A8F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97166</w:t>
            </w:r>
          </w:p>
        </w:tc>
        <w:tc>
          <w:tcPr>
            <w:tcW w:w="1701" w:type="dxa"/>
            <w:tcBorders>
              <w:top w:val="nil"/>
              <w:bottom w:val="nil"/>
              <w:right w:val="nil"/>
            </w:tcBorders>
            <w:shd w:val="clear" w:color="auto" w:fill="auto"/>
            <w:noWrap/>
            <w:vAlign w:val="center"/>
            <w:hideMark/>
          </w:tcPr>
          <w:p w14:paraId="3A0CEFA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CST</w:t>
            </w:r>
          </w:p>
        </w:tc>
      </w:tr>
      <w:tr w:rsidR="00C63B84" w:rsidRPr="00C63B84" w14:paraId="34AFA5D0" w14:textId="77777777" w:rsidTr="00C63B84">
        <w:trPr>
          <w:trHeight w:val="360"/>
        </w:trPr>
        <w:tc>
          <w:tcPr>
            <w:tcW w:w="3828" w:type="dxa"/>
            <w:tcBorders>
              <w:top w:val="nil"/>
              <w:left w:val="nil"/>
              <w:bottom w:val="nil"/>
            </w:tcBorders>
            <w:shd w:val="clear" w:color="auto" w:fill="auto"/>
            <w:noWrap/>
            <w:vAlign w:val="center"/>
          </w:tcPr>
          <w:p w14:paraId="764D6840"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LaminA/C</w:t>
            </w:r>
          </w:p>
        </w:tc>
        <w:tc>
          <w:tcPr>
            <w:tcW w:w="2268" w:type="dxa"/>
            <w:tcBorders>
              <w:top w:val="nil"/>
              <w:bottom w:val="nil"/>
            </w:tcBorders>
            <w:shd w:val="clear" w:color="auto" w:fill="auto"/>
            <w:noWrap/>
            <w:vAlign w:val="center"/>
          </w:tcPr>
          <w:p w14:paraId="12A5477A"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10298-1-AP</w:t>
            </w:r>
          </w:p>
        </w:tc>
        <w:tc>
          <w:tcPr>
            <w:tcW w:w="1701" w:type="dxa"/>
            <w:tcBorders>
              <w:top w:val="nil"/>
              <w:bottom w:val="nil"/>
              <w:right w:val="nil"/>
            </w:tcBorders>
            <w:shd w:val="clear" w:color="auto" w:fill="auto"/>
            <w:noWrap/>
            <w:vAlign w:val="center"/>
          </w:tcPr>
          <w:p w14:paraId="69B3E04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5141AC0E" w14:textId="77777777" w:rsidTr="00C63B84">
        <w:trPr>
          <w:trHeight w:val="360"/>
        </w:trPr>
        <w:tc>
          <w:tcPr>
            <w:tcW w:w="3828" w:type="dxa"/>
            <w:tcBorders>
              <w:top w:val="nil"/>
              <w:left w:val="nil"/>
              <w:bottom w:val="nil"/>
            </w:tcBorders>
            <w:shd w:val="clear" w:color="auto" w:fill="auto"/>
            <w:noWrap/>
            <w:vAlign w:val="center"/>
            <w:hideMark/>
          </w:tcPr>
          <w:p w14:paraId="5178E1D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NSF</w:t>
            </w:r>
          </w:p>
        </w:tc>
        <w:tc>
          <w:tcPr>
            <w:tcW w:w="2268" w:type="dxa"/>
            <w:tcBorders>
              <w:top w:val="nil"/>
              <w:bottom w:val="nil"/>
            </w:tcBorders>
            <w:shd w:val="clear" w:color="auto" w:fill="auto"/>
            <w:noWrap/>
            <w:vAlign w:val="center"/>
            <w:hideMark/>
          </w:tcPr>
          <w:p w14:paraId="257E028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21172-1-AP</w:t>
            </w:r>
          </w:p>
        </w:tc>
        <w:tc>
          <w:tcPr>
            <w:tcW w:w="1701" w:type="dxa"/>
            <w:tcBorders>
              <w:top w:val="nil"/>
              <w:bottom w:val="nil"/>
              <w:right w:val="nil"/>
            </w:tcBorders>
            <w:shd w:val="clear" w:color="auto" w:fill="auto"/>
            <w:noWrap/>
            <w:vAlign w:val="center"/>
            <w:hideMark/>
          </w:tcPr>
          <w:p w14:paraId="6E33B8B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3F37B855" w14:textId="77777777" w:rsidTr="00C63B84">
        <w:trPr>
          <w:trHeight w:val="360"/>
        </w:trPr>
        <w:tc>
          <w:tcPr>
            <w:tcW w:w="3828" w:type="dxa"/>
            <w:tcBorders>
              <w:top w:val="nil"/>
              <w:left w:val="nil"/>
              <w:bottom w:val="nil"/>
            </w:tcBorders>
            <w:shd w:val="clear" w:color="auto" w:fill="auto"/>
            <w:noWrap/>
            <w:vAlign w:val="center"/>
            <w:hideMark/>
          </w:tcPr>
          <w:p w14:paraId="5F7266D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CACUL1</w:t>
            </w:r>
          </w:p>
        </w:tc>
        <w:tc>
          <w:tcPr>
            <w:tcW w:w="2268" w:type="dxa"/>
            <w:tcBorders>
              <w:top w:val="nil"/>
              <w:bottom w:val="nil"/>
            </w:tcBorders>
            <w:shd w:val="clear" w:color="auto" w:fill="auto"/>
            <w:noWrap/>
            <w:vAlign w:val="center"/>
            <w:hideMark/>
          </w:tcPr>
          <w:p w14:paraId="42DFD9B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26321-1-AP</w:t>
            </w:r>
          </w:p>
        </w:tc>
        <w:tc>
          <w:tcPr>
            <w:tcW w:w="1701" w:type="dxa"/>
            <w:tcBorders>
              <w:top w:val="nil"/>
              <w:bottom w:val="nil"/>
              <w:right w:val="nil"/>
            </w:tcBorders>
            <w:shd w:val="clear" w:color="auto" w:fill="auto"/>
            <w:noWrap/>
            <w:vAlign w:val="center"/>
            <w:hideMark/>
          </w:tcPr>
          <w:p w14:paraId="20B0F1C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3F717627" w14:textId="77777777" w:rsidTr="00C63B84">
        <w:trPr>
          <w:trHeight w:val="360"/>
        </w:trPr>
        <w:tc>
          <w:tcPr>
            <w:tcW w:w="3828" w:type="dxa"/>
            <w:tcBorders>
              <w:top w:val="nil"/>
              <w:left w:val="nil"/>
              <w:bottom w:val="nil"/>
            </w:tcBorders>
            <w:shd w:val="clear" w:color="auto" w:fill="auto"/>
            <w:noWrap/>
            <w:vAlign w:val="center"/>
            <w:hideMark/>
          </w:tcPr>
          <w:p w14:paraId="57A75D5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CDC5L</w:t>
            </w:r>
          </w:p>
        </w:tc>
        <w:tc>
          <w:tcPr>
            <w:tcW w:w="2268" w:type="dxa"/>
            <w:tcBorders>
              <w:top w:val="nil"/>
              <w:bottom w:val="nil"/>
            </w:tcBorders>
            <w:shd w:val="clear" w:color="auto" w:fill="auto"/>
            <w:noWrap/>
            <w:vAlign w:val="center"/>
            <w:hideMark/>
          </w:tcPr>
          <w:p w14:paraId="4AB4788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ab129114</w:t>
            </w:r>
          </w:p>
        </w:tc>
        <w:tc>
          <w:tcPr>
            <w:tcW w:w="1701" w:type="dxa"/>
            <w:tcBorders>
              <w:top w:val="nil"/>
              <w:bottom w:val="nil"/>
              <w:right w:val="nil"/>
            </w:tcBorders>
            <w:shd w:val="clear" w:color="auto" w:fill="auto"/>
            <w:noWrap/>
            <w:vAlign w:val="center"/>
            <w:hideMark/>
          </w:tcPr>
          <w:p w14:paraId="08805CB6"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Abcam</w:t>
            </w:r>
          </w:p>
        </w:tc>
      </w:tr>
      <w:tr w:rsidR="00C63B84" w:rsidRPr="00C63B84" w14:paraId="03A81416" w14:textId="77777777" w:rsidTr="00C63B84">
        <w:trPr>
          <w:trHeight w:val="360"/>
        </w:trPr>
        <w:tc>
          <w:tcPr>
            <w:tcW w:w="3828" w:type="dxa"/>
            <w:tcBorders>
              <w:top w:val="nil"/>
              <w:left w:val="nil"/>
              <w:bottom w:val="nil"/>
            </w:tcBorders>
            <w:shd w:val="clear" w:color="auto" w:fill="auto"/>
            <w:noWrap/>
            <w:vAlign w:val="center"/>
            <w:hideMark/>
          </w:tcPr>
          <w:p w14:paraId="7ECE8D4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Goat anti-Mouse IgG (H+L), HRP conjugate</w:t>
            </w:r>
          </w:p>
        </w:tc>
        <w:tc>
          <w:tcPr>
            <w:tcW w:w="2268" w:type="dxa"/>
            <w:tcBorders>
              <w:top w:val="nil"/>
              <w:bottom w:val="nil"/>
            </w:tcBorders>
            <w:shd w:val="clear" w:color="auto" w:fill="auto"/>
            <w:noWrap/>
            <w:vAlign w:val="center"/>
            <w:hideMark/>
          </w:tcPr>
          <w:p w14:paraId="550FF30E"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SA00001-1</w:t>
            </w:r>
          </w:p>
        </w:tc>
        <w:tc>
          <w:tcPr>
            <w:tcW w:w="1701" w:type="dxa"/>
            <w:tcBorders>
              <w:top w:val="nil"/>
              <w:bottom w:val="nil"/>
              <w:right w:val="nil"/>
            </w:tcBorders>
            <w:shd w:val="clear" w:color="auto" w:fill="auto"/>
            <w:noWrap/>
            <w:vAlign w:val="center"/>
            <w:hideMark/>
          </w:tcPr>
          <w:p w14:paraId="5FEC348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54EAD026" w14:textId="77777777" w:rsidTr="00C63B84">
        <w:trPr>
          <w:trHeight w:val="360"/>
        </w:trPr>
        <w:tc>
          <w:tcPr>
            <w:tcW w:w="3828" w:type="dxa"/>
            <w:tcBorders>
              <w:top w:val="nil"/>
              <w:left w:val="nil"/>
              <w:bottom w:val="nil"/>
            </w:tcBorders>
            <w:shd w:val="clear" w:color="auto" w:fill="auto"/>
            <w:noWrap/>
            <w:vAlign w:val="center"/>
            <w:hideMark/>
          </w:tcPr>
          <w:p w14:paraId="621738D4"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Goat anti-Rabbit IgG (H+L), HRP conjugate</w:t>
            </w:r>
          </w:p>
        </w:tc>
        <w:tc>
          <w:tcPr>
            <w:tcW w:w="2268" w:type="dxa"/>
            <w:tcBorders>
              <w:top w:val="nil"/>
              <w:bottom w:val="nil"/>
            </w:tcBorders>
            <w:shd w:val="clear" w:color="auto" w:fill="auto"/>
            <w:noWrap/>
            <w:vAlign w:val="center"/>
            <w:hideMark/>
          </w:tcPr>
          <w:p w14:paraId="2FEBF6A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SA00001-2</w:t>
            </w:r>
          </w:p>
        </w:tc>
        <w:tc>
          <w:tcPr>
            <w:tcW w:w="1701" w:type="dxa"/>
            <w:tcBorders>
              <w:top w:val="nil"/>
              <w:bottom w:val="nil"/>
              <w:right w:val="nil"/>
            </w:tcBorders>
            <w:shd w:val="clear" w:color="auto" w:fill="auto"/>
            <w:noWrap/>
            <w:vAlign w:val="center"/>
            <w:hideMark/>
          </w:tcPr>
          <w:p w14:paraId="0A61619F"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64F8D33E" w14:textId="77777777" w:rsidTr="00C63B84">
        <w:trPr>
          <w:trHeight w:val="360"/>
        </w:trPr>
        <w:tc>
          <w:tcPr>
            <w:tcW w:w="3828" w:type="dxa"/>
            <w:tcBorders>
              <w:top w:val="nil"/>
              <w:left w:val="nil"/>
              <w:bottom w:val="nil"/>
            </w:tcBorders>
            <w:shd w:val="clear" w:color="auto" w:fill="auto"/>
            <w:noWrap/>
            <w:vAlign w:val="center"/>
            <w:hideMark/>
          </w:tcPr>
          <w:p w14:paraId="4F40354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Flag Tag</w:t>
            </w:r>
          </w:p>
        </w:tc>
        <w:tc>
          <w:tcPr>
            <w:tcW w:w="2268" w:type="dxa"/>
            <w:tcBorders>
              <w:top w:val="nil"/>
              <w:bottom w:val="nil"/>
            </w:tcBorders>
            <w:shd w:val="clear" w:color="auto" w:fill="auto"/>
            <w:noWrap/>
            <w:vAlign w:val="center"/>
            <w:hideMark/>
          </w:tcPr>
          <w:p w14:paraId="6D486E6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F1804</w:t>
            </w:r>
          </w:p>
        </w:tc>
        <w:tc>
          <w:tcPr>
            <w:tcW w:w="1701" w:type="dxa"/>
            <w:tcBorders>
              <w:top w:val="nil"/>
              <w:bottom w:val="nil"/>
              <w:right w:val="nil"/>
            </w:tcBorders>
            <w:shd w:val="clear" w:color="auto" w:fill="auto"/>
            <w:noWrap/>
            <w:vAlign w:val="center"/>
            <w:hideMark/>
          </w:tcPr>
          <w:p w14:paraId="0EBF890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Sigma-aldrich</w:t>
            </w:r>
          </w:p>
        </w:tc>
      </w:tr>
      <w:tr w:rsidR="00C63B84" w:rsidRPr="00C63B84" w14:paraId="2FCC3803" w14:textId="77777777" w:rsidTr="00C63B84">
        <w:trPr>
          <w:trHeight w:val="360"/>
        </w:trPr>
        <w:tc>
          <w:tcPr>
            <w:tcW w:w="3828" w:type="dxa"/>
            <w:tcBorders>
              <w:top w:val="nil"/>
              <w:left w:val="nil"/>
              <w:bottom w:val="nil"/>
            </w:tcBorders>
            <w:shd w:val="clear" w:color="auto" w:fill="auto"/>
            <w:noWrap/>
            <w:vAlign w:val="center"/>
            <w:hideMark/>
          </w:tcPr>
          <w:p w14:paraId="38CCDB7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HA Tag</w:t>
            </w:r>
          </w:p>
        </w:tc>
        <w:tc>
          <w:tcPr>
            <w:tcW w:w="2268" w:type="dxa"/>
            <w:tcBorders>
              <w:top w:val="nil"/>
              <w:bottom w:val="nil"/>
            </w:tcBorders>
            <w:shd w:val="clear" w:color="auto" w:fill="auto"/>
            <w:noWrap/>
            <w:vAlign w:val="center"/>
            <w:hideMark/>
          </w:tcPr>
          <w:p w14:paraId="260C84A7"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51064-2-AP</w:t>
            </w:r>
          </w:p>
        </w:tc>
        <w:tc>
          <w:tcPr>
            <w:tcW w:w="1701" w:type="dxa"/>
            <w:tcBorders>
              <w:top w:val="nil"/>
              <w:bottom w:val="nil"/>
              <w:right w:val="nil"/>
            </w:tcBorders>
            <w:shd w:val="clear" w:color="auto" w:fill="auto"/>
            <w:noWrap/>
            <w:vAlign w:val="center"/>
            <w:hideMark/>
          </w:tcPr>
          <w:p w14:paraId="4949D063"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Proteintech</w:t>
            </w:r>
          </w:p>
        </w:tc>
      </w:tr>
      <w:tr w:rsidR="00C63B84" w:rsidRPr="00C63B84" w14:paraId="5328C980" w14:textId="77777777" w:rsidTr="00C63B84">
        <w:trPr>
          <w:trHeight w:val="360"/>
        </w:trPr>
        <w:tc>
          <w:tcPr>
            <w:tcW w:w="3828" w:type="dxa"/>
            <w:tcBorders>
              <w:top w:val="nil"/>
              <w:left w:val="nil"/>
              <w:bottom w:val="nil"/>
            </w:tcBorders>
            <w:shd w:val="clear" w:color="auto" w:fill="auto"/>
            <w:noWrap/>
            <w:vAlign w:val="center"/>
            <w:hideMark/>
          </w:tcPr>
          <w:p w14:paraId="488DA0F5"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IgG</w:t>
            </w:r>
          </w:p>
        </w:tc>
        <w:tc>
          <w:tcPr>
            <w:tcW w:w="2268" w:type="dxa"/>
            <w:tcBorders>
              <w:top w:val="nil"/>
              <w:bottom w:val="nil"/>
            </w:tcBorders>
            <w:shd w:val="clear" w:color="auto" w:fill="auto"/>
            <w:noWrap/>
            <w:vAlign w:val="center"/>
            <w:hideMark/>
          </w:tcPr>
          <w:p w14:paraId="7C64B6FC"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I5381</w:t>
            </w:r>
          </w:p>
        </w:tc>
        <w:tc>
          <w:tcPr>
            <w:tcW w:w="1701" w:type="dxa"/>
            <w:tcBorders>
              <w:top w:val="nil"/>
              <w:bottom w:val="nil"/>
              <w:right w:val="nil"/>
            </w:tcBorders>
            <w:shd w:val="clear" w:color="auto" w:fill="auto"/>
            <w:noWrap/>
            <w:vAlign w:val="center"/>
            <w:hideMark/>
          </w:tcPr>
          <w:p w14:paraId="3ECCD589"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Sigma-aldrich</w:t>
            </w:r>
          </w:p>
        </w:tc>
      </w:tr>
      <w:tr w:rsidR="00C63B84" w:rsidRPr="00C63B84" w14:paraId="0E355A02" w14:textId="77777777" w:rsidTr="00C63B84">
        <w:trPr>
          <w:trHeight w:val="360"/>
        </w:trPr>
        <w:tc>
          <w:tcPr>
            <w:tcW w:w="3828" w:type="dxa"/>
            <w:tcBorders>
              <w:top w:val="nil"/>
              <w:left w:val="nil"/>
              <w:bottom w:val="nil"/>
            </w:tcBorders>
            <w:shd w:val="clear" w:color="auto" w:fill="auto"/>
            <w:noWrap/>
            <w:vAlign w:val="center"/>
            <w:hideMark/>
          </w:tcPr>
          <w:p w14:paraId="5EC7207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TGN46</w:t>
            </w:r>
          </w:p>
        </w:tc>
        <w:tc>
          <w:tcPr>
            <w:tcW w:w="2268" w:type="dxa"/>
            <w:tcBorders>
              <w:top w:val="nil"/>
              <w:bottom w:val="nil"/>
            </w:tcBorders>
            <w:shd w:val="clear" w:color="auto" w:fill="auto"/>
            <w:noWrap/>
            <w:vAlign w:val="center"/>
            <w:hideMark/>
          </w:tcPr>
          <w:p w14:paraId="1834934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ET1702-56</w:t>
            </w:r>
          </w:p>
        </w:tc>
        <w:tc>
          <w:tcPr>
            <w:tcW w:w="1701" w:type="dxa"/>
            <w:tcBorders>
              <w:top w:val="nil"/>
              <w:bottom w:val="nil"/>
              <w:right w:val="nil"/>
            </w:tcBorders>
            <w:shd w:val="clear" w:color="auto" w:fill="auto"/>
            <w:noWrap/>
            <w:vAlign w:val="center"/>
            <w:hideMark/>
          </w:tcPr>
          <w:p w14:paraId="3403BB4D"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HUABio</w:t>
            </w:r>
          </w:p>
        </w:tc>
      </w:tr>
      <w:tr w:rsidR="00C63B84" w:rsidRPr="00C63B84" w14:paraId="6C7F5DEE" w14:textId="77777777" w:rsidTr="00C63B84">
        <w:trPr>
          <w:trHeight w:val="360"/>
        </w:trPr>
        <w:tc>
          <w:tcPr>
            <w:tcW w:w="3828" w:type="dxa"/>
            <w:tcBorders>
              <w:top w:val="nil"/>
              <w:left w:val="nil"/>
              <w:bottom w:val="single" w:sz="8" w:space="0" w:color="auto"/>
            </w:tcBorders>
            <w:shd w:val="clear" w:color="auto" w:fill="auto"/>
            <w:noWrap/>
            <w:vAlign w:val="center"/>
            <w:hideMark/>
          </w:tcPr>
          <w:p w14:paraId="2FCABAD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STX6</w:t>
            </w:r>
          </w:p>
        </w:tc>
        <w:tc>
          <w:tcPr>
            <w:tcW w:w="2268" w:type="dxa"/>
            <w:tcBorders>
              <w:top w:val="nil"/>
              <w:bottom w:val="single" w:sz="8" w:space="0" w:color="auto"/>
            </w:tcBorders>
            <w:shd w:val="clear" w:color="auto" w:fill="auto"/>
            <w:noWrap/>
            <w:vAlign w:val="center"/>
            <w:hideMark/>
          </w:tcPr>
          <w:p w14:paraId="0F6DD7B1" w14:textId="77777777" w:rsidR="00C63B84" w:rsidRPr="00C63B84" w:rsidRDefault="00C63B84" w:rsidP="00C63B84">
            <w:pPr>
              <w:widowControl/>
              <w:shd w:val="clear" w:color="auto" w:fill="FFFFFF"/>
              <w:spacing w:before="150" w:after="150" w:line="450" w:lineRule="atLeast"/>
              <w:ind w:right="750"/>
              <w:jc w:val="left"/>
              <w:outlineLvl w:val="0"/>
              <w:rPr>
                <w:rFonts w:ascii="Arial" w:eastAsia="宋体" w:hAnsi="Arial" w:cs="Arial"/>
              </w:rPr>
            </w:pPr>
            <w:r w:rsidRPr="00C63B84">
              <w:rPr>
                <w:rFonts w:ascii="Arial" w:eastAsia="宋体" w:hAnsi="Arial" w:cs="Arial"/>
              </w:rPr>
              <w:t>2869</w:t>
            </w:r>
          </w:p>
        </w:tc>
        <w:tc>
          <w:tcPr>
            <w:tcW w:w="1701" w:type="dxa"/>
            <w:tcBorders>
              <w:top w:val="nil"/>
              <w:bottom w:val="single" w:sz="8" w:space="0" w:color="auto"/>
              <w:right w:val="nil"/>
            </w:tcBorders>
            <w:shd w:val="clear" w:color="auto" w:fill="auto"/>
            <w:noWrap/>
            <w:vAlign w:val="center"/>
            <w:hideMark/>
          </w:tcPr>
          <w:p w14:paraId="03F86D22" w14:textId="77777777" w:rsidR="00C63B84" w:rsidRPr="00C63B84" w:rsidRDefault="00C63B84" w:rsidP="00C63B84">
            <w:pPr>
              <w:widowControl/>
              <w:spacing w:line="480" w:lineRule="auto"/>
              <w:jc w:val="left"/>
              <w:rPr>
                <w:rFonts w:ascii="Arial" w:eastAsia="宋体" w:hAnsi="Arial" w:cs="Arial"/>
              </w:rPr>
            </w:pPr>
            <w:r w:rsidRPr="00C63B84">
              <w:rPr>
                <w:rFonts w:ascii="Arial" w:eastAsia="宋体" w:hAnsi="Arial" w:cs="Arial"/>
              </w:rPr>
              <w:t>CST</w:t>
            </w:r>
          </w:p>
        </w:tc>
      </w:tr>
    </w:tbl>
    <w:p w14:paraId="6D437695" w14:textId="77777777" w:rsidR="00C63B84" w:rsidRPr="00C63B84" w:rsidRDefault="00C63B84" w:rsidP="00C63B84">
      <w:pPr>
        <w:rPr>
          <w:rFonts w:ascii="Calibri" w:eastAsia="宋体" w:hAnsi="Calibri" w:cs="Times New Roman"/>
          <w:sz w:val="21"/>
          <w:szCs w:val="22"/>
        </w:rPr>
      </w:pPr>
    </w:p>
    <w:p w14:paraId="5BC9CD74" w14:textId="77777777" w:rsidR="007D2266" w:rsidRDefault="007D2266" w:rsidP="00C63B84">
      <w:pPr>
        <w:widowControl/>
        <w:spacing w:line="360" w:lineRule="auto"/>
        <w:rPr>
          <w:rFonts w:ascii="Arial" w:eastAsia="宋体" w:hAnsi="Arial" w:cs="Arial"/>
          <w:sz w:val="28"/>
          <w:szCs w:val="28"/>
        </w:rPr>
      </w:pPr>
    </w:p>
    <w:p w14:paraId="7189FBAF" w14:textId="77777777" w:rsidR="00BD62FA" w:rsidRDefault="00BD62FA">
      <w:pPr>
        <w:widowControl/>
        <w:jc w:val="left"/>
        <w:rPr>
          <w:rFonts w:ascii="Arial" w:eastAsia="宋体" w:hAnsi="Arial" w:cs="Arial"/>
          <w:b/>
          <w:sz w:val="28"/>
          <w:szCs w:val="28"/>
        </w:rPr>
      </w:pPr>
      <w:r>
        <w:rPr>
          <w:rFonts w:ascii="Arial" w:eastAsia="宋体" w:hAnsi="Arial" w:cs="Arial"/>
          <w:b/>
          <w:sz w:val="28"/>
          <w:szCs w:val="28"/>
        </w:rPr>
        <w:br w:type="page"/>
      </w:r>
    </w:p>
    <w:p w14:paraId="50292D89" w14:textId="6BFD7120" w:rsidR="00C63B84" w:rsidRPr="0093372D" w:rsidRDefault="004034DB" w:rsidP="0093372D">
      <w:pPr>
        <w:widowControl/>
        <w:spacing w:line="360" w:lineRule="auto"/>
        <w:rPr>
          <w:rFonts w:ascii="Arial" w:eastAsia="宋体" w:hAnsi="Arial" w:cs="Arial"/>
          <w:b/>
          <w:sz w:val="28"/>
          <w:szCs w:val="28"/>
        </w:rPr>
      </w:pPr>
      <w:r w:rsidRPr="005F6BC0">
        <w:rPr>
          <w:rFonts w:ascii="Arial" w:eastAsia="宋体" w:hAnsi="Arial" w:cs="Arial"/>
          <w:b/>
          <w:sz w:val="28"/>
          <w:szCs w:val="28"/>
        </w:rPr>
        <w:lastRenderedPageBreak/>
        <w:t>Reference:</w:t>
      </w:r>
      <w:r w:rsidR="007D2266">
        <w:rPr>
          <w:rFonts w:ascii="Arial" w:eastAsia="宋体" w:hAnsi="Arial" w:cs="Arial"/>
          <w:sz w:val="28"/>
          <w:szCs w:val="28"/>
        </w:rPr>
        <w:fldChar w:fldCharType="begin"/>
      </w:r>
      <w:r w:rsidR="007D2266">
        <w:rPr>
          <w:rFonts w:ascii="Arial" w:eastAsia="宋体" w:hAnsi="Arial" w:cs="Arial"/>
          <w:sz w:val="28"/>
          <w:szCs w:val="28"/>
        </w:rPr>
        <w:instrText xml:space="preserve"> ADDIN EN.REFLIST </w:instrText>
      </w:r>
      <w:r w:rsidR="007D2266">
        <w:rPr>
          <w:rFonts w:ascii="Arial" w:eastAsia="宋体" w:hAnsi="Arial" w:cs="Arial"/>
          <w:sz w:val="28"/>
          <w:szCs w:val="28"/>
        </w:rPr>
        <w:fldChar w:fldCharType="separate"/>
      </w:r>
      <w:r w:rsidR="007D2266">
        <w:rPr>
          <w:rFonts w:ascii="Arial" w:eastAsia="宋体" w:hAnsi="Arial" w:cs="Arial"/>
          <w:sz w:val="28"/>
          <w:szCs w:val="28"/>
        </w:rPr>
        <w:fldChar w:fldCharType="end"/>
      </w:r>
    </w:p>
    <w:p w14:paraId="12C08D04" w14:textId="5281EBC9" w:rsidR="0093372D" w:rsidRPr="0093372D" w:rsidRDefault="0093372D" w:rsidP="0093372D">
      <w:pPr>
        <w:widowControl/>
        <w:spacing w:line="360" w:lineRule="auto"/>
        <w:rPr>
          <w:rFonts w:ascii="Arial" w:eastAsia="宋体" w:hAnsi="Arial" w:cs="Arial"/>
        </w:rPr>
      </w:pPr>
      <w:r w:rsidRPr="0093372D">
        <w:rPr>
          <w:rFonts w:ascii="Arial" w:eastAsia="宋体" w:hAnsi="Arial" w:cs="Arial"/>
        </w:rPr>
        <w:t>1.</w:t>
      </w:r>
      <w:r w:rsidRPr="0093372D">
        <w:rPr>
          <w:rFonts w:ascii="Arial" w:eastAsia="宋体" w:hAnsi="Arial" w:cs="Arial"/>
        </w:rPr>
        <w:tab/>
        <w:t xml:space="preserve">Seneviratne AK, Xu M, Aristizabal Henao JJ, Fajardo VA, Hao Z, Voisin V, et al. The Mitochondrial Transacylase, Tafazzin, Regulates AML Stemness by Modulating Intracellular Levels of Phospholipids. </w:t>
      </w:r>
      <w:r w:rsidRPr="0093372D">
        <w:rPr>
          <w:rFonts w:ascii="Arial" w:eastAsia="宋体" w:hAnsi="Arial" w:cs="Arial"/>
          <w:i/>
        </w:rPr>
        <w:t>Cell Stem Cell</w:t>
      </w:r>
      <w:r w:rsidRPr="0093372D">
        <w:rPr>
          <w:rFonts w:ascii="Arial" w:eastAsia="宋体" w:hAnsi="Arial" w:cs="Arial"/>
        </w:rPr>
        <w:t>.</w:t>
      </w:r>
      <w:r w:rsidRPr="0093372D">
        <w:rPr>
          <w:rFonts w:ascii="Arial" w:eastAsia="宋体" w:hAnsi="Arial" w:cs="Arial"/>
        </w:rPr>
        <w:t xml:space="preserve"> 2019;24(6):1007.</w:t>
      </w:r>
    </w:p>
    <w:p w14:paraId="7FEE9702" w14:textId="5D3F5B4E" w:rsidR="0093372D" w:rsidRPr="0093372D" w:rsidRDefault="0093372D" w:rsidP="0093372D">
      <w:pPr>
        <w:widowControl/>
        <w:spacing w:line="360" w:lineRule="auto"/>
        <w:rPr>
          <w:rFonts w:ascii="Arial" w:eastAsia="宋体" w:hAnsi="Arial" w:cs="Arial"/>
        </w:rPr>
      </w:pPr>
      <w:r w:rsidRPr="0093372D">
        <w:rPr>
          <w:rFonts w:ascii="Arial" w:eastAsia="宋体" w:hAnsi="Arial" w:cs="Arial"/>
        </w:rPr>
        <w:t>2.</w:t>
      </w:r>
      <w:r w:rsidRPr="0093372D">
        <w:rPr>
          <w:rFonts w:ascii="Arial" w:eastAsia="宋体" w:hAnsi="Arial" w:cs="Arial"/>
        </w:rPr>
        <w:tab/>
        <w:t xml:space="preserve">Chen J, Rajasekaran M, Xia H, Zhang X, Kong SN, Sekar K, et al. The microtubule-associated protein PRC1 promotes early recurrence of hepatocellular carcinoma in association with the Wnt/beta-catenin signalling pathway. </w:t>
      </w:r>
      <w:r w:rsidRPr="0093372D">
        <w:rPr>
          <w:rFonts w:ascii="Arial" w:eastAsia="宋体" w:hAnsi="Arial" w:cs="Arial"/>
          <w:i/>
        </w:rPr>
        <w:t>Gut</w:t>
      </w:r>
      <w:r w:rsidRPr="0093372D">
        <w:rPr>
          <w:rFonts w:ascii="Arial" w:eastAsia="宋体" w:hAnsi="Arial" w:cs="Arial"/>
        </w:rPr>
        <w:t>.</w:t>
      </w:r>
      <w:r w:rsidRPr="0093372D">
        <w:rPr>
          <w:rFonts w:ascii="Arial" w:eastAsia="宋体" w:hAnsi="Arial" w:cs="Arial"/>
        </w:rPr>
        <w:t xml:space="preserve"> 2016;65(9):1522-1534.</w:t>
      </w:r>
    </w:p>
    <w:p w14:paraId="7F242FA5" w14:textId="629E9EA5" w:rsidR="0093372D" w:rsidRPr="0093372D" w:rsidRDefault="0093372D" w:rsidP="0093372D">
      <w:pPr>
        <w:widowControl/>
        <w:spacing w:line="360" w:lineRule="auto"/>
        <w:rPr>
          <w:rFonts w:ascii="Arial" w:eastAsia="宋体" w:hAnsi="Arial" w:cs="Arial"/>
        </w:rPr>
      </w:pPr>
      <w:r w:rsidRPr="0093372D">
        <w:rPr>
          <w:rFonts w:ascii="Arial" w:eastAsia="宋体" w:hAnsi="Arial" w:cs="Arial"/>
        </w:rPr>
        <w:t>3.</w:t>
      </w:r>
      <w:r w:rsidRPr="0093372D">
        <w:rPr>
          <w:rFonts w:ascii="Arial" w:eastAsia="宋体" w:hAnsi="Arial" w:cs="Arial"/>
        </w:rPr>
        <w:tab/>
        <w:t xml:space="preserve">Flanagan DJ, Barker N, Costanzo NSD, Mason EA, Gurney A, Meniel VS, et al. Frizzled-7 Is Required for Wnt Signaling in Gastric Tumors with and Without Apc Mutations. </w:t>
      </w:r>
      <w:r w:rsidRPr="0093372D">
        <w:rPr>
          <w:rFonts w:ascii="Arial" w:eastAsia="宋体" w:hAnsi="Arial" w:cs="Arial"/>
          <w:i/>
        </w:rPr>
        <w:t>Cancer Res</w:t>
      </w:r>
      <w:r w:rsidRPr="0093372D">
        <w:rPr>
          <w:rFonts w:ascii="Arial" w:eastAsia="宋体" w:hAnsi="Arial" w:cs="Arial"/>
        </w:rPr>
        <w:t>.</w:t>
      </w:r>
      <w:r w:rsidRPr="0093372D">
        <w:rPr>
          <w:rFonts w:ascii="Arial" w:eastAsia="宋体" w:hAnsi="Arial" w:cs="Arial"/>
        </w:rPr>
        <w:t xml:space="preserve"> 2019;79(5):970-981.</w:t>
      </w:r>
    </w:p>
    <w:p w14:paraId="2A44B9F7" w14:textId="7A38FB93" w:rsidR="0093372D" w:rsidRPr="0093372D" w:rsidRDefault="0093372D" w:rsidP="0093372D">
      <w:pPr>
        <w:widowControl/>
        <w:spacing w:line="360" w:lineRule="auto"/>
        <w:rPr>
          <w:rFonts w:ascii="Arial" w:eastAsia="宋体" w:hAnsi="Arial" w:cs="Arial"/>
          <w:sz w:val="28"/>
          <w:szCs w:val="28"/>
        </w:rPr>
      </w:pPr>
      <w:r w:rsidRPr="0093372D">
        <w:rPr>
          <w:rFonts w:ascii="Arial" w:eastAsia="宋体" w:hAnsi="Arial" w:cs="Arial"/>
        </w:rPr>
        <w:t>4.</w:t>
      </w:r>
      <w:r w:rsidRPr="0093372D">
        <w:rPr>
          <w:rFonts w:ascii="Arial" w:eastAsia="宋体" w:hAnsi="Arial" w:cs="Arial"/>
        </w:rPr>
        <w:tab/>
        <w:t xml:space="preserve">Drobic B, Perez-Cadahia B, Yu J, Kung SK, Davie JR. Promoter chromatin remodeling of immediate-early genes is mediated through H3 phosphorylation at either serine 28 or 10 by the MSK1 multi-protein complex. </w:t>
      </w:r>
      <w:r w:rsidRPr="0093372D">
        <w:rPr>
          <w:rFonts w:ascii="Arial" w:eastAsia="宋体" w:hAnsi="Arial" w:cs="Arial"/>
          <w:i/>
        </w:rPr>
        <w:t>Nucleic Acids Res</w:t>
      </w:r>
      <w:r w:rsidRPr="0093372D">
        <w:rPr>
          <w:rFonts w:ascii="Arial" w:eastAsia="宋体" w:hAnsi="Arial" w:cs="Arial"/>
        </w:rPr>
        <w:t>.</w:t>
      </w:r>
      <w:r w:rsidRPr="0093372D">
        <w:rPr>
          <w:rFonts w:ascii="Arial" w:eastAsia="宋体" w:hAnsi="Arial" w:cs="Arial"/>
        </w:rPr>
        <w:t xml:space="preserve"> 2010;38(10):3196-3208.</w:t>
      </w:r>
    </w:p>
    <w:p w14:paraId="299EF74C" w14:textId="77777777" w:rsidR="0093372D" w:rsidRPr="0093372D" w:rsidRDefault="0093372D" w:rsidP="0093372D">
      <w:pPr>
        <w:widowControl/>
        <w:spacing w:line="360" w:lineRule="auto"/>
        <w:rPr>
          <w:rFonts w:ascii="Arial" w:eastAsia="宋体" w:hAnsi="Arial" w:cs="Arial"/>
          <w:sz w:val="28"/>
          <w:szCs w:val="28"/>
        </w:rPr>
      </w:pPr>
    </w:p>
    <w:p w14:paraId="4DB35DFE" w14:textId="77777777" w:rsidR="0093372D" w:rsidRPr="00C63B84" w:rsidRDefault="0093372D" w:rsidP="00C63B84">
      <w:pPr>
        <w:widowControl/>
        <w:spacing w:line="360" w:lineRule="auto"/>
        <w:rPr>
          <w:rFonts w:ascii="Arial" w:eastAsia="宋体" w:hAnsi="Arial" w:cs="Arial"/>
          <w:sz w:val="28"/>
          <w:szCs w:val="28"/>
        </w:rPr>
      </w:pPr>
    </w:p>
    <w:sectPr w:rsidR="0093372D" w:rsidRPr="00C63B8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DengXian">
    <w:altName w:val="Microsoft YaHei UI"/>
    <w:charset w:val="86"/>
    <w:family w:val="auto"/>
    <w:pitch w:val="variable"/>
    <w:sig w:usb0="00000000" w:usb1="38CF7CFA" w:usb2="00000016" w:usb3="00000000" w:csb0="0004000F" w:csb1="00000000"/>
  </w:font>
  <w:font w:name="Helvetica">
    <w:panose1 w:val="020B05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DengXian Light">
    <w:altName w:val="Microsoft YaHei UI"/>
    <w:charset w:val="86"/>
    <w:family w:val="auto"/>
    <w:pitch w:val="variable"/>
    <w:sig w:usb0="00000000" w:usb1="38CF7CFA" w:usb2="00000016" w:usb3="00000000" w:csb0="0004000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7A3942"/>
    <w:multiLevelType w:val="hybridMultilevel"/>
    <w:tmpl w:val="5A307530"/>
    <w:lvl w:ilvl="0" w:tplc="A06CF19A">
      <w:start w:val="11"/>
      <w:numFmt w:val="decimal"/>
      <w:lvlText w:val="%1."/>
      <w:lvlJc w:val="left"/>
      <w:pPr>
        <w:ind w:left="380" w:hanging="38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nsid w:val="57CB4082"/>
    <w:multiLevelType w:val="hybridMultilevel"/>
    <w:tmpl w:val="72E65116"/>
    <w:lvl w:ilvl="0" w:tplc="6096E0C4">
      <w:start w:val="3"/>
      <w:numFmt w:val="decimal"/>
      <w:lvlText w:val="%1."/>
      <w:lvlJc w:val="left"/>
      <w:pPr>
        <w:ind w:left="360" w:hanging="360"/>
      </w:pPr>
      <w:rPr>
        <w:rFonts w:hint="default"/>
        <w:sz w:val="28"/>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B92028B"/>
    <w:multiLevelType w:val="hybridMultilevel"/>
    <w:tmpl w:val="B37C4F90"/>
    <w:lvl w:ilvl="0" w:tplc="F8545746">
      <w:start w:val="1"/>
      <w:numFmt w:val="decimal"/>
      <w:lvlText w:val="%1."/>
      <w:lvlJc w:val="left"/>
      <w:pPr>
        <w:ind w:left="360" w:hanging="360"/>
      </w:pPr>
      <w:rPr>
        <w:rFonts w:hint="default"/>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Endodontics&lt;/Style&gt;&lt;LeftDelim&gt;{&lt;/LeftDelim&gt;&lt;RightDelim&gt;}&lt;/RightDelim&gt;&lt;FontName&gt;DengXi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C63B84"/>
    <w:rsid w:val="00061F07"/>
    <w:rsid w:val="000823AD"/>
    <w:rsid w:val="00091C4B"/>
    <w:rsid w:val="000A466B"/>
    <w:rsid w:val="0017070E"/>
    <w:rsid w:val="001C6084"/>
    <w:rsid w:val="002079BD"/>
    <w:rsid w:val="0021687B"/>
    <w:rsid w:val="00250CF7"/>
    <w:rsid w:val="00265315"/>
    <w:rsid w:val="00287AF4"/>
    <w:rsid w:val="00290EE4"/>
    <w:rsid w:val="002976F4"/>
    <w:rsid w:val="002C3C13"/>
    <w:rsid w:val="002D57D1"/>
    <w:rsid w:val="00330B41"/>
    <w:rsid w:val="003B3C47"/>
    <w:rsid w:val="004034DB"/>
    <w:rsid w:val="0043556F"/>
    <w:rsid w:val="00461219"/>
    <w:rsid w:val="00482110"/>
    <w:rsid w:val="004A4B15"/>
    <w:rsid w:val="004B366E"/>
    <w:rsid w:val="00523AAD"/>
    <w:rsid w:val="00527072"/>
    <w:rsid w:val="00535D87"/>
    <w:rsid w:val="005650EC"/>
    <w:rsid w:val="00572140"/>
    <w:rsid w:val="005A43AE"/>
    <w:rsid w:val="005D4FBF"/>
    <w:rsid w:val="005F6BC0"/>
    <w:rsid w:val="005F6E77"/>
    <w:rsid w:val="00613757"/>
    <w:rsid w:val="00630F6B"/>
    <w:rsid w:val="00632BA4"/>
    <w:rsid w:val="006514DB"/>
    <w:rsid w:val="00654E51"/>
    <w:rsid w:val="00655627"/>
    <w:rsid w:val="00685B93"/>
    <w:rsid w:val="006C16E8"/>
    <w:rsid w:val="00706DFE"/>
    <w:rsid w:val="007153DA"/>
    <w:rsid w:val="00727838"/>
    <w:rsid w:val="0077173E"/>
    <w:rsid w:val="007869E8"/>
    <w:rsid w:val="007A1A12"/>
    <w:rsid w:val="007A413A"/>
    <w:rsid w:val="007D2266"/>
    <w:rsid w:val="007E741F"/>
    <w:rsid w:val="007F689B"/>
    <w:rsid w:val="008415BA"/>
    <w:rsid w:val="00856A27"/>
    <w:rsid w:val="00871580"/>
    <w:rsid w:val="00873F19"/>
    <w:rsid w:val="008C29C0"/>
    <w:rsid w:val="008E27B8"/>
    <w:rsid w:val="0092040D"/>
    <w:rsid w:val="009323E1"/>
    <w:rsid w:val="0093372D"/>
    <w:rsid w:val="0094715B"/>
    <w:rsid w:val="00964ADE"/>
    <w:rsid w:val="00991CB7"/>
    <w:rsid w:val="009A543E"/>
    <w:rsid w:val="009C071A"/>
    <w:rsid w:val="009D5037"/>
    <w:rsid w:val="009E52F8"/>
    <w:rsid w:val="009F0298"/>
    <w:rsid w:val="00A76789"/>
    <w:rsid w:val="00AC4FAA"/>
    <w:rsid w:val="00AD0470"/>
    <w:rsid w:val="00AE1457"/>
    <w:rsid w:val="00AF193A"/>
    <w:rsid w:val="00B14FE6"/>
    <w:rsid w:val="00BA70AB"/>
    <w:rsid w:val="00BB4DA4"/>
    <w:rsid w:val="00BD62FA"/>
    <w:rsid w:val="00BE767D"/>
    <w:rsid w:val="00C14939"/>
    <w:rsid w:val="00C25E4F"/>
    <w:rsid w:val="00C311E7"/>
    <w:rsid w:val="00C62A93"/>
    <w:rsid w:val="00C63B84"/>
    <w:rsid w:val="00C81064"/>
    <w:rsid w:val="00CF3569"/>
    <w:rsid w:val="00D0045E"/>
    <w:rsid w:val="00D06E84"/>
    <w:rsid w:val="00D10EA6"/>
    <w:rsid w:val="00D167B4"/>
    <w:rsid w:val="00D337F2"/>
    <w:rsid w:val="00D346AE"/>
    <w:rsid w:val="00D35886"/>
    <w:rsid w:val="00D455E3"/>
    <w:rsid w:val="00D925E5"/>
    <w:rsid w:val="00DA1189"/>
    <w:rsid w:val="00DE61CC"/>
    <w:rsid w:val="00DE6D9F"/>
    <w:rsid w:val="00DF5D98"/>
    <w:rsid w:val="00E077A4"/>
    <w:rsid w:val="00E15129"/>
    <w:rsid w:val="00E22985"/>
    <w:rsid w:val="00E93A63"/>
    <w:rsid w:val="00EF7462"/>
    <w:rsid w:val="00F209E6"/>
    <w:rsid w:val="00F35375"/>
    <w:rsid w:val="00F85748"/>
    <w:rsid w:val="00FF2F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784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63B84"/>
    <w:pPr>
      <w:ind w:firstLineChars="200" w:firstLine="420"/>
    </w:pPr>
  </w:style>
  <w:style w:type="paragraph" w:customStyle="1" w:styleId="EndNoteBibliographyTitle">
    <w:name w:val="EndNote Bibliography Title"/>
    <w:basedOn w:val="a"/>
    <w:rsid w:val="007D2266"/>
    <w:pPr>
      <w:jc w:val="center"/>
    </w:pPr>
    <w:rPr>
      <w:rFonts w:ascii="DengXian" w:eastAsia="DengXian" w:hAnsi="DengXian"/>
    </w:rPr>
  </w:style>
  <w:style w:type="paragraph" w:customStyle="1" w:styleId="EndNoteBibliography">
    <w:name w:val="EndNote Bibliography"/>
    <w:basedOn w:val="a"/>
    <w:rsid w:val="007D2266"/>
    <w:rPr>
      <w:rFonts w:ascii="DengXian" w:eastAsia="DengXian" w:hAnsi="DengXian"/>
    </w:rPr>
  </w:style>
  <w:style w:type="paragraph" w:customStyle="1" w:styleId="p1">
    <w:name w:val="p1"/>
    <w:basedOn w:val="a"/>
    <w:rsid w:val="00964ADE"/>
    <w:pPr>
      <w:widowControl/>
      <w:jc w:val="left"/>
    </w:pPr>
    <w:rPr>
      <w:rFonts w:ascii="Helvetica" w:hAnsi="Helvetica" w:cs="Times New Roman"/>
      <w:kern w:val="0"/>
      <w:sz w:val="12"/>
      <w:szCs w:val="12"/>
    </w:rPr>
  </w:style>
  <w:style w:type="character" w:styleId="a4">
    <w:name w:val="Hyperlink"/>
    <w:basedOn w:val="a0"/>
    <w:uiPriority w:val="99"/>
    <w:unhideWhenUsed/>
    <w:rsid w:val="007153D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2961831">
      <w:bodyDiv w:val="1"/>
      <w:marLeft w:val="0"/>
      <w:marRight w:val="0"/>
      <w:marTop w:val="0"/>
      <w:marBottom w:val="0"/>
      <w:divBdr>
        <w:top w:val="none" w:sz="0" w:space="0" w:color="auto"/>
        <w:left w:val="none" w:sz="0" w:space="0" w:color="auto"/>
        <w:bottom w:val="none" w:sz="0" w:space="0" w:color="auto"/>
        <w:right w:val="none" w:sz="0" w:space="0" w:color="auto"/>
      </w:divBdr>
    </w:div>
    <w:div w:id="1044061341">
      <w:bodyDiv w:val="1"/>
      <w:marLeft w:val="0"/>
      <w:marRight w:val="0"/>
      <w:marTop w:val="0"/>
      <w:marBottom w:val="0"/>
      <w:divBdr>
        <w:top w:val="none" w:sz="0" w:space="0" w:color="auto"/>
        <w:left w:val="none" w:sz="0" w:space="0" w:color="auto"/>
        <w:bottom w:val="none" w:sz="0" w:space="0" w:color="auto"/>
        <w:right w:val="none" w:sz="0" w:space="0" w:color="auto"/>
      </w:divBdr>
    </w:div>
    <w:div w:id="158460850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DengXian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DengXian"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8043513-5B4C-4B42-89FB-2F2AE0BF0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18</Pages>
  <Words>2133</Words>
  <Characters>12160</Characters>
  <Application>Microsoft Office Word</Application>
  <DocSecurity>0</DocSecurity>
  <Lines>101</Lines>
  <Paragraphs>28</Paragraphs>
  <ScaleCrop>false</ScaleCrop>
  <Company>MS</Company>
  <LinksUpToDate>false</LinksUpToDate>
  <CharactersWithSpaces>14265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zhuhongxu007@163.com</dc:creator>
  <cp:keywords/>
  <dc:description/>
  <cp:lastModifiedBy>Administrator</cp:lastModifiedBy>
  <cp:revision>17</cp:revision>
  <dcterms:created xsi:type="dcterms:W3CDTF">2022-12-18T14:29:00Z</dcterms:created>
  <dcterms:modified xsi:type="dcterms:W3CDTF">2023-02-05T08:49:00Z</dcterms:modified>
</cp:coreProperties>
</file>