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7775C" w14:textId="5B809FB2" w:rsidR="00D7237E" w:rsidRPr="00D7237E" w:rsidRDefault="00D7237E" w:rsidP="00D7237E">
      <w:pPr>
        <w:spacing w:afterLines="50" w:after="156"/>
        <w:jc w:val="center"/>
        <w:rPr>
          <w:rFonts w:ascii="Times New Roman" w:hAnsi="Times New Roman" w:cs="Times New Roman"/>
        </w:rPr>
      </w:pPr>
      <w:bookmarkStart w:id="0" w:name="_Hlk127208377"/>
      <w:r w:rsidRPr="00D7237E">
        <w:rPr>
          <w:rFonts w:ascii="Times New Roman" w:hAnsi="Times New Roman" w:cs="Times New Roman" w:hint="eastAsia"/>
        </w:rPr>
        <w:t>Additional</w:t>
      </w:r>
      <w:r w:rsidRPr="00D7237E">
        <w:rPr>
          <w:rFonts w:ascii="Times New Roman" w:hAnsi="Times New Roman" w:cs="Times New Roman"/>
        </w:rPr>
        <w:t xml:space="preserve"> file 1 for</w:t>
      </w:r>
    </w:p>
    <w:p w14:paraId="0679107A" w14:textId="2B5AADBA" w:rsidR="00442F56" w:rsidRPr="000B5C58" w:rsidRDefault="00442F56" w:rsidP="00442F56">
      <w:pPr>
        <w:jc w:val="center"/>
        <w:rPr>
          <w:rFonts w:ascii="Times New Roman" w:hAnsi="Times New Roman" w:cs="Times New Roman"/>
          <w:b/>
        </w:rPr>
      </w:pPr>
      <w:r w:rsidRPr="000B5C58">
        <w:rPr>
          <w:rFonts w:ascii="Times New Roman" w:hAnsi="Times New Roman" w:cs="Times New Roman"/>
          <w:b/>
        </w:rPr>
        <w:t xml:space="preserve">Transcranial photobiomodulation improves insulin therapy in diabetic mice: </w:t>
      </w:r>
      <w:r>
        <w:rPr>
          <w:rFonts w:ascii="Times New Roman" w:hAnsi="Times New Roman" w:cs="Times New Roman"/>
          <w:b/>
        </w:rPr>
        <w:t xml:space="preserve">modulation of </w:t>
      </w:r>
      <w:r w:rsidRPr="00D5597F">
        <w:rPr>
          <w:rFonts w:ascii="Times New Roman" w:hAnsi="Times New Roman" w:cs="Times New Roman"/>
          <w:b/>
        </w:rPr>
        <w:t>microglia</w:t>
      </w:r>
      <w:r>
        <w:rPr>
          <w:rFonts w:ascii="Times New Roman" w:hAnsi="Times New Roman" w:cs="Times New Roman"/>
          <w:b/>
        </w:rPr>
        <w:t xml:space="preserve"> and the brain drainage system</w:t>
      </w:r>
    </w:p>
    <w:p w14:paraId="6D79DF0D" w14:textId="77777777" w:rsidR="00442F56" w:rsidRPr="000B5C58" w:rsidRDefault="00442F56" w:rsidP="00442F56">
      <w:pPr>
        <w:jc w:val="center"/>
        <w:rPr>
          <w:rFonts w:ascii="Times New Roman" w:hAnsi="Times New Roman" w:cs="Times New Roman"/>
          <w:b/>
        </w:rPr>
      </w:pPr>
    </w:p>
    <w:p w14:paraId="0F2FC4D2" w14:textId="76C1710B" w:rsidR="00442F56" w:rsidRDefault="00442F56" w:rsidP="00442F56">
      <w:pPr>
        <w:jc w:val="center"/>
        <w:rPr>
          <w:rFonts w:ascii="Times New Roman" w:hAnsi="Times New Roman" w:cs="Times New Roman"/>
          <w:bCs/>
          <w:sz w:val="20"/>
          <w:szCs w:val="15"/>
        </w:rPr>
      </w:pPr>
      <w:r w:rsidRPr="000B5C58">
        <w:rPr>
          <w:rFonts w:ascii="Times New Roman" w:hAnsi="Times New Roman" w:cs="Times New Roman"/>
          <w:bCs/>
          <w:sz w:val="20"/>
          <w:szCs w:val="15"/>
        </w:rPr>
        <w:t>Shaojun Liu</w:t>
      </w:r>
      <w:r w:rsidRPr="000B5C58">
        <w:rPr>
          <w:rFonts w:ascii="Times New Roman" w:hAnsi="Times New Roman" w:cs="Times New Roman"/>
          <w:bCs/>
          <w:sz w:val="20"/>
          <w:szCs w:val="15"/>
          <w:vertAlign w:val="superscript"/>
        </w:rPr>
        <w:t>1,#</w:t>
      </w:r>
      <w:r w:rsidRPr="000B5C58">
        <w:rPr>
          <w:rFonts w:ascii="Times New Roman" w:hAnsi="Times New Roman" w:cs="Times New Roman"/>
          <w:bCs/>
          <w:sz w:val="20"/>
          <w:szCs w:val="15"/>
        </w:rPr>
        <w:t>, Dongyu Li</w:t>
      </w:r>
      <w:r>
        <w:rPr>
          <w:rFonts w:ascii="Times New Roman" w:hAnsi="Times New Roman" w:cs="Times New Roman"/>
          <w:bCs/>
          <w:sz w:val="20"/>
          <w:szCs w:val="15"/>
          <w:vertAlign w:val="superscript"/>
        </w:rPr>
        <w:t>2,</w:t>
      </w:r>
      <w:r w:rsidRPr="000B5C58">
        <w:rPr>
          <w:rFonts w:ascii="Times New Roman" w:hAnsi="Times New Roman" w:cs="Times New Roman"/>
          <w:bCs/>
          <w:sz w:val="20"/>
          <w:szCs w:val="15"/>
          <w:vertAlign w:val="superscript"/>
        </w:rPr>
        <w:t>#</w:t>
      </w:r>
      <w:r w:rsidRPr="000B5C58">
        <w:rPr>
          <w:rFonts w:ascii="Times New Roman" w:hAnsi="Times New Roman" w:cs="Times New Roman"/>
          <w:bCs/>
          <w:sz w:val="20"/>
          <w:szCs w:val="15"/>
        </w:rPr>
        <w:t>, Tingting Yu</w:t>
      </w:r>
      <w:r>
        <w:rPr>
          <w:rFonts w:ascii="Times New Roman" w:hAnsi="Times New Roman" w:cs="Times New Roman"/>
          <w:bCs/>
          <w:sz w:val="20"/>
          <w:szCs w:val="15"/>
          <w:vertAlign w:val="superscript"/>
        </w:rPr>
        <w:t>1</w:t>
      </w:r>
      <w:r w:rsidRPr="000B5C58">
        <w:rPr>
          <w:rFonts w:ascii="Times New Roman" w:hAnsi="Times New Roman" w:cs="Times New Roman"/>
          <w:bCs/>
          <w:sz w:val="20"/>
          <w:szCs w:val="15"/>
        </w:rPr>
        <w:t>, Jingtan Zhu</w:t>
      </w:r>
      <w:r>
        <w:rPr>
          <w:rFonts w:ascii="Times New Roman" w:hAnsi="Times New Roman" w:cs="Times New Roman"/>
          <w:bCs/>
          <w:sz w:val="20"/>
          <w:szCs w:val="15"/>
          <w:vertAlign w:val="superscript"/>
        </w:rPr>
        <w:t>1</w:t>
      </w:r>
      <w:r w:rsidRPr="000B5C58">
        <w:rPr>
          <w:rFonts w:ascii="Times New Roman" w:hAnsi="Times New Roman" w:cs="Times New Roman"/>
          <w:bCs/>
          <w:sz w:val="20"/>
          <w:szCs w:val="15"/>
        </w:rPr>
        <w:t>, Oxana</w:t>
      </w:r>
      <w:r w:rsidRPr="000B5C58">
        <w:rPr>
          <w:sz w:val="15"/>
          <w:szCs w:val="16"/>
        </w:rPr>
        <w:t xml:space="preserve"> </w:t>
      </w:r>
      <w:r w:rsidRPr="000B5C58">
        <w:rPr>
          <w:rFonts w:ascii="Times New Roman" w:hAnsi="Times New Roman" w:cs="Times New Roman"/>
          <w:bCs/>
          <w:sz w:val="20"/>
          <w:szCs w:val="15"/>
        </w:rPr>
        <w:t>Semyachkina-Glushkovskaya</w:t>
      </w:r>
      <w:r>
        <w:rPr>
          <w:rFonts w:ascii="Times New Roman" w:hAnsi="Times New Roman" w:cs="Times New Roman"/>
          <w:bCs/>
          <w:sz w:val="20"/>
          <w:szCs w:val="15"/>
          <w:vertAlign w:val="superscript"/>
        </w:rPr>
        <w:t>3</w:t>
      </w:r>
      <w:r w:rsidRPr="000B5C58">
        <w:rPr>
          <w:rFonts w:ascii="Times New Roman" w:hAnsi="Times New Roman" w:cs="Times New Roman"/>
          <w:bCs/>
          <w:sz w:val="20"/>
          <w:szCs w:val="15"/>
          <w:vertAlign w:val="superscript"/>
        </w:rPr>
        <w:t>,</w:t>
      </w:r>
      <w:r>
        <w:rPr>
          <w:rFonts w:ascii="Times New Roman" w:hAnsi="Times New Roman" w:cs="Times New Roman"/>
          <w:bCs/>
          <w:sz w:val="20"/>
          <w:szCs w:val="15"/>
          <w:vertAlign w:val="superscript"/>
        </w:rPr>
        <w:t>4</w:t>
      </w:r>
      <w:r w:rsidRPr="000B5C58">
        <w:rPr>
          <w:rFonts w:ascii="Times New Roman" w:hAnsi="Times New Roman" w:cs="Times New Roman"/>
          <w:bCs/>
          <w:sz w:val="20"/>
          <w:szCs w:val="15"/>
        </w:rPr>
        <w:t>,</w:t>
      </w:r>
    </w:p>
    <w:p w14:paraId="776EE18B" w14:textId="5C2EEC65" w:rsidR="00442F56" w:rsidRPr="000B5C58" w:rsidRDefault="00442F56" w:rsidP="00442F56">
      <w:pPr>
        <w:jc w:val="center"/>
        <w:rPr>
          <w:rFonts w:ascii="Times New Roman" w:hAnsi="Times New Roman" w:cs="Times New Roman"/>
          <w:bCs/>
          <w:sz w:val="20"/>
          <w:szCs w:val="15"/>
          <w:vertAlign w:val="superscript"/>
        </w:rPr>
      </w:pPr>
      <w:r w:rsidRPr="000B5C58">
        <w:rPr>
          <w:rFonts w:ascii="Times New Roman" w:hAnsi="Times New Roman" w:cs="Times New Roman"/>
          <w:bCs/>
          <w:sz w:val="20"/>
          <w:szCs w:val="15"/>
        </w:rPr>
        <w:t>Dan Zhu</w:t>
      </w:r>
      <w:r>
        <w:rPr>
          <w:rFonts w:ascii="Times New Roman" w:hAnsi="Times New Roman" w:cs="Times New Roman"/>
          <w:bCs/>
          <w:sz w:val="20"/>
          <w:szCs w:val="15"/>
          <w:vertAlign w:val="superscript"/>
        </w:rPr>
        <w:t>1</w:t>
      </w:r>
      <w:r w:rsidRPr="000B5C58">
        <w:rPr>
          <w:rFonts w:ascii="Times New Roman" w:hAnsi="Times New Roman" w:cs="Times New Roman"/>
          <w:bCs/>
          <w:sz w:val="20"/>
          <w:szCs w:val="15"/>
          <w:vertAlign w:val="superscript"/>
        </w:rPr>
        <w:t>,*</w:t>
      </w:r>
    </w:p>
    <w:p w14:paraId="73CF7A05" w14:textId="77777777" w:rsidR="00442F56" w:rsidRPr="000B5C58" w:rsidRDefault="00442F56" w:rsidP="00442F56">
      <w:pPr>
        <w:jc w:val="center"/>
        <w:rPr>
          <w:rFonts w:ascii="Times New Roman" w:hAnsi="Times New Roman" w:cs="Times New Roman"/>
          <w:bCs/>
          <w:sz w:val="24"/>
          <w:szCs w:val="20"/>
        </w:rPr>
      </w:pPr>
    </w:p>
    <w:p w14:paraId="7988FAA3" w14:textId="77777777" w:rsidR="00442F56" w:rsidRPr="000B5C58" w:rsidRDefault="00442F56" w:rsidP="00442F56">
      <w:pPr>
        <w:jc w:val="center"/>
        <w:rPr>
          <w:rFonts w:ascii="Times New Roman" w:hAnsi="Times New Roman"/>
          <w:sz w:val="20"/>
          <w:szCs w:val="21"/>
        </w:rPr>
      </w:pPr>
      <w:r w:rsidRPr="000B5C58">
        <w:rPr>
          <w:rFonts w:ascii="Times New Roman" w:hAnsi="Times New Roman"/>
          <w:sz w:val="20"/>
          <w:szCs w:val="21"/>
          <w:vertAlign w:val="superscript"/>
        </w:rPr>
        <w:t xml:space="preserve">1 </w:t>
      </w:r>
      <w:r w:rsidRPr="000B5C58">
        <w:rPr>
          <w:rFonts w:ascii="Times New Roman" w:hAnsi="Times New Roman"/>
          <w:sz w:val="20"/>
          <w:szCs w:val="21"/>
        </w:rPr>
        <w:t xml:space="preserve">Britton Chance Center for Biomedical Photonics </w:t>
      </w:r>
      <w:r w:rsidRPr="000B5C58">
        <w:rPr>
          <w:rFonts w:ascii="Times New Roman" w:hAnsi="Times New Roman" w:hint="eastAsia"/>
          <w:sz w:val="20"/>
          <w:szCs w:val="21"/>
        </w:rPr>
        <w:t>-</w:t>
      </w:r>
      <w:r w:rsidRPr="000B5C58">
        <w:rPr>
          <w:rFonts w:ascii="Times New Roman" w:hAnsi="Times New Roman"/>
          <w:sz w:val="20"/>
          <w:szCs w:val="21"/>
        </w:rPr>
        <w:t xml:space="preserve"> MoE Key Laboratory for Biomedical Photonics, Wuhan National Laboratory for Optoelectronics - Advanced Biomedical Imaging Facility, Huazhong University of Science and Technology, Wuhan, Hubei 430074, China.</w:t>
      </w:r>
    </w:p>
    <w:p w14:paraId="170443EA" w14:textId="77777777" w:rsidR="00442F56" w:rsidRPr="000B5C58" w:rsidRDefault="00442F56" w:rsidP="00442F56">
      <w:pPr>
        <w:jc w:val="center"/>
        <w:rPr>
          <w:rFonts w:ascii="Times New Roman" w:hAnsi="Times New Roman"/>
          <w:sz w:val="20"/>
          <w:szCs w:val="21"/>
        </w:rPr>
      </w:pPr>
      <w:r w:rsidRPr="000B5C58">
        <w:rPr>
          <w:rFonts w:ascii="Times New Roman" w:hAnsi="Times New Roman"/>
          <w:sz w:val="20"/>
          <w:szCs w:val="21"/>
          <w:vertAlign w:val="superscript"/>
        </w:rPr>
        <w:t xml:space="preserve">2 </w:t>
      </w:r>
      <w:r w:rsidRPr="000B5C58">
        <w:rPr>
          <w:rFonts w:ascii="Times New Roman" w:hAnsi="Times New Roman"/>
          <w:sz w:val="20"/>
          <w:szCs w:val="21"/>
        </w:rPr>
        <w:t>School of Optical Electronic Information - Advanced Biomedical Imaging Facility, Huazhong University of Science and Technology, Wuhan, Hubei 430074, China.</w:t>
      </w:r>
    </w:p>
    <w:p w14:paraId="19AE35DC" w14:textId="77777777" w:rsidR="00442F56" w:rsidRPr="000B5C58" w:rsidRDefault="00442F56" w:rsidP="00442F56">
      <w:pPr>
        <w:jc w:val="center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  <w:vertAlign w:val="superscript"/>
        </w:rPr>
        <w:t>3</w:t>
      </w:r>
      <w:r w:rsidRPr="000B5C58">
        <w:rPr>
          <w:rFonts w:ascii="Times New Roman" w:hAnsi="Times New Roman"/>
          <w:sz w:val="20"/>
          <w:szCs w:val="21"/>
          <w:vertAlign w:val="superscript"/>
        </w:rPr>
        <w:t xml:space="preserve"> </w:t>
      </w:r>
      <w:r w:rsidRPr="000B5C58">
        <w:rPr>
          <w:rFonts w:ascii="Times New Roman" w:hAnsi="Times New Roman"/>
          <w:sz w:val="20"/>
          <w:szCs w:val="21"/>
        </w:rPr>
        <w:t>Saratov State University, Astrakhanskaya str., 83, Saratov, 410012, Russia.</w:t>
      </w:r>
    </w:p>
    <w:p w14:paraId="4B550832" w14:textId="77777777" w:rsidR="00442F56" w:rsidRPr="000B5C58" w:rsidRDefault="00442F56" w:rsidP="00442F56">
      <w:pPr>
        <w:jc w:val="center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  <w:vertAlign w:val="superscript"/>
        </w:rPr>
        <w:t>4</w:t>
      </w:r>
      <w:r w:rsidRPr="000B5C58">
        <w:rPr>
          <w:rFonts w:ascii="Times New Roman" w:hAnsi="Times New Roman"/>
          <w:sz w:val="20"/>
          <w:szCs w:val="21"/>
          <w:vertAlign w:val="superscript"/>
        </w:rPr>
        <w:t xml:space="preserve"> </w:t>
      </w:r>
      <w:r w:rsidRPr="000B5C58">
        <w:rPr>
          <w:rFonts w:ascii="Times New Roman" w:hAnsi="Times New Roman"/>
          <w:sz w:val="20"/>
          <w:szCs w:val="21"/>
        </w:rPr>
        <w:t>Physics Department, Humboldt University, Newtonstrasse 15, 12489 Berlin, Germany.</w:t>
      </w:r>
    </w:p>
    <w:p w14:paraId="182846C0" w14:textId="77777777" w:rsidR="00442F56" w:rsidRPr="000B5C58" w:rsidRDefault="00442F56" w:rsidP="00442F56">
      <w:pPr>
        <w:jc w:val="center"/>
        <w:rPr>
          <w:rFonts w:ascii="Times New Roman" w:hAnsi="Times New Roman"/>
          <w:sz w:val="20"/>
          <w:szCs w:val="21"/>
        </w:rPr>
      </w:pPr>
      <w:r w:rsidRPr="000B5C58">
        <w:rPr>
          <w:rFonts w:ascii="Times New Roman" w:hAnsi="Times New Roman" w:hint="eastAsia"/>
          <w:sz w:val="20"/>
          <w:szCs w:val="21"/>
          <w:vertAlign w:val="superscript"/>
        </w:rPr>
        <w:t>#</w:t>
      </w:r>
      <w:r w:rsidRPr="000B5C58">
        <w:rPr>
          <w:rFonts w:ascii="Times New Roman" w:hAnsi="Times New Roman"/>
          <w:sz w:val="20"/>
          <w:szCs w:val="21"/>
          <w:vertAlign w:val="superscript"/>
        </w:rPr>
        <w:t xml:space="preserve"> </w:t>
      </w:r>
      <w:r w:rsidRPr="000B5C58">
        <w:rPr>
          <w:rFonts w:ascii="Times New Roman" w:hAnsi="Times New Roman"/>
          <w:sz w:val="20"/>
          <w:szCs w:val="21"/>
        </w:rPr>
        <w:t>These authors contributed equally to this work.</w:t>
      </w:r>
    </w:p>
    <w:bookmarkEnd w:id="0"/>
    <w:p w14:paraId="00AD8154" w14:textId="77777777" w:rsidR="003E031B" w:rsidRPr="00442F56" w:rsidRDefault="003E031B" w:rsidP="003E031B">
      <w:pPr>
        <w:jc w:val="center"/>
        <w:rPr>
          <w:rFonts w:ascii="Times New Roman" w:hAnsi="Times New Roman" w:cs="Times New Roman"/>
          <w:b/>
        </w:rPr>
      </w:pPr>
    </w:p>
    <w:p w14:paraId="1B471EAD" w14:textId="3B5AFFD3" w:rsidR="003E031B" w:rsidRPr="005A37E1" w:rsidRDefault="003E031B" w:rsidP="003E031B">
      <w:pPr>
        <w:jc w:val="center"/>
        <w:rPr>
          <w:rFonts w:ascii="Times New Roman" w:hAnsi="Times New Roman"/>
          <w:sz w:val="20"/>
          <w:szCs w:val="21"/>
        </w:rPr>
      </w:pPr>
      <w:r w:rsidRPr="005A37E1">
        <w:rPr>
          <w:rFonts w:ascii="Times New Roman" w:hAnsi="Times New Roman" w:hint="eastAsia"/>
          <w:sz w:val="20"/>
          <w:szCs w:val="21"/>
        </w:rPr>
        <w:t>C</w:t>
      </w:r>
      <w:r w:rsidRPr="005A37E1">
        <w:rPr>
          <w:rFonts w:ascii="Times New Roman" w:hAnsi="Times New Roman"/>
          <w:sz w:val="20"/>
          <w:szCs w:val="21"/>
        </w:rPr>
        <w:t xml:space="preserve">orresponding author: Dan Zhu, E-mail: </w:t>
      </w:r>
      <w:hyperlink r:id="rId6" w:history="1">
        <w:r w:rsidRPr="005A37E1">
          <w:rPr>
            <w:rStyle w:val="a5"/>
            <w:rFonts w:ascii="Times New Roman" w:hAnsi="Times New Roman"/>
            <w:sz w:val="20"/>
            <w:szCs w:val="21"/>
          </w:rPr>
          <w:t>dawnzh@mail.hust.edu.cn</w:t>
        </w:r>
      </w:hyperlink>
    </w:p>
    <w:p w14:paraId="56B52E0B" w14:textId="018ED861" w:rsidR="003E031B" w:rsidRDefault="003E031B" w:rsidP="00AA33DD">
      <w:pPr>
        <w:jc w:val="center"/>
        <w:rPr>
          <w:rFonts w:ascii="Times New Roman" w:hAnsi="Times New Roman" w:cs="Times New Roman"/>
          <w:b/>
        </w:rPr>
      </w:pPr>
    </w:p>
    <w:p w14:paraId="600FA979" w14:textId="53E5758D" w:rsidR="00B60ED0" w:rsidRDefault="00B60ED0" w:rsidP="00AA33DD">
      <w:pPr>
        <w:jc w:val="center"/>
        <w:rPr>
          <w:rFonts w:ascii="Times New Roman" w:hAnsi="Times New Roman" w:cs="Times New Roman"/>
          <w:b/>
        </w:rPr>
      </w:pPr>
    </w:p>
    <w:p w14:paraId="24DB8B6D" w14:textId="77777777" w:rsidR="00B60ED0" w:rsidRPr="003E031B" w:rsidRDefault="00B60ED0" w:rsidP="00AA33DD">
      <w:pPr>
        <w:jc w:val="center"/>
        <w:rPr>
          <w:rFonts w:ascii="Times New Roman" w:hAnsi="Times New Roman" w:cs="Times New Roman"/>
          <w:b/>
        </w:rPr>
      </w:pPr>
    </w:p>
    <w:p w14:paraId="45E3A4C0" w14:textId="158088FA" w:rsidR="006D5A3C" w:rsidRPr="006D5A3C" w:rsidRDefault="00B60ED0" w:rsidP="00B60ED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343B02" w14:textId="075CE7A0" w:rsidR="007E2D81" w:rsidRPr="00AE6015" w:rsidRDefault="00AE6015" w:rsidP="003D4206">
      <w:pPr>
        <w:spacing w:afterLines="50" w:after="1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2EA99D" wp14:editId="5173B114">
            <wp:extent cx="4380865" cy="2291937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BM2-11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7" t="7805" r="11395" b="14915"/>
                    <a:stretch/>
                  </pic:blipFill>
                  <pic:spPr bwMode="auto">
                    <a:xfrm>
                      <a:off x="0" y="0"/>
                      <a:ext cx="4382287" cy="2292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88CB9" w14:textId="341F623A" w:rsidR="007E2D81" w:rsidRPr="005A7EAE" w:rsidRDefault="007E2D81" w:rsidP="007E2D81">
      <w:pPr>
        <w:rPr>
          <w:rFonts w:ascii="Times New Roman" w:hAnsi="Times New Roman" w:cs="Times New Roman"/>
          <w:sz w:val="18"/>
          <w:szCs w:val="18"/>
        </w:rPr>
      </w:pPr>
      <w:r w:rsidRPr="005A7EAE">
        <w:rPr>
          <w:rFonts w:ascii="Times New Roman" w:hAnsi="Times New Roman" w:cs="Times New Roman" w:hint="eastAsia"/>
          <w:b/>
          <w:sz w:val="18"/>
          <w:szCs w:val="18"/>
        </w:rPr>
        <w:t>F</w:t>
      </w:r>
      <w:r w:rsidRPr="005A7EAE">
        <w:rPr>
          <w:rFonts w:ascii="Times New Roman" w:hAnsi="Times New Roman" w:cs="Times New Roman"/>
          <w:b/>
          <w:sz w:val="18"/>
          <w:szCs w:val="18"/>
        </w:rPr>
        <w:t>ig</w:t>
      </w:r>
      <w:r w:rsidR="00D7237E">
        <w:rPr>
          <w:rFonts w:ascii="Times New Roman" w:hAnsi="Times New Roman" w:cs="Times New Roman"/>
          <w:b/>
          <w:sz w:val="18"/>
          <w:szCs w:val="18"/>
        </w:rPr>
        <w:t>.</w:t>
      </w:r>
      <w:r w:rsidRPr="005A7EAE">
        <w:rPr>
          <w:rFonts w:ascii="Times New Rom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="004E6AFF">
        <w:rPr>
          <w:rFonts w:ascii="Times New Roman" w:hAnsi="Times New Roman" w:cs="Times New Roman"/>
          <w:b/>
          <w:sz w:val="18"/>
          <w:szCs w:val="18"/>
        </w:rPr>
        <w:t>.</w:t>
      </w:r>
      <w:r w:rsidRPr="005A7EA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C69C5" w:rsidRPr="00442F56">
        <w:rPr>
          <w:rFonts w:ascii="Times New Roman" w:hAnsi="Times New Roman" w:cs="Times New Roman"/>
          <w:b/>
          <w:sz w:val="18"/>
          <w:szCs w:val="18"/>
        </w:rPr>
        <w:t>Design of experiments</w:t>
      </w:r>
      <w:r w:rsidRPr="00442F56">
        <w:rPr>
          <w:rFonts w:ascii="Times New Roman" w:hAnsi="Times New Roman" w:cs="Times New Roman"/>
          <w:b/>
          <w:sz w:val="18"/>
          <w:szCs w:val="18"/>
        </w:rPr>
        <w:t>. (A)</w:t>
      </w:r>
      <w:r w:rsidRPr="00442F56">
        <w:rPr>
          <w:rFonts w:ascii="Times New Roman" w:hAnsi="Times New Roman" w:cs="Times New Roman"/>
          <w:sz w:val="18"/>
          <w:szCs w:val="18"/>
        </w:rPr>
        <w:t xml:space="preserve"> The scheme of </w:t>
      </w:r>
      <w:r w:rsidR="00AC69C5" w:rsidRPr="00442F56">
        <w:rPr>
          <w:rFonts w:ascii="Times New Roman" w:hAnsi="Times New Roman" w:cs="Times New Roman"/>
          <w:sz w:val="18"/>
          <w:szCs w:val="18"/>
        </w:rPr>
        <w:t xml:space="preserve">the 1267 nm laser </w:t>
      </w:r>
      <w:r w:rsidRPr="00442F56">
        <w:rPr>
          <w:rFonts w:ascii="Times New Roman" w:hAnsi="Times New Roman" w:cs="Times New Roman"/>
          <w:sz w:val="18"/>
          <w:szCs w:val="18"/>
        </w:rPr>
        <w:t>irradiation</w:t>
      </w:r>
      <w:r w:rsidR="00AC69C5" w:rsidRPr="00442F56">
        <w:rPr>
          <w:rFonts w:ascii="Times New Roman" w:hAnsi="Times New Roman" w:cs="Times New Roman"/>
          <w:sz w:val="18"/>
          <w:szCs w:val="18"/>
        </w:rPr>
        <w:t xml:space="preserve"> (</w:t>
      </w:r>
      <w:r w:rsidRPr="00442F56">
        <w:rPr>
          <w:rFonts w:ascii="Times New Roman" w:hAnsi="Times New Roman" w:cs="Times New Roman"/>
          <w:sz w:val="18"/>
          <w:szCs w:val="18"/>
        </w:rPr>
        <w:t>32 J/cm</w:t>
      </w:r>
      <w:r w:rsidRPr="00442F56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442F56">
        <w:rPr>
          <w:rFonts w:ascii="Times New Roman" w:hAnsi="Times New Roman" w:cs="Times New Roman"/>
          <w:sz w:val="18"/>
          <w:szCs w:val="18"/>
        </w:rPr>
        <w:t xml:space="preserve"> laser dose)</w:t>
      </w:r>
      <w:r w:rsidR="00AC69C5" w:rsidRPr="00442F56">
        <w:rPr>
          <w:rFonts w:ascii="Times New Roman" w:hAnsi="Times New Roman" w:cs="Times New Roman"/>
          <w:sz w:val="18"/>
          <w:szCs w:val="18"/>
        </w:rPr>
        <w:t>. The 1267 nm laser irradiation</w:t>
      </w:r>
      <w:r w:rsidRPr="00442F56">
        <w:rPr>
          <w:rFonts w:ascii="Times New Roman" w:hAnsi="Times New Roman" w:cs="Times New Roman"/>
          <w:sz w:val="18"/>
          <w:szCs w:val="18"/>
        </w:rPr>
        <w:t xml:space="preserve"> was performed on the shaved head every day for one week using the sequence of 17 min irradiation, 5 min pause, 61 min in total. </w:t>
      </w:r>
      <w:r w:rsidRPr="00442F56">
        <w:rPr>
          <w:rFonts w:ascii="Times New Roman" w:hAnsi="Times New Roman" w:cs="Times New Roman"/>
          <w:b/>
          <w:sz w:val="18"/>
          <w:szCs w:val="18"/>
        </w:rPr>
        <w:t>(B)</w:t>
      </w:r>
      <w:r w:rsidRPr="00442F56">
        <w:rPr>
          <w:rFonts w:ascii="Times New Roman" w:hAnsi="Times New Roman" w:cs="Times New Roman"/>
          <w:sz w:val="18"/>
          <w:szCs w:val="18"/>
        </w:rPr>
        <w:t xml:space="preserve"> Schematic diagram of the skull and brain structures below the laser irradiation site</w:t>
      </w:r>
      <w:r w:rsidRPr="00442F56">
        <w:rPr>
          <w:rFonts w:ascii="Times New Roman" w:hAnsi="Times New Roman" w:cs="Times New Roman" w:hint="eastAsia"/>
          <w:sz w:val="18"/>
          <w:szCs w:val="18"/>
        </w:rPr>
        <w:t>.</w:t>
      </w:r>
    </w:p>
    <w:p w14:paraId="6FCB7C9B" w14:textId="77777777" w:rsidR="007E2D81" w:rsidRDefault="007E2D81">
      <w:pPr>
        <w:rPr>
          <w:rFonts w:ascii="Times New Roman" w:hAnsi="Times New Roman" w:cs="Times New Roman"/>
        </w:rPr>
      </w:pPr>
    </w:p>
    <w:p w14:paraId="6C78399F" w14:textId="77777777" w:rsidR="007E2D81" w:rsidRDefault="007E2D81">
      <w:pPr>
        <w:rPr>
          <w:rFonts w:ascii="Times New Roman" w:hAnsi="Times New Roman" w:cs="Times New Roman"/>
        </w:rPr>
      </w:pPr>
    </w:p>
    <w:p w14:paraId="64995B0B" w14:textId="6F83E13C" w:rsidR="00E735E5" w:rsidRDefault="00E735E5" w:rsidP="003D4206">
      <w:pPr>
        <w:spacing w:afterLines="50" w:after="156"/>
        <w:rPr>
          <w:rFonts w:ascii="Times New Roman" w:hAnsi="Times New Roman" w:cs="Times New Roman"/>
        </w:rPr>
      </w:pPr>
    </w:p>
    <w:p w14:paraId="6BC21934" w14:textId="118D44AA" w:rsidR="007F2C6C" w:rsidRPr="00A41B50" w:rsidRDefault="007F2C6C" w:rsidP="003D4206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38FF4C9" wp14:editId="063FE43F">
            <wp:extent cx="5534108" cy="2397552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B定量-11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74"/>
                    <a:stretch/>
                  </pic:blipFill>
                  <pic:spPr bwMode="auto">
                    <a:xfrm>
                      <a:off x="0" y="0"/>
                      <a:ext cx="5560634" cy="2409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69B45" w14:textId="0EB7558D" w:rsidR="00E735E5" w:rsidRPr="005A7EAE" w:rsidRDefault="00A41B50">
      <w:pPr>
        <w:rPr>
          <w:rFonts w:ascii="Times New Roman" w:hAnsi="Times New Roman" w:cs="Times New Roman"/>
          <w:sz w:val="18"/>
        </w:rPr>
      </w:pPr>
      <w:r w:rsidRPr="005A7EAE">
        <w:rPr>
          <w:rFonts w:ascii="Times New Roman" w:hAnsi="Times New Roman" w:cs="Times New Roman"/>
          <w:b/>
          <w:sz w:val="18"/>
        </w:rPr>
        <w:t>Fig</w:t>
      </w:r>
      <w:r w:rsidR="00D7237E">
        <w:rPr>
          <w:rFonts w:ascii="Times New Roman" w:hAnsi="Times New Roman" w:cs="Times New Roman"/>
          <w:b/>
          <w:sz w:val="18"/>
        </w:rPr>
        <w:t>.</w:t>
      </w:r>
      <w:r w:rsidRPr="005A7EAE">
        <w:rPr>
          <w:rFonts w:ascii="Times New Roman" w:hAnsi="Times New Roman" w:cs="Times New Roman"/>
          <w:b/>
          <w:sz w:val="18"/>
        </w:rPr>
        <w:t xml:space="preserve"> S</w:t>
      </w:r>
      <w:r w:rsidR="007E2D81">
        <w:rPr>
          <w:rFonts w:ascii="Times New Roman" w:hAnsi="Times New Roman" w:cs="Times New Roman"/>
          <w:b/>
          <w:sz w:val="18"/>
        </w:rPr>
        <w:t>2</w:t>
      </w:r>
      <w:r w:rsidR="004E6AFF">
        <w:rPr>
          <w:rFonts w:ascii="Times New Roman" w:hAnsi="Times New Roman" w:cs="Times New Roman"/>
          <w:b/>
          <w:sz w:val="18"/>
        </w:rPr>
        <w:t>.</w:t>
      </w:r>
      <w:r w:rsidRPr="005A7EAE">
        <w:rPr>
          <w:rFonts w:ascii="Times New Roman" w:hAnsi="Times New Roman" w:cs="Times New Roman"/>
          <w:b/>
          <w:sz w:val="18"/>
        </w:rPr>
        <w:t xml:space="preserve"> Schematic illustration of </w:t>
      </w:r>
      <w:r w:rsidR="00E45A52" w:rsidRPr="005A7EAE">
        <w:rPr>
          <w:rFonts w:ascii="Times New Roman" w:hAnsi="Times New Roman" w:cs="Times New Roman"/>
          <w:b/>
          <w:sz w:val="18"/>
        </w:rPr>
        <w:t>quantitative assessment of FITC-Dextran leakage.</w:t>
      </w:r>
      <w:r w:rsidR="00E45A52" w:rsidRPr="005A7EAE">
        <w:rPr>
          <w:rFonts w:ascii="Times New Roman" w:hAnsi="Times New Roman" w:cs="Times New Roman"/>
          <w:sz w:val="18"/>
        </w:rPr>
        <w:t xml:space="preserve"> </w:t>
      </w:r>
      <w:r w:rsidR="00E45A52" w:rsidRPr="005A7EAE">
        <w:rPr>
          <w:rFonts w:ascii="Times New Roman" w:hAnsi="Times New Roman" w:cs="Times New Roman"/>
          <w:b/>
          <w:sz w:val="18"/>
        </w:rPr>
        <w:t xml:space="preserve">(A) </w:t>
      </w:r>
      <w:r w:rsidR="00E45A52" w:rsidRPr="005A7EAE">
        <w:rPr>
          <w:rFonts w:ascii="Times New Roman" w:hAnsi="Times New Roman" w:cs="Times New Roman"/>
          <w:sz w:val="18"/>
        </w:rPr>
        <w:t xml:space="preserve">Steps for quantitative assessment of dye leakage. </w:t>
      </w:r>
      <w:r w:rsidR="00E45A52" w:rsidRPr="005A7EAE">
        <w:rPr>
          <w:rFonts w:ascii="Times New Roman" w:hAnsi="Times New Roman" w:cs="Times New Roman"/>
          <w:b/>
          <w:sz w:val="18"/>
        </w:rPr>
        <w:t>(B)</w:t>
      </w:r>
      <w:r w:rsidR="00E45A52" w:rsidRPr="005A7EAE">
        <w:rPr>
          <w:rFonts w:ascii="Times New Roman" w:hAnsi="Times New Roman" w:cs="Times New Roman"/>
          <w:sz w:val="18"/>
        </w:rPr>
        <w:t xml:space="preserve"> Standard curve between FITC-Dextran concentration and fluorescence intensity. Where C is the concentration of FITC-Dextran (ng/mL).</w:t>
      </w:r>
    </w:p>
    <w:p w14:paraId="31BFA3F2" w14:textId="77777777" w:rsidR="00E45A52" w:rsidRDefault="00E45A52">
      <w:pPr>
        <w:rPr>
          <w:rFonts w:ascii="Times New Roman" w:hAnsi="Times New Roman" w:cs="Times New Roman"/>
        </w:rPr>
      </w:pPr>
    </w:p>
    <w:p w14:paraId="20015AC0" w14:textId="77777777" w:rsidR="00E45A52" w:rsidRDefault="00E45A52">
      <w:pPr>
        <w:rPr>
          <w:rFonts w:ascii="Times New Roman" w:hAnsi="Times New Roman" w:cs="Times New Roman"/>
        </w:rPr>
      </w:pPr>
    </w:p>
    <w:p w14:paraId="6F033770" w14:textId="77777777" w:rsidR="00E45A52" w:rsidRPr="00A41B50" w:rsidRDefault="00E45A52">
      <w:pPr>
        <w:rPr>
          <w:rFonts w:ascii="Times New Roman" w:hAnsi="Times New Roman" w:cs="Times New Roman"/>
        </w:rPr>
      </w:pPr>
    </w:p>
    <w:p w14:paraId="6972ACA9" w14:textId="77777777" w:rsidR="00E735E5" w:rsidRPr="00A41B50" w:rsidRDefault="00E735E5">
      <w:pPr>
        <w:rPr>
          <w:rFonts w:ascii="Times New Roman" w:hAnsi="Times New Roman" w:cs="Times New Roman"/>
        </w:rPr>
      </w:pPr>
    </w:p>
    <w:p w14:paraId="6F56BBAA" w14:textId="4A06CF7A" w:rsidR="00E735E5" w:rsidRPr="00CE5F8E" w:rsidRDefault="00CE5F8E" w:rsidP="00CE5F8E">
      <w:pPr>
        <w:spacing w:afterLines="50" w:after="1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5247E7" wp14:editId="42FF85A7">
            <wp:extent cx="4315968" cy="3701257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croglia morphology-CTR+PBM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426" cy="371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A54A7" w14:textId="51D84074" w:rsidR="00F569C5" w:rsidRDefault="00A41B50" w:rsidP="00F569C5">
      <w:pPr>
        <w:rPr>
          <w:rFonts w:ascii="Times New Roman" w:eastAsia="宋体" w:hAnsi="Times New Roman" w:cs="Times New Roman"/>
          <w:bCs/>
          <w:sz w:val="18"/>
          <w:szCs w:val="21"/>
        </w:rPr>
      </w:pPr>
      <w:bookmarkStart w:id="1" w:name="_Hlk127782742"/>
      <w:r w:rsidRPr="005A7EAE">
        <w:rPr>
          <w:rFonts w:ascii="Times New Roman" w:hAnsi="Times New Roman" w:cs="Times New Roman" w:hint="eastAsia"/>
          <w:b/>
          <w:sz w:val="18"/>
          <w:szCs w:val="18"/>
        </w:rPr>
        <w:t>F</w:t>
      </w:r>
      <w:r w:rsidRPr="005A7EAE">
        <w:rPr>
          <w:rFonts w:ascii="Times New Roman" w:hAnsi="Times New Roman" w:cs="Times New Roman"/>
          <w:b/>
          <w:sz w:val="18"/>
          <w:szCs w:val="18"/>
        </w:rPr>
        <w:t>ig</w:t>
      </w:r>
      <w:r w:rsidR="00D7237E">
        <w:rPr>
          <w:rFonts w:ascii="Times New Roman" w:hAnsi="Times New Roman" w:cs="Times New Roman"/>
          <w:b/>
          <w:sz w:val="18"/>
          <w:szCs w:val="18"/>
        </w:rPr>
        <w:t>.</w:t>
      </w:r>
      <w:r w:rsidRPr="005A7EAE">
        <w:rPr>
          <w:rFonts w:ascii="Times New Roman" w:hAnsi="Times New Roman" w:cs="Times New Roman"/>
          <w:b/>
          <w:sz w:val="18"/>
          <w:szCs w:val="18"/>
        </w:rPr>
        <w:t xml:space="preserve"> S3</w:t>
      </w:r>
      <w:r w:rsidR="004E6AFF">
        <w:rPr>
          <w:rFonts w:ascii="Times New Roman" w:hAnsi="Times New Roman" w:cs="Times New Roman"/>
          <w:b/>
          <w:sz w:val="18"/>
          <w:szCs w:val="18"/>
        </w:rPr>
        <w:t>.</w:t>
      </w:r>
      <w:r w:rsidRPr="005A7EA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69C5" w:rsidRPr="005A7EAE">
        <w:rPr>
          <w:rFonts w:ascii="Times New Roman" w:hAnsi="Times New Roman" w:cs="Times New Roman"/>
          <w:b/>
          <w:sz w:val="18"/>
          <w:szCs w:val="18"/>
        </w:rPr>
        <w:t xml:space="preserve">The influences of </w:t>
      </w:r>
      <w:r w:rsidR="00C304E3" w:rsidRPr="00442F56">
        <w:rPr>
          <w:rFonts w:ascii="Times New Roman" w:hAnsi="Times New Roman" w:cs="Times New Roman"/>
          <w:b/>
          <w:sz w:val="18"/>
          <w:szCs w:val="18"/>
        </w:rPr>
        <w:t xml:space="preserve">the 7 days course of </w:t>
      </w:r>
      <w:r w:rsidR="00DC40CF" w:rsidRPr="00442F56">
        <w:rPr>
          <w:rFonts w:ascii="Times New Roman" w:hAnsi="Times New Roman" w:cs="Times New Roman"/>
          <w:b/>
          <w:sz w:val="18"/>
          <w:szCs w:val="18"/>
        </w:rPr>
        <w:t>t</w:t>
      </w:r>
      <w:r w:rsidR="00F569C5" w:rsidRPr="005A7EAE">
        <w:rPr>
          <w:rFonts w:ascii="Times New Roman" w:hAnsi="Times New Roman" w:cs="Times New Roman"/>
          <w:b/>
          <w:sz w:val="18"/>
          <w:szCs w:val="18"/>
        </w:rPr>
        <w:t>PBM on the density and</w:t>
      </w:r>
      <w:r w:rsidR="00C304E3">
        <w:rPr>
          <w:rFonts w:ascii="Times New Roman" w:hAnsi="Times New Roman" w:cs="Times New Roman"/>
          <w:b/>
          <w:sz w:val="18"/>
          <w:szCs w:val="18"/>
        </w:rPr>
        <w:t xml:space="preserve"> the</w:t>
      </w:r>
      <w:r w:rsidR="00F569C5" w:rsidRPr="005A7EA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304E3" w:rsidRPr="00442F56">
        <w:rPr>
          <w:rFonts w:ascii="Times New Roman" w:hAnsi="Times New Roman" w:cs="Times New Roman"/>
          <w:b/>
          <w:sz w:val="18"/>
          <w:szCs w:val="18"/>
        </w:rPr>
        <w:t xml:space="preserve">microglial </w:t>
      </w:r>
      <w:r w:rsidR="00F569C5" w:rsidRPr="00442F56">
        <w:rPr>
          <w:rFonts w:ascii="Times New Roman" w:hAnsi="Times New Roman" w:cs="Times New Roman"/>
          <w:b/>
          <w:sz w:val="18"/>
          <w:szCs w:val="18"/>
        </w:rPr>
        <w:t>morphology</w:t>
      </w:r>
      <w:r w:rsidR="00F569C5" w:rsidRPr="005A7EAE">
        <w:rPr>
          <w:rFonts w:ascii="Times New Roman" w:hAnsi="Times New Roman" w:cs="Times New Roman"/>
          <w:b/>
          <w:sz w:val="18"/>
          <w:szCs w:val="18"/>
        </w:rPr>
        <w:t xml:space="preserve"> in healthy mice. (A)</w:t>
      </w:r>
      <w:r w:rsidR="00F569C5" w:rsidRPr="00F569C5">
        <w:rPr>
          <w:rFonts w:ascii="Times New Roman" w:hAnsi="Times New Roman" w:cs="Times New Roman"/>
          <w:sz w:val="18"/>
          <w:szCs w:val="18"/>
        </w:rPr>
        <w:t xml:space="preserve"> 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Distribution of cortical microglia in the </w:t>
      </w:r>
      <w:r w:rsidR="00F569C5">
        <w:rPr>
          <w:rFonts w:ascii="Times New Roman" w:eastAsia="宋体" w:hAnsi="Times New Roman" w:cs="Times New Roman"/>
          <w:bCs/>
          <w:sz w:val="18"/>
          <w:szCs w:val="21"/>
        </w:rPr>
        <w:t>CTR and the CTR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>+</w:t>
      </w:r>
      <w:r w:rsidR="00C304E3">
        <w:rPr>
          <w:rFonts w:ascii="Times New Roman" w:eastAsia="宋体" w:hAnsi="Times New Roman" w:cs="Times New Roman"/>
          <w:bCs/>
          <w:sz w:val="18"/>
          <w:szCs w:val="21"/>
        </w:rPr>
        <w:t>t</w:t>
      </w:r>
      <w:r w:rsidR="00F569C5" w:rsidRPr="00442F56">
        <w:rPr>
          <w:rFonts w:ascii="Times New Roman" w:eastAsia="宋体" w:hAnsi="Times New Roman" w:cs="Times New Roman"/>
          <w:bCs/>
          <w:sz w:val="18"/>
          <w:szCs w:val="21"/>
        </w:rPr>
        <w:t>PBM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 groups. </w:t>
      </w:r>
      <w:r w:rsidR="00F1377A" w:rsidRPr="004265D4">
        <w:rPr>
          <w:rFonts w:ascii="Times New Roman" w:eastAsia="宋体" w:hAnsi="Times New Roman" w:cs="Times New Roman"/>
          <w:b/>
          <w:bCs/>
          <w:sz w:val="18"/>
          <w:szCs w:val="21"/>
        </w:rPr>
        <w:t>(B)</w:t>
      </w:r>
      <w:r w:rsidR="00F1377A" w:rsidRPr="00F1377A">
        <w:rPr>
          <w:rFonts w:ascii="Times New Roman" w:eastAsia="宋体" w:hAnsi="Times New Roman" w:cs="Times New Roman"/>
          <w:bCs/>
          <w:sz w:val="18"/>
          <w:szCs w:val="21"/>
        </w:rPr>
        <w:t xml:space="preserve"> Representative images of morphological changes of microglia in the groups of CTR</w:t>
      </w:r>
      <w:r w:rsidR="004265D4">
        <w:rPr>
          <w:rFonts w:ascii="Times New Roman" w:eastAsia="宋体" w:hAnsi="Times New Roman" w:cs="Times New Roman"/>
          <w:bCs/>
          <w:sz w:val="18"/>
          <w:szCs w:val="21"/>
        </w:rPr>
        <w:t xml:space="preserve"> </w:t>
      </w:r>
      <w:r w:rsidR="004265D4">
        <w:rPr>
          <w:rFonts w:ascii="Times New Roman" w:eastAsia="宋体" w:hAnsi="Times New Roman" w:cs="Times New Roman" w:hint="eastAsia"/>
          <w:bCs/>
          <w:sz w:val="18"/>
          <w:szCs w:val="21"/>
        </w:rPr>
        <w:t>and</w:t>
      </w:r>
      <w:r w:rsidR="004265D4">
        <w:rPr>
          <w:rFonts w:ascii="Times New Roman" w:eastAsia="宋体" w:hAnsi="Times New Roman" w:cs="Times New Roman"/>
          <w:bCs/>
          <w:sz w:val="18"/>
          <w:szCs w:val="21"/>
        </w:rPr>
        <w:t xml:space="preserve"> CTR+tPBM</w:t>
      </w:r>
      <w:r w:rsidR="00F1377A" w:rsidRPr="00F1377A">
        <w:rPr>
          <w:rFonts w:ascii="Times New Roman" w:eastAsia="宋体" w:hAnsi="Times New Roman" w:cs="Times New Roman"/>
          <w:bCs/>
          <w:sz w:val="18"/>
          <w:szCs w:val="21"/>
        </w:rPr>
        <w:t xml:space="preserve">; </w:t>
      </w:r>
      <w:r w:rsidR="00F1377A" w:rsidRPr="004265D4">
        <w:rPr>
          <w:rFonts w:ascii="Times New Roman" w:eastAsia="宋体" w:hAnsi="Times New Roman" w:cs="Times New Roman"/>
          <w:b/>
          <w:bCs/>
          <w:sz w:val="18"/>
          <w:szCs w:val="21"/>
        </w:rPr>
        <w:t>(C)</w:t>
      </w:r>
      <w:r w:rsidR="00F1377A" w:rsidRPr="00F1377A">
        <w:rPr>
          <w:rFonts w:ascii="Times New Roman" w:eastAsia="宋体" w:hAnsi="Times New Roman" w:cs="Times New Roman"/>
          <w:bCs/>
          <w:sz w:val="18"/>
          <w:szCs w:val="21"/>
        </w:rPr>
        <w:t xml:space="preserve"> Three-dimensional reconstruction of microglia cells in the groups of CTR</w:t>
      </w:r>
      <w:r w:rsidR="004265D4">
        <w:rPr>
          <w:rFonts w:ascii="Times New Roman" w:eastAsia="宋体" w:hAnsi="Times New Roman" w:cs="Times New Roman"/>
          <w:bCs/>
          <w:sz w:val="18"/>
          <w:szCs w:val="21"/>
        </w:rPr>
        <w:t xml:space="preserve"> and CTR+tPBM</w:t>
      </w:r>
      <w:r w:rsidR="00F1377A" w:rsidRPr="00F1377A">
        <w:rPr>
          <w:rFonts w:ascii="Times New Roman" w:eastAsia="宋体" w:hAnsi="Times New Roman" w:cs="Times New Roman"/>
          <w:bCs/>
          <w:sz w:val="18"/>
          <w:szCs w:val="21"/>
        </w:rPr>
        <w:t>; (D) Enlarged views of microglia in the green dashed box in (C)</w:t>
      </w:r>
      <w:r w:rsidR="004265D4">
        <w:rPr>
          <w:rFonts w:ascii="Times New Roman" w:eastAsia="宋体" w:hAnsi="Times New Roman" w:cs="Times New Roman"/>
          <w:bCs/>
          <w:sz w:val="18"/>
          <w:szCs w:val="21"/>
        </w:rPr>
        <w:t>;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 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(</w:t>
      </w:r>
      <w:r w:rsidR="004265D4">
        <w:rPr>
          <w:rFonts w:ascii="Times New Roman" w:eastAsia="宋体" w:hAnsi="Times New Roman" w:cs="Times New Roman"/>
          <w:b/>
          <w:bCs/>
          <w:sz w:val="18"/>
          <w:szCs w:val="21"/>
        </w:rPr>
        <w:t>D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)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 Three-dimensional reconstruction of microglia in different groups. 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(</w:t>
      </w:r>
      <w:r w:rsidR="004265D4">
        <w:rPr>
          <w:rFonts w:ascii="Times New Roman" w:eastAsia="宋体" w:hAnsi="Times New Roman" w:cs="Times New Roman"/>
          <w:b/>
          <w:bCs/>
          <w:sz w:val="18"/>
          <w:szCs w:val="21"/>
        </w:rPr>
        <w:t>E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-</w:t>
      </w:r>
      <w:r w:rsidR="004265D4">
        <w:rPr>
          <w:rFonts w:ascii="Times New Roman" w:eastAsia="宋体" w:hAnsi="Times New Roman" w:cs="Times New Roman"/>
          <w:b/>
          <w:bCs/>
          <w:sz w:val="18"/>
          <w:szCs w:val="21"/>
        </w:rPr>
        <w:t>H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)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 Quantification of changes in cortical microglial density 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(</w:t>
      </w:r>
      <w:r w:rsidR="004265D4">
        <w:rPr>
          <w:rFonts w:ascii="Times New Roman" w:eastAsia="宋体" w:hAnsi="Times New Roman" w:cs="Times New Roman"/>
          <w:b/>
          <w:bCs/>
          <w:sz w:val="18"/>
          <w:szCs w:val="21"/>
        </w:rPr>
        <w:t>E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)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, soma volume 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(</w:t>
      </w:r>
      <w:r w:rsidR="004265D4">
        <w:rPr>
          <w:rFonts w:ascii="Times New Roman" w:eastAsia="宋体" w:hAnsi="Times New Roman" w:cs="Times New Roman"/>
          <w:b/>
          <w:bCs/>
          <w:sz w:val="18"/>
          <w:szCs w:val="21"/>
        </w:rPr>
        <w:t>F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)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, soma sphericity 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(</w:t>
      </w:r>
      <w:r w:rsidR="004265D4">
        <w:rPr>
          <w:rFonts w:ascii="Times New Roman" w:eastAsia="宋体" w:hAnsi="Times New Roman" w:cs="Times New Roman"/>
          <w:b/>
          <w:bCs/>
          <w:sz w:val="18"/>
          <w:szCs w:val="21"/>
        </w:rPr>
        <w:t>G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)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, and average percentage area of microglia 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(</w:t>
      </w:r>
      <w:r w:rsidR="004265D4">
        <w:rPr>
          <w:rFonts w:ascii="Times New Roman" w:eastAsia="宋体" w:hAnsi="Times New Roman" w:cs="Times New Roman"/>
          <w:b/>
          <w:bCs/>
          <w:sz w:val="18"/>
          <w:szCs w:val="21"/>
        </w:rPr>
        <w:t>H</w:t>
      </w:r>
      <w:r w:rsidR="00F569C5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>)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, respectively. Data were presented as mean 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sym w:font="Symbol" w:char="F0B1"/>
      </w:r>
      <w:r w:rsidR="00F569C5">
        <w:rPr>
          <w:rFonts w:ascii="Times New Roman" w:eastAsia="宋体" w:hAnsi="Times New Roman" w:cs="Times New Roman"/>
          <w:bCs/>
          <w:sz w:val="18"/>
          <w:szCs w:val="21"/>
        </w:rPr>
        <w:t xml:space="preserve"> standard deviation (n=</w:t>
      </w:r>
      <w:r w:rsidR="005177DE">
        <w:rPr>
          <w:rFonts w:ascii="Times New Roman" w:eastAsia="宋体" w:hAnsi="Times New Roman" w:cs="Times New Roman"/>
          <w:bCs/>
          <w:sz w:val="18"/>
          <w:szCs w:val="21"/>
        </w:rPr>
        <w:t>5 mice</w:t>
      </w:r>
      <w:r w:rsidR="00F569C5">
        <w:rPr>
          <w:rFonts w:ascii="Times New Roman" w:eastAsia="宋体" w:hAnsi="Times New Roman" w:cs="Times New Roman"/>
          <w:bCs/>
          <w:sz w:val="18"/>
          <w:szCs w:val="21"/>
        </w:rPr>
        <w:t>), n.s.</w:t>
      </w:r>
      <w:r w:rsidR="00F569C5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 indicate</w:t>
      </w:r>
      <w:r w:rsidR="00F569C5">
        <w:rPr>
          <w:rFonts w:ascii="Times New Roman" w:eastAsia="宋体" w:hAnsi="Times New Roman" w:cs="Times New Roman"/>
          <w:bCs/>
          <w:sz w:val="18"/>
          <w:szCs w:val="21"/>
        </w:rPr>
        <w:t>s not significant.</w:t>
      </w:r>
      <w:bookmarkEnd w:id="1"/>
    </w:p>
    <w:p w14:paraId="685DCA16" w14:textId="7F139105" w:rsidR="00636137" w:rsidRDefault="00636137" w:rsidP="00F569C5">
      <w:pPr>
        <w:rPr>
          <w:rFonts w:ascii="Times New Roman" w:eastAsia="宋体" w:hAnsi="Times New Roman" w:cs="Times New Roman"/>
          <w:bCs/>
          <w:sz w:val="18"/>
          <w:szCs w:val="21"/>
        </w:rPr>
      </w:pPr>
    </w:p>
    <w:p w14:paraId="2CAF617B" w14:textId="5F3B7E7A" w:rsidR="00B60ED0" w:rsidRDefault="00B60ED0">
      <w:pPr>
        <w:widowControl/>
        <w:jc w:val="left"/>
        <w:rPr>
          <w:rFonts w:ascii="Times New Roman" w:eastAsia="宋体" w:hAnsi="Times New Roman" w:cs="Times New Roman"/>
          <w:bCs/>
          <w:sz w:val="18"/>
          <w:szCs w:val="21"/>
        </w:rPr>
      </w:pPr>
      <w:r>
        <w:rPr>
          <w:rFonts w:ascii="Times New Roman" w:eastAsia="宋体" w:hAnsi="Times New Roman" w:cs="Times New Roman"/>
          <w:bCs/>
          <w:sz w:val="18"/>
          <w:szCs w:val="21"/>
        </w:rPr>
        <w:br w:type="page"/>
      </w:r>
    </w:p>
    <w:p w14:paraId="08700383" w14:textId="77777777" w:rsidR="00B60ED0" w:rsidRDefault="00B60ED0" w:rsidP="00F569C5">
      <w:pPr>
        <w:rPr>
          <w:rFonts w:ascii="Times New Roman" w:eastAsia="宋体" w:hAnsi="Times New Roman" w:cs="Times New Roman"/>
          <w:bCs/>
          <w:sz w:val="18"/>
          <w:szCs w:val="21"/>
        </w:rPr>
      </w:pPr>
    </w:p>
    <w:p w14:paraId="7DB65B9B" w14:textId="5E7A154A" w:rsidR="00636137" w:rsidRPr="00EB4B28" w:rsidRDefault="00EB4B28" w:rsidP="00EB4B28">
      <w:pPr>
        <w:spacing w:afterLines="50" w:after="156"/>
        <w:jc w:val="center"/>
        <w:rPr>
          <w:rFonts w:ascii="Times New Roman" w:eastAsia="宋体" w:hAnsi="Times New Roman" w:cs="Times New Roman"/>
          <w:b/>
          <w:bCs/>
          <w:sz w:val="18"/>
          <w:szCs w:val="21"/>
        </w:rPr>
      </w:pPr>
      <w:bookmarkStart w:id="2" w:name="_Hlk127178121"/>
      <w:r w:rsidRPr="00EB4B28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Table S1. One-way ANOVA results </w:t>
      </w:r>
      <w:r w:rsidR="00AB545A" w:rsidRPr="00AB545A">
        <w:rPr>
          <w:rFonts w:ascii="Times New Roman" w:eastAsia="宋体" w:hAnsi="Times New Roman" w:cs="Times New Roman"/>
          <w:b/>
          <w:bCs/>
          <w:sz w:val="18"/>
          <w:szCs w:val="21"/>
        </w:rPr>
        <w:t>(p-value)</w:t>
      </w:r>
      <w:r w:rsidR="00AB545A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</w:t>
      </w:r>
      <w:r w:rsidR="002545DF">
        <w:rPr>
          <w:rFonts w:ascii="Times New Roman" w:eastAsia="宋体" w:hAnsi="Times New Roman" w:cs="Times New Roman"/>
          <w:b/>
          <w:bCs/>
          <w:sz w:val="18"/>
          <w:szCs w:val="21"/>
        </w:rPr>
        <w:t>of</w:t>
      </w:r>
      <w:r w:rsidRPr="00EB4B28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microglial density and morphology in tested groups.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366"/>
        <w:gridCol w:w="1367"/>
        <w:gridCol w:w="1366"/>
        <w:gridCol w:w="1367"/>
      </w:tblGrid>
      <w:tr w:rsidR="00636137" w:rsidRPr="0002589B" w14:paraId="40BF35BC" w14:textId="77777777" w:rsidTr="00C50AD9">
        <w:tc>
          <w:tcPr>
            <w:tcW w:w="2830" w:type="dxa"/>
          </w:tcPr>
          <w:bookmarkEnd w:id="2"/>
          <w:p w14:paraId="34D70886" w14:textId="66B08FD0" w:rsidR="00636137" w:rsidRPr="0002589B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B4B28">
              <w:rPr>
                <w:rFonts w:ascii="Times New Roman" w:hAnsi="Times New Roman" w:cs="Times New Roman"/>
                <w:sz w:val="18"/>
                <w:szCs w:val="18"/>
              </w:rPr>
              <w:t>Tukey's multiple comparisons test</w:t>
            </w:r>
          </w:p>
        </w:tc>
        <w:tc>
          <w:tcPr>
            <w:tcW w:w="1366" w:type="dxa"/>
          </w:tcPr>
          <w:p w14:paraId="386EDC1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Density</w:t>
            </w:r>
          </w:p>
        </w:tc>
        <w:tc>
          <w:tcPr>
            <w:tcW w:w="1367" w:type="dxa"/>
          </w:tcPr>
          <w:p w14:paraId="0FFD346C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Volume</w:t>
            </w:r>
          </w:p>
        </w:tc>
        <w:tc>
          <w:tcPr>
            <w:tcW w:w="1366" w:type="dxa"/>
          </w:tcPr>
          <w:p w14:paraId="7FD0C835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Sphericity</w:t>
            </w:r>
          </w:p>
        </w:tc>
        <w:tc>
          <w:tcPr>
            <w:tcW w:w="1367" w:type="dxa"/>
          </w:tcPr>
          <w:p w14:paraId="079D8335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Area Fraction</w:t>
            </w:r>
          </w:p>
        </w:tc>
      </w:tr>
      <w:tr w:rsidR="00636137" w:rsidRPr="0002589B" w14:paraId="33297D54" w14:textId="77777777" w:rsidTr="00C50AD9">
        <w:tc>
          <w:tcPr>
            <w:tcW w:w="2830" w:type="dxa"/>
          </w:tcPr>
          <w:p w14:paraId="027D50F5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DM-1W vs. CTR</w:t>
            </w:r>
          </w:p>
        </w:tc>
        <w:tc>
          <w:tcPr>
            <w:tcW w:w="1366" w:type="dxa"/>
          </w:tcPr>
          <w:p w14:paraId="1C976A73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0.3986</w:t>
            </w:r>
          </w:p>
        </w:tc>
        <w:tc>
          <w:tcPr>
            <w:tcW w:w="1367" w:type="dxa"/>
          </w:tcPr>
          <w:p w14:paraId="77DB6E08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1.3512E-6</w:t>
            </w:r>
          </w:p>
        </w:tc>
        <w:tc>
          <w:tcPr>
            <w:tcW w:w="1366" w:type="dxa"/>
          </w:tcPr>
          <w:p w14:paraId="381918DA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8.9E-5</w:t>
            </w:r>
          </w:p>
        </w:tc>
        <w:tc>
          <w:tcPr>
            <w:tcW w:w="1367" w:type="dxa"/>
          </w:tcPr>
          <w:p w14:paraId="35DB250F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0.0701</w:t>
            </w:r>
          </w:p>
        </w:tc>
      </w:tr>
      <w:tr w:rsidR="00636137" w:rsidRPr="0002589B" w14:paraId="0EA9E5C2" w14:textId="77777777" w:rsidTr="00C50AD9">
        <w:tc>
          <w:tcPr>
            <w:tcW w:w="2830" w:type="dxa"/>
          </w:tcPr>
          <w:p w14:paraId="59B9C0ED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 vs. CTR</w:t>
            </w:r>
          </w:p>
        </w:tc>
        <w:tc>
          <w:tcPr>
            <w:tcW w:w="1366" w:type="dxa"/>
          </w:tcPr>
          <w:p w14:paraId="462B33E4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0.9243</w:t>
            </w:r>
          </w:p>
        </w:tc>
        <w:tc>
          <w:tcPr>
            <w:tcW w:w="1367" w:type="dxa"/>
          </w:tcPr>
          <w:p w14:paraId="02728BF9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5.2193E-10</w:t>
            </w:r>
          </w:p>
        </w:tc>
        <w:tc>
          <w:tcPr>
            <w:tcW w:w="1366" w:type="dxa"/>
          </w:tcPr>
          <w:p w14:paraId="7F707046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2.3763E-7</w:t>
            </w:r>
          </w:p>
        </w:tc>
        <w:tc>
          <w:tcPr>
            <w:tcW w:w="1367" w:type="dxa"/>
          </w:tcPr>
          <w:p w14:paraId="17901CB4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8.5611E-9</w:t>
            </w:r>
          </w:p>
        </w:tc>
      </w:tr>
      <w:tr w:rsidR="00636137" w:rsidRPr="0002589B" w14:paraId="5FE4B07E" w14:textId="77777777" w:rsidTr="00C50AD9">
        <w:tc>
          <w:tcPr>
            <w:tcW w:w="2830" w:type="dxa"/>
          </w:tcPr>
          <w:p w14:paraId="26DFF814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DM-3W vs. CTR</w:t>
            </w:r>
          </w:p>
        </w:tc>
        <w:tc>
          <w:tcPr>
            <w:tcW w:w="1366" w:type="dxa"/>
          </w:tcPr>
          <w:p w14:paraId="793CDE5F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0.7506</w:t>
            </w:r>
          </w:p>
        </w:tc>
        <w:tc>
          <w:tcPr>
            <w:tcW w:w="1367" w:type="dxa"/>
          </w:tcPr>
          <w:p w14:paraId="2F2BCAD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1.4396E-12</w:t>
            </w:r>
          </w:p>
        </w:tc>
        <w:tc>
          <w:tcPr>
            <w:tcW w:w="1366" w:type="dxa"/>
          </w:tcPr>
          <w:p w14:paraId="3E106168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3.2533E-9</w:t>
            </w:r>
          </w:p>
        </w:tc>
        <w:tc>
          <w:tcPr>
            <w:tcW w:w="1367" w:type="dxa"/>
          </w:tcPr>
          <w:p w14:paraId="1575B67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1.5357E-12</w:t>
            </w:r>
          </w:p>
        </w:tc>
      </w:tr>
      <w:tr w:rsidR="00636137" w:rsidRPr="0002589B" w14:paraId="1C61E461" w14:textId="77777777" w:rsidTr="00C50AD9">
        <w:tc>
          <w:tcPr>
            <w:tcW w:w="2830" w:type="dxa"/>
          </w:tcPr>
          <w:p w14:paraId="6353A864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DM-2W+I-1W vs. CTR</w:t>
            </w:r>
          </w:p>
        </w:tc>
        <w:tc>
          <w:tcPr>
            <w:tcW w:w="1366" w:type="dxa"/>
          </w:tcPr>
          <w:p w14:paraId="1B6FDD45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0.3472</w:t>
            </w:r>
          </w:p>
        </w:tc>
        <w:tc>
          <w:tcPr>
            <w:tcW w:w="1367" w:type="dxa"/>
          </w:tcPr>
          <w:p w14:paraId="2D886AD9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2.6E-5</w:t>
            </w:r>
          </w:p>
        </w:tc>
        <w:tc>
          <w:tcPr>
            <w:tcW w:w="1366" w:type="dxa"/>
          </w:tcPr>
          <w:p w14:paraId="6577C4F2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2.3256E-6</w:t>
            </w:r>
          </w:p>
        </w:tc>
        <w:tc>
          <w:tcPr>
            <w:tcW w:w="1367" w:type="dxa"/>
          </w:tcPr>
          <w:p w14:paraId="3ECB6802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1.046E-11</w:t>
            </w:r>
          </w:p>
        </w:tc>
      </w:tr>
      <w:tr w:rsidR="00636137" w:rsidRPr="0002589B" w14:paraId="20D45F9B" w14:textId="77777777" w:rsidTr="00C50AD9">
        <w:tc>
          <w:tcPr>
            <w:tcW w:w="2830" w:type="dxa"/>
          </w:tcPr>
          <w:p w14:paraId="728313EF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vs. CTR</w:t>
            </w:r>
          </w:p>
        </w:tc>
        <w:tc>
          <w:tcPr>
            <w:tcW w:w="1366" w:type="dxa"/>
          </w:tcPr>
          <w:p w14:paraId="29A0A898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0.9958</w:t>
            </w:r>
          </w:p>
        </w:tc>
        <w:tc>
          <w:tcPr>
            <w:tcW w:w="1367" w:type="dxa"/>
          </w:tcPr>
          <w:p w14:paraId="137090EF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0.0024</w:t>
            </w:r>
          </w:p>
        </w:tc>
        <w:tc>
          <w:tcPr>
            <w:tcW w:w="1366" w:type="dxa"/>
          </w:tcPr>
          <w:p w14:paraId="6074DFC3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0.0253</w:t>
            </w:r>
          </w:p>
        </w:tc>
        <w:tc>
          <w:tcPr>
            <w:tcW w:w="1367" w:type="dxa"/>
          </w:tcPr>
          <w:p w14:paraId="7EB92BDB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0.0148</w:t>
            </w:r>
          </w:p>
        </w:tc>
      </w:tr>
      <w:tr w:rsidR="00636137" w:rsidRPr="0002589B" w14:paraId="6CBC1DBA" w14:textId="77777777" w:rsidTr="00C50AD9">
        <w:tc>
          <w:tcPr>
            <w:tcW w:w="2830" w:type="dxa"/>
          </w:tcPr>
          <w:p w14:paraId="0E647848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 vs. DM-1W</w:t>
            </w:r>
          </w:p>
        </w:tc>
        <w:tc>
          <w:tcPr>
            <w:tcW w:w="1366" w:type="dxa"/>
          </w:tcPr>
          <w:p w14:paraId="3F6713C2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0.3711</w:t>
            </w:r>
          </w:p>
        </w:tc>
        <w:tc>
          <w:tcPr>
            <w:tcW w:w="1367" w:type="dxa"/>
          </w:tcPr>
          <w:p w14:paraId="706DDCC1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0.0003</w:t>
            </w:r>
          </w:p>
        </w:tc>
        <w:tc>
          <w:tcPr>
            <w:tcW w:w="1366" w:type="dxa"/>
          </w:tcPr>
          <w:p w14:paraId="41BACBCE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0.0144</w:t>
            </w:r>
          </w:p>
        </w:tc>
        <w:tc>
          <w:tcPr>
            <w:tcW w:w="1367" w:type="dxa"/>
          </w:tcPr>
          <w:p w14:paraId="362962B2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7.7732E-7</w:t>
            </w:r>
          </w:p>
        </w:tc>
      </w:tr>
      <w:tr w:rsidR="00636137" w:rsidRPr="0002589B" w14:paraId="104116A7" w14:textId="77777777" w:rsidTr="00C50AD9">
        <w:tc>
          <w:tcPr>
            <w:tcW w:w="2830" w:type="dxa"/>
          </w:tcPr>
          <w:p w14:paraId="07CD6B53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DM-3W vs. DM-1W</w:t>
            </w:r>
          </w:p>
        </w:tc>
        <w:tc>
          <w:tcPr>
            <w:tcW w:w="1366" w:type="dxa"/>
          </w:tcPr>
          <w:p w14:paraId="6E9B0147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0.9841</w:t>
            </w:r>
          </w:p>
        </w:tc>
        <w:tc>
          <w:tcPr>
            <w:tcW w:w="1367" w:type="dxa"/>
          </w:tcPr>
          <w:p w14:paraId="4B8CEE7D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1.8481E-9</w:t>
            </w:r>
          </w:p>
        </w:tc>
        <w:tc>
          <w:tcPr>
            <w:tcW w:w="1366" w:type="dxa"/>
          </w:tcPr>
          <w:p w14:paraId="78A6084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1.5E-5</w:t>
            </w:r>
          </w:p>
        </w:tc>
        <w:tc>
          <w:tcPr>
            <w:tcW w:w="1367" w:type="dxa"/>
          </w:tcPr>
          <w:p w14:paraId="14976D19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7.8775E-12</w:t>
            </w:r>
          </w:p>
        </w:tc>
      </w:tr>
      <w:tr w:rsidR="00636137" w:rsidRPr="0002589B" w14:paraId="38DB7012" w14:textId="77777777" w:rsidTr="00C50AD9">
        <w:tc>
          <w:tcPr>
            <w:tcW w:w="2830" w:type="dxa"/>
          </w:tcPr>
          <w:p w14:paraId="2C0EAB7B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DM-2W+I-1W vs. DM-1W</w:t>
            </w:r>
          </w:p>
        </w:tc>
        <w:tc>
          <w:tcPr>
            <w:tcW w:w="1366" w:type="dxa"/>
          </w:tcPr>
          <w:p w14:paraId="49D56AF8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0.9138</w:t>
            </w:r>
          </w:p>
        </w:tc>
        <w:tc>
          <w:tcPr>
            <w:tcW w:w="1367" w:type="dxa"/>
          </w:tcPr>
          <w:p w14:paraId="1B758B68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0.6143</w:t>
            </w:r>
          </w:p>
        </w:tc>
        <w:tc>
          <w:tcPr>
            <w:tcW w:w="1366" w:type="dxa"/>
          </w:tcPr>
          <w:p w14:paraId="0771CA0F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0.1882</w:t>
            </w:r>
          </w:p>
        </w:tc>
        <w:tc>
          <w:tcPr>
            <w:tcW w:w="1367" w:type="dxa"/>
          </w:tcPr>
          <w:p w14:paraId="33615A8C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2.1498E-10</w:t>
            </w:r>
          </w:p>
        </w:tc>
      </w:tr>
      <w:tr w:rsidR="00636137" w:rsidRPr="0002589B" w14:paraId="5FC8A4BB" w14:textId="77777777" w:rsidTr="00C50AD9">
        <w:tc>
          <w:tcPr>
            <w:tcW w:w="2830" w:type="dxa"/>
          </w:tcPr>
          <w:p w14:paraId="556739C1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vs. DM-1W</w:t>
            </w:r>
          </w:p>
        </w:tc>
        <w:tc>
          <w:tcPr>
            <w:tcW w:w="1366" w:type="dxa"/>
          </w:tcPr>
          <w:p w14:paraId="741F8B6F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0.613</w:t>
            </w:r>
          </w:p>
        </w:tc>
        <w:tc>
          <w:tcPr>
            <w:tcW w:w="1367" w:type="dxa"/>
          </w:tcPr>
          <w:p w14:paraId="793517DC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0.0134</w:t>
            </w:r>
          </w:p>
        </w:tc>
        <w:tc>
          <w:tcPr>
            <w:tcW w:w="1366" w:type="dxa"/>
          </w:tcPr>
          <w:p w14:paraId="04E13A8D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0.0677</w:t>
            </w:r>
          </w:p>
        </w:tc>
        <w:tc>
          <w:tcPr>
            <w:tcW w:w="1367" w:type="dxa"/>
          </w:tcPr>
          <w:p w14:paraId="4F8FEECA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0.9692</w:t>
            </w:r>
          </w:p>
        </w:tc>
      </w:tr>
      <w:tr w:rsidR="00636137" w:rsidRPr="0002589B" w14:paraId="780C4ADB" w14:textId="77777777" w:rsidTr="00C50AD9">
        <w:tc>
          <w:tcPr>
            <w:tcW w:w="2830" w:type="dxa"/>
          </w:tcPr>
          <w:p w14:paraId="2F64829C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DM-3W vs. DM-2W</w:t>
            </w:r>
          </w:p>
        </w:tc>
        <w:tc>
          <w:tcPr>
            <w:tcW w:w="1366" w:type="dxa"/>
          </w:tcPr>
          <w:p w14:paraId="3DF36AFF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0.7481</w:t>
            </w:r>
          </w:p>
        </w:tc>
        <w:tc>
          <w:tcPr>
            <w:tcW w:w="1367" w:type="dxa"/>
          </w:tcPr>
          <w:p w14:paraId="3E5C87B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9.4115E-5</w:t>
            </w:r>
          </w:p>
        </w:tc>
        <w:tc>
          <w:tcPr>
            <w:tcW w:w="1366" w:type="dxa"/>
          </w:tcPr>
          <w:p w14:paraId="7ECE369D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0.0264</w:t>
            </w:r>
          </w:p>
        </w:tc>
        <w:tc>
          <w:tcPr>
            <w:tcW w:w="1367" w:type="dxa"/>
          </w:tcPr>
          <w:p w14:paraId="48121068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3.3808E-7</w:t>
            </w:r>
          </w:p>
        </w:tc>
      </w:tr>
      <w:tr w:rsidR="00636137" w:rsidRPr="0002589B" w14:paraId="387A05F1" w14:textId="77777777" w:rsidTr="00C50AD9">
        <w:tc>
          <w:tcPr>
            <w:tcW w:w="2830" w:type="dxa"/>
          </w:tcPr>
          <w:p w14:paraId="0AA0B50A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DM-2W+I-1W vs. DM-2W</w:t>
            </w:r>
          </w:p>
        </w:tc>
        <w:tc>
          <w:tcPr>
            <w:tcW w:w="1366" w:type="dxa"/>
          </w:tcPr>
          <w:p w14:paraId="524DEF5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0.3181</w:t>
            </w:r>
          </w:p>
        </w:tc>
        <w:tc>
          <w:tcPr>
            <w:tcW w:w="1367" w:type="dxa"/>
          </w:tcPr>
          <w:p w14:paraId="12E2B02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1.4E-5</w:t>
            </w:r>
          </w:p>
        </w:tc>
        <w:tc>
          <w:tcPr>
            <w:tcW w:w="1366" w:type="dxa"/>
          </w:tcPr>
          <w:p w14:paraId="1D8B69DC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0.7520</w:t>
            </w:r>
          </w:p>
        </w:tc>
        <w:tc>
          <w:tcPr>
            <w:tcW w:w="1367" w:type="dxa"/>
          </w:tcPr>
          <w:p w14:paraId="0868D32C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</w:tr>
      <w:tr w:rsidR="00636137" w:rsidRPr="0002589B" w14:paraId="451F9DCC" w14:textId="77777777" w:rsidTr="00C50AD9">
        <w:tc>
          <w:tcPr>
            <w:tcW w:w="2830" w:type="dxa"/>
          </w:tcPr>
          <w:p w14:paraId="3C42C8EA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vs. DM-2W</w:t>
            </w:r>
          </w:p>
        </w:tc>
        <w:tc>
          <w:tcPr>
            <w:tcW w:w="1366" w:type="dxa"/>
          </w:tcPr>
          <w:p w14:paraId="69229518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0.9978</w:t>
            </w:r>
          </w:p>
        </w:tc>
        <w:tc>
          <w:tcPr>
            <w:tcW w:w="1367" w:type="dxa"/>
          </w:tcPr>
          <w:p w14:paraId="6EBE9C9F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2.9348E-7</w:t>
            </w:r>
          </w:p>
        </w:tc>
        <w:tc>
          <w:tcPr>
            <w:tcW w:w="1366" w:type="dxa"/>
          </w:tcPr>
          <w:p w14:paraId="218B76FA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3.5E-5</w:t>
            </w:r>
          </w:p>
        </w:tc>
        <w:tc>
          <w:tcPr>
            <w:tcW w:w="1367" w:type="dxa"/>
          </w:tcPr>
          <w:p w14:paraId="7E6007FE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3.5667E-6</w:t>
            </w:r>
          </w:p>
        </w:tc>
      </w:tr>
      <w:tr w:rsidR="00636137" w:rsidRPr="0002589B" w14:paraId="10EE2D3A" w14:textId="77777777" w:rsidTr="00C50AD9">
        <w:tc>
          <w:tcPr>
            <w:tcW w:w="2830" w:type="dxa"/>
          </w:tcPr>
          <w:p w14:paraId="68F58521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DM-2W+I-1W vs. DM-3W</w:t>
            </w:r>
          </w:p>
        </w:tc>
        <w:tc>
          <w:tcPr>
            <w:tcW w:w="1366" w:type="dxa"/>
          </w:tcPr>
          <w:p w14:paraId="2E014404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0.9691</w:t>
            </w:r>
          </w:p>
        </w:tc>
        <w:tc>
          <w:tcPr>
            <w:tcW w:w="1367" w:type="dxa"/>
          </w:tcPr>
          <w:p w14:paraId="019B1F0E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2.7687E-10</w:t>
            </w:r>
          </w:p>
        </w:tc>
        <w:tc>
          <w:tcPr>
            <w:tcW w:w="1366" w:type="dxa"/>
          </w:tcPr>
          <w:p w14:paraId="37030825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0.0017</w:t>
            </w:r>
          </w:p>
        </w:tc>
        <w:tc>
          <w:tcPr>
            <w:tcW w:w="1367" w:type="dxa"/>
          </w:tcPr>
          <w:p w14:paraId="0A5C45CB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0.0361</w:t>
            </w:r>
          </w:p>
        </w:tc>
      </w:tr>
      <w:tr w:rsidR="00636137" w:rsidRPr="0002589B" w14:paraId="18A307A3" w14:textId="77777777" w:rsidTr="00C50AD9">
        <w:tc>
          <w:tcPr>
            <w:tcW w:w="2830" w:type="dxa"/>
          </w:tcPr>
          <w:p w14:paraId="1C49D18E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vs. DM-3W</w:t>
            </w:r>
          </w:p>
        </w:tc>
        <w:tc>
          <w:tcPr>
            <w:tcW w:w="1366" w:type="dxa"/>
          </w:tcPr>
          <w:p w14:paraId="56F8F300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0.9319</w:t>
            </w:r>
          </w:p>
        </w:tc>
        <w:tc>
          <w:tcPr>
            <w:tcW w:w="1367" w:type="dxa"/>
          </w:tcPr>
          <w:p w14:paraId="278F2C9B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2.624E-11</w:t>
            </w:r>
          </w:p>
        </w:tc>
        <w:tc>
          <w:tcPr>
            <w:tcW w:w="1366" w:type="dxa"/>
          </w:tcPr>
          <w:p w14:paraId="3AAEF579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1.1751E-7</w:t>
            </w:r>
          </w:p>
        </w:tc>
        <w:tc>
          <w:tcPr>
            <w:tcW w:w="1367" w:type="dxa"/>
          </w:tcPr>
          <w:p w14:paraId="650C0184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1.5397E-11</w:t>
            </w:r>
          </w:p>
        </w:tc>
      </w:tr>
      <w:tr w:rsidR="00636137" w:rsidRPr="0002589B" w14:paraId="2DA96E10" w14:textId="77777777" w:rsidTr="00C50AD9">
        <w:tc>
          <w:tcPr>
            <w:tcW w:w="2830" w:type="dxa"/>
          </w:tcPr>
          <w:p w14:paraId="4168B428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</w:p>
          <w:p w14:paraId="68D4485B" w14:textId="77777777" w:rsidR="00636137" w:rsidRPr="0002589B" w:rsidRDefault="00636137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vs. DM-2W+I-1W</w:t>
            </w:r>
          </w:p>
        </w:tc>
        <w:tc>
          <w:tcPr>
            <w:tcW w:w="1366" w:type="dxa"/>
          </w:tcPr>
          <w:p w14:paraId="32E8C57E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0.5474</w:t>
            </w:r>
          </w:p>
        </w:tc>
        <w:tc>
          <w:tcPr>
            <w:tcW w:w="1367" w:type="dxa"/>
          </w:tcPr>
          <w:p w14:paraId="26ED44F9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0.2718</w:t>
            </w:r>
          </w:p>
        </w:tc>
        <w:tc>
          <w:tcPr>
            <w:tcW w:w="1366" w:type="dxa"/>
          </w:tcPr>
          <w:p w14:paraId="777BC1E5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0.0005</w:t>
            </w:r>
          </w:p>
        </w:tc>
        <w:tc>
          <w:tcPr>
            <w:tcW w:w="1367" w:type="dxa"/>
          </w:tcPr>
          <w:p w14:paraId="61CA6C4B" w14:textId="77777777" w:rsidR="00636137" w:rsidRPr="0002589B" w:rsidRDefault="00636137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589B">
              <w:rPr>
                <w:rFonts w:ascii="Times New Roman" w:hAnsi="Times New Roman" w:cs="Times New Roman"/>
                <w:sz w:val="18"/>
                <w:szCs w:val="18"/>
              </w:rPr>
              <w:t>5.2013E-10</w:t>
            </w:r>
          </w:p>
        </w:tc>
      </w:tr>
    </w:tbl>
    <w:p w14:paraId="10875A0B" w14:textId="339610A5" w:rsidR="00636137" w:rsidRDefault="00636137" w:rsidP="00F569C5">
      <w:pPr>
        <w:rPr>
          <w:rFonts w:ascii="Times New Roman" w:eastAsia="宋体" w:hAnsi="Times New Roman" w:cs="Times New Roman"/>
          <w:bCs/>
          <w:sz w:val="18"/>
          <w:szCs w:val="21"/>
        </w:rPr>
      </w:pPr>
    </w:p>
    <w:p w14:paraId="1F0949B5" w14:textId="77777777" w:rsidR="00636137" w:rsidRPr="00965168" w:rsidRDefault="00636137" w:rsidP="00F569C5">
      <w:pPr>
        <w:rPr>
          <w:rFonts w:ascii="Times New Roman" w:eastAsia="宋体" w:hAnsi="Times New Roman" w:cs="Times New Roman"/>
          <w:bCs/>
          <w:sz w:val="18"/>
          <w:szCs w:val="21"/>
        </w:rPr>
      </w:pPr>
    </w:p>
    <w:p w14:paraId="233E7A17" w14:textId="77777777" w:rsidR="00E735E5" w:rsidRPr="00F569C5" w:rsidRDefault="00E735E5">
      <w:pPr>
        <w:rPr>
          <w:rFonts w:ascii="Times New Roman" w:hAnsi="Times New Roman" w:cs="Times New Roman"/>
        </w:rPr>
      </w:pPr>
    </w:p>
    <w:p w14:paraId="1BF695C8" w14:textId="58F1B730" w:rsidR="00E735E5" w:rsidRDefault="003D4206" w:rsidP="003D4206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E0B5F9" wp14:editId="05102F42">
            <wp:extent cx="5274310" cy="49422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croglia response-CTR+PBM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E868" w14:textId="1C44DA7F" w:rsidR="00F653F7" w:rsidRDefault="00A41B50">
      <w:pPr>
        <w:rPr>
          <w:rFonts w:ascii="Times New Roman" w:eastAsia="宋体" w:hAnsi="Times New Roman" w:cs="Times New Roman"/>
          <w:bCs/>
          <w:sz w:val="18"/>
          <w:szCs w:val="21"/>
        </w:rPr>
      </w:pPr>
      <w:bookmarkStart w:id="3" w:name="_Hlk127782841"/>
      <w:r w:rsidRPr="005A7EAE">
        <w:rPr>
          <w:rFonts w:ascii="Times New Roman" w:hAnsi="Times New Roman" w:cs="Times New Roman" w:hint="eastAsia"/>
          <w:b/>
          <w:sz w:val="18"/>
          <w:szCs w:val="18"/>
        </w:rPr>
        <w:t>F</w:t>
      </w:r>
      <w:r w:rsidRPr="005A7EAE">
        <w:rPr>
          <w:rFonts w:ascii="Times New Roman" w:hAnsi="Times New Roman" w:cs="Times New Roman"/>
          <w:b/>
          <w:sz w:val="18"/>
          <w:szCs w:val="18"/>
        </w:rPr>
        <w:t>ig</w:t>
      </w:r>
      <w:r w:rsidR="00D7237E">
        <w:rPr>
          <w:rFonts w:ascii="Times New Roman" w:hAnsi="Times New Roman" w:cs="Times New Roman"/>
          <w:b/>
          <w:sz w:val="18"/>
          <w:szCs w:val="18"/>
        </w:rPr>
        <w:t>.</w:t>
      </w:r>
      <w:r w:rsidRPr="005A7EAE">
        <w:rPr>
          <w:rFonts w:ascii="Times New Roman" w:hAnsi="Times New Roman" w:cs="Times New Roman"/>
          <w:b/>
          <w:sz w:val="18"/>
          <w:szCs w:val="18"/>
        </w:rPr>
        <w:t xml:space="preserve"> S4</w:t>
      </w:r>
      <w:r w:rsidR="004E6AFF">
        <w:rPr>
          <w:rFonts w:ascii="Times New Roman" w:hAnsi="Times New Roman" w:cs="Times New Roman"/>
          <w:b/>
          <w:sz w:val="18"/>
          <w:szCs w:val="18"/>
        </w:rPr>
        <w:t>.</w:t>
      </w:r>
      <w:r w:rsidRPr="005A7EA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569C5" w:rsidRPr="005A7EAE">
        <w:rPr>
          <w:rFonts w:ascii="Times New Roman" w:hAnsi="Times New Roman" w:cs="Times New Roman"/>
          <w:b/>
          <w:sz w:val="18"/>
          <w:szCs w:val="18"/>
        </w:rPr>
        <w:t xml:space="preserve">The influences of </w:t>
      </w:r>
      <w:r w:rsidR="00DC40CF">
        <w:rPr>
          <w:rFonts w:ascii="Times New Roman" w:hAnsi="Times New Roman" w:cs="Times New Roman"/>
          <w:b/>
          <w:sz w:val="18"/>
          <w:szCs w:val="18"/>
        </w:rPr>
        <w:t>t</w:t>
      </w:r>
      <w:r w:rsidR="00F569C5" w:rsidRPr="005A7EAE">
        <w:rPr>
          <w:rFonts w:ascii="Times New Roman" w:hAnsi="Times New Roman" w:cs="Times New Roman"/>
          <w:b/>
          <w:sz w:val="18"/>
          <w:szCs w:val="18"/>
        </w:rPr>
        <w:t>PBM on the function of microglia in response to vascular injury in healthy mice.</w:t>
      </w:r>
      <w:r w:rsidR="00F653F7">
        <w:rPr>
          <w:rFonts w:ascii="Times New Roman" w:hAnsi="Times New Roman" w:cs="Times New Roman"/>
          <w:sz w:val="18"/>
          <w:szCs w:val="18"/>
        </w:rPr>
        <w:t xml:space="preserve"> </w:t>
      </w:r>
      <w:r w:rsidR="00F653F7" w:rsidRPr="00965168">
        <w:rPr>
          <w:rFonts w:ascii="Times New Roman" w:hAnsi="Times New Roman" w:cs="Times New Roman"/>
          <w:b/>
          <w:sz w:val="18"/>
          <w:szCs w:val="21"/>
        </w:rPr>
        <w:t>(</w:t>
      </w:r>
      <w:r w:rsidR="00F653F7">
        <w:rPr>
          <w:rFonts w:ascii="Times New Roman" w:hAnsi="Times New Roman" w:cs="Times New Roman"/>
          <w:b/>
          <w:sz w:val="18"/>
          <w:szCs w:val="21"/>
        </w:rPr>
        <w:t>A</w:t>
      </w:r>
      <w:r w:rsidR="00F653F7" w:rsidRPr="00965168">
        <w:rPr>
          <w:rFonts w:ascii="Times New Roman" w:hAnsi="Times New Roman" w:cs="Times New Roman"/>
          <w:b/>
          <w:sz w:val="18"/>
          <w:szCs w:val="21"/>
        </w:rPr>
        <w:t>)</w:t>
      </w:r>
      <w:r w:rsidR="00F653F7" w:rsidRPr="00965168">
        <w:rPr>
          <w:rFonts w:ascii="Times New Roman" w:hAnsi="Times New Roman" w:cs="Times New Roman"/>
          <w:sz w:val="18"/>
          <w:szCs w:val="21"/>
        </w:rPr>
        <w:t xml:space="preserve"> Representative time series maximum</w:t>
      </w:r>
      <w:r w:rsidR="00F653F7" w:rsidRPr="00965168"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="00F653F7" w:rsidRPr="00965168">
        <w:rPr>
          <w:rFonts w:ascii="Times New Roman" w:hAnsi="Times New Roman" w:cs="Times New Roman"/>
          <w:sz w:val="18"/>
          <w:szCs w:val="21"/>
        </w:rPr>
        <w:t xml:space="preserve">intensity z projection images of microglia after vascular injury in </w:t>
      </w:r>
      <w:r w:rsidR="0034777D">
        <w:rPr>
          <w:rFonts w:ascii="Times New Roman" w:hAnsi="Times New Roman" w:cs="Times New Roman"/>
          <w:sz w:val="18"/>
          <w:szCs w:val="21"/>
        </w:rPr>
        <w:t xml:space="preserve">the CTR and CTR+PBM </w:t>
      </w:r>
      <w:r w:rsidR="00F653F7" w:rsidRPr="00965168">
        <w:rPr>
          <w:rFonts w:ascii="Times New Roman" w:hAnsi="Times New Roman" w:cs="Times New Roman"/>
          <w:sz w:val="18"/>
          <w:szCs w:val="21"/>
        </w:rPr>
        <w:t xml:space="preserve">groups. </w:t>
      </w:r>
      <w:r w:rsidR="00F653F7" w:rsidRPr="00965168">
        <w:rPr>
          <w:rFonts w:ascii="Times New Roman" w:hAnsi="Times New Roman" w:cs="Times New Roman"/>
          <w:b/>
          <w:sz w:val="18"/>
          <w:szCs w:val="21"/>
        </w:rPr>
        <w:t>(</w:t>
      </w:r>
      <w:r w:rsidR="00F653F7">
        <w:rPr>
          <w:rFonts w:ascii="Times New Roman" w:hAnsi="Times New Roman" w:cs="Times New Roman"/>
          <w:b/>
          <w:sz w:val="18"/>
          <w:szCs w:val="21"/>
        </w:rPr>
        <w:t>B</w:t>
      </w:r>
      <w:r w:rsidR="00F653F7" w:rsidRPr="00965168">
        <w:rPr>
          <w:rFonts w:ascii="Times New Roman" w:hAnsi="Times New Roman" w:cs="Times New Roman"/>
          <w:b/>
          <w:sz w:val="18"/>
          <w:szCs w:val="21"/>
        </w:rPr>
        <w:t>)</w:t>
      </w:r>
      <w:r w:rsidR="00F653F7" w:rsidRPr="00965168">
        <w:rPr>
          <w:rFonts w:ascii="Times New Roman" w:hAnsi="Times New Roman" w:cs="Times New Roman"/>
          <w:sz w:val="18"/>
          <w:szCs w:val="21"/>
        </w:rPr>
        <w:t xml:space="preserve"> </w:t>
      </w:r>
      <w:r w:rsidR="00F653F7" w:rsidRPr="00965168">
        <w:rPr>
          <w:rFonts w:ascii="Times New Roman" w:hAnsi="Times New Roman" w:cs="Times New Roman"/>
          <w:sz w:val="18"/>
          <w:szCs w:val="18"/>
        </w:rPr>
        <w:t xml:space="preserve">The </w:t>
      </w:r>
      <w:r w:rsidR="00F653F7">
        <w:rPr>
          <w:rFonts w:ascii="Times New Roman" w:hAnsi="Times New Roman" w:cs="Times New Roman"/>
          <w:sz w:val="18"/>
          <w:szCs w:val="18"/>
        </w:rPr>
        <w:t>change</w:t>
      </w:r>
      <w:r w:rsidR="0034777D">
        <w:rPr>
          <w:rFonts w:ascii="Times New Roman" w:hAnsi="Times New Roman" w:cs="Times New Roman"/>
          <w:sz w:val="18"/>
          <w:szCs w:val="18"/>
        </w:rPr>
        <w:t>s</w:t>
      </w:r>
      <w:r w:rsidR="00F653F7">
        <w:rPr>
          <w:rFonts w:ascii="Times New Roman" w:hAnsi="Times New Roman" w:cs="Times New Roman"/>
          <w:sz w:val="18"/>
          <w:szCs w:val="18"/>
        </w:rPr>
        <w:t xml:space="preserve"> of </w:t>
      </w:r>
      <w:r w:rsidR="00F653F7" w:rsidRPr="00965168">
        <w:rPr>
          <w:rFonts w:ascii="Times New Roman" w:hAnsi="Times New Roman" w:cs="Times New Roman"/>
          <w:sz w:val="18"/>
          <w:szCs w:val="18"/>
        </w:rPr>
        <w:t xml:space="preserve">polygon area bound by </w:t>
      </w:r>
      <w:r w:rsidR="00F653F7">
        <w:rPr>
          <w:rFonts w:ascii="Times New Roman" w:hAnsi="Times New Roman" w:cs="Times New Roman"/>
          <w:sz w:val="18"/>
          <w:szCs w:val="18"/>
        </w:rPr>
        <w:t xml:space="preserve">microglia processes closest to the injury </w:t>
      </w:r>
      <w:r w:rsidR="00F653F7" w:rsidRPr="00965168">
        <w:rPr>
          <w:rFonts w:ascii="Times New Roman" w:hAnsi="Times New Roman" w:cs="Times New Roman"/>
          <w:sz w:val="18"/>
          <w:szCs w:val="21"/>
        </w:rPr>
        <w:t>in different groups.</w:t>
      </w:r>
      <w:r w:rsidR="00F653F7" w:rsidRPr="00965168">
        <w:rPr>
          <w:rFonts w:ascii="Times New Roman" w:hAnsi="Times New Roman" w:cs="Times New Roman"/>
          <w:b/>
          <w:sz w:val="18"/>
          <w:szCs w:val="21"/>
        </w:rPr>
        <w:t xml:space="preserve"> (</w:t>
      </w:r>
      <w:r w:rsidR="00F653F7">
        <w:rPr>
          <w:rFonts w:ascii="Times New Roman" w:hAnsi="Times New Roman" w:cs="Times New Roman"/>
          <w:b/>
          <w:sz w:val="18"/>
          <w:szCs w:val="21"/>
        </w:rPr>
        <w:t>C</w:t>
      </w:r>
      <w:r w:rsidR="00F653F7" w:rsidRPr="00965168">
        <w:rPr>
          <w:rFonts w:ascii="Times New Roman" w:hAnsi="Times New Roman" w:cs="Times New Roman"/>
          <w:b/>
          <w:sz w:val="18"/>
          <w:szCs w:val="21"/>
        </w:rPr>
        <w:t>-</w:t>
      </w:r>
      <w:r w:rsidR="00F653F7">
        <w:rPr>
          <w:rFonts w:ascii="Times New Roman" w:hAnsi="Times New Roman" w:cs="Times New Roman"/>
          <w:b/>
          <w:sz w:val="18"/>
          <w:szCs w:val="21"/>
        </w:rPr>
        <w:t>H</w:t>
      </w:r>
      <w:r w:rsidR="00F653F7" w:rsidRPr="00965168">
        <w:rPr>
          <w:rFonts w:ascii="Times New Roman" w:hAnsi="Times New Roman" w:cs="Times New Roman"/>
          <w:b/>
          <w:sz w:val="18"/>
          <w:szCs w:val="21"/>
        </w:rPr>
        <w:t>)</w:t>
      </w:r>
      <w:r w:rsidR="00F653F7" w:rsidRPr="00965168">
        <w:rPr>
          <w:rFonts w:ascii="Times New Roman" w:hAnsi="Times New Roman" w:cs="Times New Roman"/>
          <w:sz w:val="18"/>
          <w:szCs w:val="21"/>
        </w:rPr>
        <w:t xml:space="preserve"> Graphs represent time series changes</w:t>
      </w:r>
      <w:r w:rsidR="00F653F7" w:rsidRPr="00965168"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="00F653F7" w:rsidRPr="00965168">
        <w:rPr>
          <w:rFonts w:ascii="Times New Roman" w:hAnsi="Times New Roman" w:cs="Times New Roman"/>
          <w:sz w:val="18"/>
          <w:szCs w:val="21"/>
        </w:rPr>
        <w:t xml:space="preserve">of microglia processes accumulation at different distances from the injury in different groups. </w:t>
      </w:r>
      <w:r w:rsidR="00F653F7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Data were presented as </w:t>
      </w:r>
      <w:r w:rsidR="00F653F7" w:rsidRPr="00965168">
        <w:rPr>
          <w:rFonts w:ascii="Times New Roman" w:eastAsia="宋体" w:hAnsi="Times New Roman" w:cs="Times New Roman"/>
          <w:sz w:val="18"/>
          <w:szCs w:val="21"/>
        </w:rPr>
        <w:t xml:space="preserve">mean </w:t>
      </w:r>
      <w:r w:rsidR="00F653F7" w:rsidRPr="00965168">
        <w:rPr>
          <w:rFonts w:ascii="Times New Roman" w:eastAsia="宋体" w:hAnsi="Times New Roman" w:cs="Times New Roman"/>
          <w:sz w:val="18"/>
          <w:szCs w:val="21"/>
        </w:rPr>
        <w:sym w:font="Symbol" w:char="F0B1"/>
      </w:r>
      <w:r w:rsidR="00F653F7">
        <w:rPr>
          <w:rFonts w:ascii="Times New Roman" w:eastAsia="宋体" w:hAnsi="Times New Roman" w:cs="Times New Roman"/>
          <w:sz w:val="18"/>
          <w:szCs w:val="21"/>
        </w:rPr>
        <w:t xml:space="preserve"> standard deviation (n=5</w:t>
      </w:r>
      <w:r w:rsidR="005177DE">
        <w:rPr>
          <w:rFonts w:ascii="Times New Roman" w:eastAsia="宋体" w:hAnsi="Times New Roman" w:cs="Times New Roman"/>
          <w:sz w:val="18"/>
          <w:szCs w:val="21"/>
        </w:rPr>
        <w:t xml:space="preserve"> mice</w:t>
      </w:r>
      <w:r w:rsidR="00F653F7">
        <w:rPr>
          <w:rFonts w:ascii="Times New Roman" w:eastAsia="宋体" w:hAnsi="Times New Roman" w:cs="Times New Roman"/>
          <w:sz w:val="18"/>
          <w:szCs w:val="21"/>
        </w:rPr>
        <w:t>),</w:t>
      </w:r>
      <w:r w:rsidR="00F653F7" w:rsidRPr="00965168">
        <w:rPr>
          <w:rFonts w:ascii="Times New Roman" w:eastAsia="宋体" w:hAnsi="Times New Roman" w:cs="Times New Roman"/>
          <w:sz w:val="18"/>
          <w:szCs w:val="21"/>
        </w:rPr>
        <w:t xml:space="preserve"> </w:t>
      </w:r>
      <w:r w:rsidR="00F653F7" w:rsidRPr="00965168">
        <w:rPr>
          <w:rFonts w:ascii="Arial" w:eastAsia="宋体" w:hAnsi="Arial" w:cs="Arial"/>
          <w:b/>
          <w:bCs/>
          <w:sz w:val="18"/>
          <w:szCs w:val="21"/>
        </w:rPr>
        <w:t>*</w:t>
      </w:r>
      <w:r w:rsidR="00F653F7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, </w:t>
      </w:r>
      <w:r w:rsidR="00F653F7" w:rsidRPr="00965168">
        <w:rPr>
          <w:rFonts w:ascii="Arial" w:eastAsia="宋体" w:hAnsi="Arial" w:cs="Arial"/>
          <w:b/>
          <w:bCs/>
          <w:sz w:val="18"/>
          <w:szCs w:val="21"/>
        </w:rPr>
        <w:t>**</w:t>
      </w:r>
      <w:r w:rsidR="00F653F7" w:rsidRPr="00965168">
        <w:rPr>
          <w:rFonts w:ascii="Times New Roman" w:eastAsia="宋体" w:hAnsi="Times New Roman" w:cs="Times New Roman"/>
          <w:bCs/>
          <w:sz w:val="18"/>
          <w:szCs w:val="21"/>
        </w:rPr>
        <w:t>,</w:t>
      </w:r>
      <w:r w:rsidR="00F653F7" w:rsidRPr="00965168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</w:t>
      </w:r>
      <w:r w:rsidR="00F653F7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and </w:t>
      </w:r>
      <w:r w:rsidR="00F653F7" w:rsidRPr="00965168">
        <w:rPr>
          <w:rFonts w:ascii="Arial" w:eastAsia="宋体" w:hAnsi="Arial" w:cs="Arial"/>
          <w:b/>
          <w:bCs/>
          <w:sz w:val="18"/>
          <w:szCs w:val="21"/>
        </w:rPr>
        <w:t>***</w:t>
      </w:r>
      <w:r w:rsidR="00F653F7" w:rsidRPr="00965168">
        <w:rPr>
          <w:rFonts w:ascii="Times New Roman" w:eastAsia="宋体" w:hAnsi="Times New Roman" w:cs="Times New Roman"/>
          <w:bCs/>
          <w:sz w:val="18"/>
          <w:szCs w:val="21"/>
        </w:rPr>
        <w:t xml:space="preserve"> indicate not significant, p&lt;0.05, p&lt;0.01, and p&lt;0.001, respectively.</w:t>
      </w:r>
    </w:p>
    <w:bookmarkEnd w:id="3"/>
    <w:p w14:paraId="7ECCB3F2" w14:textId="77777777" w:rsidR="005A7EAE" w:rsidRDefault="005A7EAE">
      <w:pPr>
        <w:rPr>
          <w:rFonts w:ascii="Times New Roman" w:eastAsia="宋体" w:hAnsi="Times New Roman" w:cs="Times New Roman"/>
          <w:bCs/>
          <w:sz w:val="18"/>
          <w:szCs w:val="21"/>
        </w:rPr>
      </w:pPr>
    </w:p>
    <w:p w14:paraId="0E2046C6" w14:textId="77777777" w:rsidR="005A7EAE" w:rsidRDefault="005A7EAE">
      <w:pPr>
        <w:rPr>
          <w:rFonts w:ascii="Times New Roman" w:eastAsia="宋体" w:hAnsi="Times New Roman" w:cs="Times New Roman"/>
          <w:bCs/>
          <w:sz w:val="18"/>
          <w:szCs w:val="21"/>
        </w:rPr>
      </w:pPr>
    </w:p>
    <w:p w14:paraId="0747D726" w14:textId="77777777" w:rsidR="007E2D81" w:rsidRPr="00F653F7" w:rsidRDefault="007E2D81">
      <w:pPr>
        <w:rPr>
          <w:rFonts w:ascii="Times New Roman" w:eastAsia="宋体" w:hAnsi="Times New Roman" w:cs="Times New Roman"/>
          <w:bCs/>
          <w:sz w:val="18"/>
          <w:szCs w:val="21"/>
        </w:rPr>
      </w:pPr>
    </w:p>
    <w:p w14:paraId="6A158FA3" w14:textId="74291C17" w:rsidR="00E735E5" w:rsidRPr="00A41B50" w:rsidRDefault="003D4206" w:rsidP="003D4206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974AA8" wp14:editId="5D65431B">
            <wp:extent cx="5274310" cy="330009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M-BBB-FITC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46151" w14:textId="3D0875A1" w:rsidR="00D33537" w:rsidRDefault="003741CD" w:rsidP="00D33537">
      <w:pPr>
        <w:rPr>
          <w:rFonts w:ascii="Times New Roman" w:hAnsi="Times New Roman" w:cs="Times New Roman"/>
          <w:bCs/>
          <w:sz w:val="18"/>
          <w:szCs w:val="21"/>
        </w:rPr>
      </w:pPr>
      <w:bookmarkStart w:id="4" w:name="_Hlk127724847"/>
      <w:bookmarkStart w:id="5" w:name="_Hlk127782863"/>
      <w:r w:rsidRPr="00965168">
        <w:rPr>
          <w:rFonts w:ascii="Times New Roman" w:hAnsi="Times New Roman" w:cs="Times New Roman" w:hint="eastAsia"/>
          <w:b/>
          <w:sz w:val="18"/>
          <w:szCs w:val="21"/>
        </w:rPr>
        <w:t>F</w:t>
      </w:r>
      <w:r w:rsidR="000A73D6">
        <w:rPr>
          <w:rFonts w:ascii="Times New Roman" w:hAnsi="Times New Roman" w:cs="Times New Roman"/>
          <w:b/>
          <w:sz w:val="18"/>
          <w:szCs w:val="21"/>
        </w:rPr>
        <w:t>ig</w:t>
      </w:r>
      <w:r w:rsidR="00D7237E">
        <w:rPr>
          <w:rFonts w:ascii="Times New Roman" w:hAnsi="Times New Roman" w:cs="Times New Roman"/>
          <w:b/>
          <w:sz w:val="18"/>
          <w:szCs w:val="21"/>
        </w:rPr>
        <w:t>.</w:t>
      </w:r>
      <w:r w:rsidR="000A73D6">
        <w:rPr>
          <w:rFonts w:ascii="Times New Roman" w:hAnsi="Times New Roman" w:cs="Times New Roman"/>
          <w:b/>
          <w:sz w:val="18"/>
          <w:szCs w:val="21"/>
        </w:rPr>
        <w:t xml:space="preserve"> S5</w:t>
      </w:r>
      <w:r w:rsidRPr="00965168">
        <w:rPr>
          <w:rFonts w:ascii="Times New Roman" w:hAnsi="Times New Roman" w:cs="Times New Roman"/>
          <w:b/>
          <w:sz w:val="18"/>
          <w:szCs w:val="21"/>
        </w:rPr>
        <w:t>.</w:t>
      </w:r>
      <w:bookmarkEnd w:id="4"/>
      <w:r w:rsidRPr="00965168">
        <w:rPr>
          <w:rFonts w:ascii="Times New Roman" w:hAnsi="Times New Roman" w:cs="Times New Roman"/>
          <w:b/>
          <w:sz w:val="18"/>
          <w:szCs w:val="21"/>
        </w:rPr>
        <w:t xml:space="preserve"> </w:t>
      </w:r>
      <w:r w:rsidR="00D33537">
        <w:rPr>
          <w:rFonts w:ascii="Times New Roman" w:hAnsi="Times New Roman" w:cs="Times New Roman"/>
          <w:b/>
          <w:sz w:val="18"/>
          <w:szCs w:val="21"/>
        </w:rPr>
        <w:t>Visualization and quantitative analysis of BBB disruption at different stages of diabetes.</w:t>
      </w:r>
      <w:r w:rsidR="00D33537">
        <w:rPr>
          <w:rFonts w:ascii="Times New Roman" w:hAnsi="Times New Roman" w:cs="Times New Roman"/>
          <w:sz w:val="18"/>
          <w:szCs w:val="21"/>
        </w:rPr>
        <w:t xml:space="preserve"> </w:t>
      </w:r>
      <w:r w:rsidR="00D33537">
        <w:rPr>
          <w:rFonts w:ascii="Times New Roman" w:hAnsi="Times New Roman" w:cs="Times New Roman"/>
          <w:b/>
          <w:sz w:val="18"/>
          <w:szCs w:val="21"/>
        </w:rPr>
        <w:t>(A)</w:t>
      </w:r>
      <w:r w:rsidR="00D33537">
        <w:rPr>
          <w:rFonts w:ascii="Times New Roman" w:hAnsi="Times New Roman" w:cs="Times New Roman"/>
          <w:sz w:val="18"/>
          <w:szCs w:val="21"/>
        </w:rPr>
        <w:t xml:space="preserve"> Time series fluorescence imaging of cortical vasculature after 70kDa FITC-Dextran injection</w:t>
      </w:r>
      <w:r w:rsidR="00CC3BA7">
        <w:rPr>
          <w:rFonts w:ascii="Times New Roman" w:hAnsi="Times New Roman" w:cs="Times New Roman"/>
          <w:sz w:val="18"/>
          <w:szCs w:val="21"/>
        </w:rPr>
        <w:t xml:space="preserve"> in mice of tested groups</w:t>
      </w:r>
      <w:r w:rsidR="00D33537">
        <w:rPr>
          <w:rFonts w:ascii="Times New Roman" w:hAnsi="Times New Roman" w:cs="Times New Roman"/>
          <w:sz w:val="18"/>
          <w:szCs w:val="21"/>
        </w:rPr>
        <w:t>.</w:t>
      </w:r>
      <w:r w:rsidR="004C4E6E">
        <w:rPr>
          <w:rFonts w:ascii="Times New Roman" w:hAnsi="Times New Roman" w:cs="Times New Roman"/>
          <w:sz w:val="18"/>
          <w:szCs w:val="21"/>
        </w:rPr>
        <w:t xml:space="preserve"> </w:t>
      </w:r>
      <w:r w:rsidR="00D33537">
        <w:rPr>
          <w:rFonts w:ascii="Times New Roman" w:hAnsi="Times New Roman" w:cs="Times New Roman"/>
          <w:sz w:val="18"/>
          <w:szCs w:val="21"/>
        </w:rPr>
        <w:t xml:space="preserve">The red circles indicate the locations of vascular leakage. </w:t>
      </w:r>
      <w:r w:rsidR="00D33537">
        <w:rPr>
          <w:rFonts w:ascii="Times New Roman" w:hAnsi="Times New Roman" w:cs="Times New Roman"/>
          <w:b/>
          <w:sz w:val="18"/>
          <w:szCs w:val="21"/>
        </w:rPr>
        <w:t>(B)</w:t>
      </w:r>
      <w:r w:rsidR="00D33537">
        <w:rPr>
          <w:rFonts w:ascii="Times New Roman" w:hAnsi="Times New Roman" w:cs="Times New Roman"/>
          <w:sz w:val="18"/>
          <w:szCs w:val="21"/>
        </w:rPr>
        <w:t xml:space="preserve"> Continuous changes of blood glucose in mice after establishment of diabet</w:t>
      </w:r>
      <w:r w:rsidR="004C4E6E">
        <w:rPr>
          <w:rFonts w:ascii="Times New Roman" w:hAnsi="Times New Roman" w:cs="Times New Roman"/>
          <w:sz w:val="18"/>
          <w:szCs w:val="21"/>
        </w:rPr>
        <w:t>es</w:t>
      </w:r>
      <w:r w:rsidR="00D33537">
        <w:rPr>
          <w:rFonts w:ascii="Times New Roman" w:hAnsi="Times New Roman" w:cs="Times New Roman"/>
          <w:sz w:val="18"/>
          <w:szCs w:val="21"/>
        </w:rPr>
        <w:t xml:space="preserve"> model.</w:t>
      </w:r>
      <w:r w:rsidR="00D33537">
        <w:rPr>
          <w:rFonts w:ascii="Times New Roman" w:hAnsi="Times New Roman" w:cs="Times New Roman"/>
          <w:b/>
          <w:sz w:val="18"/>
          <w:szCs w:val="21"/>
        </w:rPr>
        <w:t xml:space="preserve"> (C)</w:t>
      </w:r>
      <w:r w:rsidR="00D33537">
        <w:rPr>
          <w:rFonts w:ascii="Times New Roman" w:hAnsi="Times New Roman" w:cs="Times New Roman"/>
          <w:sz w:val="18"/>
          <w:szCs w:val="21"/>
        </w:rPr>
        <w:t xml:space="preserve"> Quantitative analysis </w:t>
      </w:r>
      <w:r w:rsidR="00F047C7">
        <w:rPr>
          <w:rFonts w:ascii="Times New Roman" w:hAnsi="Times New Roman" w:cs="Times New Roman"/>
          <w:sz w:val="18"/>
          <w:szCs w:val="21"/>
        </w:rPr>
        <w:t xml:space="preserve">the </w:t>
      </w:r>
      <w:r w:rsidR="00D33537">
        <w:rPr>
          <w:rFonts w:ascii="Times New Roman" w:hAnsi="Times New Roman" w:cs="Times New Roman"/>
          <w:sz w:val="18"/>
          <w:szCs w:val="21"/>
        </w:rPr>
        <w:t xml:space="preserve">extravasation of FITC-Dextran in mice brain tissue at different stages of diabetes. </w:t>
      </w:r>
      <w:r w:rsidR="00D33537">
        <w:rPr>
          <w:rFonts w:ascii="Times New Roman" w:hAnsi="Times New Roman" w:cs="Times New Roman"/>
          <w:b/>
          <w:sz w:val="18"/>
          <w:szCs w:val="21"/>
        </w:rPr>
        <w:t>(D)</w:t>
      </w:r>
      <w:r w:rsidR="00D33537">
        <w:rPr>
          <w:rFonts w:ascii="Times New Roman" w:hAnsi="Times New Roman" w:cs="Times New Roman"/>
          <w:sz w:val="18"/>
          <w:szCs w:val="21"/>
        </w:rPr>
        <w:t xml:space="preserve"> and </w:t>
      </w:r>
      <w:r w:rsidR="00D33537">
        <w:rPr>
          <w:rFonts w:ascii="Times New Roman" w:hAnsi="Times New Roman" w:cs="Times New Roman"/>
          <w:b/>
          <w:sz w:val="18"/>
          <w:szCs w:val="21"/>
        </w:rPr>
        <w:t>(E)</w:t>
      </w:r>
      <w:r w:rsidR="00D33537">
        <w:rPr>
          <w:rFonts w:ascii="Times New Roman" w:hAnsi="Times New Roman" w:cs="Times New Roman"/>
          <w:sz w:val="18"/>
          <w:szCs w:val="21"/>
        </w:rPr>
        <w:t xml:space="preserve"> Changes of tight junction protein</w:t>
      </w:r>
      <w:r w:rsidR="003D4206">
        <w:rPr>
          <w:rFonts w:ascii="Times New Roman" w:hAnsi="Times New Roman" w:cs="Times New Roman"/>
          <w:sz w:val="18"/>
          <w:szCs w:val="21"/>
        </w:rPr>
        <w:t>s</w:t>
      </w:r>
      <w:r w:rsidR="00D33537">
        <w:rPr>
          <w:rFonts w:ascii="Times New Roman" w:hAnsi="Times New Roman" w:cs="Times New Roman"/>
          <w:sz w:val="18"/>
          <w:szCs w:val="21"/>
        </w:rPr>
        <w:t xml:space="preserve"> ZO-1 and Occludin at different stages of diabetes, respectively. </w:t>
      </w:r>
      <w:r w:rsidR="00D33537">
        <w:rPr>
          <w:rFonts w:ascii="Times New Roman" w:hAnsi="Times New Roman" w:cs="Times New Roman"/>
          <w:b/>
          <w:sz w:val="18"/>
          <w:szCs w:val="21"/>
        </w:rPr>
        <w:t>(F)</w:t>
      </w:r>
      <w:r w:rsidR="00D33537">
        <w:rPr>
          <w:rFonts w:ascii="Times New Roman" w:hAnsi="Times New Roman" w:cs="Times New Roman"/>
          <w:sz w:val="18"/>
          <w:szCs w:val="21"/>
        </w:rPr>
        <w:t xml:space="preserve"> Changes of proinflammatory cytokine IFN-</w:t>
      </w:r>
      <w:r w:rsidR="00D33537">
        <w:rPr>
          <w:rFonts w:ascii="Times New Roman" w:eastAsia="宋体" w:hAnsi="Times New Roman" w:cs="Times New Roman"/>
          <w:sz w:val="18"/>
          <w:szCs w:val="21"/>
        </w:rPr>
        <w:t xml:space="preserve">γ expression in brain tissue at different stages of diabetes. </w:t>
      </w:r>
      <w:r w:rsidR="00D33537">
        <w:rPr>
          <w:rFonts w:ascii="Times New Roman" w:eastAsia="宋体" w:hAnsi="Times New Roman" w:cs="Times New Roman"/>
          <w:b/>
          <w:sz w:val="18"/>
          <w:szCs w:val="21"/>
        </w:rPr>
        <w:t>(G)</w:t>
      </w:r>
      <w:r w:rsidR="00D33537">
        <w:rPr>
          <w:rFonts w:ascii="Times New Roman" w:eastAsia="宋体" w:hAnsi="Times New Roman" w:cs="Times New Roman"/>
          <w:sz w:val="18"/>
          <w:szCs w:val="21"/>
        </w:rPr>
        <w:t xml:space="preserve"> Changes in the expression of microglia chemokine receptor P2RY12 with the progression of diabetes. </w:t>
      </w:r>
      <w:bookmarkStart w:id="6" w:name="_Hlk127120763"/>
      <w:r w:rsidR="00D33537">
        <w:rPr>
          <w:rFonts w:ascii="Times New Roman" w:hAnsi="Times New Roman" w:cs="Times New Roman"/>
          <w:sz w:val="18"/>
          <w:szCs w:val="21"/>
        </w:rPr>
        <w:t xml:space="preserve">Data were presented as mean </w:t>
      </w:r>
      <w:bookmarkStart w:id="7" w:name="_Hlk127120837"/>
      <w:r w:rsidR="00D33537">
        <w:rPr>
          <w:rFonts w:ascii="Times New Roman" w:hAnsi="Times New Roman" w:cs="Times New Roman"/>
          <w:sz w:val="18"/>
          <w:szCs w:val="21"/>
        </w:rPr>
        <w:sym w:font="Symbol" w:char="F0B1"/>
      </w:r>
      <w:bookmarkEnd w:id="7"/>
      <w:r w:rsidR="00D33537">
        <w:rPr>
          <w:rFonts w:ascii="Times New Roman" w:hAnsi="Times New Roman" w:cs="Times New Roman"/>
          <w:sz w:val="18"/>
          <w:szCs w:val="21"/>
        </w:rPr>
        <w:t xml:space="preserve"> standard deviation (n=4</w:t>
      </w:r>
      <w:r w:rsidR="005177DE">
        <w:rPr>
          <w:rFonts w:ascii="Times New Roman" w:hAnsi="Times New Roman" w:cs="Times New Roman"/>
          <w:sz w:val="18"/>
          <w:szCs w:val="21"/>
        </w:rPr>
        <w:t xml:space="preserve"> mice</w:t>
      </w:r>
      <w:r w:rsidR="00D33537">
        <w:rPr>
          <w:rFonts w:ascii="Times New Roman" w:hAnsi="Times New Roman" w:cs="Times New Roman"/>
          <w:sz w:val="18"/>
          <w:szCs w:val="21"/>
        </w:rPr>
        <w:t xml:space="preserve">), n.s., </w:t>
      </w:r>
      <w:r w:rsidR="00D33537">
        <w:rPr>
          <w:rFonts w:ascii="Arial" w:hAnsi="Arial" w:cs="Arial"/>
          <w:b/>
          <w:bCs/>
          <w:sz w:val="18"/>
          <w:szCs w:val="21"/>
        </w:rPr>
        <w:t>*</w:t>
      </w:r>
      <w:r w:rsidR="00D33537">
        <w:rPr>
          <w:rFonts w:ascii="Times New Roman" w:hAnsi="Times New Roman" w:cs="Times New Roman"/>
          <w:bCs/>
          <w:sz w:val="18"/>
          <w:szCs w:val="21"/>
        </w:rPr>
        <w:t xml:space="preserve">, </w:t>
      </w:r>
      <w:r w:rsidR="00D33537">
        <w:rPr>
          <w:rFonts w:ascii="Arial" w:hAnsi="Arial" w:cs="Arial"/>
          <w:b/>
          <w:bCs/>
          <w:sz w:val="18"/>
          <w:szCs w:val="21"/>
        </w:rPr>
        <w:t>**</w:t>
      </w:r>
      <w:r w:rsidR="00D33537">
        <w:rPr>
          <w:rFonts w:ascii="Times New Roman" w:hAnsi="Times New Roman" w:cs="Times New Roman"/>
          <w:bCs/>
          <w:sz w:val="18"/>
          <w:szCs w:val="21"/>
        </w:rPr>
        <w:t>,</w:t>
      </w:r>
      <w:r w:rsidR="00D33537">
        <w:rPr>
          <w:rFonts w:ascii="Times New Roman" w:hAnsi="Times New Roman" w:cs="Times New Roman"/>
          <w:b/>
          <w:bCs/>
          <w:sz w:val="18"/>
          <w:szCs w:val="21"/>
        </w:rPr>
        <w:t xml:space="preserve"> </w:t>
      </w:r>
      <w:r w:rsidR="00D33537">
        <w:rPr>
          <w:rFonts w:ascii="Times New Roman" w:hAnsi="Times New Roman" w:cs="Times New Roman"/>
          <w:bCs/>
          <w:sz w:val="18"/>
          <w:szCs w:val="21"/>
        </w:rPr>
        <w:t xml:space="preserve">and </w:t>
      </w:r>
      <w:r w:rsidR="00D33537">
        <w:rPr>
          <w:rFonts w:ascii="Arial" w:hAnsi="Arial" w:cs="Arial"/>
          <w:b/>
          <w:bCs/>
          <w:sz w:val="18"/>
          <w:szCs w:val="21"/>
        </w:rPr>
        <w:t>***</w:t>
      </w:r>
      <w:r w:rsidR="00D33537">
        <w:rPr>
          <w:rFonts w:ascii="Times New Roman" w:hAnsi="Times New Roman" w:cs="Times New Roman"/>
          <w:bCs/>
          <w:sz w:val="18"/>
          <w:szCs w:val="21"/>
        </w:rPr>
        <w:t xml:space="preserve"> indicate not significant, p&lt;0.05, p&lt;0.01, and p&lt;0.001, respectively.</w:t>
      </w:r>
    </w:p>
    <w:bookmarkEnd w:id="5"/>
    <w:bookmarkEnd w:id="6"/>
    <w:p w14:paraId="6C8638FD" w14:textId="0BDDDF38" w:rsidR="003741CD" w:rsidRDefault="003741CD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59C9272E" w14:textId="14F106A0" w:rsidR="002939F2" w:rsidRDefault="002939F2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7D97E5B6" w14:textId="47548328" w:rsidR="002939F2" w:rsidRDefault="002939F2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1038821B" w14:textId="62E400DA" w:rsidR="002939F2" w:rsidRDefault="002939F2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60018A21" w14:textId="75E76257" w:rsidR="002939F2" w:rsidRDefault="00CF5F65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  <w:r>
        <w:rPr>
          <w:rFonts w:ascii="Times New Roman" w:hAnsi="Times New Roman" w:cs="Times New Roman"/>
          <w:bCs/>
          <w:noProof/>
          <w:sz w:val="18"/>
          <w:szCs w:val="21"/>
        </w:rPr>
        <w:lastRenderedPageBreak/>
        <w:drawing>
          <wp:inline distT="0" distB="0" distL="0" distR="0" wp14:anchorId="48B49ECA" wp14:editId="36FDF5F9">
            <wp:extent cx="5274310" cy="25990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B-整理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99FAB" w14:textId="08957509" w:rsidR="00363949" w:rsidRDefault="002939F2" w:rsidP="00363949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  <w:bookmarkStart w:id="8" w:name="_Hlk127782894"/>
      <w:r w:rsidRPr="00A62F45">
        <w:rPr>
          <w:rFonts w:ascii="Times New Roman" w:hAnsi="Times New Roman" w:cs="Times New Roman"/>
          <w:b/>
          <w:bCs/>
          <w:sz w:val="18"/>
          <w:szCs w:val="21"/>
        </w:rPr>
        <w:t>Fig</w:t>
      </w:r>
      <w:r w:rsidR="00D7237E">
        <w:rPr>
          <w:rFonts w:ascii="Times New Roman" w:hAnsi="Times New Roman" w:cs="Times New Roman"/>
          <w:b/>
          <w:bCs/>
          <w:sz w:val="18"/>
          <w:szCs w:val="21"/>
        </w:rPr>
        <w:t>.</w:t>
      </w:r>
      <w:r w:rsidRPr="00A62F45">
        <w:rPr>
          <w:rFonts w:ascii="Times New Roman" w:hAnsi="Times New Roman" w:cs="Times New Roman"/>
          <w:b/>
          <w:bCs/>
          <w:sz w:val="18"/>
          <w:szCs w:val="21"/>
        </w:rPr>
        <w:t xml:space="preserve"> S6.</w:t>
      </w:r>
      <w:r w:rsidR="00363949" w:rsidRPr="00A62F45">
        <w:rPr>
          <w:rFonts w:ascii="Times New Roman" w:hAnsi="Times New Roman" w:cs="Times New Roman"/>
          <w:b/>
          <w:bCs/>
          <w:sz w:val="18"/>
          <w:szCs w:val="21"/>
        </w:rPr>
        <w:t xml:space="preserve"> Effects of insulin and insulin combined with tPBM treatment on the levels of ZO-1/Occludin/IFN-γ</w:t>
      </w:r>
      <w:r w:rsidR="00363949" w:rsidRPr="00A62F45">
        <w:rPr>
          <w:rFonts w:ascii="Times New Roman" w:hAnsi="Times New Roman" w:cs="Times New Roman" w:hint="eastAsia"/>
          <w:b/>
          <w:bCs/>
          <w:sz w:val="18"/>
          <w:szCs w:val="21"/>
        </w:rPr>
        <w:t>/</w:t>
      </w:r>
      <w:r w:rsidR="00363949" w:rsidRPr="00A62F45">
        <w:rPr>
          <w:rFonts w:ascii="Times New Roman" w:hAnsi="Times New Roman" w:cs="Times New Roman"/>
          <w:b/>
          <w:bCs/>
          <w:sz w:val="18"/>
          <w:szCs w:val="21"/>
        </w:rPr>
        <w:t>P2RY12 in diabetic mice.</w:t>
      </w:r>
      <w:r w:rsidR="00363949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363949" w:rsidRPr="00A62F45">
        <w:rPr>
          <w:rFonts w:ascii="Times New Roman" w:hAnsi="Times New Roman" w:cs="Times New Roman"/>
          <w:b/>
          <w:bCs/>
          <w:sz w:val="18"/>
          <w:szCs w:val="21"/>
        </w:rPr>
        <w:t>(A)</w:t>
      </w:r>
      <w:r w:rsidR="00363949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363949" w:rsidRPr="00363949">
        <w:rPr>
          <w:rFonts w:ascii="Times New Roman" w:hAnsi="Times New Roman" w:cs="Times New Roman"/>
          <w:bCs/>
          <w:sz w:val="18"/>
          <w:szCs w:val="21"/>
        </w:rPr>
        <w:t xml:space="preserve">Representative </w:t>
      </w:r>
      <w:r w:rsidR="00923908">
        <w:rPr>
          <w:rFonts w:ascii="Times New Roman" w:hAnsi="Times New Roman" w:cs="Times New Roman"/>
          <w:bCs/>
          <w:sz w:val="18"/>
          <w:szCs w:val="21"/>
        </w:rPr>
        <w:t>w</w:t>
      </w:r>
      <w:r w:rsidR="00363949" w:rsidRPr="00363949">
        <w:rPr>
          <w:rFonts w:ascii="Times New Roman" w:hAnsi="Times New Roman" w:cs="Times New Roman"/>
          <w:bCs/>
          <w:sz w:val="18"/>
          <w:szCs w:val="21"/>
        </w:rPr>
        <w:t xml:space="preserve">estern blots showed the levels of 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>ZO-1/Occludin/IFN-γ/P2RY12</w:t>
      </w:r>
      <w:r w:rsidR="00363949" w:rsidRPr="00363949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A62F45">
        <w:rPr>
          <w:rFonts w:ascii="Times New Roman" w:hAnsi="Times New Roman" w:cs="Times New Roman"/>
          <w:bCs/>
          <w:sz w:val="18"/>
          <w:szCs w:val="21"/>
        </w:rPr>
        <w:t>in the</w:t>
      </w:r>
      <w:r w:rsidR="00363949" w:rsidRPr="00363949">
        <w:rPr>
          <w:rFonts w:ascii="Times New Roman" w:hAnsi="Times New Roman" w:cs="Times New Roman"/>
          <w:bCs/>
          <w:sz w:val="18"/>
          <w:szCs w:val="21"/>
        </w:rPr>
        <w:t xml:space="preserve"> mice </w:t>
      </w:r>
      <w:r w:rsidR="00A62F45">
        <w:rPr>
          <w:rFonts w:ascii="Times New Roman" w:hAnsi="Times New Roman" w:cs="Times New Roman"/>
          <w:bCs/>
          <w:sz w:val="18"/>
          <w:szCs w:val="21"/>
        </w:rPr>
        <w:t>of tested</w:t>
      </w:r>
      <w:r w:rsidR="00363949" w:rsidRPr="00363949">
        <w:rPr>
          <w:rFonts w:ascii="Times New Roman" w:hAnsi="Times New Roman" w:cs="Times New Roman"/>
          <w:bCs/>
          <w:sz w:val="18"/>
          <w:szCs w:val="21"/>
        </w:rPr>
        <w:t xml:space="preserve"> group</w:t>
      </w:r>
      <w:r w:rsidR="00A62F45">
        <w:rPr>
          <w:rFonts w:ascii="Times New Roman" w:hAnsi="Times New Roman" w:cs="Times New Roman"/>
          <w:bCs/>
          <w:sz w:val="18"/>
          <w:szCs w:val="21"/>
        </w:rPr>
        <w:t xml:space="preserve">s; </w:t>
      </w:r>
      <w:r w:rsidR="00A62F45" w:rsidRPr="00A62F45">
        <w:rPr>
          <w:rFonts w:ascii="Times New Roman" w:hAnsi="Times New Roman" w:cs="Times New Roman"/>
          <w:b/>
          <w:bCs/>
          <w:sz w:val="18"/>
          <w:szCs w:val="21"/>
        </w:rPr>
        <w:t>(B)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 xml:space="preserve"> and </w:t>
      </w:r>
      <w:r w:rsidR="00A62F45" w:rsidRPr="00A62F45">
        <w:rPr>
          <w:rFonts w:ascii="Times New Roman" w:hAnsi="Times New Roman" w:cs="Times New Roman"/>
          <w:b/>
          <w:bCs/>
          <w:sz w:val="18"/>
          <w:szCs w:val="21"/>
        </w:rPr>
        <w:t xml:space="preserve">(C) 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>The changes of expression of ZO-1 and Occludin</w:t>
      </w:r>
      <w:r w:rsidR="00A62F45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 xml:space="preserve">in the brain tissue of mice in tested groups; respectively; </w:t>
      </w:r>
      <w:r w:rsidR="00A62F45" w:rsidRPr="00A62F45">
        <w:rPr>
          <w:rFonts w:ascii="Times New Roman" w:hAnsi="Times New Roman" w:cs="Times New Roman"/>
          <w:b/>
          <w:bCs/>
          <w:sz w:val="18"/>
          <w:szCs w:val="21"/>
        </w:rPr>
        <w:t>(D)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 xml:space="preserve"> The changes of the expression of the proinflammatory cytokine IFN-γ in the brain tissue </w:t>
      </w:r>
      <w:r w:rsidR="00A62F45">
        <w:rPr>
          <w:rFonts w:ascii="Times New Roman" w:hAnsi="Times New Roman" w:cs="Times New Roman"/>
          <w:bCs/>
          <w:sz w:val="18"/>
          <w:szCs w:val="21"/>
        </w:rPr>
        <w:t>of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 xml:space="preserve"> mice </w:t>
      </w:r>
      <w:r w:rsidR="00A62F45">
        <w:rPr>
          <w:rFonts w:ascii="Times New Roman" w:hAnsi="Times New Roman" w:cs="Times New Roman"/>
          <w:bCs/>
          <w:sz w:val="18"/>
          <w:szCs w:val="21"/>
        </w:rPr>
        <w:t>in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 xml:space="preserve"> tested groups; </w:t>
      </w:r>
      <w:r w:rsidR="00A62F45" w:rsidRPr="00A62F45">
        <w:rPr>
          <w:rFonts w:ascii="Times New Roman" w:hAnsi="Times New Roman" w:cs="Times New Roman"/>
          <w:b/>
          <w:bCs/>
          <w:sz w:val="18"/>
          <w:szCs w:val="21"/>
        </w:rPr>
        <w:t>(E)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A62F45">
        <w:rPr>
          <w:rFonts w:ascii="Times New Roman" w:hAnsi="Times New Roman" w:cs="Times New Roman"/>
          <w:bCs/>
          <w:sz w:val="18"/>
          <w:szCs w:val="21"/>
        </w:rPr>
        <w:t>T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>he changes in the expression of the microglial chemokine receptor P2RY12 in the brain tissue of mice in tested groups</w:t>
      </w:r>
      <w:r w:rsidR="00A62F45">
        <w:rPr>
          <w:rFonts w:ascii="Times New Roman" w:hAnsi="Times New Roman" w:cs="Times New Roman"/>
          <w:bCs/>
          <w:sz w:val="18"/>
          <w:szCs w:val="21"/>
        </w:rPr>
        <w:t xml:space="preserve">. 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 xml:space="preserve">Data were presented as mean </w:t>
      </w:r>
      <w:r w:rsidR="00A62F45" w:rsidRPr="000B5C58">
        <w:rPr>
          <w:rFonts w:ascii="Times New Roman" w:hAnsi="Times New Roman"/>
          <w:kern w:val="0"/>
          <w:sz w:val="18"/>
          <w:szCs w:val="21"/>
        </w:rPr>
        <w:sym w:font="Symbol" w:char="F0B1"/>
      </w:r>
      <w:r w:rsidR="00A62F45">
        <w:rPr>
          <w:rFonts w:ascii="Times New Roman" w:hAnsi="Times New Roman" w:cs="Times New Roman"/>
          <w:bCs/>
          <w:sz w:val="18"/>
          <w:szCs w:val="21"/>
        </w:rPr>
        <w:t xml:space="preserve"> </w:t>
      </w:r>
      <w:r w:rsidR="00A62F45" w:rsidRPr="00A62F45">
        <w:rPr>
          <w:rFonts w:ascii="Times New Roman" w:hAnsi="Times New Roman" w:cs="Times New Roman"/>
          <w:bCs/>
          <w:sz w:val="18"/>
          <w:szCs w:val="21"/>
        </w:rPr>
        <w:t>standard deviation (n=4 mice), n.s., *, **, and *** indicate not significant, p&lt;0.05, p&lt;0.01 and p&lt;0.001, respectively.</w:t>
      </w:r>
    </w:p>
    <w:bookmarkEnd w:id="8"/>
    <w:p w14:paraId="70656EC1" w14:textId="77777777" w:rsidR="00A62F45" w:rsidRPr="00363949" w:rsidRDefault="00A62F45" w:rsidP="00363949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19C6F8C1" w14:textId="65F1E4A8" w:rsidR="00EB4B28" w:rsidRPr="00EB4B28" w:rsidRDefault="002939F2" w:rsidP="004E6AFF">
      <w:pPr>
        <w:widowControl/>
        <w:jc w:val="center"/>
        <w:rPr>
          <w:rFonts w:ascii="Times New Roman" w:eastAsia="宋体" w:hAnsi="Times New Roman" w:cs="Times New Roman"/>
          <w:b/>
          <w:bCs/>
          <w:sz w:val="18"/>
          <w:szCs w:val="21"/>
        </w:rPr>
      </w:pPr>
      <w:r>
        <w:rPr>
          <w:rFonts w:ascii="Times New Roman" w:hAnsi="Times New Roman" w:cs="Times New Roman"/>
          <w:bCs/>
          <w:sz w:val="18"/>
          <w:szCs w:val="21"/>
        </w:rPr>
        <w:br w:type="page"/>
      </w:r>
      <w:bookmarkStart w:id="9" w:name="_Hlk127782922"/>
      <w:r w:rsidR="00EB4B28" w:rsidRPr="00EB4B28">
        <w:rPr>
          <w:rFonts w:ascii="Times New Roman" w:eastAsia="宋体" w:hAnsi="Times New Roman" w:cs="Times New Roman"/>
          <w:b/>
          <w:bCs/>
          <w:sz w:val="18"/>
          <w:szCs w:val="21"/>
        </w:rPr>
        <w:lastRenderedPageBreak/>
        <w:t>Table S</w:t>
      </w:r>
      <w:r w:rsidR="00EB4B28">
        <w:rPr>
          <w:rFonts w:ascii="Times New Roman" w:eastAsia="宋体" w:hAnsi="Times New Roman" w:cs="Times New Roman"/>
          <w:b/>
          <w:bCs/>
          <w:sz w:val="18"/>
          <w:szCs w:val="21"/>
        </w:rPr>
        <w:t>2</w:t>
      </w:r>
      <w:r w:rsidR="00EB4B28" w:rsidRPr="00EB4B28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. One-way ANOVA results </w:t>
      </w:r>
      <w:r w:rsidR="00AB545A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(p-value) </w:t>
      </w:r>
      <w:r w:rsidR="00A62367">
        <w:rPr>
          <w:rFonts w:ascii="Times New Roman" w:eastAsia="宋体" w:hAnsi="Times New Roman" w:cs="Times New Roman"/>
          <w:b/>
          <w:bCs/>
          <w:sz w:val="18"/>
          <w:szCs w:val="21"/>
        </w:rPr>
        <w:t>of</w:t>
      </w:r>
      <w:r w:rsidR="00EB4B28" w:rsidRPr="00EB4B28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</w:t>
      </w:r>
      <w:r w:rsidR="00EB4B28">
        <w:rPr>
          <w:rFonts w:ascii="Times New Roman" w:eastAsia="宋体" w:hAnsi="Times New Roman" w:cs="Times New Roman"/>
          <w:b/>
          <w:bCs/>
          <w:sz w:val="18"/>
          <w:szCs w:val="21"/>
        </w:rPr>
        <w:t>different prote</w:t>
      </w:r>
      <w:r w:rsidR="003655A9">
        <w:rPr>
          <w:rFonts w:ascii="Times New Roman" w:eastAsia="宋体" w:hAnsi="Times New Roman" w:cs="Times New Roman"/>
          <w:b/>
          <w:bCs/>
          <w:sz w:val="18"/>
          <w:szCs w:val="21"/>
        </w:rPr>
        <w:t>i</w:t>
      </w:r>
      <w:r w:rsidR="00EB4B28">
        <w:rPr>
          <w:rFonts w:ascii="Times New Roman" w:eastAsia="宋体" w:hAnsi="Times New Roman" w:cs="Times New Roman"/>
          <w:b/>
          <w:bCs/>
          <w:sz w:val="18"/>
          <w:szCs w:val="21"/>
        </w:rPr>
        <w:t>ns expression</w:t>
      </w:r>
      <w:r w:rsidR="00EB4B28" w:rsidRPr="00EB4B28">
        <w:rPr>
          <w:rFonts w:ascii="Times New Roman" w:eastAsia="宋体" w:hAnsi="Times New Roman" w:cs="Times New Roman"/>
          <w:b/>
          <w:bCs/>
          <w:sz w:val="18"/>
          <w:szCs w:val="21"/>
        </w:rPr>
        <w:t xml:space="preserve"> in tested groups.</w:t>
      </w:r>
      <w:bookmarkEnd w:id="9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366"/>
        <w:gridCol w:w="1367"/>
        <w:gridCol w:w="1366"/>
        <w:gridCol w:w="1367"/>
      </w:tblGrid>
      <w:tr w:rsidR="00EB4B28" w:rsidRPr="0002589B" w14:paraId="4624BEFC" w14:textId="77777777" w:rsidTr="00C50AD9">
        <w:tc>
          <w:tcPr>
            <w:tcW w:w="2830" w:type="dxa"/>
          </w:tcPr>
          <w:p w14:paraId="0141B6EB" w14:textId="49B56929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B4B28">
              <w:rPr>
                <w:rFonts w:ascii="Times New Roman" w:hAnsi="Times New Roman" w:cs="Times New Roman"/>
                <w:sz w:val="18"/>
                <w:szCs w:val="18"/>
              </w:rPr>
              <w:t>Tukey's multiple comparisons test</w:t>
            </w:r>
          </w:p>
        </w:tc>
        <w:tc>
          <w:tcPr>
            <w:tcW w:w="1366" w:type="dxa"/>
          </w:tcPr>
          <w:p w14:paraId="51130EB1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 w:hint="eastAsia"/>
                <w:sz w:val="18"/>
                <w:szCs w:val="18"/>
              </w:rPr>
              <w:t>Z</w:t>
            </w: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O-1</w:t>
            </w:r>
          </w:p>
        </w:tc>
        <w:tc>
          <w:tcPr>
            <w:tcW w:w="1367" w:type="dxa"/>
          </w:tcPr>
          <w:p w14:paraId="6327746A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ccludin</w:t>
            </w:r>
          </w:p>
        </w:tc>
        <w:tc>
          <w:tcPr>
            <w:tcW w:w="1366" w:type="dxa"/>
          </w:tcPr>
          <w:p w14:paraId="7BAA032F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IFN-γ</w:t>
            </w:r>
          </w:p>
        </w:tc>
        <w:tc>
          <w:tcPr>
            <w:tcW w:w="1367" w:type="dxa"/>
          </w:tcPr>
          <w:p w14:paraId="44492BDE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P2RY12</w:t>
            </w:r>
          </w:p>
        </w:tc>
      </w:tr>
      <w:tr w:rsidR="00EB4B28" w:rsidRPr="0002589B" w14:paraId="0AEF1C8C" w14:textId="77777777" w:rsidTr="00C50AD9">
        <w:tc>
          <w:tcPr>
            <w:tcW w:w="2830" w:type="dxa"/>
          </w:tcPr>
          <w:p w14:paraId="0ABFB380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DM-1W vs. CTR</w:t>
            </w:r>
          </w:p>
        </w:tc>
        <w:tc>
          <w:tcPr>
            <w:tcW w:w="1366" w:type="dxa"/>
          </w:tcPr>
          <w:p w14:paraId="7755E2D4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.0184</w:t>
            </w:r>
          </w:p>
        </w:tc>
        <w:tc>
          <w:tcPr>
            <w:tcW w:w="1367" w:type="dxa"/>
          </w:tcPr>
          <w:p w14:paraId="34EBDB19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.0028</w:t>
            </w:r>
          </w:p>
        </w:tc>
        <w:tc>
          <w:tcPr>
            <w:tcW w:w="1366" w:type="dxa"/>
          </w:tcPr>
          <w:p w14:paraId="57412021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.0013</w:t>
            </w:r>
          </w:p>
        </w:tc>
        <w:tc>
          <w:tcPr>
            <w:tcW w:w="1367" w:type="dxa"/>
          </w:tcPr>
          <w:p w14:paraId="787A67DA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.024</w:t>
            </w:r>
          </w:p>
        </w:tc>
      </w:tr>
      <w:tr w:rsidR="00EB4B28" w:rsidRPr="0002589B" w14:paraId="0DAF51D3" w14:textId="77777777" w:rsidTr="00C50AD9">
        <w:tc>
          <w:tcPr>
            <w:tcW w:w="2830" w:type="dxa"/>
          </w:tcPr>
          <w:p w14:paraId="1226CE33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 vs. CTR</w:t>
            </w:r>
          </w:p>
        </w:tc>
        <w:tc>
          <w:tcPr>
            <w:tcW w:w="1366" w:type="dxa"/>
          </w:tcPr>
          <w:p w14:paraId="75C13BDD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.0002</w:t>
            </w:r>
          </w:p>
        </w:tc>
        <w:tc>
          <w:tcPr>
            <w:tcW w:w="1367" w:type="dxa"/>
          </w:tcPr>
          <w:p w14:paraId="1122761D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.011E-5</w:t>
            </w:r>
          </w:p>
        </w:tc>
        <w:tc>
          <w:tcPr>
            <w:tcW w:w="1366" w:type="dxa"/>
          </w:tcPr>
          <w:p w14:paraId="7219EE81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.1943E-7</w:t>
            </w:r>
          </w:p>
        </w:tc>
        <w:tc>
          <w:tcPr>
            <w:tcW w:w="1367" w:type="dxa"/>
          </w:tcPr>
          <w:p w14:paraId="67DFBF00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E-6</w:t>
            </w:r>
          </w:p>
        </w:tc>
      </w:tr>
      <w:tr w:rsidR="00EB4B28" w:rsidRPr="0002589B" w14:paraId="71C3D47D" w14:textId="77777777" w:rsidTr="00C50AD9">
        <w:tc>
          <w:tcPr>
            <w:tcW w:w="2830" w:type="dxa"/>
          </w:tcPr>
          <w:p w14:paraId="19E2B192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DM-3W vs. CTR</w:t>
            </w:r>
          </w:p>
        </w:tc>
        <w:tc>
          <w:tcPr>
            <w:tcW w:w="1366" w:type="dxa"/>
          </w:tcPr>
          <w:p w14:paraId="28C2DE12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.0758E-7</w:t>
            </w:r>
          </w:p>
        </w:tc>
        <w:tc>
          <w:tcPr>
            <w:tcW w:w="1367" w:type="dxa"/>
          </w:tcPr>
          <w:p w14:paraId="56CE1C93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.8959E-7</w:t>
            </w:r>
          </w:p>
        </w:tc>
        <w:tc>
          <w:tcPr>
            <w:tcW w:w="1366" w:type="dxa"/>
          </w:tcPr>
          <w:p w14:paraId="3C2B0A8B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3.2388E-9</w:t>
            </w:r>
          </w:p>
        </w:tc>
        <w:tc>
          <w:tcPr>
            <w:tcW w:w="1367" w:type="dxa"/>
          </w:tcPr>
          <w:p w14:paraId="5A4059DA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1.4743</w:t>
            </w: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B4B28" w:rsidRPr="0002589B" w14:paraId="2FDD60F8" w14:textId="77777777" w:rsidTr="00C50AD9">
        <w:tc>
          <w:tcPr>
            <w:tcW w:w="2830" w:type="dxa"/>
          </w:tcPr>
          <w:p w14:paraId="00BBA684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DM-2W+I-1W vs. CTR</w:t>
            </w:r>
          </w:p>
        </w:tc>
        <w:tc>
          <w:tcPr>
            <w:tcW w:w="1366" w:type="dxa"/>
          </w:tcPr>
          <w:p w14:paraId="39EFC708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.5673E-7</w:t>
            </w:r>
          </w:p>
        </w:tc>
        <w:tc>
          <w:tcPr>
            <w:tcW w:w="1367" w:type="dxa"/>
          </w:tcPr>
          <w:p w14:paraId="3EB356C6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.2E-6</w:t>
            </w:r>
          </w:p>
        </w:tc>
        <w:tc>
          <w:tcPr>
            <w:tcW w:w="1366" w:type="dxa"/>
          </w:tcPr>
          <w:p w14:paraId="0114B935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1367" w:type="dxa"/>
          </w:tcPr>
          <w:p w14:paraId="1311E07A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E-6</w:t>
            </w:r>
          </w:p>
        </w:tc>
      </w:tr>
      <w:tr w:rsidR="00EB4B28" w:rsidRPr="0002589B" w14:paraId="48485FBC" w14:textId="77777777" w:rsidTr="00C50AD9">
        <w:tc>
          <w:tcPr>
            <w:tcW w:w="2830" w:type="dxa"/>
          </w:tcPr>
          <w:p w14:paraId="5ADDD55C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 w:rsidRPr="00C52C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vs. CTR</w:t>
            </w:r>
          </w:p>
        </w:tc>
        <w:tc>
          <w:tcPr>
            <w:tcW w:w="1366" w:type="dxa"/>
          </w:tcPr>
          <w:p w14:paraId="0B4F02A7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.9822E-9</w:t>
            </w:r>
          </w:p>
        </w:tc>
        <w:tc>
          <w:tcPr>
            <w:tcW w:w="1367" w:type="dxa"/>
          </w:tcPr>
          <w:p w14:paraId="712582C1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.17E-6</w:t>
            </w:r>
          </w:p>
        </w:tc>
        <w:tc>
          <w:tcPr>
            <w:tcW w:w="1366" w:type="dxa"/>
          </w:tcPr>
          <w:p w14:paraId="471607E5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</w:tc>
        <w:tc>
          <w:tcPr>
            <w:tcW w:w="1367" w:type="dxa"/>
          </w:tcPr>
          <w:p w14:paraId="3339B7AE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</w:tr>
      <w:tr w:rsidR="00EB4B28" w:rsidRPr="0002589B" w14:paraId="1C31705F" w14:textId="77777777" w:rsidTr="00C50AD9">
        <w:tc>
          <w:tcPr>
            <w:tcW w:w="2830" w:type="dxa"/>
          </w:tcPr>
          <w:p w14:paraId="1B8D7AC1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 vs. DM-1W</w:t>
            </w:r>
          </w:p>
        </w:tc>
        <w:tc>
          <w:tcPr>
            <w:tcW w:w="1366" w:type="dxa"/>
          </w:tcPr>
          <w:p w14:paraId="1DAAEE38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.0495</w:t>
            </w:r>
          </w:p>
        </w:tc>
        <w:tc>
          <w:tcPr>
            <w:tcW w:w="1367" w:type="dxa"/>
          </w:tcPr>
          <w:p w14:paraId="4181A559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.0099</w:t>
            </w:r>
          </w:p>
        </w:tc>
        <w:tc>
          <w:tcPr>
            <w:tcW w:w="1366" w:type="dxa"/>
          </w:tcPr>
          <w:p w14:paraId="25B11A5B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.0036</w:t>
            </w:r>
          </w:p>
        </w:tc>
        <w:tc>
          <w:tcPr>
            <w:tcW w:w="1367" w:type="dxa"/>
          </w:tcPr>
          <w:p w14:paraId="164CD26E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.0087</w:t>
            </w:r>
          </w:p>
        </w:tc>
      </w:tr>
      <w:tr w:rsidR="00EB4B28" w:rsidRPr="0002589B" w14:paraId="49B4117E" w14:textId="77777777" w:rsidTr="00C50AD9">
        <w:tc>
          <w:tcPr>
            <w:tcW w:w="2830" w:type="dxa"/>
          </w:tcPr>
          <w:p w14:paraId="2FB0BF02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DM-3W vs. DM-1W</w:t>
            </w:r>
          </w:p>
        </w:tc>
        <w:tc>
          <w:tcPr>
            <w:tcW w:w="1366" w:type="dxa"/>
          </w:tcPr>
          <w:p w14:paraId="2A9C890B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.8E-5</w:t>
            </w:r>
          </w:p>
        </w:tc>
        <w:tc>
          <w:tcPr>
            <w:tcW w:w="1367" w:type="dxa"/>
          </w:tcPr>
          <w:p w14:paraId="52423241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.8E-5</w:t>
            </w:r>
          </w:p>
        </w:tc>
        <w:tc>
          <w:tcPr>
            <w:tcW w:w="1366" w:type="dxa"/>
          </w:tcPr>
          <w:p w14:paraId="508EB77C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.32E-6</w:t>
            </w:r>
          </w:p>
        </w:tc>
        <w:tc>
          <w:tcPr>
            <w:tcW w:w="1367" w:type="dxa"/>
          </w:tcPr>
          <w:p w14:paraId="0E220204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.0002</w:t>
            </w:r>
          </w:p>
        </w:tc>
      </w:tr>
      <w:tr w:rsidR="00EB4B28" w:rsidRPr="0002589B" w14:paraId="301CEB44" w14:textId="77777777" w:rsidTr="00C50AD9">
        <w:tc>
          <w:tcPr>
            <w:tcW w:w="2830" w:type="dxa"/>
          </w:tcPr>
          <w:p w14:paraId="1C0FF7E6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DM-2W+I-1W vs. DM-1W</w:t>
            </w:r>
          </w:p>
        </w:tc>
        <w:tc>
          <w:tcPr>
            <w:tcW w:w="1366" w:type="dxa"/>
          </w:tcPr>
          <w:p w14:paraId="2BA60653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.1E-5</w:t>
            </w:r>
          </w:p>
        </w:tc>
        <w:tc>
          <w:tcPr>
            <w:tcW w:w="1367" w:type="dxa"/>
          </w:tcPr>
          <w:p w14:paraId="1B4D7AD7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.0015</w:t>
            </w:r>
          </w:p>
        </w:tc>
        <w:tc>
          <w:tcPr>
            <w:tcW w:w="1366" w:type="dxa"/>
          </w:tcPr>
          <w:p w14:paraId="066E5809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.2056</w:t>
            </w:r>
          </w:p>
        </w:tc>
        <w:tc>
          <w:tcPr>
            <w:tcW w:w="1367" w:type="dxa"/>
          </w:tcPr>
          <w:p w14:paraId="52340126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.0239</w:t>
            </w:r>
          </w:p>
        </w:tc>
      </w:tr>
      <w:tr w:rsidR="00EB4B28" w:rsidRPr="0002589B" w14:paraId="093B15C5" w14:textId="77777777" w:rsidTr="00C50AD9">
        <w:tc>
          <w:tcPr>
            <w:tcW w:w="2830" w:type="dxa"/>
          </w:tcPr>
          <w:p w14:paraId="607A6F16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 w:rsidRPr="00C52C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vs. DM-1W</w:t>
            </w:r>
          </w:p>
        </w:tc>
        <w:tc>
          <w:tcPr>
            <w:tcW w:w="1366" w:type="dxa"/>
          </w:tcPr>
          <w:p w14:paraId="54048199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.3346E-7</w:t>
            </w:r>
          </w:p>
        </w:tc>
        <w:tc>
          <w:tcPr>
            <w:tcW w:w="1367" w:type="dxa"/>
          </w:tcPr>
          <w:p w14:paraId="4BECA5EB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.0009</w:t>
            </w:r>
          </w:p>
        </w:tc>
        <w:tc>
          <w:tcPr>
            <w:tcW w:w="1366" w:type="dxa"/>
          </w:tcPr>
          <w:p w14:paraId="50A61252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.3874</w:t>
            </w:r>
          </w:p>
        </w:tc>
        <w:tc>
          <w:tcPr>
            <w:tcW w:w="1367" w:type="dxa"/>
          </w:tcPr>
          <w:p w14:paraId="0E19A77D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.9086</w:t>
            </w:r>
          </w:p>
        </w:tc>
      </w:tr>
      <w:tr w:rsidR="00EB4B28" w:rsidRPr="0002589B" w14:paraId="7D1AB6FD" w14:textId="77777777" w:rsidTr="00C50AD9">
        <w:tc>
          <w:tcPr>
            <w:tcW w:w="2830" w:type="dxa"/>
          </w:tcPr>
          <w:p w14:paraId="3ABED240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DM-3W vs. DM-2W</w:t>
            </w:r>
          </w:p>
        </w:tc>
        <w:tc>
          <w:tcPr>
            <w:tcW w:w="1366" w:type="dxa"/>
          </w:tcPr>
          <w:p w14:paraId="4594B71E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.0329</w:t>
            </w:r>
          </w:p>
        </w:tc>
        <w:tc>
          <w:tcPr>
            <w:tcW w:w="1367" w:type="dxa"/>
          </w:tcPr>
          <w:p w14:paraId="7541D9E1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.0288</w:t>
            </w:r>
          </w:p>
        </w:tc>
        <w:tc>
          <w:tcPr>
            <w:tcW w:w="1366" w:type="dxa"/>
          </w:tcPr>
          <w:p w14:paraId="7A5080B9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.0383</w:t>
            </w:r>
          </w:p>
        </w:tc>
        <w:tc>
          <w:tcPr>
            <w:tcW w:w="1367" w:type="dxa"/>
          </w:tcPr>
          <w:p w14:paraId="7D67404D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.0896</w:t>
            </w:r>
          </w:p>
        </w:tc>
      </w:tr>
      <w:tr w:rsidR="00EB4B28" w:rsidRPr="0002589B" w14:paraId="475D4960" w14:textId="77777777" w:rsidTr="00C50AD9">
        <w:tc>
          <w:tcPr>
            <w:tcW w:w="2830" w:type="dxa"/>
          </w:tcPr>
          <w:p w14:paraId="04EB1335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DM-2W+I-1W vs. DM-2W</w:t>
            </w:r>
          </w:p>
        </w:tc>
        <w:tc>
          <w:tcPr>
            <w:tcW w:w="1366" w:type="dxa"/>
          </w:tcPr>
          <w:p w14:paraId="494C7F24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.0315</w:t>
            </w:r>
          </w:p>
        </w:tc>
        <w:tc>
          <w:tcPr>
            <w:tcW w:w="1367" w:type="dxa"/>
          </w:tcPr>
          <w:p w14:paraId="16B66C56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.5759</w:t>
            </w:r>
          </w:p>
        </w:tc>
        <w:tc>
          <w:tcPr>
            <w:tcW w:w="1366" w:type="dxa"/>
          </w:tcPr>
          <w:p w14:paraId="6F66D410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.6083</w:t>
            </w:r>
          </w:p>
        </w:tc>
        <w:tc>
          <w:tcPr>
            <w:tcW w:w="1367" w:type="dxa"/>
          </w:tcPr>
          <w:p w14:paraId="56E26C30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.9685</w:t>
            </w:r>
          </w:p>
        </w:tc>
      </w:tr>
      <w:tr w:rsidR="00EB4B28" w:rsidRPr="0002589B" w14:paraId="0000B282" w14:textId="77777777" w:rsidTr="00C50AD9">
        <w:tc>
          <w:tcPr>
            <w:tcW w:w="2830" w:type="dxa"/>
          </w:tcPr>
          <w:p w14:paraId="60D4BCD8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 w:rsidRPr="00C52C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vs. DM-2W</w:t>
            </w:r>
          </w:p>
        </w:tc>
        <w:tc>
          <w:tcPr>
            <w:tcW w:w="1366" w:type="dxa"/>
          </w:tcPr>
          <w:p w14:paraId="5C5D838F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.0003</w:t>
            </w:r>
          </w:p>
        </w:tc>
        <w:tc>
          <w:tcPr>
            <w:tcW w:w="1367" w:type="dxa"/>
          </w:tcPr>
          <w:p w14:paraId="0A8CDDAB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.4351</w:t>
            </w:r>
          </w:p>
        </w:tc>
        <w:tc>
          <w:tcPr>
            <w:tcW w:w="1366" w:type="dxa"/>
          </w:tcPr>
          <w:p w14:paraId="59209EFE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.0002</w:t>
            </w:r>
          </w:p>
        </w:tc>
        <w:tc>
          <w:tcPr>
            <w:tcW w:w="1367" w:type="dxa"/>
          </w:tcPr>
          <w:p w14:paraId="5380671D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.0048</w:t>
            </w:r>
          </w:p>
        </w:tc>
      </w:tr>
      <w:tr w:rsidR="00EB4B28" w:rsidRPr="0002589B" w14:paraId="6255B77C" w14:textId="77777777" w:rsidTr="00C50AD9">
        <w:tc>
          <w:tcPr>
            <w:tcW w:w="2830" w:type="dxa"/>
          </w:tcPr>
          <w:p w14:paraId="35CCD914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DM-2W+I-1W vs. DM-3W</w:t>
            </w:r>
          </w:p>
        </w:tc>
        <w:tc>
          <w:tcPr>
            <w:tcW w:w="1366" w:type="dxa"/>
          </w:tcPr>
          <w:p w14:paraId="0EB0A26C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.9862</w:t>
            </w:r>
          </w:p>
        </w:tc>
        <w:tc>
          <w:tcPr>
            <w:tcW w:w="1367" w:type="dxa"/>
          </w:tcPr>
          <w:p w14:paraId="2953B572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.902</w:t>
            </w:r>
          </w:p>
        </w:tc>
        <w:tc>
          <w:tcPr>
            <w:tcW w:w="1366" w:type="dxa"/>
          </w:tcPr>
          <w:p w14:paraId="0B649056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0.0104</w:t>
            </w:r>
          </w:p>
        </w:tc>
        <w:tc>
          <w:tcPr>
            <w:tcW w:w="1367" w:type="dxa"/>
          </w:tcPr>
          <w:p w14:paraId="2C01F661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0.1327</w:t>
            </w:r>
          </w:p>
        </w:tc>
      </w:tr>
      <w:tr w:rsidR="00EB4B28" w:rsidRPr="0002589B" w14:paraId="28170F6E" w14:textId="77777777" w:rsidTr="00C50AD9">
        <w:tc>
          <w:tcPr>
            <w:tcW w:w="2830" w:type="dxa"/>
          </w:tcPr>
          <w:p w14:paraId="0D6CFE7F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  <w:r w:rsidRPr="00C52C5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vs. DM-3W</w:t>
            </w:r>
          </w:p>
        </w:tc>
        <w:tc>
          <w:tcPr>
            <w:tcW w:w="1366" w:type="dxa"/>
          </w:tcPr>
          <w:p w14:paraId="296BF793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.0974</w:t>
            </w:r>
          </w:p>
        </w:tc>
        <w:tc>
          <w:tcPr>
            <w:tcW w:w="1367" w:type="dxa"/>
          </w:tcPr>
          <w:p w14:paraId="2E05870A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.97</w:t>
            </w:r>
          </w:p>
        </w:tc>
        <w:tc>
          <w:tcPr>
            <w:tcW w:w="1366" w:type="dxa"/>
          </w:tcPr>
          <w:p w14:paraId="251A4CCC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6.1E-5</w:t>
            </w:r>
          </w:p>
        </w:tc>
        <w:tc>
          <w:tcPr>
            <w:tcW w:w="1367" w:type="dxa"/>
          </w:tcPr>
          <w:p w14:paraId="7D00F07E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</w:tr>
      <w:tr w:rsidR="00EB4B28" w:rsidRPr="0002589B" w14:paraId="4FB2A5A0" w14:textId="77777777" w:rsidTr="00C50AD9">
        <w:tc>
          <w:tcPr>
            <w:tcW w:w="2830" w:type="dxa"/>
          </w:tcPr>
          <w:p w14:paraId="17B7B9F8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DM-2W+I&amp;tPBM-1W</w:t>
            </w:r>
          </w:p>
          <w:p w14:paraId="7E660BBF" w14:textId="77777777" w:rsidR="00EB4B28" w:rsidRPr="00C52C55" w:rsidRDefault="00EB4B28" w:rsidP="00C50AD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vs. DM-2W+I-1W</w:t>
            </w:r>
          </w:p>
        </w:tc>
        <w:tc>
          <w:tcPr>
            <w:tcW w:w="1366" w:type="dxa"/>
          </w:tcPr>
          <w:p w14:paraId="2BDDA87B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.3845</w:t>
            </w:r>
          </w:p>
        </w:tc>
        <w:tc>
          <w:tcPr>
            <w:tcW w:w="1367" w:type="dxa"/>
          </w:tcPr>
          <w:p w14:paraId="71954787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.9844</w:t>
            </w:r>
          </w:p>
        </w:tc>
        <w:tc>
          <w:tcPr>
            <w:tcW w:w="1366" w:type="dxa"/>
          </w:tcPr>
          <w:p w14:paraId="06E605E0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1367" w:type="dxa"/>
          </w:tcPr>
          <w:p w14:paraId="417C115B" w14:textId="77777777" w:rsidR="00EB4B28" w:rsidRPr="00C52C55" w:rsidRDefault="00EB4B28" w:rsidP="00C50A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2C55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</w:tbl>
    <w:p w14:paraId="58688E7E" w14:textId="3E2F506A" w:rsidR="00EB4B28" w:rsidRDefault="00EB4B28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382CC7C7" w14:textId="6E51E501" w:rsidR="00EB4B28" w:rsidRDefault="00EB4B28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3D96AD5C" w14:textId="77777777" w:rsidR="007F2C6C" w:rsidRPr="00D33537" w:rsidRDefault="007F2C6C" w:rsidP="003741CD">
      <w:pPr>
        <w:spacing w:afterLines="50" w:after="156"/>
        <w:rPr>
          <w:rFonts w:ascii="Times New Roman" w:hAnsi="Times New Roman" w:cs="Times New Roman"/>
          <w:bCs/>
          <w:sz w:val="18"/>
          <w:szCs w:val="21"/>
        </w:rPr>
      </w:pPr>
    </w:p>
    <w:p w14:paraId="74453692" w14:textId="53879398" w:rsidR="00E735E5" w:rsidRDefault="00653A5D" w:rsidP="002A4138">
      <w:pPr>
        <w:spacing w:afterLines="50" w:after="1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35FE18" wp14:editId="0E3E70EE">
            <wp:extent cx="4428744" cy="2715768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淋巴结 IFN-γ-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44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F78AB" w14:textId="68B7A20C" w:rsidR="007E2A7A" w:rsidRDefault="007E2A7A" w:rsidP="007E2A7A">
      <w:pPr>
        <w:rPr>
          <w:rFonts w:ascii="Times New Roman" w:hAnsi="Times New Roman" w:cs="Times New Roman"/>
          <w:sz w:val="18"/>
        </w:rPr>
      </w:pPr>
      <w:bookmarkStart w:id="10" w:name="_Hlk127782947"/>
      <w:r w:rsidRPr="005177DE">
        <w:rPr>
          <w:rFonts w:ascii="Times New Roman" w:hAnsi="Times New Roman" w:cs="Times New Roman"/>
          <w:b/>
          <w:sz w:val="18"/>
        </w:rPr>
        <w:t>Fig</w:t>
      </w:r>
      <w:r w:rsidR="00D7237E">
        <w:rPr>
          <w:rFonts w:ascii="Times New Roman" w:hAnsi="Times New Roman" w:cs="Times New Roman"/>
          <w:b/>
          <w:sz w:val="18"/>
        </w:rPr>
        <w:t>.</w:t>
      </w:r>
      <w:r w:rsidRPr="005177DE">
        <w:rPr>
          <w:rFonts w:ascii="Times New Roman" w:hAnsi="Times New Roman" w:cs="Times New Roman"/>
          <w:b/>
          <w:sz w:val="18"/>
        </w:rPr>
        <w:t xml:space="preserve"> S</w:t>
      </w:r>
      <w:r w:rsidR="00A62F45">
        <w:rPr>
          <w:rFonts w:ascii="Times New Roman" w:hAnsi="Times New Roman" w:cs="Times New Roman"/>
          <w:b/>
          <w:sz w:val="18"/>
        </w:rPr>
        <w:t>7</w:t>
      </w:r>
      <w:r w:rsidRPr="005177DE">
        <w:rPr>
          <w:rFonts w:ascii="Times New Roman" w:hAnsi="Times New Roman" w:cs="Times New Roman"/>
          <w:b/>
          <w:sz w:val="18"/>
        </w:rPr>
        <w:t xml:space="preserve">. </w:t>
      </w:r>
      <w:r w:rsidRPr="00A46C7E">
        <w:rPr>
          <w:rFonts w:ascii="Times New Roman" w:hAnsi="Times New Roman" w:cs="Times New Roman"/>
          <w:sz w:val="18"/>
        </w:rPr>
        <w:t xml:space="preserve">Representative confocal images (A) </w:t>
      </w:r>
      <w:r w:rsidRPr="00A46C7E">
        <w:rPr>
          <w:rFonts w:ascii="Times New Roman" w:hAnsi="Times New Roman" w:cs="Times New Roman" w:hint="eastAsia"/>
          <w:sz w:val="18"/>
        </w:rPr>
        <w:t>and</w:t>
      </w:r>
      <w:r w:rsidRPr="00A46C7E">
        <w:rPr>
          <w:rFonts w:ascii="Times New Roman" w:hAnsi="Times New Roman" w:cs="Times New Roman"/>
          <w:sz w:val="18"/>
        </w:rPr>
        <w:t xml:space="preserve"> quantitative analysis (B) of inflammatory factor IFN-γ in dcLNs of mice in the groups of CTR, DM-3W, DM-2W+I-1W and DM-2W+I&amp;tPBM-1W</w:t>
      </w:r>
      <w:r w:rsidR="00A46C7E" w:rsidRPr="00A46C7E">
        <w:rPr>
          <w:rFonts w:ascii="Times New Roman" w:hAnsi="Times New Roman" w:cs="Times New Roman"/>
          <w:sz w:val="18"/>
        </w:rPr>
        <w:t xml:space="preserve"> </w:t>
      </w:r>
      <w:r w:rsidR="008F706B" w:rsidRPr="00A46C7E">
        <w:rPr>
          <w:rFonts w:ascii="Times New Roman" w:hAnsi="Times New Roman" w:cs="Times New Roman"/>
          <w:sz w:val="18"/>
        </w:rPr>
        <w:t>(</w:t>
      </w:r>
      <w:r w:rsidR="00A46C7E">
        <w:rPr>
          <w:rFonts w:ascii="Times New Roman" w:hAnsi="Times New Roman" w:cs="Times New Roman"/>
          <w:sz w:val="18"/>
        </w:rPr>
        <w:t>green: lymphatic vessels; red: IFN-</w:t>
      </w:r>
      <w:r w:rsidR="00A46C7E" w:rsidRPr="00A46C7E">
        <w:rPr>
          <w:rFonts w:ascii="Times New Roman" w:hAnsi="Times New Roman" w:cs="Times New Roman"/>
          <w:sz w:val="18"/>
        </w:rPr>
        <w:t>γ</w:t>
      </w:r>
      <w:r w:rsidR="008F706B" w:rsidRPr="00A46C7E">
        <w:rPr>
          <w:rFonts w:ascii="Times New Roman" w:hAnsi="Times New Roman" w:cs="Times New Roman"/>
          <w:sz w:val="18"/>
        </w:rPr>
        <w:t>)</w:t>
      </w:r>
      <w:r>
        <w:rPr>
          <w:rFonts w:ascii="Times New Roman" w:hAnsi="Times New Roman" w:cs="Times New Roman"/>
          <w:sz w:val="18"/>
        </w:rPr>
        <w:t xml:space="preserve">. </w:t>
      </w:r>
      <w:r w:rsidRPr="007E2A7A">
        <w:rPr>
          <w:rFonts w:ascii="Times New Roman" w:hAnsi="Times New Roman" w:cs="Times New Roman"/>
          <w:sz w:val="18"/>
        </w:rPr>
        <w:t xml:space="preserve">Data were presented as mean </w:t>
      </w:r>
      <w:r w:rsidR="005177DE">
        <w:rPr>
          <w:rFonts w:ascii="Times New Roman" w:hAnsi="Times New Roman" w:cs="Times New Roman"/>
          <w:sz w:val="18"/>
          <w:szCs w:val="21"/>
        </w:rPr>
        <w:sym w:font="Symbol" w:char="F0B1"/>
      </w:r>
      <w:r w:rsidR="005177DE">
        <w:rPr>
          <w:rFonts w:ascii="Times New Roman" w:hAnsi="Times New Roman" w:cs="Times New Roman"/>
          <w:sz w:val="18"/>
        </w:rPr>
        <w:t xml:space="preserve"> </w:t>
      </w:r>
      <w:r w:rsidRPr="007E2A7A">
        <w:rPr>
          <w:rFonts w:ascii="Times New Roman" w:hAnsi="Times New Roman" w:cs="Times New Roman"/>
          <w:sz w:val="18"/>
        </w:rPr>
        <w:t>standard deviation (n=4</w:t>
      </w:r>
      <w:r w:rsidR="005177DE">
        <w:rPr>
          <w:rFonts w:ascii="Times New Roman" w:hAnsi="Times New Roman" w:cs="Times New Roman"/>
          <w:sz w:val="18"/>
        </w:rPr>
        <w:t xml:space="preserve"> mice</w:t>
      </w:r>
      <w:r w:rsidRPr="007E2A7A">
        <w:rPr>
          <w:rFonts w:ascii="Times New Roman" w:hAnsi="Times New Roman" w:cs="Times New Roman"/>
          <w:sz w:val="18"/>
        </w:rPr>
        <w:t>)</w:t>
      </w:r>
      <w:r w:rsidR="005177DE">
        <w:rPr>
          <w:rFonts w:ascii="Times New Roman" w:hAnsi="Times New Roman" w:cs="Times New Roman"/>
          <w:sz w:val="18"/>
        </w:rPr>
        <w:t>.</w:t>
      </w:r>
      <w:r w:rsidRPr="007E2A7A">
        <w:rPr>
          <w:rFonts w:ascii="Times New Roman" w:hAnsi="Times New Roman" w:cs="Times New Roman"/>
          <w:sz w:val="18"/>
        </w:rPr>
        <w:t xml:space="preserve"> *, **, and *** indicate p&lt;0.05, p&lt;0.01, and p&lt;0.001, respectively.</w:t>
      </w:r>
      <w:bookmarkEnd w:id="10"/>
    </w:p>
    <w:p w14:paraId="47D21CE9" w14:textId="77777777" w:rsidR="00CF5F65" w:rsidRDefault="00CF5F65" w:rsidP="007E2A7A">
      <w:pPr>
        <w:rPr>
          <w:rFonts w:ascii="Times New Roman" w:hAnsi="Times New Roman" w:cs="Times New Roman"/>
          <w:sz w:val="18"/>
        </w:rPr>
      </w:pPr>
    </w:p>
    <w:p w14:paraId="62ABED1C" w14:textId="77777777" w:rsidR="00CF5F65" w:rsidRDefault="00CF5F65" w:rsidP="007E2A7A">
      <w:pPr>
        <w:rPr>
          <w:rFonts w:ascii="Times New Roman" w:hAnsi="Times New Roman" w:cs="Times New Roman"/>
          <w:sz w:val="18"/>
        </w:rPr>
      </w:pPr>
    </w:p>
    <w:p w14:paraId="78B43C89" w14:textId="77777777" w:rsidR="00CF5F65" w:rsidRDefault="00CF5F65" w:rsidP="007E2A7A">
      <w:pPr>
        <w:rPr>
          <w:rFonts w:ascii="Times New Roman" w:hAnsi="Times New Roman" w:cs="Times New Roman"/>
          <w:sz w:val="18"/>
        </w:rPr>
      </w:pPr>
    </w:p>
    <w:p w14:paraId="35834D28" w14:textId="1FAFAC54" w:rsidR="00CF5F65" w:rsidRDefault="00CF5F65" w:rsidP="00CF5F65">
      <w:pPr>
        <w:spacing w:afterLines="50" w:after="156"/>
        <w:rPr>
          <w:rFonts w:ascii="Times New Roman" w:hAnsi="Times New Roman" w:cs="Times New Roman"/>
          <w:sz w:val="18"/>
        </w:rPr>
      </w:pPr>
      <w:bookmarkStart w:id="11" w:name="_GoBack"/>
      <w:r>
        <w:rPr>
          <w:rFonts w:ascii="Times New Roman" w:hAnsi="Times New Roman" w:cs="Times New Roman"/>
          <w:noProof/>
          <w:sz w:val="18"/>
        </w:rPr>
        <w:lastRenderedPageBreak/>
        <w:drawing>
          <wp:inline distT="0" distB="0" distL="0" distR="0" wp14:anchorId="3172E503" wp14:editId="738D6FD4">
            <wp:extent cx="5274310" cy="38354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条带绘总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14:paraId="1407FC6C" w14:textId="3F052A37" w:rsidR="00CF5F65" w:rsidRPr="007E2A7A" w:rsidRDefault="00CF5F65" w:rsidP="007E2A7A">
      <w:pPr>
        <w:rPr>
          <w:rFonts w:ascii="Times New Roman" w:hAnsi="Times New Roman" w:cs="Times New Roman" w:hint="eastAsia"/>
          <w:sz w:val="18"/>
        </w:rPr>
      </w:pPr>
      <w:r w:rsidRPr="00CF5F65">
        <w:rPr>
          <w:rFonts w:ascii="Times New Roman" w:hAnsi="Times New Roman" w:cs="Times New Roman"/>
          <w:b/>
          <w:sz w:val="18"/>
        </w:rPr>
        <w:t>Fig. S8. The original western blots for Fig. S6.</w:t>
      </w:r>
    </w:p>
    <w:sectPr w:rsidR="00CF5F65" w:rsidRPr="007E2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0AAAD" w14:textId="77777777" w:rsidR="008E608A" w:rsidRDefault="008E608A" w:rsidP="00E735E5">
      <w:r>
        <w:separator/>
      </w:r>
    </w:p>
  </w:endnote>
  <w:endnote w:type="continuationSeparator" w:id="0">
    <w:p w14:paraId="1566722F" w14:textId="77777777" w:rsidR="008E608A" w:rsidRDefault="008E608A" w:rsidP="00E7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32C8E" w14:textId="77777777" w:rsidR="008E608A" w:rsidRDefault="008E608A" w:rsidP="00E735E5">
      <w:r>
        <w:separator/>
      </w:r>
    </w:p>
  </w:footnote>
  <w:footnote w:type="continuationSeparator" w:id="0">
    <w:p w14:paraId="6A68BABA" w14:textId="77777777" w:rsidR="008E608A" w:rsidRDefault="008E608A" w:rsidP="00E7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AC"/>
    <w:rsid w:val="00000A39"/>
    <w:rsid w:val="000660CC"/>
    <w:rsid w:val="000A73D6"/>
    <w:rsid w:val="001445AF"/>
    <w:rsid w:val="001463F3"/>
    <w:rsid w:val="0014741D"/>
    <w:rsid w:val="0021470A"/>
    <w:rsid w:val="00234720"/>
    <w:rsid w:val="002545DF"/>
    <w:rsid w:val="00271DDA"/>
    <w:rsid w:val="002939F2"/>
    <w:rsid w:val="002A4138"/>
    <w:rsid w:val="002A730C"/>
    <w:rsid w:val="002C72AC"/>
    <w:rsid w:val="002F40EB"/>
    <w:rsid w:val="0034777D"/>
    <w:rsid w:val="00363949"/>
    <w:rsid w:val="003655A9"/>
    <w:rsid w:val="003741CD"/>
    <w:rsid w:val="00380240"/>
    <w:rsid w:val="003C4B13"/>
    <w:rsid w:val="003D4206"/>
    <w:rsid w:val="003E031B"/>
    <w:rsid w:val="004265D4"/>
    <w:rsid w:val="00431854"/>
    <w:rsid w:val="00442F56"/>
    <w:rsid w:val="00472A29"/>
    <w:rsid w:val="004A3E24"/>
    <w:rsid w:val="004C479F"/>
    <w:rsid w:val="004C4E6E"/>
    <w:rsid w:val="004E6AFF"/>
    <w:rsid w:val="005177DE"/>
    <w:rsid w:val="005A7EAE"/>
    <w:rsid w:val="005D5953"/>
    <w:rsid w:val="005F71E7"/>
    <w:rsid w:val="00636137"/>
    <w:rsid w:val="00653A5D"/>
    <w:rsid w:val="006C6ADB"/>
    <w:rsid w:val="006D5A3C"/>
    <w:rsid w:val="006F6196"/>
    <w:rsid w:val="00715350"/>
    <w:rsid w:val="007601F9"/>
    <w:rsid w:val="00794B97"/>
    <w:rsid w:val="007A4B61"/>
    <w:rsid w:val="007E2A7A"/>
    <w:rsid w:val="007E2D81"/>
    <w:rsid w:val="007F2C6C"/>
    <w:rsid w:val="00823D35"/>
    <w:rsid w:val="008375BC"/>
    <w:rsid w:val="008378AC"/>
    <w:rsid w:val="008E608A"/>
    <w:rsid w:val="008F706B"/>
    <w:rsid w:val="00921010"/>
    <w:rsid w:val="00923908"/>
    <w:rsid w:val="0092485F"/>
    <w:rsid w:val="00984481"/>
    <w:rsid w:val="009C5227"/>
    <w:rsid w:val="009E0002"/>
    <w:rsid w:val="009E0049"/>
    <w:rsid w:val="009E41BD"/>
    <w:rsid w:val="009E6895"/>
    <w:rsid w:val="009F7A41"/>
    <w:rsid w:val="00A01DD0"/>
    <w:rsid w:val="00A15FFC"/>
    <w:rsid w:val="00A249D8"/>
    <w:rsid w:val="00A41B50"/>
    <w:rsid w:val="00A46C7E"/>
    <w:rsid w:val="00A62367"/>
    <w:rsid w:val="00A62F45"/>
    <w:rsid w:val="00AA33DD"/>
    <w:rsid w:val="00AB545A"/>
    <w:rsid w:val="00AC69C5"/>
    <w:rsid w:val="00AD78AC"/>
    <w:rsid w:val="00AE6015"/>
    <w:rsid w:val="00B108EF"/>
    <w:rsid w:val="00B60ED0"/>
    <w:rsid w:val="00B670C0"/>
    <w:rsid w:val="00BA1FF3"/>
    <w:rsid w:val="00C25B8F"/>
    <w:rsid w:val="00C304E3"/>
    <w:rsid w:val="00C3442E"/>
    <w:rsid w:val="00C8524C"/>
    <w:rsid w:val="00CC3BA7"/>
    <w:rsid w:val="00CC7EBE"/>
    <w:rsid w:val="00CD2299"/>
    <w:rsid w:val="00CD6FCB"/>
    <w:rsid w:val="00CE5F8E"/>
    <w:rsid w:val="00CF5F65"/>
    <w:rsid w:val="00D07FF9"/>
    <w:rsid w:val="00D15B8E"/>
    <w:rsid w:val="00D30587"/>
    <w:rsid w:val="00D33537"/>
    <w:rsid w:val="00D65497"/>
    <w:rsid w:val="00D7237E"/>
    <w:rsid w:val="00DC40CF"/>
    <w:rsid w:val="00DC602C"/>
    <w:rsid w:val="00E01FB4"/>
    <w:rsid w:val="00E45A52"/>
    <w:rsid w:val="00E53A1F"/>
    <w:rsid w:val="00E735E5"/>
    <w:rsid w:val="00EB4B28"/>
    <w:rsid w:val="00F047C7"/>
    <w:rsid w:val="00F1377A"/>
    <w:rsid w:val="00F50DBA"/>
    <w:rsid w:val="00F569C5"/>
    <w:rsid w:val="00F6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9E3C2"/>
  <w15:chartTrackingRefBased/>
  <w15:docId w15:val="{39B7FA60-46CC-4B92-8646-AF1FDB79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3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35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3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35E5"/>
    <w:rPr>
      <w:sz w:val="18"/>
      <w:szCs w:val="18"/>
    </w:rPr>
  </w:style>
  <w:style w:type="character" w:styleId="a5">
    <w:name w:val="Hyperlink"/>
    <w:basedOn w:val="a0"/>
    <w:uiPriority w:val="99"/>
    <w:unhideWhenUsed/>
    <w:rsid w:val="003E031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636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2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awnzh@mail.hust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9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少军</dc:creator>
  <cp:keywords/>
  <dc:description/>
  <cp:lastModifiedBy>刘 少军</cp:lastModifiedBy>
  <cp:revision>103</cp:revision>
  <dcterms:created xsi:type="dcterms:W3CDTF">2022-10-13T07:02:00Z</dcterms:created>
  <dcterms:modified xsi:type="dcterms:W3CDTF">2023-02-23T12:30:00Z</dcterms:modified>
</cp:coreProperties>
</file>