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gif" ContentType="image/gif"/>
  <Default Extension="png" ContentType="image/png"/>
  <Default Extension="bmp" ContentType="image/bmp"/>
  <Default Extension="emf" ContentType="image/x-emf"/>
  <Default Extension="wmf" ContentType="image/x-wmf"/>
  <Default Extension="tiff" ContentType="image/tiff"/>
  <Default Extension="jpg" ContentType="application/octet-stream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notes.xml" ContentType="application/vnd.openxmlformats-officedocument.wordprocessingml.footnotes+xml"/>
</Types>
</file>

<file path=_rels/.rels><?xml version="1.0" encoding="UTF-8" standalone="yes"?>

<Relationships  xmlns="http://schemas.openxmlformats.org/package/2006/relationships">
<Relationship Id="rId3" Type="http://schemas.openxmlformats.org/officeDocument/2006/relationships/extended-properties" Target="docProps/app.xml"/>
<Relationship Id="rId2" Type="http://schemas.openxmlformats.org/package/2006/relationships/metadata/core-properties" Target="docProps/core.xml"/>
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 xmlns:a="http://schemas.openxmlformats.org/drawingml/2006/main" xmlns:pic="http://schemas.openxmlformats.org/drawingml/2006/picture">
      <w:tblPr>
        <w:tblLayout w:type="fixed"/>
        <w:jc w:val="center"/>
        <w:tblLook w:firstRow="1" w:lastRow="0" w:firstColumn="0" w:lastColumn="0" w:noHBand="0" w:noVBand="1"/>
      </w:tblPr>
      <w:tblGrid>
        <w:gridCol w:w="1440"/>
        <w:gridCol w:w="1061"/>
        <w:gridCol w:w="2151"/>
        <w:gridCol w:w="1016"/>
        <w:gridCol w:w="461"/>
        <w:gridCol w:w="2151"/>
        <w:gridCol w:w="1011"/>
      </w:tblGrid>
      <w:tr>
        <w:trPr>
          <w:trHeight w:val="580" w:hRule="auto"/>
          <w:tblHeader/>
        </w:trPr>
        header 1
        <w:tc>
          <w:tcPr>
            <w:vMerge w:val="restart"/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Characteristics</w:t>
            </w:r>
          </w:p>
        </w:tc>
        <w:tc>
          <w:tcPr>
            <w:vMerge w:val="restart"/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Total(N)</w:t>
            </w:r>
          </w:p>
        </w:tc>
        <w:tc>
          <w:tcPr>
            <w:gridSpan w:val="2"/>
            <w:tcBorders>
              <w:bottom w:val="single" w:sz="8" w:space="0" w:color="666666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Univariate analysis</w:t>
            </w:r>
          </w:p>
        </w:tc>
        <w:tc>
          <w:tcPr>
            <w:vMerge w:val="restart"/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gridSpan w:val="2"/>
            <w:tcBorders>
              <w:bottom w:val="single" w:sz="8" w:space="0" w:color="666666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Multivariate analysis</w:t>
            </w:r>
          </w:p>
        </w:tc>
      </w:tr>
      <w:tr>
        <w:trPr>
          <w:trHeight w:val="580" w:hRule="auto"/>
          <w:tblHeader/>
        </w:trPr>
        header 2
        <w:tc>
          <w:tcPr>
            <w:vMerge/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</w:p>
        </w:tc>
        <w:tc>
          <w:tcPr>
            <w:vMerge/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</w:p>
        </w:tc>
        <w:tc>
          <w:tcPr>
            <w:tcBorders>
              <w:bottom w:val="single" w:sz="6" w:space="0" w:color="000000"/>
              <w:top w:val="single" w:sz="8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Hazard ratio (95% CI)</w:t>
            </w:r>
          </w:p>
        </w:tc>
        <w:tc>
          <w:tcPr>
            <w:tcBorders>
              <w:bottom w:val="single" w:sz="6" w:space="0" w:color="000000"/>
              <w:top w:val="single" w:sz="8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 value</w:t>
            </w:r>
          </w:p>
        </w:tc>
        <w:tc>
          <w:tcPr>
            <w:vMerge/>
            <w:tcBorders>
              <w:bottom w:val="single" w:sz="6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</w:p>
        </w:tc>
        <w:tc>
          <w:tcPr>
            <w:tcBorders>
              <w:bottom w:val="single" w:sz="6" w:space="0" w:color="000000"/>
              <w:top w:val="single" w:sz="8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Hazard ratio (95% CI)</w:t>
            </w:r>
          </w:p>
        </w:tc>
        <w:tc>
          <w:tcPr>
            <w:tcBorders>
              <w:bottom w:val="single" w:sz="6" w:space="0" w:color="000000"/>
              <w:top w:val="single" w:sz="8" w:space="0" w:color="666666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 value</w:t>
            </w:r>
          </w:p>
        </w:tc>
      </w:tr>
      <w:tr>
        <w:trPr>
          <w:trHeight w:val="577" w:hRule="auto"/>
        </w:trPr>
        body 1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Pathologic T stage</w:t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969</w:t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&lt; 0.001</w:t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single" w:sz="6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44" w:hRule="auto"/>
        </w:trPr>
        body 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T1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272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Reference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Reference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 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T2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550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1.388 (1.067 - 1.806)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0.015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1.287 (0.982 - 1.686)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0.067</w:t>
            </w:r>
          </w:p>
        </w:tc>
      </w:tr>
      <w:tr>
        <w:trPr>
          <w:trHeight w:val="580" w:hRule="auto"/>
        </w:trPr>
        body 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T3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111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2.684 (1.907 - 3.778)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&lt; 0.001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2.120 (1.319 - 3.408)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0.002</w:t>
            </w:r>
          </w:p>
        </w:tc>
      </w:tr>
      <w:tr>
        <w:trPr>
          <w:trHeight w:val="580" w:hRule="auto"/>
        </w:trPr>
        body 5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T4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1.457 (0.754 - 2.818)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0.263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0.981 (0.455 - 2.116)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0.962</w:t>
            </w:r>
          </w:p>
        </w:tc>
      </w:tr>
      <w:tr>
        <w:trPr>
          <w:trHeight w:val="577" w:hRule="auto"/>
        </w:trPr>
        body 6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Pathologic N stage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969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0.007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44" w:hRule="auto"/>
        </w:trPr>
        body 7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N0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643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Reference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Reference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 8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N1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215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1.431 (1.120 - 1.828)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0.004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1.124 (0.750 - 1.684)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0.572</w:t>
            </w:r>
          </w:p>
        </w:tc>
      </w:tr>
      <w:tr>
        <w:trPr>
          <w:trHeight w:val="580" w:hRule="auto"/>
        </w:trPr>
        body 9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N2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104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1.538 (1.110 - 2.130)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0.010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1.002 (0.508 - 1.974)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0.996</w:t>
            </w:r>
          </w:p>
        </w:tc>
      </w:tr>
      <w:tr>
        <w:trPr>
          <w:trHeight w:val="580" w:hRule="auto"/>
        </w:trPr>
        body10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N3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0.618 (0.087 - 4.413)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0.632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0.479 (0.061 - 3.756)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0.484</w:t>
            </w:r>
          </w:p>
        </w:tc>
      </w:tr>
      <w:tr>
        <w:trPr>
          <w:trHeight w:val="577" w:hRule="auto"/>
        </w:trPr>
        body11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Pathologic stage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969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&lt; 0.001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body12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Stage I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512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Reference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Reference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body13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Stage II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272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1.564 (1.223 - 1.999)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&lt; 0.001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1.204 (0.793 - 1.829)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0.383</w:t>
            </w:r>
          </w:p>
        </w:tc>
      </w:tr>
      <w:tr>
        <w:trPr>
          <w:trHeight w:val="580" w:hRule="auto"/>
        </w:trPr>
        body14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Stage III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157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1.877 (1.410 - 2.497)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&lt; 0.001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1.520 (0.738 - 3.132)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0.256</w:t>
            </w:r>
          </w:p>
        </w:tc>
      </w:tr>
      <w:tr>
        <w:trPr>
          <w:trHeight w:val="580" w:hRule="auto"/>
        </w:trPr>
        body15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Stage IV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2.090 (1.184 - 3.688)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0.011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2.007 (1.036 - 3.889)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>0.039</w:t>
            </w:r>
          </w:p>
        </w:tc>
      </w:tr>
      <w:tr>
        <w:trPr>
          <w:trHeight w:val="544" w:hRule="auto"/>
        </w:trPr>
        body16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Gender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969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0.802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44" w:hRule="auto"/>
        </w:trPr>
        body17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Female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388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Reference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body18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Male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581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0.973 (0.784 - 1.206)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0.802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44" w:hRule="auto"/>
        </w:trPr>
        body19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Smoker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969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0.202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44" w:hRule="auto"/>
        </w:trPr>
        body20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No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86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Reference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body21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Yes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883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0.785 (0.548 - 1.125)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0.188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44" w:hRule="auto"/>
        </w:trPr>
        body22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CDK1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969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0.430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44" w:hRule="auto"/>
        </w:trPr>
        body23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Low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475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Reference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none" w:sz="0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  <w:tr>
        <w:trPr>
          <w:trHeight w:val="580" w:hRule="auto"/>
        </w:trPr>
        body24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High</w:t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494</w:t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0.918 (0.743 - 1.135)</w:t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0.430</w:t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/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false"/>
                <w:u w:val="none"/>
                <w:sz w:val="18"/>
                <w:szCs w:val="18"/>
                <w:color w:val="000000"/>
              </w:rPr>
              <w:t xml:space="preserve"> </w:t>
            </w:r>
          </w:p>
        </w:tc>
        <w:tc>
          <w:tcPr>
            <w:tcBorders>
              <w:bottom w:val="single" w:sz="6" w:space="0" w:color="000000"/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bottom w:w="0" w:type="dxa"/>
              <w:left w:w="0" w:type="dxa"/>
              <w:right w:w="0" w:type="dxa"/>
            </w:tcMar>
            <w:vAlign w:val="center"/>
          </w:tcPr>
          <w:p>
            <w:pPr>
              <w:pStyle w:val="Normal"/>
              <w:jc w:val="center"/>
              <w:pBdr>
                <w:bottom w:val="none" w:sz="0" w:space="0" w:color="000000"/>
                <w:top w:val="none" w:sz="0" w:space="0" w:color="000000"/>
                <w:left w:val="none" w:sz="0" w:space="0" w:color="000000"/>
                <w:right w:val="none" w:sz="0" w:space="0" w:color="000000"/>
              </w:pBdr>
              <w:spacing w:after="100" w:before="100" w:line="240"/>
              <w:ind w:firstLine="0" w:left="100" w:right="100"/>
            </w:pPr>
            <w:r>
              <w:rPr>
                <w:rFonts w:ascii="Arial" w:hAnsi="Arial" w:eastAsia="Arial" w:cs="Arial"/>
                <w:i w:val="false"/>
                <w:b w:val="true"/>
                <w:u w:val="none"/>
                <w:sz w:val="18"/>
                <w:szCs w:val="18"/>
                <w:color w:val="000000"/>
              </w:rPr>
              <w:t xml:space="preserve"/>
            </w:r>
          </w:p>
        </w:tc>
      </w:tr>
    </w:tbl>
    <w:sectPr w:rsidR="001379FE" w:rsidSect="00747CCE">
      <w:type w:val="continuous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925FD"/>
    <w:multiLevelType w:val="multilevel"/>
    <w:tmpl w:val="88F45F08"/>
    <w:lvl w:ilvl="0">
      <w:start w:val="1"/>
      <w:numFmt w:val="decimal"/>
      <w:pStyle w:val="Titre1"/>
      <w:lvlText w:val="%1."/>
      <w:lvlJc w:val="left"/>
      <w:pPr>
        <w:ind w:left="360" w:hanging="360"/>
      </w:pPr>
    </w:lvl>
    <w:lvl w:ilvl="1">
      <w:start w:val="1"/>
      <w:numFmt w:val="decimal"/>
      <w:pStyle w:val="Titre2"/>
      <w:lvlText w:val="%1.%2."/>
      <w:lvlJc w:val="left"/>
      <w:pPr>
        <w:ind w:left="792" w:hanging="432"/>
      </w:pPr>
    </w:lvl>
    <w:lvl w:ilvl="2">
      <w:start w:val="1"/>
      <w:numFmt w:val="decimal"/>
      <w:pStyle w:val="Titre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B882B35"/>
    <w:multiLevelType w:val="multilevel"/>
    <w:tmpl w:val="6F30E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EFC3234"/>
    <w:multiLevelType w:val="multilevel"/>
    <w:tmpl w:val="0A86311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379D"/>
    <w:rsid w:val="00036527"/>
    <w:rsid w:val="00073835"/>
    <w:rsid w:val="001379FE"/>
    <w:rsid w:val="001C0A13"/>
    <w:rsid w:val="001D75AB"/>
    <w:rsid w:val="0035500D"/>
    <w:rsid w:val="00362E65"/>
    <w:rsid w:val="004158F9"/>
    <w:rsid w:val="00457CF1"/>
    <w:rsid w:val="00747CCE"/>
    <w:rsid w:val="007B3E96"/>
    <w:rsid w:val="008F1F48"/>
    <w:rsid w:val="00901463"/>
    <w:rsid w:val="00946CB3"/>
    <w:rsid w:val="00AE18EF"/>
    <w:rsid w:val="00AE1BDD"/>
    <w:rsid w:val="00B3547C"/>
    <w:rsid w:val="00B4379D"/>
    <w:rsid w:val="00C27329"/>
    <w:rsid w:val="00C31EEB"/>
    <w:rsid w:val="00F12158"/>
    <w:rsid w:val="00FB63E7"/>
    <w:rsid w:val="00FC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efaultImageDpi w14:val="300"/>
  <w15:docId w15:val="{82A812A4-2F41-F746-AAB1-47BA7D9E8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62E65"/>
    <w:pPr>
      <w:keepNext/>
      <w:keepLines/>
      <w:numPr>
        <w:numId w:val="3"/>
      </w:numPr>
      <w:pBdr>
        <w:bottom w:val="single" w:sz="4" w:space="1" w:color="auto"/>
      </w:pBdr>
      <w:spacing w:before="480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62E65"/>
    <w:pPr>
      <w:keepNext/>
      <w:keepLines/>
      <w:numPr>
        <w:ilvl w:val="1"/>
        <w:numId w:val="3"/>
      </w:num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2E65"/>
    <w:pPr>
      <w:keepNext/>
      <w:keepLines/>
      <w:numPr>
        <w:ilvl w:val="2"/>
        <w:numId w:val="3"/>
      </w:numPr>
      <w:spacing w:before="20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strong">
    <w:name w:val="strong"/>
    <w:basedOn w:val="Policepardfaut"/>
    <w:uiPriority w:val="1"/>
    <w:qFormat/>
    <w:rsid w:val="007B3E96"/>
    <w:rPr>
      <w:b/>
    </w:rPr>
  </w:style>
  <w:style w:type="paragraph" w:customStyle="1" w:styleId="centered">
    <w:name w:val="centered"/>
    <w:basedOn w:val="Normal"/>
    <w:qFormat/>
    <w:rsid w:val="001D75AB"/>
    <w:pPr>
      <w:jc w:val="center"/>
    </w:pPr>
  </w:style>
  <w:style w:type="table" w:customStyle="1" w:styleId="tabletemplate">
    <w:name w:val="table_template"/>
    <w:basedOn w:val="TableauNormal"/>
    <w:uiPriority w:val="59"/>
    <w:rsid w:val="00F12158"/>
    <w:pPr>
      <w:jc w:val="right"/>
    </w:pPr>
    <w:tblPr>
      <w:jc w:val="center"/>
      <w:tblBorders>
        <w:top w:val="single" w:sz="8" w:space="0" w:color="auto"/>
        <w:bottom w:val="single" w:sz="8" w:space="0" w:color="auto"/>
        <w:insideH w:val="single" w:sz="8" w:space="0" w:color="auto"/>
      </w:tblBorders>
    </w:tblPr>
    <w:trPr>
      <w:jc w:val="center"/>
    </w:trPr>
    <w:tblStylePr w:type="firstRow">
      <w:rPr>
        <w:b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Listeclaire-Accent2">
    <w:name w:val="Light List Accent 2"/>
    <w:basedOn w:val="TableauNormal"/>
    <w:uiPriority w:val="61"/>
    <w:rsid w:val="00FC557F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sid w:val="00362E65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362E65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362E65"/>
    <w:rPr>
      <w:rFonts w:asciiTheme="majorHAnsi" w:eastAsiaTheme="majorEastAsia" w:hAnsiTheme="majorHAnsi" w:cstheme="majorBidi"/>
      <w:b/>
      <w:bCs/>
    </w:rPr>
  </w:style>
  <w:style w:type="paragraph" w:customStyle="1" w:styleId="ImageCaption">
    <w:name w:val="Image Caption"/>
    <w:basedOn w:val="Normal"/>
    <w:qFormat/>
    <w:rsid w:val="00AE18EF"/>
    <w:pPr>
      <w:jc w:val="center"/>
    </w:pPr>
    <w:rPr>
      <w:b/>
      <w:i/>
    </w:rPr>
  </w:style>
  <w:style w:type="paragraph" w:customStyle="1" w:styleId="TableCaption">
    <w:name w:val="Table Caption"/>
    <w:basedOn w:val="ImageCaption"/>
    <w:qFormat/>
    <w:rsid w:val="00AE18EF"/>
  </w:style>
  <w:style w:type="table" w:styleId="Tableauprofessionnel">
    <w:name w:val="Table Professional"/>
    <w:basedOn w:val="TableauNormal"/>
    <w:uiPriority w:val="99"/>
    <w:semiHidden/>
    <w:unhideWhenUsed/>
    <w:rsid w:val="00C31EEB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TM1">
    <w:name w:val="toc 1"/>
    <w:basedOn w:val="Normal"/>
    <w:next w:val="Normal"/>
    <w:autoRedefine/>
    <w:uiPriority w:val="39"/>
    <w:unhideWhenUsed/>
    <w:rsid w:val="00FB63E7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FB63E7"/>
    <w:pPr>
      <w:spacing w:after="100"/>
      <w:ind w:left="240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B63E7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B63E7"/>
    <w:rPr>
      <w:rFonts w:ascii="Lucida Grande" w:hAnsi="Lucida Grande"/>
      <w:sz w:val="18"/>
      <w:szCs w:val="18"/>
    </w:rPr>
  </w:style>
  <w:style w:type="character" w:customStyle="1" w:styleId="referenceid">
    <w:name w:val="reference_id"/>
    <w:basedOn w:val="Policepardfaut"/>
    <w:uiPriority w:val="1"/>
    <w:rsid w:val="00457CF1"/>
    <w:rPr>
      <w:vertAlign w:val="superscript"/>
    </w:rPr>
  </w:style>
  <w:style w:type="paragraph" w:customStyle="1" w:styleId="graphictitle">
    <w:name w:val="graphic title"/>
    <w:basedOn w:val="ImageCaption"/>
    <w:next w:val="Normal"/>
    <w:rsid w:val="0035500D"/>
  </w:style>
  <w:style w:type="paragraph" w:customStyle="1" w:styleId="tabletitle">
    <w:name w:val="table title"/>
    <w:basedOn w:val="TableCaption"/>
    <w:next w:val="Normal"/>
    <w:rsid w:val="00901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

<Relationships  xmlns="http://schemas.openxmlformats.org/package/2006/relationships">
<Relationship Id="rId3" Type="http://schemas.openxmlformats.org/officeDocument/2006/relationships/settings" Target="settings.xml"/>
<Relationship Id="rId2" Type="http://schemas.openxmlformats.org/officeDocument/2006/relationships/styles" Target="styles.xml"/>
<Relationship Id="rId1" Type="http://schemas.openxmlformats.org/officeDocument/2006/relationships/numbering" Target="numbering.xml"/>
<Relationship Id="rId6" Type="http://schemas.openxmlformats.org/officeDocument/2006/relationships/theme" Target="theme/theme1.xml"/>
<Relationship Id="rId5" Type="http://schemas.openxmlformats.org/officeDocument/2006/relationships/fontTable" Target="fontTable.xml"/>
<Relationship Id="rId4" Type="http://schemas.openxmlformats.org/officeDocument/2006/relationships/webSettings" Target="webSettings.xml"/>
<Relationship Id="rId7" Type="http://schemas.openxmlformats.org/officeDocument/2006/relationships/hyperlink" Target="NA" TargetMode="External"/>
</Relationships>
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/>
  <cp:keywords/>
  <dc:description/>
  <cp:lastModifiedBy>xt-tools</cp:lastModifiedBy>
  <cp:revision>9</cp:revision>
  <dcterms:created xsi:type="dcterms:W3CDTF">2017-02-28T11:18:00Z</dcterms:created>
  <dcterms:modified xsi:type="dcterms:W3CDTF">2023-01-31T10:27:00Z</dcterms:modified>
  <cp:category/>
</cp:coreProperties>
</file>