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41E41" w14:textId="46B68136" w:rsidR="004B4237" w:rsidRDefault="002807E3">
      <w:pP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</w:pPr>
      <w:r w:rsidRPr="00AC7A1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  <w:t>Appendix</w:t>
      </w:r>
    </w:p>
    <w:tbl>
      <w:tblPr>
        <w:tblStyle w:val="PlainTable41"/>
        <w:tblpPr w:leftFromText="180" w:rightFromText="180" w:vertAnchor="page" w:horzAnchor="margin" w:tblpXSpec="center" w:tblpY="2317"/>
        <w:tblW w:w="118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559"/>
        <w:gridCol w:w="1559"/>
        <w:gridCol w:w="1188"/>
        <w:gridCol w:w="1959"/>
        <w:gridCol w:w="1814"/>
        <w:gridCol w:w="1101"/>
      </w:tblGrid>
      <w:tr w:rsidR="002807E3" w:rsidRPr="00AC7A1F" w14:paraId="4CB2AAF6" w14:textId="77777777" w:rsidTr="002807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A99E353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Table 1 – Number of patients who performed muscle function tests and</w:t>
            </w:r>
            <w:r w:rsidRPr="00AC7A1F">
              <w:rPr>
                <w:rFonts w:ascii="Times New Roman" w:eastAsia="Arial" w:hAnsi="Times New Roman" w:cs="Times New Roman"/>
                <w:color w:val="000000" w:themeColor="text1"/>
                <w:sz w:val="16"/>
                <w:szCs w:val="16"/>
                <w:lang w:val="en-GB" w:eastAsia="sv-SE"/>
              </w:rPr>
              <w:t xml:space="preserve"> patient-reported outcomes </w:t>
            </w: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at RTS and RTP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.</w:t>
            </w:r>
          </w:p>
        </w:tc>
      </w:tr>
      <w:tr w:rsidR="002807E3" w:rsidRPr="00AC7A1F" w14:paraId="7BF59973" w14:textId="77777777" w:rsidTr="00280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D5587F7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4DFE73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 xml:space="preserve">           RTS</w:t>
            </w:r>
          </w:p>
        </w:tc>
        <w:tc>
          <w:tcPr>
            <w:tcW w:w="4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C275506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 xml:space="preserve">             RTP</w:t>
            </w:r>
          </w:p>
        </w:tc>
      </w:tr>
      <w:tr w:rsidR="002807E3" w:rsidRPr="00AC7A1F" w14:paraId="178C5725" w14:textId="77777777" w:rsidTr="00280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0CBB8E" w14:textId="77777777" w:rsidR="002807E3" w:rsidRPr="00AC7A1F" w:rsidRDefault="002807E3" w:rsidP="002807E3">
            <w:pPr>
              <w:spacing w:line="480" w:lineRule="auto"/>
              <w:rPr>
                <w:rFonts w:ascii="Times New Roman" w:eastAsia="Arial" w:hAnsi="Times New Roman" w:cs="Times New Roman"/>
                <w:color w:val="000000" w:themeColor="text1"/>
                <w:sz w:val="16"/>
                <w:szCs w:val="16"/>
                <w:lang w:val="en-GB" w:eastAsia="sv-SE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Muscle function tests, 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 xml:space="preserve">n </w:t>
            </w: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B83E3EB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DCB8417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GJH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973868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Non-GJH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B5B9D4A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4ADD980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GJH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C7DF77D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Non-GJH</w:t>
            </w:r>
          </w:p>
        </w:tc>
      </w:tr>
      <w:tr w:rsidR="002807E3" w:rsidRPr="00AC7A1F" w14:paraId="510DD4B9" w14:textId="77777777" w:rsidTr="00280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DF7ED05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 xml:space="preserve">Quadriceps strength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4CDD11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C99F94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80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7FBD8C4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510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3B7B589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443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BC3CE8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65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797F19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378</w:t>
            </w:r>
          </w:p>
        </w:tc>
      </w:tr>
      <w:tr w:rsidR="002807E3" w:rsidRPr="00AC7A1F" w14:paraId="6BCBF6A9" w14:textId="77777777" w:rsidTr="00280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A693C0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 xml:space="preserve">Hamstring strength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7EFEBA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FECE1B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F35C5E9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510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CF66F42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171B4F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65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7F617F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378</w:t>
            </w:r>
          </w:p>
        </w:tc>
      </w:tr>
      <w:tr w:rsidR="002807E3" w:rsidRPr="00AC7A1F" w14:paraId="60336FFD" w14:textId="77777777" w:rsidTr="00280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C2B413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Vertical hop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82FF10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7FF190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D62F89A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427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8E81D3C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329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B67937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54F479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282</w:t>
            </w:r>
          </w:p>
        </w:tc>
      </w:tr>
      <w:tr w:rsidR="002807E3" w:rsidRPr="00AC7A1F" w14:paraId="07BDB0B6" w14:textId="77777777" w:rsidTr="00280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5C394B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Hop for distance</w:t>
            </w: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0EB9CD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FAD939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A6C1AD3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431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04DF68E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F8809F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48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6B4834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291</w:t>
            </w:r>
          </w:p>
        </w:tc>
      </w:tr>
      <w:tr w:rsidR="002807E3" w:rsidRPr="00AC7A1F" w14:paraId="2EBDE5D9" w14:textId="77777777" w:rsidTr="00280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30E3FA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Side hop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5A6A797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480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578276A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59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8D0C5D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421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7201331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319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48D1C9D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48F7666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278</w:t>
            </w:r>
          </w:p>
        </w:tc>
      </w:tr>
      <w:tr w:rsidR="002807E3" w:rsidRPr="00AC7A1F" w14:paraId="18F9534F" w14:textId="77777777" w:rsidTr="00280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627718D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Patient-reported outcomes, 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23BFF24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2B80EE1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GJH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1F7885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Non-GJH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45F7BA8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E17B7BE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GJH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EF0DA74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Non-GJH</w:t>
            </w:r>
          </w:p>
        </w:tc>
      </w:tr>
      <w:tr w:rsidR="002807E3" w:rsidRPr="00AC7A1F" w14:paraId="3457DAE8" w14:textId="77777777" w:rsidTr="00280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FFDB5E6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K-SES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37F4E0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B9F152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89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C6B9640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577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6700FAE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520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167EEC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79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0FEF30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441</w:t>
            </w:r>
          </w:p>
        </w:tc>
      </w:tr>
      <w:tr w:rsidR="002807E3" w:rsidRPr="00AC7A1F" w14:paraId="1ACCB295" w14:textId="77777777" w:rsidTr="00280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75C149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GB"/>
              </w:rPr>
            </w:pPr>
            <w:proofErr w:type="spellStart"/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KOOS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val="en-GB"/>
              </w:rPr>
              <w:t>Pain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84E08B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A6F1DC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0997C0F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573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B391E19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519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4465F9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08C078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440</w:t>
            </w:r>
          </w:p>
        </w:tc>
      </w:tr>
      <w:tr w:rsidR="002807E3" w:rsidRPr="00AC7A1F" w14:paraId="508A9696" w14:textId="77777777" w:rsidTr="00280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EBC2B0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GB"/>
              </w:rPr>
            </w:pPr>
            <w:proofErr w:type="spellStart"/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KOOS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val="en-GB"/>
              </w:rPr>
              <w:t>Symptom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98BB7F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5DBDA6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14139DC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573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E557B60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519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6ACC2C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277399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440</w:t>
            </w:r>
          </w:p>
        </w:tc>
      </w:tr>
      <w:tr w:rsidR="002807E3" w:rsidRPr="00AC7A1F" w14:paraId="43B0D08E" w14:textId="77777777" w:rsidTr="00280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BFE8CF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KOOS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val="en-GB"/>
              </w:rPr>
              <w:t>Sports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5331C1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A889F7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6C17BD6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573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7B86F94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519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9D390A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A1F7EB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440</w:t>
            </w:r>
          </w:p>
        </w:tc>
      </w:tr>
      <w:tr w:rsidR="002807E3" w:rsidRPr="00AC7A1F" w14:paraId="02C115A5" w14:textId="77777777" w:rsidTr="00280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3DBDC9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KOOS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val="en-GB"/>
              </w:rPr>
              <w:t>QoL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A6BEEE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F7947D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8086C0F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573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6263D76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519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10B2AD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79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A39CBF" w14:textId="77777777" w:rsidR="002807E3" w:rsidRPr="00AC7A1F" w:rsidRDefault="002807E3" w:rsidP="002807E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440</w:t>
            </w:r>
          </w:p>
        </w:tc>
      </w:tr>
      <w:tr w:rsidR="002807E3" w:rsidRPr="00AC7A1F" w14:paraId="5DAEA0A9" w14:textId="77777777" w:rsidTr="002807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680EA4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ACL-RSI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069028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D53291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B018498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469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448A399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399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B8F008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57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DD5FBD" w14:textId="77777777" w:rsidR="002807E3" w:rsidRPr="00AC7A1F" w:rsidRDefault="002807E3" w:rsidP="002807E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342</w:t>
            </w:r>
          </w:p>
        </w:tc>
      </w:tr>
      <w:tr w:rsidR="002807E3" w:rsidRPr="00AC7A1F" w14:paraId="0197F207" w14:textId="77777777" w:rsidTr="002807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566CC8" w14:textId="77777777" w:rsidR="002807E3" w:rsidRPr="00AC7A1F" w:rsidRDefault="002807E3" w:rsidP="002807E3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n = number of patients, RTS = Return to Sport, RTP = Return to Pre-injury level of activity,</w:t>
            </w: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GJH = Generalised Joint Hypermobility, LSI = Limb Symmetry Index, SD = standard deviation, K-SES = Knee Self-Efficacy Scale, KOOS = Knee injury and Osteoarthritis Outcome Score, QoL = Quality of Life, ACL-RSI = ACL – Return to Sport after Injury Scale</w:t>
            </w:r>
          </w:p>
        </w:tc>
      </w:tr>
    </w:tbl>
    <w:p w14:paraId="6287C1A4" w14:textId="7C2992AE" w:rsidR="002807E3" w:rsidRDefault="002807E3">
      <w:pPr>
        <w:rPr>
          <w:lang w:val="en-GB"/>
        </w:rPr>
      </w:pPr>
    </w:p>
    <w:p w14:paraId="61ED15C5" w14:textId="5F690A72" w:rsidR="002807E3" w:rsidRDefault="002807E3">
      <w:pPr>
        <w:rPr>
          <w:lang w:val="en-GB"/>
        </w:rPr>
      </w:pPr>
    </w:p>
    <w:p w14:paraId="5BC2961F" w14:textId="530613E1" w:rsidR="002807E3" w:rsidRDefault="002807E3">
      <w:pPr>
        <w:rPr>
          <w:lang w:val="en-GB"/>
        </w:rPr>
      </w:pPr>
    </w:p>
    <w:tbl>
      <w:tblPr>
        <w:tblStyle w:val="PlainTable41"/>
        <w:tblpPr w:leftFromText="180" w:rightFromText="180" w:vertAnchor="page" w:horzAnchor="page" w:tblpX="43" w:tblpY="2121"/>
        <w:tblW w:w="118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4"/>
        <w:gridCol w:w="1547"/>
        <w:gridCol w:w="1683"/>
        <w:gridCol w:w="966"/>
        <w:gridCol w:w="1959"/>
        <w:gridCol w:w="1958"/>
        <w:gridCol w:w="957"/>
      </w:tblGrid>
      <w:tr w:rsidR="002807E3" w:rsidRPr="00AC7A1F" w14:paraId="6214BABF" w14:textId="77777777" w:rsidTr="00D260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D68370D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lastRenderedPageBreak/>
              <w:t>Table 2 – Results in muscle function tests and patient-reported outcomes at the time of RTS and RTP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.</w:t>
            </w:r>
          </w:p>
        </w:tc>
      </w:tr>
      <w:tr w:rsidR="002807E3" w:rsidRPr="00AC7A1F" w14:paraId="5C264F29" w14:textId="77777777" w:rsidTr="00D260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04D2719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1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E1D1A2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 xml:space="preserve">           RTS</w:t>
            </w:r>
          </w:p>
        </w:tc>
        <w:tc>
          <w:tcPr>
            <w:tcW w:w="4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4340EBE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 xml:space="preserve">             RTP</w:t>
            </w:r>
          </w:p>
        </w:tc>
      </w:tr>
      <w:tr w:rsidR="002807E3" w:rsidRPr="00AC7A1F" w14:paraId="4BE2C985" w14:textId="77777777" w:rsidTr="00D260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B7C451" w14:textId="77777777" w:rsidR="002807E3" w:rsidRPr="00AC7A1F" w:rsidRDefault="002807E3" w:rsidP="00D260A2">
            <w:pPr>
              <w:spacing w:line="480" w:lineRule="auto"/>
              <w:rPr>
                <w:rFonts w:ascii="Times New Roman" w:eastAsia="Arial" w:hAnsi="Times New Roman" w:cs="Times New Roman"/>
                <w:color w:val="000000" w:themeColor="text1"/>
                <w:sz w:val="16"/>
                <w:szCs w:val="16"/>
                <w:lang w:val="en-GB" w:eastAsia="sv-SE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Muscle function tests</w:t>
            </w:r>
          </w:p>
          <w:p w14:paraId="58F32AE5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LSI %, mean ± SD (n missing)</w:t>
            </w: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3C17A5F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GJH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080468F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Non-GJH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1FB0B1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ECA60DA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GJH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4F249EA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Non-GJH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E0A4AC1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p-value</w:t>
            </w:r>
          </w:p>
        </w:tc>
      </w:tr>
      <w:tr w:rsidR="002807E3" w:rsidRPr="00AC7A1F" w14:paraId="10E48D84" w14:textId="77777777" w:rsidTr="00D260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659D360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 xml:space="preserve">Quadriceps strength </w:t>
            </w:r>
          </w:p>
          <w:p w14:paraId="4F0EDE78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797E35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91.1 ± 14.2 (10)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EB7E36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92.7 ± 12.5 (72)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055B7FB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0.286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37FF445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87.3 ± 13.5 (15)</w:t>
            </w:r>
          </w:p>
          <w:p w14:paraId="6ECADDF8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(95% CI 83.9 – 90.5)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B26A4D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91.7 ± 14.3 (68)</w:t>
            </w:r>
          </w:p>
          <w:p w14:paraId="12A50BE1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(95% CI 90.2 – 93.1)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C56C9C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0.022*</w:t>
            </w:r>
          </w:p>
        </w:tc>
      </w:tr>
      <w:tr w:rsidR="002807E3" w:rsidRPr="00AC7A1F" w14:paraId="23979065" w14:textId="77777777" w:rsidTr="00D260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15C98F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 xml:space="preserve">Hamstring strength 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E24D29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98.7 ± 11.2 (10)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B71268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99.0 ± 13.3 (72)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34A0B01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0.840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A94FC81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99.1 ± 11.9 (15)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A7C437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98.5 ± 12.5 (68)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1F6CA3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0.729</w:t>
            </w:r>
          </w:p>
        </w:tc>
      </w:tr>
      <w:tr w:rsidR="002807E3" w:rsidRPr="00AC7A1F" w14:paraId="12B3DF0F" w14:textId="77777777" w:rsidTr="00D260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8B2AD1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Vertical hop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F64946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91.5 ± 16.3 (24)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65E8DB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90.4 ± 15.8 (155)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CA2FF02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0.596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41DEDAF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88.9 ± 15.9 (33)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341316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88.3 ± 17.3 (164)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CD1BE4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0.566</w:t>
            </w:r>
          </w:p>
        </w:tc>
      </w:tr>
      <w:tr w:rsidR="002807E3" w:rsidRPr="00AC7A1F" w14:paraId="79664928" w14:textId="77777777" w:rsidTr="00D260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810537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Hop for distance</w:t>
            </w: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B1BC64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96.3 ± 10.7 (24)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94FEA8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94.6 ± 9.7 (151)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4FA1A99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0.124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9DB0F77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92.6 ± 10.8 (32)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ECFE54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93.6 ± 11.2 (155)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E5BBE7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0.555</w:t>
            </w:r>
          </w:p>
        </w:tc>
      </w:tr>
      <w:tr w:rsidR="002807E3" w:rsidRPr="00AC7A1F" w14:paraId="49554272" w14:textId="77777777" w:rsidTr="00D260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411853B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Side hop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F311276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99.1 ± 17.4 (31)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89DED2A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96.0 ± 16.2 (161)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A05C39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0.174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BFEA2C3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100.8 ± 17.3 (39)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2B70B8C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96.1 ± 17.8 (168)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342EB9A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0.117</w:t>
            </w:r>
          </w:p>
        </w:tc>
      </w:tr>
      <w:tr w:rsidR="002807E3" w:rsidRPr="00AC7A1F" w14:paraId="7242F136" w14:textId="77777777" w:rsidTr="00D260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6E2DE89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Patient-reported outcomes</w:t>
            </w:r>
          </w:p>
          <w:p w14:paraId="288026C8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Mean ± SD (n missing)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75C878B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GJH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3C8C4E1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Non-GJH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359600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p-value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AC8428F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GJH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FAE4981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Non-GJH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C46C6BB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p-value</w:t>
            </w:r>
          </w:p>
        </w:tc>
      </w:tr>
      <w:tr w:rsidR="002807E3" w:rsidRPr="00AC7A1F" w14:paraId="1EC0C2BA" w14:textId="77777777" w:rsidTr="00D260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D2C996F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K-SES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06F1B3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8.3 ± 1.5 (1)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73003F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8.4 ± 1.6 (5)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2DD4EC7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0.436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F23E344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7.8 ± 1.9 (1)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D2594E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8.2 ± 1.8 (5)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B8E89E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0.114</w:t>
            </w:r>
          </w:p>
        </w:tc>
      </w:tr>
      <w:tr w:rsidR="002807E3" w:rsidRPr="00AC7A1F" w14:paraId="7EC3A98C" w14:textId="77777777" w:rsidTr="00D260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FB1E6D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GB"/>
              </w:rPr>
            </w:pPr>
            <w:proofErr w:type="spellStart"/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KOOS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val="en-GB"/>
              </w:rPr>
              <w:t>Pain</w:t>
            </w:r>
            <w:proofErr w:type="spellEnd"/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CB3907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88.8 ± 10.4 (1)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579DEF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88.2 ± 11.8 (9)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A528BE1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0.667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BCCF71B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87.6 ± 12.0 (1)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307B68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87.2 ± 12.8 (6)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FB3240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0.794</w:t>
            </w:r>
          </w:p>
        </w:tc>
      </w:tr>
      <w:tr w:rsidR="002807E3" w:rsidRPr="00AC7A1F" w14:paraId="3F07B506" w14:textId="77777777" w:rsidTr="00D260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4C5A12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GB"/>
              </w:rPr>
            </w:pPr>
            <w:proofErr w:type="spellStart"/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KOOS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val="en-GB"/>
              </w:rPr>
              <w:t>Symptom</w:t>
            </w:r>
            <w:proofErr w:type="spellEnd"/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2821E9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82.1 ± 14.0 (1)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A9920F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79.9 ± 15.6 (9)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554F595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0.208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75E2E72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79.9 ± 15.6 (1)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2892AC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78.6 ± 16.8 (6)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8FA05C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0.516</w:t>
            </w:r>
          </w:p>
        </w:tc>
      </w:tr>
      <w:tr w:rsidR="002807E3" w:rsidRPr="00AC7A1F" w14:paraId="09058BFA" w14:textId="77777777" w:rsidTr="00D260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B88B96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KOOS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val="en-GB"/>
              </w:rPr>
              <w:t>Sports</w:t>
            </w:r>
            <w:proofErr w:type="spellEnd"/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CFBC41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71.7 ± 21.4 (1)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75DD62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74.4 ± 20.1 (9)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BBAD54A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0.254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99545CE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68.0 ± 25.6 (1)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A3EC72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72.2 ± 22.6 (6)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B28784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0.135</w:t>
            </w:r>
          </w:p>
        </w:tc>
      </w:tr>
      <w:tr w:rsidR="002807E3" w:rsidRPr="00AC7A1F" w14:paraId="5D099825" w14:textId="77777777" w:rsidTr="00D260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D7B210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KOOS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val="en-GB"/>
              </w:rPr>
              <w:t>QoL</w:t>
            </w:r>
            <w:proofErr w:type="spellEnd"/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D6EB26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58.3 ± 17.1 (1)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07FAC1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62.3 ± 18.6 (9)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62B91CE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0.057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08587EC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58.8 ± 17.8 (1)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BC146C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62.4 ± 20.4 (6)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6822BD" w14:textId="77777777" w:rsidR="002807E3" w:rsidRPr="00AC7A1F" w:rsidRDefault="002807E3" w:rsidP="00D260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0.145</w:t>
            </w:r>
          </w:p>
        </w:tc>
      </w:tr>
      <w:tr w:rsidR="002807E3" w:rsidRPr="00AC7A1F" w14:paraId="0F4DE6FB" w14:textId="77777777" w:rsidTr="00D260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1E9FC1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ACL-RSI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E38090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62.0 ± 20.2 (1)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C7D8CB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66.5 ± 18.3 (27)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4D4E4B2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0.053</w:t>
            </w:r>
          </w:p>
        </w:tc>
        <w:tc>
          <w:tcPr>
            <w:tcW w:w="19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65671BC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68.2 ± 18.7 (1)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55F072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69.7 ± 18.6 (14)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F61344" w14:textId="77777777" w:rsidR="002807E3" w:rsidRPr="00AC7A1F" w:rsidRDefault="002807E3" w:rsidP="00D260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0.573</w:t>
            </w:r>
          </w:p>
        </w:tc>
      </w:tr>
      <w:tr w:rsidR="002807E3" w:rsidRPr="00AC7A1F" w14:paraId="16477F6E" w14:textId="77777777" w:rsidTr="00D260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7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A2E567" w14:textId="77777777" w:rsidR="002807E3" w:rsidRPr="00AC7A1F" w:rsidRDefault="002807E3" w:rsidP="00D260A2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n = number of patients, RTS = Return to Sport, RTP = Return to Pre-injury level of activity,</w:t>
            </w:r>
            <w:r w:rsidRPr="00AC7A1F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AC7A1F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6"/>
                <w:szCs w:val="16"/>
                <w:lang w:val="en-GB"/>
              </w:rPr>
              <w:t>GJH = Generalised Joint Hypermobility, LSI = Limb Symmetry Index, SD = standard deviation, K-SES = Knee Self-Efficacy Scale, KOOS = Knee injury and Osteoarthritis Outcome Score, QoL = Quality of Life, ACL-RSI = ACL – Return to Sport after Injury Scale, CI = confidence interval, * = statistically significant difference</w:t>
            </w:r>
          </w:p>
        </w:tc>
      </w:tr>
    </w:tbl>
    <w:p w14:paraId="2B3578CE" w14:textId="77777777" w:rsidR="002807E3" w:rsidRPr="002807E3" w:rsidRDefault="002807E3">
      <w:pPr>
        <w:rPr>
          <w:lang w:val="en-GB"/>
        </w:rPr>
      </w:pPr>
    </w:p>
    <w:sectPr w:rsidR="002807E3" w:rsidRPr="002807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69"/>
    <w:rsid w:val="002807E3"/>
    <w:rsid w:val="004B4237"/>
    <w:rsid w:val="00D9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230D70B"/>
  <w15:chartTrackingRefBased/>
  <w15:docId w15:val="{2A69EA2C-76B3-4A4D-B999-031BE3833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41">
    <w:name w:val="Plain Table 41"/>
    <w:basedOn w:val="TableNormal"/>
    <w:uiPriority w:val="44"/>
    <w:rsid w:val="002807E3"/>
    <w:pPr>
      <w:spacing w:after="0" w:line="240" w:lineRule="auto"/>
    </w:pPr>
    <w:rPr>
      <w:lang w:val="sv-S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Jakob Lindskog</dc:creator>
  <cp:keywords/>
  <dc:description/>
  <cp:lastModifiedBy>Jakob Lindskog</cp:lastModifiedBy>
  <cp:revision>2</cp:revision>
  <dcterms:created xsi:type="dcterms:W3CDTF">2023-02-27T08:26:00Z</dcterms:created>
  <dcterms:modified xsi:type="dcterms:W3CDTF">2023-02-27T08:29:00Z</dcterms:modified>
</cp:coreProperties>
</file>