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4AA5F" w14:textId="0498A09C" w:rsidR="00E73333" w:rsidRDefault="00E73333" w:rsidP="006B059C">
      <w:pPr>
        <w:jc w:val="center"/>
        <w:rPr>
          <w:rFonts w:ascii="Times New Roman" w:hAnsi="Times New Roman" w:cs="Times New Roman"/>
          <w:sz w:val="36"/>
        </w:rPr>
      </w:pPr>
      <w:r w:rsidRPr="009444F9">
        <w:rPr>
          <w:rFonts w:ascii="Times New Roman" w:hAnsi="Times New Roman" w:cs="Times New Roman"/>
          <w:sz w:val="36"/>
        </w:rPr>
        <w:t>Supplementary information for</w:t>
      </w:r>
    </w:p>
    <w:p w14:paraId="3BEF5A53" w14:textId="57A9F67D" w:rsidR="006B059C" w:rsidRDefault="006B059C" w:rsidP="006B059C">
      <w:pPr>
        <w:jc w:val="center"/>
        <w:rPr>
          <w:rFonts w:ascii="Times New Roman" w:hAnsi="Times New Roman" w:cs="Times New Roman"/>
          <w:sz w:val="36"/>
        </w:rPr>
      </w:pPr>
      <w:r>
        <w:rPr>
          <w:rFonts w:ascii="Times New Roman" w:hAnsi="Times New Roman" w:cs="Times New Roman"/>
          <w:sz w:val="36"/>
        </w:rPr>
        <w:t xml:space="preserve">Blue Quantum Emitters in </w:t>
      </w:r>
      <w:r w:rsidR="00405A15">
        <w:rPr>
          <w:rFonts w:ascii="Times New Roman" w:hAnsi="Times New Roman" w:cs="Times New Roman"/>
          <w:sz w:val="36"/>
        </w:rPr>
        <w:t>hexagonal Boron Nitride</w:t>
      </w:r>
    </w:p>
    <w:p w14:paraId="6868F77E" w14:textId="6777F5A9" w:rsidR="006B059C" w:rsidRDefault="006B059C" w:rsidP="006B059C">
      <w:pPr>
        <w:spacing w:line="480" w:lineRule="auto"/>
        <w:jc w:val="center"/>
        <w:rPr>
          <w:rFonts w:ascii="Times New Roman" w:hAnsi="Times New Roman" w:cs="Times New Roman"/>
          <w:sz w:val="24"/>
          <w:szCs w:val="24"/>
          <w:vertAlign w:val="superscript"/>
        </w:rPr>
      </w:pPr>
      <w:r>
        <w:rPr>
          <w:rFonts w:ascii="Times New Roman" w:hAnsi="Times New Roman" w:cs="Times New Roman"/>
          <w:sz w:val="24"/>
          <w:szCs w:val="24"/>
        </w:rPr>
        <w:t>Haidong Liang</w:t>
      </w:r>
      <w:r>
        <w:rPr>
          <w:rFonts w:ascii="Times New Roman" w:hAnsi="Times New Roman" w:cs="Times New Roman"/>
          <w:sz w:val="24"/>
          <w:szCs w:val="24"/>
          <w:vertAlign w:val="superscript"/>
        </w:rPr>
        <w:t>1,</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vertAlign w:val="superscript"/>
        </w:rPr>
        <w:t>,*</w:t>
      </w:r>
      <w:r>
        <w:rPr>
          <w:rFonts w:ascii="Times New Roman" w:hAnsi="Times New Roman" w:cs="Times New Roman"/>
          <w:sz w:val="24"/>
          <w:szCs w:val="24"/>
        </w:rPr>
        <w:t>, Yuan Chen</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Times New Roman" w:hAnsi="Times New Roman" w:cs="Times New Roman"/>
          <w:sz w:val="24"/>
        </w:rPr>
        <w:t>Leyi Loh</w:t>
      </w:r>
      <w:r w:rsidR="002916AA">
        <w:rPr>
          <w:rFonts w:ascii="Times New Roman" w:hAnsi="Times New Roman" w:cs="Times New Roman"/>
          <w:sz w:val="24"/>
          <w:vertAlign w:val="superscript"/>
        </w:rPr>
        <w:t>2</w:t>
      </w:r>
      <w:r>
        <w:rPr>
          <w:rFonts w:ascii="Times New Roman" w:hAnsi="Times New Roman" w:cs="Times New Roman"/>
          <w:sz w:val="24"/>
          <w:vertAlign w:val="superscript"/>
        </w:rPr>
        <w:t>,4</w:t>
      </w:r>
      <w:r>
        <w:rPr>
          <w:rFonts w:ascii="Times New Roman" w:hAnsi="Times New Roman" w:cs="Times New Roman"/>
          <w:sz w:val="24"/>
        </w:rPr>
        <w:t xml:space="preserve">, </w:t>
      </w:r>
      <w:r w:rsidR="00783FE8" w:rsidRPr="002916AA">
        <w:rPr>
          <w:rFonts w:ascii="Times New Roman" w:hAnsi="Times New Roman" w:cs="Times New Roman"/>
          <w:sz w:val="24"/>
        </w:rPr>
        <w:t>Nicholas Lin Quan Cheng</w:t>
      </w:r>
      <w:r w:rsidR="00783FE8" w:rsidRPr="002916AA">
        <w:rPr>
          <w:rFonts w:ascii="Times New Roman" w:hAnsi="Times New Roman" w:cs="Times New Roman"/>
          <w:sz w:val="24"/>
          <w:vertAlign w:val="superscript"/>
        </w:rPr>
        <w:t>2</w:t>
      </w:r>
      <w:r w:rsidR="00783FE8">
        <w:rPr>
          <w:rFonts w:ascii="Times New Roman" w:hAnsi="Times New Roman" w:cs="Times New Roman"/>
          <w:sz w:val="24"/>
        </w:rPr>
        <w:t>,</w:t>
      </w:r>
      <w:r w:rsidR="00783FE8">
        <w:rPr>
          <w:rFonts w:ascii="Times New Roman" w:hAnsi="Times New Roman" w:cs="Times New Roman"/>
          <w:sz w:val="24"/>
          <w:szCs w:val="24"/>
        </w:rPr>
        <w:t xml:space="preserve"> </w:t>
      </w:r>
      <w:r>
        <w:rPr>
          <w:rFonts w:ascii="Times New Roman" w:hAnsi="Times New Roman" w:cs="Times New Roman"/>
          <w:sz w:val="24"/>
        </w:rPr>
        <w:t>Yifeng Chen</w:t>
      </w:r>
      <w:r w:rsidR="002916AA">
        <w:rPr>
          <w:rFonts w:ascii="Times New Roman" w:hAnsi="Times New Roman" w:cs="Times New Roman"/>
          <w:sz w:val="24"/>
          <w:vertAlign w:val="superscript"/>
        </w:rPr>
        <w:t>2</w:t>
      </w:r>
      <w:r>
        <w:rPr>
          <w:rFonts w:ascii="Times New Roman" w:hAnsi="Times New Roman" w:cs="Times New Roman"/>
          <w:sz w:val="24"/>
          <w:vertAlign w:val="superscript"/>
        </w:rPr>
        <w:t>,5</w:t>
      </w:r>
      <w:r>
        <w:rPr>
          <w:rFonts w:ascii="Times New Roman" w:hAnsi="Times New Roman" w:cs="Times New Roman"/>
          <w:sz w:val="28"/>
          <w:szCs w:val="24"/>
        </w:rPr>
        <w:t xml:space="preserve">, </w:t>
      </w:r>
      <w:r>
        <w:rPr>
          <w:rFonts w:ascii="Times New Roman" w:hAnsi="Times New Roman" w:cs="Times New Roman"/>
          <w:sz w:val="24"/>
          <w:szCs w:val="24"/>
        </w:rPr>
        <w:t>Chengyuan Yang</w:t>
      </w:r>
      <w:r>
        <w:rPr>
          <w:rFonts w:ascii="Times New Roman" w:hAnsi="Times New Roman" w:cs="Times New Roman"/>
          <w:sz w:val="24"/>
          <w:szCs w:val="24"/>
          <w:vertAlign w:val="superscript"/>
        </w:rPr>
        <w:t>1,2</w:t>
      </w:r>
      <w:r>
        <w:rPr>
          <w:rFonts w:ascii="Times New Roman" w:hAnsi="Times New Roman" w:cs="Times New Roman"/>
          <w:sz w:val="24"/>
          <w:szCs w:val="24"/>
        </w:rPr>
        <w:t>, Zhepeng Zhang</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rPr>
        <w:t>Kenji Watanabe</w:t>
      </w:r>
      <w:r>
        <w:rPr>
          <w:rFonts w:ascii="Times New Roman" w:hAnsi="Times New Roman" w:cs="Times New Roman"/>
          <w:sz w:val="24"/>
          <w:vertAlign w:val="superscript"/>
        </w:rPr>
        <w:t>6</w:t>
      </w:r>
      <w:r>
        <w:rPr>
          <w:rFonts w:ascii="Times New Roman" w:hAnsi="Times New Roman" w:cs="Times New Roman"/>
          <w:sz w:val="24"/>
        </w:rPr>
        <w:t>, Takashi Taniguchi</w:t>
      </w:r>
      <w:r>
        <w:rPr>
          <w:rFonts w:ascii="Times New Roman" w:hAnsi="Times New Roman" w:cs="Times New Roman"/>
          <w:sz w:val="24"/>
          <w:vertAlign w:val="superscript"/>
        </w:rPr>
        <w:t>7</w:t>
      </w:r>
      <w:r>
        <w:rPr>
          <w:rFonts w:ascii="Times New Roman" w:hAnsi="Times New Roman" w:cs="Times New Roman"/>
          <w:sz w:val="24"/>
        </w:rPr>
        <w:t>, Su Ying Quek</w:t>
      </w:r>
      <w:r>
        <w:rPr>
          <w:rFonts w:ascii="Times New Roman" w:hAnsi="Times New Roman" w:cs="Times New Roman"/>
          <w:sz w:val="24"/>
          <w:vertAlign w:val="superscript"/>
        </w:rPr>
        <w:t>2,4,5</w:t>
      </w:r>
      <w:r w:rsidR="009B4437">
        <w:rPr>
          <w:rFonts w:ascii="Times New Roman" w:hAnsi="Times New Roman" w:cs="Times New Roman"/>
          <w:sz w:val="24"/>
          <w:vertAlign w:val="superscript"/>
        </w:rPr>
        <w:t>,8</w:t>
      </w:r>
      <w:r>
        <w:rPr>
          <w:rFonts w:ascii="Times New Roman" w:hAnsi="Times New Roman" w:cs="Times New Roman"/>
          <w:sz w:val="24"/>
        </w:rPr>
        <w:t xml:space="preserve">, </w:t>
      </w:r>
      <w:bookmarkStart w:id="0" w:name="OLE_LINK1"/>
      <w:bookmarkStart w:id="1" w:name="OLE_LINK2"/>
      <w:r>
        <w:rPr>
          <w:rFonts w:ascii="Times New Roman" w:hAnsi="Times New Roman" w:cs="Times New Roman"/>
          <w:sz w:val="24"/>
        </w:rPr>
        <w:t>Michel Bosman</w:t>
      </w:r>
      <w:bookmarkEnd w:id="0"/>
      <w:bookmarkEnd w:id="1"/>
      <w:r>
        <w:rPr>
          <w:rFonts w:ascii="Times New Roman" w:hAnsi="Times New Roman" w:cs="Times New Roman"/>
          <w:sz w:val="24"/>
          <w:vertAlign w:val="superscript"/>
        </w:rPr>
        <w:t>4</w:t>
      </w:r>
      <w:r>
        <w:rPr>
          <w:rFonts w:ascii="Times New Roman" w:hAnsi="Times New Roman" w:cs="Times New Roman"/>
          <w:sz w:val="24"/>
        </w:rPr>
        <w:t xml:space="preserve">, </w:t>
      </w:r>
      <w:r>
        <w:rPr>
          <w:rFonts w:ascii="Times New Roman" w:hAnsi="Times New Roman" w:cs="Times New Roman"/>
          <w:sz w:val="24"/>
          <w:szCs w:val="24"/>
        </w:rPr>
        <w:t>Goki Eda</w:t>
      </w:r>
      <w:r>
        <w:rPr>
          <w:rFonts w:ascii="Times New Roman" w:hAnsi="Times New Roman" w:cs="Times New Roman"/>
          <w:sz w:val="24"/>
          <w:szCs w:val="24"/>
          <w:vertAlign w:val="superscript"/>
        </w:rPr>
        <w:t>2,3,5, *</w:t>
      </w:r>
      <w:r>
        <w:rPr>
          <w:rFonts w:ascii="Times New Roman" w:hAnsi="Times New Roman" w:cs="Times New Roman"/>
          <w:sz w:val="24"/>
          <w:szCs w:val="24"/>
        </w:rPr>
        <w:t>, Andrew A. Bettiol</w:t>
      </w:r>
      <w:r>
        <w:rPr>
          <w:rFonts w:ascii="Times New Roman" w:hAnsi="Times New Roman" w:cs="Times New Roman"/>
          <w:sz w:val="24"/>
          <w:szCs w:val="24"/>
          <w:vertAlign w:val="superscript"/>
        </w:rPr>
        <w:t>1,2,*</w:t>
      </w:r>
    </w:p>
    <w:p w14:paraId="1DEB98B5" w14:textId="77777777" w:rsidR="006B059C" w:rsidRDefault="006B059C" w:rsidP="006B059C">
      <w:pPr>
        <w:jc w:val="center"/>
        <w:rPr>
          <w:rFonts w:ascii="Times New Roman" w:hAnsi="Times New Roman" w:cs="Times New Roman"/>
          <w:i/>
        </w:rPr>
      </w:pPr>
      <w:r>
        <w:rPr>
          <w:rFonts w:ascii="Times New Roman" w:hAnsi="Times New Roman" w:cs="Times New Roman"/>
          <w:i/>
          <w:vertAlign w:val="superscript"/>
        </w:rPr>
        <w:t>1</w:t>
      </w:r>
      <w:r>
        <w:rPr>
          <w:rFonts w:ascii="Times New Roman" w:hAnsi="Times New Roman"/>
          <w:i/>
        </w:rPr>
        <w:t xml:space="preserve"> Centre for Ion Beam Applications (CIBA), Department of Physics, National University of Singapore, Singapore 117542, Singapore</w:t>
      </w:r>
    </w:p>
    <w:p w14:paraId="724E1BDC" w14:textId="77777777" w:rsidR="006B059C" w:rsidRDefault="006B059C" w:rsidP="006B059C">
      <w:pPr>
        <w:pStyle w:val="BCAuthorAddress"/>
        <w:snapToGrid w:val="0"/>
        <w:spacing w:beforeLines="100" w:before="240" w:after="0"/>
        <w:rPr>
          <w:rFonts w:ascii="Times New Roman" w:eastAsiaTheme="minorEastAsia" w:hAnsi="Times New Roman"/>
          <w:i/>
          <w:sz w:val="22"/>
          <w:szCs w:val="22"/>
          <w:lang w:val="en-SG" w:eastAsia="zh-CN"/>
        </w:rPr>
      </w:pPr>
      <w:r>
        <w:rPr>
          <w:rFonts w:ascii="Times New Roman" w:hAnsi="Times New Roman"/>
          <w:i/>
          <w:vertAlign w:val="superscript"/>
        </w:rPr>
        <w:t>2</w:t>
      </w:r>
      <w:r>
        <w:rPr>
          <w:rFonts w:ascii="Times New Roman" w:hAnsi="Times New Roman"/>
          <w:i/>
        </w:rPr>
        <w:t xml:space="preserve"> </w:t>
      </w:r>
      <w:r>
        <w:rPr>
          <w:rFonts w:ascii="Times New Roman" w:hAnsi="Times New Roman"/>
          <w:i/>
          <w:sz w:val="22"/>
        </w:rPr>
        <w:t>Department of Physics, National University of Singapore, Singapore 117551, Singapore</w:t>
      </w:r>
    </w:p>
    <w:p w14:paraId="398FCB65" w14:textId="77777777" w:rsidR="006B059C" w:rsidRDefault="006B059C" w:rsidP="006B059C">
      <w:pPr>
        <w:jc w:val="center"/>
        <w:rPr>
          <w:rFonts w:ascii="Times New Roman" w:hAnsi="Times New Roman" w:cs="Times New Roman"/>
          <w:i/>
        </w:rPr>
      </w:pPr>
      <w:r>
        <w:rPr>
          <w:rFonts w:ascii="Times New Roman" w:hAnsi="Times New Roman" w:cs="Times New Roman"/>
          <w:i/>
          <w:vertAlign w:val="superscript"/>
        </w:rPr>
        <w:t>3</w:t>
      </w:r>
      <w:r>
        <w:rPr>
          <w:rFonts w:ascii="Times New Roman" w:hAnsi="Times New Roman" w:cs="Times New Roman"/>
          <w:i/>
        </w:rPr>
        <w:t>Department of Chemistry, National University of Singapore, 117543, Singapore</w:t>
      </w:r>
    </w:p>
    <w:p w14:paraId="5C7AC0ED" w14:textId="77777777" w:rsidR="006B059C" w:rsidRDefault="006B059C" w:rsidP="006B059C">
      <w:pPr>
        <w:jc w:val="center"/>
        <w:rPr>
          <w:rFonts w:ascii="Times New Roman" w:hAnsi="Times New Roman" w:cs="Times New Roman"/>
          <w:i/>
        </w:rPr>
      </w:pPr>
      <w:r>
        <w:rPr>
          <w:rFonts w:ascii="Times New Roman" w:hAnsi="Times New Roman" w:cs="Times New Roman"/>
          <w:i/>
          <w:vertAlign w:val="superscript"/>
        </w:rPr>
        <w:t>4</w:t>
      </w:r>
      <w:r>
        <w:rPr>
          <w:rFonts w:ascii="Times New Roman" w:hAnsi="Times New Roman" w:cs="Times New Roman"/>
          <w:i/>
        </w:rPr>
        <w:t>Department of Materials Science and Engineering, National University of Singapore, 117575, Singapore</w:t>
      </w:r>
    </w:p>
    <w:p w14:paraId="6C4818C4" w14:textId="77777777" w:rsidR="006B059C" w:rsidRDefault="006B059C" w:rsidP="006B059C">
      <w:pPr>
        <w:jc w:val="center"/>
        <w:rPr>
          <w:rFonts w:ascii="Times New Roman" w:hAnsi="Times New Roman" w:cs="Times New Roman"/>
          <w:i/>
        </w:rPr>
      </w:pPr>
      <w:r>
        <w:rPr>
          <w:rFonts w:ascii="Times New Roman" w:hAnsi="Times New Roman" w:cs="Times New Roman"/>
          <w:i/>
          <w:vertAlign w:val="superscript"/>
        </w:rPr>
        <w:t>5</w:t>
      </w:r>
      <w:r>
        <w:rPr>
          <w:rFonts w:ascii="Times New Roman" w:hAnsi="Times New Roman" w:cs="Times New Roman"/>
          <w:i/>
        </w:rPr>
        <w:t>Centre for Advanced 2D Materials, National University of Singapore, 117542, Singapore</w:t>
      </w:r>
    </w:p>
    <w:p w14:paraId="24EAFAC9" w14:textId="77777777" w:rsidR="006B059C" w:rsidRDefault="006B059C" w:rsidP="006B059C">
      <w:pPr>
        <w:jc w:val="center"/>
        <w:rPr>
          <w:rFonts w:ascii="Times New Roman" w:hAnsi="Times New Roman" w:cs="Times New Roman"/>
          <w:i/>
        </w:rPr>
      </w:pPr>
      <w:r>
        <w:rPr>
          <w:rFonts w:ascii="Times New Roman" w:hAnsi="Times New Roman" w:cs="Times New Roman"/>
          <w:i/>
          <w:vertAlign w:val="superscript"/>
        </w:rPr>
        <w:t>6</w:t>
      </w:r>
      <w:r>
        <w:rPr>
          <w:rFonts w:ascii="Times New Roman" w:hAnsi="Times New Roman" w:cs="Times New Roman"/>
          <w:i/>
        </w:rPr>
        <w:t>Research Centre for Functional Materials, National Institute for Materials Science, Tsukuba 305-0044, Japan;</w:t>
      </w:r>
    </w:p>
    <w:p w14:paraId="65A3B3EE" w14:textId="7F11EEF9" w:rsidR="006B059C" w:rsidRDefault="006B059C" w:rsidP="006B059C">
      <w:pPr>
        <w:spacing w:line="480" w:lineRule="auto"/>
        <w:jc w:val="center"/>
        <w:rPr>
          <w:rFonts w:ascii="Times New Roman" w:hAnsi="Times New Roman" w:cs="Times New Roman"/>
          <w:i/>
        </w:rPr>
      </w:pPr>
      <w:r>
        <w:rPr>
          <w:rFonts w:ascii="Times New Roman" w:hAnsi="Times New Roman" w:cs="Times New Roman"/>
          <w:i/>
          <w:vertAlign w:val="superscript"/>
        </w:rPr>
        <w:t>7</w:t>
      </w:r>
      <w:r>
        <w:rPr>
          <w:rFonts w:ascii="Times New Roman" w:hAnsi="Times New Roman" w:cs="Times New Roman"/>
          <w:i/>
        </w:rPr>
        <w:t xml:space="preserve">International Centre for Materials </w:t>
      </w:r>
      <w:proofErr w:type="spellStart"/>
      <w:r>
        <w:rPr>
          <w:rFonts w:ascii="Times New Roman" w:hAnsi="Times New Roman" w:cs="Times New Roman"/>
          <w:i/>
        </w:rPr>
        <w:t>Nanoarchitectonics</w:t>
      </w:r>
      <w:proofErr w:type="spellEnd"/>
      <w:r>
        <w:rPr>
          <w:rFonts w:ascii="Times New Roman" w:hAnsi="Times New Roman" w:cs="Times New Roman"/>
          <w:i/>
        </w:rPr>
        <w:t>, National Institute for Materials Science, Tsukuba 305-0044, Japan</w:t>
      </w:r>
    </w:p>
    <w:p w14:paraId="6E09C2D6" w14:textId="1895A029" w:rsidR="009B4437" w:rsidRPr="009B4437" w:rsidRDefault="009B4437" w:rsidP="009B4437">
      <w:pPr>
        <w:autoSpaceDE w:val="0"/>
        <w:autoSpaceDN w:val="0"/>
        <w:spacing w:line="360" w:lineRule="auto"/>
        <w:jc w:val="center"/>
        <w:rPr>
          <w:rFonts w:ascii="Times New Roman" w:hAnsi="Times New Roman" w:cs="Times New Roman"/>
          <w:i/>
        </w:rPr>
      </w:pPr>
      <w:r>
        <w:rPr>
          <w:rFonts w:ascii="Times New Roman" w:hAnsi="Times New Roman" w:cs="Times New Roman"/>
          <w:i/>
          <w:vertAlign w:val="superscript"/>
        </w:rPr>
        <w:t>8</w:t>
      </w:r>
      <w:r>
        <w:rPr>
          <w:rFonts w:ascii="Times New Roman" w:hAnsi="Times New Roman" w:cs="Times New Roman"/>
          <w:i/>
        </w:rPr>
        <w:t>NUS Graduate School Integrative Sciences and Engineering Programme, National University of Singapore, 117456, Singapore</w:t>
      </w:r>
    </w:p>
    <w:p w14:paraId="543A932B" w14:textId="77777777" w:rsidR="006B059C" w:rsidRDefault="006B059C" w:rsidP="006B059C">
      <w:r>
        <w:rPr>
          <w:rFonts w:ascii="Times New Roman" w:hAnsi="Times New Roman" w:cs="Times New Roman"/>
          <w:sz w:val="24"/>
          <w:szCs w:val="24"/>
          <w:vertAlign w:val="superscript"/>
        </w:rPr>
        <w:t>#</w:t>
      </w:r>
      <w:r>
        <w:rPr>
          <w:rFonts w:ascii="Times New Roman" w:hAnsi="Times New Roman" w:cs="Times New Roman"/>
          <w:sz w:val="24"/>
          <w:szCs w:val="24"/>
        </w:rPr>
        <w:t xml:space="preserve"> These authors contributed equally. </w:t>
      </w:r>
      <w:r>
        <w:rPr>
          <w:rFonts w:ascii="Times New Roman" w:hAnsi="Times New Roman" w:cs="Times New Roman"/>
          <w:sz w:val="24"/>
          <w:szCs w:val="24"/>
          <w:vertAlign w:val="superscript"/>
        </w:rPr>
        <w:t>*</w:t>
      </w:r>
      <w:r>
        <w:rPr>
          <w:rFonts w:ascii="Times New Roman" w:hAnsi="Times New Roman" w:cs="Times New Roman"/>
          <w:sz w:val="24"/>
          <w:szCs w:val="24"/>
        </w:rPr>
        <w:t xml:space="preserve"> Authors to whom correspondence should be addressed. Electronic mail: </w:t>
      </w:r>
      <w:hyperlink r:id="rId8" w:history="1">
        <w:r>
          <w:rPr>
            <w:rStyle w:val="Hyperlink"/>
            <w:rFonts w:ascii="Times New Roman" w:hAnsi="Times New Roman" w:cs="Times New Roman"/>
            <w:sz w:val="24"/>
            <w:szCs w:val="24"/>
          </w:rPr>
          <w:t>haidong@nus.edu.sg</w:t>
        </w:r>
      </w:hyperlink>
      <w:r>
        <w:rPr>
          <w:rFonts w:ascii="Times New Roman" w:hAnsi="Times New Roman" w:cs="Times New Roman"/>
          <w:sz w:val="24"/>
          <w:szCs w:val="24"/>
        </w:rPr>
        <w:t xml:space="preserve">, </w:t>
      </w:r>
      <w:hyperlink r:id="rId9" w:history="1">
        <w:r>
          <w:rPr>
            <w:rStyle w:val="Hyperlink"/>
            <w:rFonts w:ascii="Times New Roman" w:hAnsi="Times New Roman" w:cs="Times New Roman"/>
            <w:sz w:val="24"/>
            <w:szCs w:val="24"/>
          </w:rPr>
          <w:t>g.eda@nus.edu.sg</w:t>
        </w:r>
      </w:hyperlink>
      <w:r>
        <w:rPr>
          <w:rFonts w:ascii="Times New Roman" w:hAnsi="Times New Roman" w:cs="Times New Roman"/>
          <w:sz w:val="24"/>
          <w:szCs w:val="24"/>
        </w:rPr>
        <w:t xml:space="preserve">, </w:t>
      </w:r>
      <w:hyperlink r:id="rId10" w:history="1">
        <w:r>
          <w:rPr>
            <w:rStyle w:val="Hyperlink"/>
            <w:rFonts w:ascii="Times New Roman" w:hAnsi="Times New Roman" w:cs="Times New Roman"/>
            <w:sz w:val="24"/>
            <w:szCs w:val="24"/>
          </w:rPr>
          <w:t>a.bettiol@nus.edu.sg</w:t>
        </w:r>
      </w:hyperlink>
    </w:p>
    <w:p w14:paraId="748FED08" w14:textId="662CAD10" w:rsidR="00F878FE" w:rsidRDefault="00783FE8"/>
    <w:p w14:paraId="5AF833D9" w14:textId="7EEA0164" w:rsidR="006B059C" w:rsidRDefault="006B059C"/>
    <w:p w14:paraId="7244594E" w14:textId="4322E877" w:rsidR="006B059C" w:rsidRDefault="006B059C"/>
    <w:p w14:paraId="2D3D030F" w14:textId="18AB2A86" w:rsidR="006B059C" w:rsidRDefault="006B059C"/>
    <w:p w14:paraId="798B0282" w14:textId="64EC3F64" w:rsidR="006B059C" w:rsidRDefault="006B059C"/>
    <w:p w14:paraId="5648DD6E" w14:textId="4463B9B3" w:rsidR="006B059C" w:rsidRDefault="006B059C"/>
    <w:p w14:paraId="40D7E1B7" w14:textId="34FB1394" w:rsidR="006B059C" w:rsidRDefault="006B059C"/>
    <w:p w14:paraId="1F2AF666" w14:textId="4E3B7488" w:rsidR="006B059C" w:rsidRDefault="006B059C"/>
    <w:p w14:paraId="59F25833" w14:textId="412E91B7" w:rsidR="006B059C" w:rsidRDefault="006B059C"/>
    <w:p w14:paraId="3298F69E" w14:textId="3139DCC6" w:rsidR="006B059C" w:rsidRDefault="006B059C"/>
    <w:p w14:paraId="13D75573" w14:textId="46F5D520" w:rsidR="006B059C" w:rsidRDefault="006B059C"/>
    <w:p w14:paraId="69B6488F" w14:textId="77777777" w:rsidR="008F2BD1" w:rsidRDefault="003D0D3D" w:rsidP="008F2BD1">
      <w:pPr>
        <w:keepNext/>
      </w:pPr>
      <w:r>
        <w:rPr>
          <w:noProof/>
        </w:rPr>
        <w:drawing>
          <wp:inline distT="0" distB="0" distL="0" distR="0" wp14:anchorId="00DAE54C" wp14:editId="503D5155">
            <wp:extent cx="5731510" cy="4004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004310"/>
                    </a:xfrm>
                    <a:prstGeom prst="rect">
                      <a:avLst/>
                    </a:prstGeom>
                  </pic:spPr>
                </pic:pic>
              </a:graphicData>
            </a:graphic>
          </wp:inline>
        </w:drawing>
      </w:r>
    </w:p>
    <w:p w14:paraId="1FD939BF" w14:textId="50E822B8" w:rsidR="006B059C" w:rsidRPr="00CA5A2C" w:rsidRDefault="008F2BD1" w:rsidP="008F2BD1">
      <w:pPr>
        <w:pStyle w:val="Caption"/>
        <w:rPr>
          <w:rFonts w:ascii="Times New Roman" w:hAnsi="Times New Roman" w:cs="Times New Roman"/>
          <w:color w:val="000000" w:themeColor="text1"/>
          <w:sz w:val="24"/>
          <w:szCs w:val="24"/>
        </w:rPr>
      </w:pPr>
      <w:r w:rsidRPr="00CA5A2C">
        <w:rPr>
          <w:rFonts w:ascii="Times New Roman" w:hAnsi="Times New Roman" w:cs="Times New Roman"/>
          <w:b/>
          <w:color w:val="000000" w:themeColor="text1"/>
          <w:sz w:val="24"/>
          <w:szCs w:val="24"/>
        </w:rPr>
        <w:t>Fig. S</w:t>
      </w:r>
      <w:r w:rsidRPr="00CA5A2C">
        <w:rPr>
          <w:rFonts w:ascii="Times New Roman" w:hAnsi="Times New Roman" w:cs="Times New Roman"/>
          <w:b/>
          <w:color w:val="000000" w:themeColor="text1"/>
          <w:sz w:val="24"/>
          <w:szCs w:val="24"/>
        </w:rPr>
        <w:fldChar w:fldCharType="begin"/>
      </w:r>
      <w:r w:rsidRPr="00CA5A2C">
        <w:rPr>
          <w:rFonts w:ascii="Times New Roman" w:hAnsi="Times New Roman" w:cs="Times New Roman"/>
          <w:b/>
          <w:color w:val="000000" w:themeColor="text1"/>
          <w:sz w:val="24"/>
          <w:szCs w:val="24"/>
        </w:rPr>
        <w:instrText xml:space="preserve"> SEQ Figure \* ARABIC </w:instrText>
      </w:r>
      <w:r w:rsidRPr="00CA5A2C">
        <w:rPr>
          <w:rFonts w:ascii="Times New Roman" w:hAnsi="Times New Roman" w:cs="Times New Roman"/>
          <w:b/>
          <w:color w:val="000000" w:themeColor="text1"/>
          <w:sz w:val="24"/>
          <w:szCs w:val="24"/>
        </w:rPr>
        <w:fldChar w:fldCharType="separate"/>
      </w:r>
      <w:r w:rsidR="00D975C9" w:rsidRPr="00CA5A2C">
        <w:rPr>
          <w:rFonts w:ascii="Times New Roman" w:hAnsi="Times New Roman" w:cs="Times New Roman"/>
          <w:b/>
          <w:noProof/>
          <w:color w:val="000000" w:themeColor="text1"/>
          <w:sz w:val="24"/>
          <w:szCs w:val="24"/>
        </w:rPr>
        <w:t>1</w:t>
      </w:r>
      <w:r w:rsidRPr="00CA5A2C">
        <w:rPr>
          <w:rFonts w:ascii="Times New Roman" w:hAnsi="Times New Roman" w:cs="Times New Roman"/>
          <w:b/>
          <w:color w:val="000000" w:themeColor="text1"/>
          <w:sz w:val="24"/>
          <w:szCs w:val="24"/>
        </w:rPr>
        <w:fldChar w:fldCharType="end"/>
      </w:r>
      <w:r w:rsidRPr="00CA5A2C">
        <w:rPr>
          <w:rFonts w:ascii="Times New Roman" w:hAnsi="Times New Roman" w:cs="Times New Roman"/>
          <w:color w:val="000000" w:themeColor="text1"/>
          <w:sz w:val="24"/>
          <w:szCs w:val="24"/>
        </w:rPr>
        <w:t>. PL spectra of some other ensembles</w:t>
      </w:r>
      <w:r w:rsidR="004738B0">
        <w:rPr>
          <w:rFonts w:ascii="Times New Roman" w:hAnsi="Times New Roman" w:cs="Times New Roman"/>
          <w:color w:val="000000" w:themeColor="text1"/>
          <w:sz w:val="24"/>
          <w:szCs w:val="24"/>
        </w:rPr>
        <w:t xml:space="preserve"> of emitters</w:t>
      </w:r>
      <w:r w:rsidRPr="00CA5A2C">
        <w:rPr>
          <w:rFonts w:ascii="Times New Roman" w:hAnsi="Times New Roman" w:cs="Times New Roman"/>
          <w:color w:val="000000" w:themeColor="text1"/>
          <w:sz w:val="24"/>
          <w:szCs w:val="24"/>
        </w:rPr>
        <w:t xml:space="preserve"> in </w:t>
      </w:r>
      <w:proofErr w:type="spellStart"/>
      <w:r w:rsidRPr="00CA5A2C">
        <w:rPr>
          <w:rFonts w:ascii="Times New Roman" w:hAnsi="Times New Roman" w:cs="Times New Roman"/>
          <w:color w:val="000000" w:themeColor="text1"/>
          <w:sz w:val="24"/>
          <w:szCs w:val="24"/>
        </w:rPr>
        <w:t>hBN</w:t>
      </w:r>
      <w:proofErr w:type="spellEnd"/>
      <w:r w:rsidRPr="00CA5A2C">
        <w:rPr>
          <w:rFonts w:ascii="Times New Roman" w:hAnsi="Times New Roman" w:cs="Times New Roman"/>
          <w:color w:val="000000" w:themeColor="text1"/>
          <w:sz w:val="24"/>
          <w:szCs w:val="24"/>
        </w:rPr>
        <w:t xml:space="preserve"> powders.</w:t>
      </w:r>
    </w:p>
    <w:p w14:paraId="36D83982" w14:textId="2D69A284" w:rsidR="00CA5A2C" w:rsidRPr="00CA5A2C" w:rsidRDefault="004738B0" w:rsidP="00CA5A2C">
      <w:pPr>
        <w:jc w:val="both"/>
        <w:rPr>
          <w:rFonts w:ascii="Times New Roman" w:hAnsi="Times New Roman" w:cs="Times New Roman"/>
          <w:sz w:val="24"/>
        </w:rPr>
      </w:pPr>
      <w:r>
        <w:rPr>
          <w:rFonts w:ascii="Times New Roman" w:hAnsi="Times New Roman" w:cs="Times New Roman"/>
          <w:sz w:val="24"/>
        </w:rPr>
        <w:t xml:space="preserve">Spectra obtained from several ensembles of blue emitters exhibit similar properties as </w:t>
      </w:r>
      <w:r w:rsidR="00CA5A2C">
        <w:rPr>
          <w:rFonts w:ascii="Times New Roman" w:hAnsi="Times New Roman" w:cs="Times New Roman"/>
          <w:sz w:val="24"/>
        </w:rPr>
        <w:t xml:space="preserve">the </w:t>
      </w:r>
      <w:r>
        <w:rPr>
          <w:rFonts w:ascii="Times New Roman" w:hAnsi="Times New Roman" w:cs="Times New Roman"/>
          <w:sz w:val="24"/>
        </w:rPr>
        <w:t xml:space="preserve">spectrum </w:t>
      </w:r>
      <w:r w:rsidR="00CA5A2C">
        <w:rPr>
          <w:rFonts w:ascii="Times New Roman" w:hAnsi="Times New Roman" w:cs="Times New Roman"/>
          <w:sz w:val="24"/>
        </w:rPr>
        <w:t>shown in Fig. 1</w:t>
      </w:r>
      <w:r>
        <w:rPr>
          <w:rFonts w:ascii="Times New Roman" w:hAnsi="Times New Roman" w:cs="Times New Roman"/>
          <w:sz w:val="24"/>
        </w:rPr>
        <w:t>.</w:t>
      </w:r>
      <w:r w:rsidR="00CA5A2C">
        <w:rPr>
          <w:rFonts w:ascii="Times New Roman" w:hAnsi="Times New Roman" w:cs="Times New Roman"/>
          <w:sz w:val="24"/>
        </w:rPr>
        <w:t xml:space="preserve"> </w:t>
      </w:r>
      <w:r>
        <w:rPr>
          <w:rFonts w:ascii="Times New Roman" w:hAnsi="Times New Roman" w:cs="Times New Roman"/>
          <w:sz w:val="24"/>
        </w:rPr>
        <w:t xml:space="preserve">The </w:t>
      </w:r>
      <w:r w:rsidR="00CA5A2C">
        <w:rPr>
          <w:rFonts w:ascii="Times New Roman" w:hAnsi="Times New Roman" w:cs="Times New Roman"/>
          <w:sz w:val="24"/>
        </w:rPr>
        <w:t xml:space="preserve">PL emissions cover all the visible range </w:t>
      </w:r>
      <w:r>
        <w:rPr>
          <w:rFonts w:ascii="Times New Roman" w:hAnsi="Times New Roman" w:cs="Times New Roman"/>
          <w:sz w:val="24"/>
        </w:rPr>
        <w:t xml:space="preserve">when excited using a </w:t>
      </w:r>
      <w:r w:rsidR="00CA5A2C">
        <w:rPr>
          <w:rFonts w:ascii="Times New Roman" w:hAnsi="Times New Roman" w:cs="Times New Roman"/>
          <w:sz w:val="24"/>
        </w:rPr>
        <w:t>405</w:t>
      </w:r>
      <w:r>
        <w:rPr>
          <w:rFonts w:ascii="Times New Roman" w:hAnsi="Times New Roman" w:cs="Times New Roman"/>
          <w:sz w:val="24"/>
        </w:rPr>
        <w:t xml:space="preserve"> </w:t>
      </w:r>
      <w:r w:rsidR="00CA5A2C">
        <w:rPr>
          <w:rFonts w:ascii="Times New Roman" w:hAnsi="Times New Roman" w:cs="Times New Roman"/>
          <w:sz w:val="24"/>
        </w:rPr>
        <w:t>nm laser. However, the blue emissions domin</w:t>
      </w:r>
      <w:r>
        <w:rPr>
          <w:rFonts w:ascii="Times New Roman" w:hAnsi="Times New Roman" w:cs="Times New Roman"/>
          <w:sz w:val="24"/>
        </w:rPr>
        <w:t>ate</w:t>
      </w:r>
      <w:r w:rsidR="00CA5A2C">
        <w:rPr>
          <w:rFonts w:ascii="Times New Roman" w:hAnsi="Times New Roman" w:cs="Times New Roman"/>
          <w:sz w:val="24"/>
        </w:rPr>
        <w:t xml:space="preserve"> in most cases. Usually, there are two main peaks at around 427</w:t>
      </w:r>
      <w:r>
        <w:rPr>
          <w:rFonts w:ascii="Times New Roman" w:hAnsi="Times New Roman" w:cs="Times New Roman"/>
          <w:sz w:val="24"/>
        </w:rPr>
        <w:t xml:space="preserve"> </w:t>
      </w:r>
      <w:r w:rsidR="00CA5A2C">
        <w:rPr>
          <w:rFonts w:ascii="Times New Roman" w:hAnsi="Times New Roman" w:cs="Times New Roman"/>
          <w:sz w:val="24"/>
        </w:rPr>
        <w:t>nm and 452</w:t>
      </w:r>
      <w:r>
        <w:rPr>
          <w:rFonts w:ascii="Times New Roman" w:hAnsi="Times New Roman" w:cs="Times New Roman"/>
          <w:sz w:val="24"/>
        </w:rPr>
        <w:t xml:space="preserve"> </w:t>
      </w:r>
      <w:r w:rsidR="00CA5A2C">
        <w:rPr>
          <w:rFonts w:ascii="Times New Roman" w:hAnsi="Times New Roman" w:cs="Times New Roman"/>
          <w:sz w:val="24"/>
        </w:rPr>
        <w:t xml:space="preserve">nm. </w:t>
      </w:r>
      <w:r w:rsidR="00D26EB1">
        <w:rPr>
          <w:rFonts w:ascii="Times New Roman" w:hAnsi="Times New Roman" w:cs="Times New Roman"/>
          <w:sz w:val="24"/>
        </w:rPr>
        <w:t xml:space="preserve">Similar blue emissions was also observed in </w:t>
      </w:r>
      <w:proofErr w:type="spellStart"/>
      <w:r w:rsidR="00D26EB1">
        <w:rPr>
          <w:rFonts w:ascii="Times New Roman" w:hAnsi="Times New Roman" w:cs="Times New Roman"/>
          <w:sz w:val="24"/>
        </w:rPr>
        <w:t>hBN</w:t>
      </w:r>
      <w:proofErr w:type="spellEnd"/>
      <w:r w:rsidR="00D26EB1">
        <w:rPr>
          <w:rFonts w:ascii="Times New Roman" w:hAnsi="Times New Roman" w:cs="Times New Roman"/>
          <w:sz w:val="24"/>
        </w:rPr>
        <w:t xml:space="preserve"> as reported by </w:t>
      </w:r>
      <w:r w:rsidR="00163883" w:rsidRPr="00163883">
        <w:rPr>
          <w:rFonts w:ascii="Times New Roman" w:hAnsi="Times New Roman" w:cs="Times New Roman"/>
          <w:noProof/>
          <w:sz w:val="24"/>
          <w:szCs w:val="24"/>
        </w:rPr>
        <w:t xml:space="preserve">Hayee, F. </w:t>
      </w:r>
      <w:r w:rsidR="00163883" w:rsidRPr="00163883">
        <w:rPr>
          <w:rFonts w:ascii="Times New Roman" w:hAnsi="Times New Roman" w:cs="Times New Roman"/>
          <w:i/>
          <w:iCs/>
          <w:noProof/>
          <w:sz w:val="24"/>
          <w:szCs w:val="24"/>
        </w:rPr>
        <w:t>et al</w:t>
      </w:r>
      <w:r w:rsidR="00D26EB1">
        <w:rPr>
          <w:rFonts w:ascii="Times New Roman" w:hAnsi="Times New Roman" w:cs="Times New Roman"/>
          <w:sz w:val="24"/>
        </w:rPr>
        <w:t>.</w:t>
      </w:r>
      <w:r w:rsidR="00163883">
        <w:rPr>
          <w:rFonts w:ascii="Times New Roman" w:hAnsi="Times New Roman" w:cs="Times New Roman"/>
          <w:sz w:val="24"/>
        </w:rPr>
        <w:fldChar w:fldCharType="begin" w:fldLock="1"/>
      </w:r>
      <w:r w:rsidR="00203F43">
        <w:rPr>
          <w:rFonts w:ascii="Times New Roman" w:hAnsi="Times New Roman" w:cs="Times New Roman"/>
          <w:sz w:val="24"/>
        </w:rPr>
        <w:instrText>ADDIN CSL_CITATION {"citationItems":[{"id":"ITEM-1","itemData":{"DOI":"10.1038/s41563-020-0616-9","ISSN":"14764660","PMID":"32094492","abstract":"Defects in hexagonal boron nitride (hBN) exhibit high-brightness, room-temperature quantum emission, but their large spectral variability and unknown local structure challenge their technological utility. Here, we directly correlate hBN quantum emission with local strain using a combination of photoluminescence (PL), cathodoluminescence (CL) and nanobeam electron diffraction. Across 40 emitters, we observe zero phonon lines (ZPLs) in PL and CL ranging from 540 to 720 nm. CL mapping reveals that multiple defects and distinct defect species located within an optically diffraction-limited region can each contribute to the observed PL spectra. Local strain maps indicate that strain is not required to activate the emitters and is not solely responsible for the observed ZPL spectral range. Instead, at least four distinct defect classes are responsible for the observed emission range, and all four classes are stable upon both optical and electron illumination. Our results provide a foundation for future atomic-scale optical characterization of colour centres.","author":[{"dropping-particle":"","family":"Hayee","given":"Fariah","non-dropping-particle":"","parse-names":false,"suffix":""},{"dropping-particle":"","family":"Yu","given":"Leo","non-dropping-particle":"","parse-names":false,"suffix":""},{"dropping-particle":"","family":"Zhang","given":"Jingyuan Linda","non-dropping-particle":"","parse-names":false,"suffix":""},{"dropping-particle":"","family":"Ciccarino","given":"Christopher J.","non-dropping-particle":"","parse-names":false,"suffix":""},{"dropping-particle":"","family":"Nguyen","given":"Minh","non-dropping-particle":"","parse-names":false,"suffix":""},{"dropping-particle":"","family":"Marshall","given":"Ann F.","non-dropping-particle":"","parse-names":false,"suffix":""},{"dropping-particle":"","family":"Aharonovich","given":"Igor","non-dropping-particle":"","parse-names":false,"suffix":""},{"dropping-particle":"","family":"Vučković","given":"Jelena","non-dropping-particle":"","parse-names":false,"suffix":""},{"dropping-particle":"","family":"Narang","given":"Prineha","non-dropping-particle":"","parse-names":false,"suffix":""},{"dropping-particle":"","family":"Heinz","given":"Tony F.","non-dropping-particle":"","parse-names":false,"suffix":""},{"dropping-particle":"","family":"Dionne","given":"Jennifer A.","non-dropping-particle":"","parse-names":false,"suffix":""}],"container-title":"Nature Materials","id":"ITEM-1","issue":"5","issued":{"date-parts":[["2020"]]},"page":"534-539","publisher":"Springer US","title":"Revealing multiple classes of stable quantum emitters in hexagonal boron nitride with correlated optical and electron microscopy","type":"article-journal","volume":"19"},"uris":["http://www.mendeley.com/documents/?uuid=29087a15-d39e-472b-950c-ea1b9faa38ae"]}],"mendeley":{"formattedCitation":"&lt;sup&gt;1&lt;/sup&gt;","plainTextFormattedCitation":"1","previouslyFormattedCitation":"&lt;sup&gt;1&lt;/sup&gt;"},"properties":{"noteIndex":0},"schema":"https://github.com/citation-style-language/schema/raw/master/csl-citation.json"}</w:instrText>
      </w:r>
      <w:r w:rsidR="00163883">
        <w:rPr>
          <w:rFonts w:ascii="Times New Roman" w:hAnsi="Times New Roman" w:cs="Times New Roman"/>
          <w:sz w:val="24"/>
        </w:rPr>
        <w:fldChar w:fldCharType="separate"/>
      </w:r>
      <w:r w:rsidR="00163883" w:rsidRPr="00163883">
        <w:rPr>
          <w:rFonts w:ascii="Times New Roman" w:hAnsi="Times New Roman" w:cs="Times New Roman"/>
          <w:noProof/>
          <w:sz w:val="24"/>
          <w:vertAlign w:val="superscript"/>
        </w:rPr>
        <w:t>1</w:t>
      </w:r>
      <w:r w:rsidR="00163883">
        <w:rPr>
          <w:rFonts w:ascii="Times New Roman" w:hAnsi="Times New Roman" w:cs="Times New Roman"/>
          <w:sz w:val="24"/>
        </w:rPr>
        <w:fldChar w:fldCharType="end"/>
      </w:r>
      <w:r w:rsidR="00163883" w:rsidRPr="00CA5A2C">
        <w:rPr>
          <w:rFonts w:ascii="Times New Roman" w:hAnsi="Times New Roman" w:cs="Times New Roman"/>
          <w:sz w:val="24"/>
        </w:rPr>
        <w:t xml:space="preserve"> </w:t>
      </w:r>
    </w:p>
    <w:p w14:paraId="526473B4" w14:textId="3A291870" w:rsidR="008F2BD1" w:rsidRDefault="008F2BD1" w:rsidP="008F2BD1">
      <w:pPr>
        <w:keepNext/>
      </w:pPr>
      <w:r>
        <w:rPr>
          <w:noProof/>
        </w:rPr>
        <w:lastRenderedPageBreak/>
        <w:drawing>
          <wp:inline distT="0" distB="0" distL="0" distR="0" wp14:anchorId="559B44F2" wp14:editId="1060A2EF">
            <wp:extent cx="5731510" cy="2665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65095"/>
                    </a:xfrm>
                    <a:prstGeom prst="rect">
                      <a:avLst/>
                    </a:prstGeom>
                  </pic:spPr>
                </pic:pic>
              </a:graphicData>
            </a:graphic>
          </wp:inline>
        </w:drawing>
      </w:r>
    </w:p>
    <w:p w14:paraId="73A524DA" w14:textId="135DD946" w:rsidR="008F2BD1" w:rsidRPr="00CA5A2C" w:rsidRDefault="008F2BD1" w:rsidP="00CA5A2C">
      <w:pPr>
        <w:pStyle w:val="Caption"/>
        <w:jc w:val="both"/>
        <w:rPr>
          <w:rFonts w:ascii="Times New Roman" w:hAnsi="Times New Roman" w:cs="Times New Roman"/>
          <w:color w:val="000000" w:themeColor="text1"/>
          <w:sz w:val="24"/>
        </w:rPr>
      </w:pPr>
      <w:r w:rsidRPr="00CA5A2C">
        <w:rPr>
          <w:rFonts w:ascii="Times New Roman" w:hAnsi="Times New Roman" w:cs="Times New Roman"/>
          <w:b/>
          <w:color w:val="000000" w:themeColor="text1"/>
          <w:sz w:val="24"/>
        </w:rPr>
        <w:t xml:space="preserve">Fig. S2. </w:t>
      </w:r>
      <w:r w:rsidR="009549E3">
        <w:rPr>
          <w:rFonts w:ascii="Times New Roman" w:hAnsi="Times New Roman" w:cs="Times New Roman"/>
          <w:b/>
          <w:color w:val="000000" w:themeColor="text1"/>
          <w:sz w:val="24"/>
        </w:rPr>
        <w:t xml:space="preserve">Nearby </w:t>
      </w:r>
      <w:r w:rsidRPr="00CA5A2C">
        <w:rPr>
          <w:rFonts w:ascii="Times New Roman" w:hAnsi="Times New Roman" w:cs="Times New Roman"/>
          <w:b/>
          <w:color w:val="000000" w:themeColor="text1"/>
          <w:sz w:val="24"/>
        </w:rPr>
        <w:t xml:space="preserve">SPEs </w:t>
      </w:r>
      <w:r w:rsidR="009549E3">
        <w:rPr>
          <w:rFonts w:ascii="Times New Roman" w:hAnsi="Times New Roman" w:cs="Times New Roman"/>
          <w:b/>
          <w:color w:val="000000" w:themeColor="text1"/>
          <w:sz w:val="24"/>
        </w:rPr>
        <w:t>have</w:t>
      </w:r>
      <w:r w:rsidR="00615F83" w:rsidRPr="00CA5A2C">
        <w:rPr>
          <w:rFonts w:ascii="Times New Roman" w:hAnsi="Times New Roman" w:cs="Times New Roman"/>
          <w:b/>
          <w:color w:val="000000" w:themeColor="text1"/>
          <w:sz w:val="24"/>
        </w:rPr>
        <w:t xml:space="preserve"> similar emissions</w:t>
      </w:r>
      <w:r w:rsidR="00615F83" w:rsidRPr="00CA5A2C">
        <w:rPr>
          <w:rFonts w:ascii="Times New Roman" w:hAnsi="Times New Roman" w:cs="Times New Roman"/>
          <w:color w:val="000000" w:themeColor="text1"/>
          <w:sz w:val="24"/>
        </w:rPr>
        <w:t xml:space="preserve">. </w:t>
      </w:r>
      <w:r w:rsidR="00615F83" w:rsidRPr="00CA5A2C">
        <w:rPr>
          <w:rFonts w:ascii="Times New Roman" w:hAnsi="Times New Roman" w:cs="Times New Roman"/>
          <w:b/>
          <w:color w:val="000000" w:themeColor="text1"/>
          <w:sz w:val="24"/>
        </w:rPr>
        <w:t>a</w:t>
      </w:r>
      <w:r w:rsidR="00615F83" w:rsidRPr="00CA5A2C">
        <w:rPr>
          <w:rFonts w:ascii="Times New Roman" w:hAnsi="Times New Roman" w:cs="Times New Roman"/>
          <w:color w:val="000000" w:themeColor="text1"/>
          <w:sz w:val="24"/>
        </w:rPr>
        <w:t xml:space="preserve">, PL mapping of four </w:t>
      </w:r>
      <w:r w:rsidR="009549E3" w:rsidRPr="00CA5A2C">
        <w:rPr>
          <w:rFonts w:ascii="Times New Roman" w:hAnsi="Times New Roman" w:cs="Times New Roman"/>
          <w:color w:val="000000" w:themeColor="text1"/>
          <w:sz w:val="24"/>
        </w:rPr>
        <w:t>emi</w:t>
      </w:r>
      <w:r w:rsidR="009549E3">
        <w:rPr>
          <w:rFonts w:ascii="Times New Roman" w:hAnsi="Times New Roman" w:cs="Times New Roman"/>
          <w:color w:val="000000" w:themeColor="text1"/>
          <w:sz w:val="24"/>
        </w:rPr>
        <w:t>tters</w:t>
      </w:r>
      <w:r w:rsidR="009549E3" w:rsidRPr="00CA5A2C">
        <w:rPr>
          <w:rFonts w:ascii="Times New Roman" w:hAnsi="Times New Roman" w:cs="Times New Roman"/>
          <w:color w:val="000000" w:themeColor="text1"/>
          <w:sz w:val="24"/>
        </w:rPr>
        <w:t xml:space="preserve"> locat</w:t>
      </w:r>
      <w:r w:rsidR="009549E3">
        <w:rPr>
          <w:rFonts w:ascii="Times New Roman" w:hAnsi="Times New Roman" w:cs="Times New Roman"/>
          <w:color w:val="000000" w:themeColor="text1"/>
          <w:sz w:val="24"/>
        </w:rPr>
        <w:t>ed</w:t>
      </w:r>
      <w:r w:rsidR="009549E3" w:rsidRPr="00CA5A2C">
        <w:rPr>
          <w:rFonts w:ascii="Times New Roman" w:hAnsi="Times New Roman" w:cs="Times New Roman"/>
          <w:color w:val="000000" w:themeColor="text1"/>
          <w:sz w:val="24"/>
        </w:rPr>
        <w:t xml:space="preserve"> </w:t>
      </w:r>
      <w:r w:rsidR="009549E3">
        <w:rPr>
          <w:rFonts w:ascii="Times New Roman" w:hAnsi="Times New Roman" w:cs="Times New Roman"/>
          <w:color w:val="000000" w:themeColor="text1"/>
          <w:sz w:val="24"/>
        </w:rPr>
        <w:t>nearby</w:t>
      </w:r>
      <w:r w:rsidR="00615F83" w:rsidRPr="00CA5A2C">
        <w:rPr>
          <w:rFonts w:ascii="Times New Roman" w:hAnsi="Times New Roman" w:cs="Times New Roman"/>
          <w:color w:val="000000" w:themeColor="text1"/>
          <w:sz w:val="24"/>
        </w:rPr>
        <w:t xml:space="preserve">. </w:t>
      </w:r>
      <w:r w:rsidR="00615F83" w:rsidRPr="00CA5A2C">
        <w:rPr>
          <w:rFonts w:ascii="Times New Roman" w:hAnsi="Times New Roman" w:cs="Times New Roman"/>
          <w:b/>
          <w:color w:val="000000" w:themeColor="text1"/>
          <w:sz w:val="24"/>
        </w:rPr>
        <w:t>b</w:t>
      </w:r>
      <w:r w:rsidR="00615F83" w:rsidRPr="00CA5A2C">
        <w:rPr>
          <w:rFonts w:ascii="Times New Roman" w:hAnsi="Times New Roman" w:cs="Times New Roman"/>
          <w:color w:val="000000" w:themeColor="text1"/>
          <w:sz w:val="24"/>
        </w:rPr>
        <w:t>, PL spectra f</w:t>
      </w:r>
      <w:r w:rsidR="009549E3">
        <w:rPr>
          <w:rFonts w:ascii="Times New Roman" w:hAnsi="Times New Roman" w:cs="Times New Roman"/>
          <w:color w:val="000000" w:themeColor="text1"/>
          <w:sz w:val="24"/>
        </w:rPr>
        <w:t>rom</w:t>
      </w:r>
      <w:r w:rsidR="00615F83" w:rsidRPr="00CA5A2C">
        <w:rPr>
          <w:rFonts w:ascii="Times New Roman" w:hAnsi="Times New Roman" w:cs="Times New Roman"/>
          <w:color w:val="000000" w:themeColor="text1"/>
          <w:sz w:val="24"/>
        </w:rPr>
        <w:t xml:space="preserve"> </w:t>
      </w:r>
      <w:r w:rsidR="00CA5A2C" w:rsidRPr="00CA5A2C">
        <w:rPr>
          <w:rFonts w:ascii="Times New Roman" w:hAnsi="Times New Roman" w:cs="Times New Roman"/>
          <w:color w:val="000000" w:themeColor="text1"/>
          <w:sz w:val="24"/>
        </w:rPr>
        <w:t xml:space="preserve">four </w:t>
      </w:r>
      <w:r w:rsidR="009549E3" w:rsidRPr="00CA5A2C">
        <w:rPr>
          <w:rFonts w:ascii="Times New Roman" w:hAnsi="Times New Roman" w:cs="Times New Roman"/>
          <w:color w:val="000000" w:themeColor="text1"/>
          <w:sz w:val="24"/>
        </w:rPr>
        <w:t>emi</w:t>
      </w:r>
      <w:r w:rsidR="009549E3">
        <w:rPr>
          <w:rFonts w:ascii="Times New Roman" w:hAnsi="Times New Roman" w:cs="Times New Roman"/>
          <w:color w:val="000000" w:themeColor="text1"/>
          <w:sz w:val="24"/>
        </w:rPr>
        <w:t>tters</w:t>
      </w:r>
      <w:r w:rsidR="009549E3" w:rsidRPr="00CA5A2C">
        <w:rPr>
          <w:rFonts w:ascii="Times New Roman" w:hAnsi="Times New Roman" w:cs="Times New Roman"/>
          <w:color w:val="000000" w:themeColor="text1"/>
          <w:sz w:val="24"/>
        </w:rPr>
        <w:t xml:space="preserve"> </w:t>
      </w:r>
      <w:r w:rsidR="00CA5A2C" w:rsidRPr="00CA5A2C">
        <w:rPr>
          <w:rFonts w:ascii="Times New Roman" w:hAnsi="Times New Roman" w:cs="Times New Roman"/>
          <w:color w:val="000000" w:themeColor="text1"/>
          <w:sz w:val="24"/>
        </w:rPr>
        <w:t xml:space="preserve">selected in </w:t>
      </w:r>
      <w:r w:rsidR="00CA5A2C" w:rsidRPr="00CA5A2C">
        <w:rPr>
          <w:rFonts w:ascii="Times New Roman" w:hAnsi="Times New Roman" w:cs="Times New Roman"/>
          <w:b/>
          <w:color w:val="000000" w:themeColor="text1"/>
          <w:sz w:val="24"/>
        </w:rPr>
        <w:t>a</w:t>
      </w:r>
      <w:r w:rsidR="00CA5A2C" w:rsidRPr="00CA5A2C">
        <w:rPr>
          <w:rFonts w:ascii="Times New Roman" w:hAnsi="Times New Roman" w:cs="Times New Roman"/>
          <w:color w:val="000000" w:themeColor="text1"/>
          <w:sz w:val="24"/>
        </w:rPr>
        <w:t xml:space="preserve">. </w:t>
      </w:r>
      <w:r w:rsidR="00CA5A2C" w:rsidRPr="00CA5A2C">
        <w:rPr>
          <w:rFonts w:ascii="Times New Roman" w:hAnsi="Times New Roman" w:cs="Times New Roman"/>
          <w:b/>
          <w:color w:val="000000" w:themeColor="text1"/>
          <w:sz w:val="24"/>
        </w:rPr>
        <w:t>c</w:t>
      </w:r>
      <w:r w:rsidR="00CA5A2C" w:rsidRPr="00CA5A2C">
        <w:rPr>
          <w:rFonts w:ascii="Times New Roman" w:hAnsi="Times New Roman" w:cs="Times New Roman"/>
          <w:color w:val="000000" w:themeColor="text1"/>
          <w:sz w:val="24"/>
        </w:rPr>
        <w:t xml:space="preserve">, </w:t>
      </w:r>
      <m:oMath>
        <m:sSup>
          <m:sSupPr>
            <m:ctrlPr>
              <w:rPr>
                <w:rFonts w:ascii="Cambria Math" w:hAnsi="Cambria Math" w:cs="Times New Roman"/>
                <w:color w:val="auto"/>
                <w:sz w:val="24"/>
              </w:rPr>
            </m:ctrlPr>
          </m:sSupPr>
          <m:e>
            <m:r>
              <w:rPr>
                <w:rFonts w:ascii="Cambria Math" w:hAnsi="Cambria Math" w:cs="Times New Roman"/>
                <w:color w:val="auto"/>
                <w:sz w:val="24"/>
              </w:rPr>
              <m:t>g</m:t>
            </m:r>
          </m:e>
          <m:sup>
            <m:r>
              <w:rPr>
                <w:rFonts w:ascii="Cambria Math" w:hAnsi="Cambria Math" w:cs="Times New Roman"/>
                <w:color w:val="auto"/>
                <w:sz w:val="24"/>
              </w:rPr>
              <m:t>2</m:t>
            </m:r>
          </m:sup>
        </m:sSup>
        <m:r>
          <w:rPr>
            <w:rFonts w:ascii="Cambria Math" w:hAnsi="Cambria Math" w:cs="Times New Roman"/>
            <w:color w:val="auto"/>
            <w:sz w:val="24"/>
          </w:rPr>
          <m:t>(τ)</m:t>
        </m:r>
      </m:oMath>
      <w:r w:rsidR="00405A15" w:rsidRPr="00B62DCC">
        <w:rPr>
          <w:rFonts w:ascii="Times New Roman" w:hAnsi="Times New Roman" w:cs="Times New Roman"/>
          <w:color w:val="auto"/>
          <w:sz w:val="24"/>
        </w:rPr>
        <w:t xml:space="preserve"> </w:t>
      </w:r>
      <w:r w:rsidR="00CA5A2C" w:rsidRPr="00CA5A2C">
        <w:rPr>
          <w:rFonts w:ascii="Times New Roman" w:hAnsi="Times New Roman" w:cs="Times New Roman"/>
          <w:color w:val="000000" w:themeColor="text1"/>
          <w:sz w:val="24"/>
        </w:rPr>
        <w:t>measurements of the four selected emissions.</w:t>
      </w:r>
    </w:p>
    <w:p w14:paraId="1A59F2AC" w14:textId="7DF9723A" w:rsidR="00CA5A2C" w:rsidRDefault="00CA5A2C" w:rsidP="00FE19BF">
      <w:pPr>
        <w:jc w:val="both"/>
        <w:rPr>
          <w:rFonts w:ascii="Times New Roman" w:hAnsi="Times New Roman" w:cs="Times New Roman"/>
          <w:sz w:val="24"/>
        </w:rPr>
      </w:pPr>
      <w:r w:rsidRPr="00FE19BF">
        <w:rPr>
          <w:rFonts w:ascii="Times New Roman" w:hAnsi="Times New Roman" w:cs="Times New Roman"/>
          <w:sz w:val="24"/>
        </w:rPr>
        <w:t xml:space="preserve">Most of the blue emitters </w:t>
      </w:r>
      <w:r w:rsidR="009549E3">
        <w:rPr>
          <w:rFonts w:ascii="Times New Roman" w:hAnsi="Times New Roman" w:cs="Times New Roman"/>
          <w:sz w:val="24"/>
        </w:rPr>
        <w:t xml:space="preserve">that </w:t>
      </w:r>
      <w:r w:rsidRPr="00FE19BF">
        <w:rPr>
          <w:rFonts w:ascii="Times New Roman" w:hAnsi="Times New Roman" w:cs="Times New Roman"/>
          <w:sz w:val="24"/>
        </w:rPr>
        <w:t xml:space="preserve">are close to each other </w:t>
      </w:r>
      <w:r w:rsidR="009549E3">
        <w:rPr>
          <w:rFonts w:ascii="Times New Roman" w:hAnsi="Times New Roman" w:cs="Times New Roman"/>
          <w:sz w:val="24"/>
        </w:rPr>
        <w:t>have</w:t>
      </w:r>
      <w:r w:rsidR="009549E3" w:rsidRPr="00FE19BF">
        <w:rPr>
          <w:rFonts w:ascii="Times New Roman" w:hAnsi="Times New Roman" w:cs="Times New Roman"/>
          <w:sz w:val="24"/>
        </w:rPr>
        <w:t xml:space="preserve"> </w:t>
      </w:r>
      <w:r w:rsidRPr="00FE19BF">
        <w:rPr>
          <w:rFonts w:ascii="Times New Roman" w:hAnsi="Times New Roman" w:cs="Times New Roman"/>
          <w:sz w:val="24"/>
        </w:rPr>
        <w:t>similar PL spectra</w:t>
      </w:r>
      <w:r w:rsidR="00FE19BF" w:rsidRPr="00FE19BF">
        <w:rPr>
          <w:rFonts w:ascii="Times New Roman" w:hAnsi="Times New Roman" w:cs="Times New Roman"/>
          <w:sz w:val="24"/>
        </w:rPr>
        <w:t>. It is</w:t>
      </w:r>
      <w:r w:rsidRPr="00FE19BF">
        <w:rPr>
          <w:rFonts w:ascii="Times New Roman" w:hAnsi="Times New Roman" w:cs="Times New Roman"/>
          <w:sz w:val="24"/>
        </w:rPr>
        <w:t xml:space="preserve"> difficult to distinguish them with the objective lens. </w:t>
      </w:r>
      <w:r w:rsidR="00FE19BF" w:rsidRPr="00FE19BF">
        <w:rPr>
          <w:rFonts w:ascii="Times New Roman" w:hAnsi="Times New Roman" w:cs="Times New Roman"/>
          <w:b/>
          <w:sz w:val="24"/>
        </w:rPr>
        <w:t>Fig. S2</w:t>
      </w:r>
      <w:r w:rsidR="00FE19BF">
        <w:rPr>
          <w:rFonts w:ascii="Times New Roman" w:hAnsi="Times New Roman" w:cs="Times New Roman"/>
          <w:sz w:val="24"/>
        </w:rPr>
        <w:t xml:space="preserve"> </w:t>
      </w:r>
      <w:r w:rsidR="009549E3">
        <w:rPr>
          <w:rFonts w:ascii="Times New Roman" w:hAnsi="Times New Roman" w:cs="Times New Roman"/>
          <w:sz w:val="24"/>
        </w:rPr>
        <w:t>shows</w:t>
      </w:r>
      <w:r w:rsidR="00FE19BF">
        <w:rPr>
          <w:rFonts w:ascii="Times New Roman" w:hAnsi="Times New Roman" w:cs="Times New Roman"/>
          <w:sz w:val="24"/>
        </w:rPr>
        <w:t xml:space="preserve"> an example.</w:t>
      </w:r>
    </w:p>
    <w:p w14:paraId="48627295" w14:textId="77777777" w:rsidR="00405A15" w:rsidRPr="00FE19BF" w:rsidRDefault="00405A15" w:rsidP="00FE19BF">
      <w:pPr>
        <w:jc w:val="both"/>
        <w:rPr>
          <w:rFonts w:ascii="Times New Roman" w:hAnsi="Times New Roman" w:cs="Times New Roman"/>
          <w:sz w:val="24"/>
        </w:rPr>
      </w:pPr>
    </w:p>
    <w:p w14:paraId="69192C06" w14:textId="35827209" w:rsidR="00117B72" w:rsidRDefault="00FE19BF" w:rsidP="00117B72">
      <w:pPr>
        <w:keepNext/>
      </w:pPr>
      <w:r>
        <w:rPr>
          <w:noProof/>
        </w:rPr>
        <w:drawing>
          <wp:inline distT="0" distB="0" distL="0" distR="0" wp14:anchorId="685D99BC" wp14:editId="66753522">
            <wp:extent cx="5731510" cy="32137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13735"/>
                    </a:xfrm>
                    <a:prstGeom prst="rect">
                      <a:avLst/>
                    </a:prstGeom>
                  </pic:spPr>
                </pic:pic>
              </a:graphicData>
            </a:graphic>
          </wp:inline>
        </w:drawing>
      </w:r>
    </w:p>
    <w:p w14:paraId="7399027C" w14:textId="25779BB0" w:rsidR="008C3980" w:rsidRPr="00B82363" w:rsidRDefault="00117B72" w:rsidP="0076244F">
      <w:pPr>
        <w:pStyle w:val="Caption"/>
        <w:jc w:val="both"/>
        <w:rPr>
          <w:rFonts w:ascii="Times New Roman" w:hAnsi="Times New Roman" w:cs="Times New Roman"/>
          <w:color w:val="000000" w:themeColor="text1"/>
          <w:sz w:val="24"/>
        </w:rPr>
      </w:pPr>
      <w:r w:rsidRPr="00B82363">
        <w:rPr>
          <w:rFonts w:ascii="Times New Roman" w:hAnsi="Times New Roman" w:cs="Times New Roman"/>
          <w:b/>
          <w:color w:val="000000" w:themeColor="text1"/>
          <w:sz w:val="24"/>
        </w:rPr>
        <w:t>Fig. S3. More</w:t>
      </w:r>
      <w:r w:rsidR="00405A15">
        <w:rPr>
          <w:rFonts w:ascii="Times New Roman" w:hAnsi="Times New Roman" w:cs="Times New Roman"/>
          <w:b/>
          <w:color w:val="000000" w:themeColor="text1"/>
          <w:sz w:val="24"/>
        </w:rPr>
        <w:t xml:space="preserve"> </w:t>
      </w:r>
      <w:r w:rsidR="00FE19BF" w:rsidRPr="00B82363">
        <w:rPr>
          <w:rFonts w:ascii="Times New Roman" w:hAnsi="Times New Roman" w:cs="Times New Roman"/>
          <w:b/>
          <w:color w:val="000000" w:themeColor="text1"/>
          <w:sz w:val="24"/>
        </w:rPr>
        <w:t xml:space="preserve">blue </w:t>
      </w:r>
      <w:r w:rsidRPr="00B82363">
        <w:rPr>
          <w:rFonts w:ascii="Times New Roman" w:hAnsi="Times New Roman" w:cs="Times New Roman"/>
          <w:b/>
          <w:color w:val="000000" w:themeColor="text1"/>
          <w:sz w:val="24"/>
        </w:rPr>
        <w:t>SPEs</w:t>
      </w:r>
      <w:r w:rsidR="0076244F" w:rsidRPr="00B82363">
        <w:rPr>
          <w:rFonts w:ascii="Times New Roman" w:hAnsi="Times New Roman" w:cs="Times New Roman"/>
          <w:color w:val="000000" w:themeColor="text1"/>
          <w:sz w:val="24"/>
        </w:rPr>
        <w:t xml:space="preserve">, with PL spectra (left) and </w:t>
      </w:r>
      <m:oMath>
        <m:sSup>
          <m:sSupPr>
            <m:ctrlPr>
              <w:rPr>
                <w:rFonts w:ascii="Cambria Math" w:hAnsi="Cambria Math" w:cs="Times New Roman"/>
                <w:color w:val="auto"/>
                <w:sz w:val="24"/>
              </w:rPr>
            </m:ctrlPr>
          </m:sSupPr>
          <m:e>
            <m:r>
              <w:rPr>
                <w:rFonts w:ascii="Cambria Math" w:hAnsi="Cambria Math" w:cs="Times New Roman"/>
                <w:color w:val="auto"/>
                <w:sz w:val="24"/>
              </w:rPr>
              <m:t>g</m:t>
            </m:r>
          </m:e>
          <m:sup>
            <m:r>
              <w:rPr>
                <w:rFonts w:ascii="Cambria Math" w:hAnsi="Cambria Math" w:cs="Times New Roman"/>
                <w:color w:val="auto"/>
                <w:sz w:val="24"/>
              </w:rPr>
              <m:t>2</m:t>
            </m:r>
          </m:sup>
        </m:sSup>
        <m:r>
          <w:rPr>
            <w:rFonts w:ascii="Cambria Math" w:hAnsi="Cambria Math" w:cs="Times New Roman"/>
            <w:color w:val="auto"/>
            <w:sz w:val="24"/>
          </w:rPr>
          <m:t>(τ)</m:t>
        </m:r>
      </m:oMath>
      <w:r w:rsidR="00405A15" w:rsidRPr="00B62DCC">
        <w:rPr>
          <w:rFonts w:ascii="Times New Roman" w:hAnsi="Times New Roman" w:cs="Times New Roman"/>
          <w:color w:val="auto"/>
          <w:sz w:val="24"/>
        </w:rPr>
        <w:t xml:space="preserve"> </w:t>
      </w:r>
      <w:r w:rsidR="0076244F" w:rsidRPr="00B82363">
        <w:rPr>
          <w:rFonts w:ascii="Times New Roman" w:hAnsi="Times New Roman" w:cs="Times New Roman"/>
          <w:color w:val="000000" w:themeColor="text1"/>
          <w:sz w:val="24"/>
        </w:rPr>
        <w:t xml:space="preserve">(right) results confirming their single photon emission properties. The blue highlighted part </w:t>
      </w:r>
      <w:r w:rsidR="00A42947">
        <w:rPr>
          <w:rFonts w:ascii="Times New Roman" w:hAnsi="Times New Roman" w:cs="Times New Roman"/>
          <w:color w:val="000000" w:themeColor="text1"/>
          <w:sz w:val="24"/>
        </w:rPr>
        <w:t>indicates</w:t>
      </w:r>
      <w:r w:rsidR="00A42947" w:rsidRPr="00B82363">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 xml:space="preserve">the selected wavelength range for the </w:t>
      </w:r>
      <m:oMath>
        <m:sSup>
          <m:sSupPr>
            <m:ctrlPr>
              <w:rPr>
                <w:rFonts w:ascii="Cambria Math" w:hAnsi="Cambria Math" w:cs="Times New Roman"/>
                <w:color w:val="auto"/>
                <w:sz w:val="24"/>
              </w:rPr>
            </m:ctrlPr>
          </m:sSupPr>
          <m:e>
            <m:r>
              <w:rPr>
                <w:rFonts w:ascii="Cambria Math" w:hAnsi="Cambria Math" w:cs="Times New Roman"/>
                <w:color w:val="auto"/>
                <w:sz w:val="24"/>
              </w:rPr>
              <m:t>g</m:t>
            </m:r>
          </m:e>
          <m:sup>
            <m:r>
              <w:rPr>
                <w:rFonts w:ascii="Cambria Math" w:hAnsi="Cambria Math" w:cs="Times New Roman"/>
                <w:color w:val="auto"/>
                <w:sz w:val="24"/>
              </w:rPr>
              <m:t>2</m:t>
            </m:r>
          </m:sup>
        </m:sSup>
        <m:r>
          <w:rPr>
            <w:rFonts w:ascii="Cambria Math" w:hAnsi="Cambria Math" w:cs="Times New Roman"/>
            <w:color w:val="auto"/>
            <w:sz w:val="24"/>
          </w:rPr>
          <m:t>(τ)</m:t>
        </m:r>
      </m:oMath>
      <w:r w:rsidR="00405A15" w:rsidRPr="00B62DCC">
        <w:rPr>
          <w:rFonts w:ascii="Times New Roman" w:hAnsi="Times New Roman" w:cs="Times New Roman"/>
          <w:color w:val="auto"/>
          <w:sz w:val="24"/>
        </w:rPr>
        <w:t xml:space="preserve"> </w:t>
      </w:r>
      <w:r w:rsidR="0076244F" w:rsidRPr="00B82363">
        <w:rPr>
          <w:rFonts w:ascii="Times New Roman" w:hAnsi="Times New Roman" w:cs="Times New Roman"/>
          <w:color w:val="000000" w:themeColor="text1"/>
          <w:sz w:val="24"/>
        </w:rPr>
        <w:t>measurements</w:t>
      </w:r>
      <w:r w:rsidR="00FE19BF" w:rsidRPr="00B82363">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SPE</w:t>
      </w:r>
      <w:r w:rsidR="00B72704" w:rsidRPr="00B82363">
        <w:rPr>
          <w:rFonts w:ascii="Times New Roman" w:hAnsi="Times New Roman" w:cs="Times New Roman"/>
          <w:color w:val="000000" w:themeColor="text1"/>
          <w:sz w:val="24"/>
        </w:rPr>
        <w:t>s</w:t>
      </w:r>
      <w:r w:rsidR="0076244F" w:rsidRPr="00B82363">
        <w:rPr>
          <w:rFonts w:ascii="Times New Roman" w:hAnsi="Times New Roman" w:cs="Times New Roman"/>
          <w:color w:val="000000" w:themeColor="text1"/>
          <w:sz w:val="24"/>
        </w:rPr>
        <w:t xml:space="preserve"> measured with </w:t>
      </w:r>
      <w:r w:rsidR="00FE19BF" w:rsidRPr="00B82363">
        <w:rPr>
          <w:rFonts w:ascii="Times New Roman" w:hAnsi="Times New Roman" w:cs="Times New Roman"/>
          <w:b/>
          <w:color w:val="000000" w:themeColor="text1"/>
          <w:sz w:val="24"/>
        </w:rPr>
        <w:t>a</w:t>
      </w:r>
      <w:r w:rsidR="00FE19BF" w:rsidRPr="00B82363">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462</w:t>
      </w:r>
      <w:r w:rsidR="00A42947">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 xml:space="preserve">nm peak emission, </w:t>
      </w:r>
      <w:r w:rsidR="0076244F" w:rsidRPr="00B82363">
        <w:rPr>
          <w:rFonts w:ascii="Times New Roman" w:hAnsi="Times New Roman" w:cs="Times New Roman"/>
          <w:b/>
          <w:color w:val="000000" w:themeColor="text1"/>
          <w:sz w:val="24"/>
        </w:rPr>
        <w:t>b</w:t>
      </w:r>
      <w:r w:rsidR="0076244F" w:rsidRPr="00B82363">
        <w:rPr>
          <w:rFonts w:ascii="Times New Roman" w:hAnsi="Times New Roman" w:cs="Times New Roman"/>
          <w:color w:val="000000" w:themeColor="text1"/>
          <w:sz w:val="24"/>
        </w:rPr>
        <w:t>, 489</w:t>
      </w:r>
      <w:r w:rsidR="00A42947">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 xml:space="preserve">nm peak emission. </w:t>
      </w:r>
      <w:r w:rsidR="0076244F" w:rsidRPr="00B82363">
        <w:rPr>
          <w:rFonts w:ascii="Times New Roman" w:hAnsi="Times New Roman" w:cs="Times New Roman"/>
          <w:b/>
          <w:color w:val="000000" w:themeColor="text1"/>
          <w:sz w:val="24"/>
        </w:rPr>
        <w:t>c</w:t>
      </w:r>
      <w:r w:rsidR="0076244F" w:rsidRPr="00B82363">
        <w:rPr>
          <w:rFonts w:ascii="Times New Roman" w:hAnsi="Times New Roman" w:cs="Times New Roman"/>
          <w:color w:val="000000" w:themeColor="text1"/>
          <w:sz w:val="24"/>
        </w:rPr>
        <w:t>, 427</w:t>
      </w:r>
      <w:r w:rsidR="00A42947">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 xml:space="preserve">nm peak emission, </w:t>
      </w:r>
      <w:r w:rsidR="0076244F" w:rsidRPr="00B82363">
        <w:rPr>
          <w:rFonts w:ascii="Times New Roman" w:hAnsi="Times New Roman" w:cs="Times New Roman"/>
          <w:b/>
          <w:color w:val="000000" w:themeColor="text1"/>
          <w:sz w:val="24"/>
        </w:rPr>
        <w:t>d</w:t>
      </w:r>
      <w:r w:rsidR="0076244F" w:rsidRPr="00B82363">
        <w:rPr>
          <w:rFonts w:ascii="Times New Roman" w:hAnsi="Times New Roman" w:cs="Times New Roman"/>
          <w:color w:val="000000" w:themeColor="text1"/>
          <w:sz w:val="24"/>
        </w:rPr>
        <w:t>, 506</w:t>
      </w:r>
      <w:r w:rsidR="00A42947">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 xml:space="preserve">nm peak emission, </w:t>
      </w:r>
      <w:r w:rsidR="0076244F" w:rsidRPr="00B82363">
        <w:rPr>
          <w:rFonts w:ascii="Times New Roman" w:hAnsi="Times New Roman" w:cs="Times New Roman"/>
          <w:b/>
          <w:color w:val="000000" w:themeColor="text1"/>
          <w:sz w:val="24"/>
        </w:rPr>
        <w:t>e</w:t>
      </w:r>
      <w:r w:rsidR="0076244F" w:rsidRPr="00B82363">
        <w:rPr>
          <w:rFonts w:ascii="Times New Roman" w:hAnsi="Times New Roman" w:cs="Times New Roman"/>
          <w:color w:val="000000" w:themeColor="text1"/>
          <w:sz w:val="24"/>
        </w:rPr>
        <w:t>, 446</w:t>
      </w:r>
      <w:r w:rsidR="00A42947">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 xml:space="preserve">nm peak emission, </w:t>
      </w:r>
      <w:r w:rsidR="0076244F" w:rsidRPr="00B82363">
        <w:rPr>
          <w:rFonts w:ascii="Times New Roman" w:hAnsi="Times New Roman" w:cs="Times New Roman"/>
          <w:b/>
          <w:color w:val="000000" w:themeColor="text1"/>
          <w:sz w:val="24"/>
        </w:rPr>
        <w:t>f</w:t>
      </w:r>
      <w:r w:rsidR="0076244F" w:rsidRPr="00B82363">
        <w:rPr>
          <w:rFonts w:ascii="Times New Roman" w:hAnsi="Times New Roman" w:cs="Times New Roman"/>
          <w:color w:val="000000" w:themeColor="text1"/>
          <w:sz w:val="24"/>
        </w:rPr>
        <w:t>, 492</w:t>
      </w:r>
      <w:r w:rsidR="00A42947">
        <w:rPr>
          <w:rFonts w:ascii="Times New Roman" w:hAnsi="Times New Roman" w:cs="Times New Roman"/>
          <w:color w:val="000000" w:themeColor="text1"/>
          <w:sz w:val="24"/>
        </w:rPr>
        <w:t xml:space="preserve"> </w:t>
      </w:r>
      <w:r w:rsidR="0076244F" w:rsidRPr="00B82363">
        <w:rPr>
          <w:rFonts w:ascii="Times New Roman" w:hAnsi="Times New Roman" w:cs="Times New Roman"/>
          <w:color w:val="000000" w:themeColor="text1"/>
          <w:sz w:val="24"/>
        </w:rPr>
        <w:t xml:space="preserve">nm peak emission. </w:t>
      </w:r>
    </w:p>
    <w:p w14:paraId="18AC51A0" w14:textId="79147B3E" w:rsidR="00FE19BF" w:rsidRPr="00B72704" w:rsidRDefault="00003232" w:rsidP="00B72704">
      <w:pPr>
        <w:jc w:val="both"/>
        <w:rPr>
          <w:rFonts w:ascii="Times New Roman" w:hAnsi="Times New Roman" w:cs="Times New Roman"/>
          <w:sz w:val="24"/>
        </w:rPr>
      </w:pPr>
      <w:r>
        <w:rPr>
          <w:rFonts w:ascii="Times New Roman" w:hAnsi="Times New Roman" w:cs="Times New Roman"/>
          <w:sz w:val="24"/>
        </w:rPr>
        <w:lastRenderedPageBreak/>
        <w:t>T</w:t>
      </w:r>
      <w:r w:rsidR="00B72704" w:rsidRPr="00B72704">
        <w:rPr>
          <w:rFonts w:ascii="Times New Roman" w:hAnsi="Times New Roman" w:cs="Times New Roman"/>
          <w:sz w:val="24"/>
        </w:rPr>
        <w:t>here are three main types</w:t>
      </w:r>
      <w:r>
        <w:rPr>
          <w:rFonts w:ascii="Times New Roman" w:hAnsi="Times New Roman" w:cs="Times New Roman"/>
          <w:sz w:val="24"/>
        </w:rPr>
        <w:t xml:space="preserve"> of </w:t>
      </w:r>
      <w:r w:rsidRPr="00B72704">
        <w:rPr>
          <w:rFonts w:ascii="Times New Roman" w:hAnsi="Times New Roman" w:cs="Times New Roman"/>
          <w:sz w:val="24"/>
        </w:rPr>
        <w:t>blue quantum emitters</w:t>
      </w:r>
      <w:r>
        <w:rPr>
          <w:rFonts w:ascii="Times New Roman" w:hAnsi="Times New Roman" w:cs="Times New Roman"/>
          <w:sz w:val="24"/>
        </w:rPr>
        <w:t xml:space="preserve"> that have been observed</w:t>
      </w:r>
      <w:r w:rsidR="00B72704" w:rsidRPr="00B72704">
        <w:rPr>
          <w:rFonts w:ascii="Times New Roman" w:hAnsi="Times New Roman" w:cs="Times New Roman"/>
          <w:sz w:val="24"/>
        </w:rPr>
        <w:t xml:space="preserve">. </w:t>
      </w:r>
      <w:r>
        <w:rPr>
          <w:rFonts w:ascii="Times New Roman" w:hAnsi="Times New Roman" w:cs="Times New Roman"/>
          <w:sz w:val="24"/>
        </w:rPr>
        <w:t>The f</w:t>
      </w:r>
      <w:r w:rsidRPr="00B72704">
        <w:rPr>
          <w:rFonts w:ascii="Times New Roman" w:hAnsi="Times New Roman" w:cs="Times New Roman"/>
          <w:sz w:val="24"/>
        </w:rPr>
        <w:t xml:space="preserve">irst </w:t>
      </w:r>
      <w:r>
        <w:rPr>
          <w:rFonts w:ascii="Times New Roman" w:hAnsi="Times New Roman" w:cs="Times New Roman"/>
          <w:sz w:val="24"/>
        </w:rPr>
        <w:t>has a</w:t>
      </w:r>
      <w:r w:rsidR="00B72704" w:rsidRPr="00B72704">
        <w:rPr>
          <w:rFonts w:ascii="Times New Roman" w:hAnsi="Times New Roman" w:cs="Times New Roman"/>
          <w:sz w:val="24"/>
        </w:rPr>
        <w:t xml:space="preserve"> ZPL peak at around 430</w:t>
      </w:r>
      <w:r>
        <w:rPr>
          <w:rFonts w:ascii="Times New Roman" w:hAnsi="Times New Roman" w:cs="Times New Roman"/>
          <w:sz w:val="24"/>
        </w:rPr>
        <w:t xml:space="preserve"> </w:t>
      </w:r>
      <w:r w:rsidR="00B72704" w:rsidRPr="00B72704">
        <w:rPr>
          <w:rFonts w:ascii="Times New Roman" w:hAnsi="Times New Roman" w:cs="Times New Roman"/>
          <w:sz w:val="24"/>
        </w:rPr>
        <w:t xml:space="preserve">nm, </w:t>
      </w:r>
      <w:r>
        <w:rPr>
          <w:rFonts w:ascii="Times New Roman" w:hAnsi="Times New Roman" w:cs="Times New Roman"/>
          <w:sz w:val="24"/>
        </w:rPr>
        <w:t>examples include</w:t>
      </w:r>
      <w:r w:rsidR="00B72704" w:rsidRPr="00B72704">
        <w:rPr>
          <w:rFonts w:ascii="Times New Roman" w:hAnsi="Times New Roman" w:cs="Times New Roman"/>
          <w:sz w:val="24"/>
        </w:rPr>
        <w:t xml:space="preserve"> SPE3, SPE8. </w:t>
      </w:r>
      <w:r>
        <w:rPr>
          <w:rFonts w:ascii="Times New Roman" w:hAnsi="Times New Roman" w:cs="Times New Roman"/>
          <w:sz w:val="24"/>
        </w:rPr>
        <w:t>The s</w:t>
      </w:r>
      <w:r w:rsidRPr="00B72704">
        <w:rPr>
          <w:rFonts w:ascii="Times New Roman" w:hAnsi="Times New Roman" w:cs="Times New Roman"/>
          <w:sz w:val="24"/>
        </w:rPr>
        <w:t xml:space="preserve">econd </w:t>
      </w:r>
      <w:r>
        <w:rPr>
          <w:rFonts w:ascii="Times New Roman" w:hAnsi="Times New Roman" w:cs="Times New Roman"/>
          <w:sz w:val="24"/>
        </w:rPr>
        <w:t>has a</w:t>
      </w:r>
      <w:r w:rsidR="00B72704" w:rsidRPr="00B72704">
        <w:rPr>
          <w:rFonts w:ascii="Times New Roman" w:hAnsi="Times New Roman" w:cs="Times New Roman"/>
          <w:sz w:val="24"/>
        </w:rPr>
        <w:t xml:space="preserve"> peak at around 450-460</w:t>
      </w:r>
      <w:r>
        <w:rPr>
          <w:rFonts w:ascii="Times New Roman" w:hAnsi="Times New Roman" w:cs="Times New Roman"/>
          <w:sz w:val="24"/>
        </w:rPr>
        <w:t xml:space="preserve"> </w:t>
      </w:r>
      <w:r w:rsidR="00B72704" w:rsidRPr="00B72704">
        <w:rPr>
          <w:rFonts w:ascii="Times New Roman" w:hAnsi="Times New Roman" w:cs="Times New Roman"/>
          <w:sz w:val="24"/>
        </w:rPr>
        <w:t xml:space="preserve">nm, </w:t>
      </w:r>
      <w:r>
        <w:rPr>
          <w:rFonts w:ascii="Times New Roman" w:hAnsi="Times New Roman" w:cs="Times New Roman"/>
          <w:sz w:val="24"/>
        </w:rPr>
        <w:t>examples include</w:t>
      </w:r>
      <w:r w:rsidR="00B72704" w:rsidRPr="00B72704">
        <w:rPr>
          <w:rFonts w:ascii="Times New Roman" w:hAnsi="Times New Roman" w:cs="Times New Roman"/>
          <w:sz w:val="24"/>
        </w:rPr>
        <w:t xml:space="preserve"> SPE1, SPE2, SPE4, SPE5, SPE6, SPE7, SPE9. </w:t>
      </w:r>
      <w:r>
        <w:rPr>
          <w:rFonts w:ascii="Times New Roman" w:hAnsi="Times New Roman" w:cs="Times New Roman"/>
          <w:sz w:val="24"/>
        </w:rPr>
        <w:t>The t</w:t>
      </w:r>
      <w:r w:rsidRPr="00B72704">
        <w:rPr>
          <w:rFonts w:ascii="Times New Roman" w:hAnsi="Times New Roman" w:cs="Times New Roman"/>
          <w:sz w:val="24"/>
        </w:rPr>
        <w:t xml:space="preserve">hird </w:t>
      </w:r>
      <w:r>
        <w:rPr>
          <w:rFonts w:ascii="Times New Roman" w:hAnsi="Times New Roman" w:cs="Times New Roman"/>
          <w:sz w:val="24"/>
        </w:rPr>
        <w:t>has a</w:t>
      </w:r>
      <w:r w:rsidR="00B72704" w:rsidRPr="00B72704">
        <w:rPr>
          <w:rFonts w:ascii="Times New Roman" w:hAnsi="Times New Roman" w:cs="Times New Roman"/>
          <w:sz w:val="24"/>
        </w:rPr>
        <w:t xml:space="preserve"> peak at around 490</w:t>
      </w:r>
      <w:r>
        <w:rPr>
          <w:rFonts w:ascii="Times New Roman" w:hAnsi="Times New Roman" w:cs="Times New Roman"/>
          <w:sz w:val="24"/>
        </w:rPr>
        <w:t xml:space="preserve"> </w:t>
      </w:r>
      <w:r w:rsidR="00B72704" w:rsidRPr="00B72704">
        <w:rPr>
          <w:rFonts w:ascii="Times New Roman" w:hAnsi="Times New Roman" w:cs="Times New Roman"/>
          <w:sz w:val="24"/>
        </w:rPr>
        <w:t xml:space="preserve">nm, </w:t>
      </w:r>
      <w:r>
        <w:rPr>
          <w:rFonts w:ascii="Times New Roman" w:hAnsi="Times New Roman" w:cs="Times New Roman"/>
          <w:sz w:val="24"/>
        </w:rPr>
        <w:t>examples are</w:t>
      </w:r>
      <w:r w:rsidR="00B72704" w:rsidRPr="00B72704">
        <w:rPr>
          <w:rFonts w:ascii="Times New Roman" w:hAnsi="Times New Roman" w:cs="Times New Roman"/>
          <w:sz w:val="24"/>
        </w:rPr>
        <w:t xml:space="preserve"> SPE10, SPE11, SPE12.</w:t>
      </w:r>
    </w:p>
    <w:p w14:paraId="407066C1" w14:textId="77777777" w:rsidR="00117B72" w:rsidRDefault="00117B72" w:rsidP="00117B72">
      <w:pPr>
        <w:keepNext/>
      </w:pPr>
      <w:r>
        <w:rPr>
          <w:noProof/>
        </w:rPr>
        <w:drawing>
          <wp:inline distT="0" distB="0" distL="0" distR="0" wp14:anchorId="36A9D5D1" wp14:editId="79022854">
            <wp:extent cx="5731510" cy="2858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58770"/>
                    </a:xfrm>
                    <a:prstGeom prst="rect">
                      <a:avLst/>
                    </a:prstGeom>
                  </pic:spPr>
                </pic:pic>
              </a:graphicData>
            </a:graphic>
          </wp:inline>
        </w:drawing>
      </w:r>
    </w:p>
    <w:p w14:paraId="47EC58C4" w14:textId="3515D26C" w:rsidR="00117B72" w:rsidRPr="00B82363" w:rsidRDefault="00117B72" w:rsidP="004D448F">
      <w:pPr>
        <w:pStyle w:val="Caption"/>
        <w:jc w:val="both"/>
        <w:rPr>
          <w:rFonts w:ascii="Times New Roman" w:hAnsi="Times New Roman" w:cs="Times New Roman"/>
          <w:color w:val="000000" w:themeColor="text1"/>
          <w:sz w:val="24"/>
        </w:rPr>
      </w:pPr>
      <w:r w:rsidRPr="00B82363">
        <w:rPr>
          <w:rFonts w:ascii="Times New Roman" w:hAnsi="Times New Roman" w:cs="Times New Roman"/>
          <w:b/>
          <w:color w:val="000000" w:themeColor="text1"/>
          <w:sz w:val="24"/>
        </w:rPr>
        <w:t>Fig. S4</w:t>
      </w:r>
      <w:r w:rsidRPr="00B82363">
        <w:rPr>
          <w:rFonts w:ascii="Times New Roman" w:hAnsi="Times New Roman" w:cs="Times New Roman"/>
          <w:color w:val="000000" w:themeColor="text1"/>
          <w:sz w:val="24"/>
        </w:rPr>
        <w:t xml:space="preserve">. </w:t>
      </w:r>
      <w:r w:rsidRPr="006B7BF2">
        <w:rPr>
          <w:rFonts w:ascii="Times New Roman" w:hAnsi="Times New Roman" w:cs="Times New Roman"/>
          <w:b/>
          <w:color w:val="000000" w:themeColor="text1"/>
          <w:sz w:val="24"/>
        </w:rPr>
        <w:t xml:space="preserve">SPEs </w:t>
      </w:r>
      <w:r w:rsidR="00A71BE2" w:rsidRPr="006B7BF2">
        <w:rPr>
          <w:rFonts w:ascii="Times New Roman" w:hAnsi="Times New Roman" w:cs="Times New Roman"/>
          <w:b/>
          <w:color w:val="000000" w:themeColor="text1"/>
          <w:sz w:val="24"/>
        </w:rPr>
        <w:t xml:space="preserve">with longer </w:t>
      </w:r>
      <w:r w:rsidR="004D448F" w:rsidRPr="006B7BF2">
        <w:rPr>
          <w:rFonts w:ascii="Times New Roman" w:hAnsi="Times New Roman" w:cs="Times New Roman"/>
          <w:b/>
          <w:color w:val="000000" w:themeColor="text1"/>
          <w:sz w:val="24"/>
        </w:rPr>
        <w:t>wavelength</w:t>
      </w:r>
      <w:r w:rsidR="00F63F14" w:rsidRPr="006B7BF2">
        <w:rPr>
          <w:rFonts w:ascii="Times New Roman" w:hAnsi="Times New Roman" w:cs="Times New Roman"/>
          <w:b/>
          <w:color w:val="000000" w:themeColor="text1"/>
          <w:sz w:val="24"/>
        </w:rPr>
        <w:t>s</w:t>
      </w:r>
      <w:r w:rsidR="004D448F" w:rsidRPr="00B82363">
        <w:rPr>
          <w:rFonts w:ascii="Times New Roman" w:hAnsi="Times New Roman" w:cs="Times New Roman"/>
          <w:color w:val="000000" w:themeColor="text1"/>
          <w:sz w:val="24"/>
        </w:rPr>
        <w:t xml:space="preserve">. </w:t>
      </w:r>
      <w:r w:rsidR="004D448F" w:rsidRPr="00B82363">
        <w:rPr>
          <w:rFonts w:ascii="Times New Roman" w:hAnsi="Times New Roman" w:cs="Times New Roman"/>
          <w:b/>
          <w:color w:val="000000" w:themeColor="text1"/>
          <w:sz w:val="24"/>
        </w:rPr>
        <w:t>a</w:t>
      </w:r>
      <w:r w:rsidR="004D448F" w:rsidRPr="00B82363">
        <w:rPr>
          <w:rFonts w:ascii="Times New Roman" w:hAnsi="Times New Roman" w:cs="Times New Roman"/>
          <w:color w:val="000000" w:themeColor="text1"/>
          <w:sz w:val="24"/>
        </w:rPr>
        <w:t xml:space="preserve">, PL spectrum of </w:t>
      </w:r>
      <w:r w:rsidR="00F63F14">
        <w:rPr>
          <w:rFonts w:ascii="Times New Roman" w:hAnsi="Times New Roman" w:cs="Times New Roman"/>
          <w:color w:val="000000" w:themeColor="text1"/>
          <w:sz w:val="24"/>
        </w:rPr>
        <w:t xml:space="preserve">a </w:t>
      </w:r>
      <w:r w:rsidR="004D448F" w:rsidRPr="00B82363">
        <w:rPr>
          <w:rFonts w:ascii="Times New Roman" w:hAnsi="Times New Roman" w:cs="Times New Roman"/>
          <w:color w:val="000000" w:themeColor="text1"/>
          <w:sz w:val="24"/>
        </w:rPr>
        <w:t xml:space="preserve">quantum emitter in </w:t>
      </w:r>
      <w:proofErr w:type="spellStart"/>
      <w:r w:rsidR="004D448F" w:rsidRPr="00B82363">
        <w:rPr>
          <w:rFonts w:ascii="Times New Roman" w:hAnsi="Times New Roman" w:cs="Times New Roman"/>
          <w:color w:val="000000" w:themeColor="text1"/>
          <w:sz w:val="24"/>
        </w:rPr>
        <w:t>hBN</w:t>
      </w:r>
      <w:proofErr w:type="spellEnd"/>
      <w:r w:rsidR="004D448F" w:rsidRPr="00B82363">
        <w:rPr>
          <w:rFonts w:ascii="Times New Roman" w:hAnsi="Times New Roman" w:cs="Times New Roman"/>
          <w:color w:val="000000" w:themeColor="text1"/>
          <w:sz w:val="24"/>
        </w:rPr>
        <w:t xml:space="preserve"> powder. </w:t>
      </w:r>
      <w:r w:rsidR="004D448F" w:rsidRPr="00B82363">
        <w:rPr>
          <w:rFonts w:ascii="Times New Roman" w:hAnsi="Times New Roman" w:cs="Times New Roman"/>
          <w:b/>
          <w:color w:val="000000" w:themeColor="text1"/>
          <w:sz w:val="24"/>
        </w:rPr>
        <w:t>b</w:t>
      </w:r>
      <w:r w:rsidR="004D448F" w:rsidRPr="00B82363">
        <w:rPr>
          <w:rFonts w:ascii="Times New Roman" w:hAnsi="Times New Roman" w:cs="Times New Roman"/>
          <w:color w:val="000000" w:themeColor="text1"/>
          <w:sz w:val="24"/>
        </w:rPr>
        <w:t>, g</w:t>
      </w:r>
      <w:r w:rsidR="004D448F" w:rsidRPr="00B82363">
        <w:rPr>
          <w:rFonts w:ascii="Times New Roman" w:hAnsi="Times New Roman" w:cs="Times New Roman"/>
          <w:color w:val="000000" w:themeColor="text1"/>
          <w:sz w:val="24"/>
          <w:vertAlign w:val="superscript"/>
        </w:rPr>
        <w:t>(2)</w:t>
      </w:r>
      <w:r w:rsidR="004D448F" w:rsidRPr="00B82363">
        <w:rPr>
          <w:rFonts w:ascii="Times New Roman" w:hAnsi="Times New Roman" w:cs="Times New Roman"/>
          <w:color w:val="000000" w:themeColor="text1"/>
          <w:sz w:val="24"/>
        </w:rPr>
        <w:t xml:space="preserve"> measurements with different wavelength range. The top is for the blue </w:t>
      </w:r>
      <w:r w:rsidR="00F63F14">
        <w:rPr>
          <w:rFonts w:ascii="Times New Roman" w:hAnsi="Times New Roman" w:cs="Times New Roman"/>
          <w:color w:val="000000" w:themeColor="text1"/>
          <w:sz w:val="24"/>
        </w:rPr>
        <w:t>wavelength</w:t>
      </w:r>
      <w:r w:rsidR="00F63F14" w:rsidRPr="00B82363">
        <w:rPr>
          <w:rFonts w:ascii="Times New Roman" w:hAnsi="Times New Roman" w:cs="Times New Roman"/>
          <w:color w:val="000000" w:themeColor="text1"/>
          <w:sz w:val="24"/>
        </w:rPr>
        <w:t xml:space="preserve"> </w:t>
      </w:r>
      <w:r w:rsidR="004D448F" w:rsidRPr="00B82363">
        <w:rPr>
          <w:rFonts w:ascii="Times New Roman" w:hAnsi="Times New Roman" w:cs="Times New Roman"/>
          <w:color w:val="000000" w:themeColor="text1"/>
          <w:sz w:val="24"/>
        </w:rPr>
        <w:t>range, highlighted with blue colour in the spectrum, the bottom is for the red</w:t>
      </w:r>
      <w:r w:rsidR="00ED3B9C" w:rsidRPr="00B82363">
        <w:rPr>
          <w:rFonts w:ascii="Times New Roman" w:hAnsi="Times New Roman" w:cs="Times New Roman"/>
          <w:color w:val="000000" w:themeColor="text1"/>
          <w:sz w:val="24"/>
        </w:rPr>
        <w:t xml:space="preserve"> </w:t>
      </w:r>
      <w:r w:rsidR="00F63F14">
        <w:rPr>
          <w:rFonts w:ascii="Times New Roman" w:hAnsi="Times New Roman" w:cs="Times New Roman"/>
          <w:color w:val="000000" w:themeColor="text1"/>
          <w:sz w:val="24"/>
        </w:rPr>
        <w:t>wavelength</w:t>
      </w:r>
      <w:r w:rsidR="00F63F14" w:rsidRPr="00B82363">
        <w:rPr>
          <w:rFonts w:ascii="Times New Roman" w:hAnsi="Times New Roman" w:cs="Times New Roman"/>
          <w:color w:val="000000" w:themeColor="text1"/>
          <w:sz w:val="24"/>
        </w:rPr>
        <w:t xml:space="preserve"> </w:t>
      </w:r>
      <w:r w:rsidR="004D448F" w:rsidRPr="00B82363">
        <w:rPr>
          <w:rFonts w:ascii="Times New Roman" w:hAnsi="Times New Roman" w:cs="Times New Roman"/>
          <w:color w:val="000000" w:themeColor="text1"/>
          <w:sz w:val="24"/>
        </w:rPr>
        <w:t xml:space="preserve">range, highlighted with </w:t>
      </w:r>
      <w:r w:rsidR="00F63F14">
        <w:rPr>
          <w:rFonts w:ascii="Times New Roman" w:hAnsi="Times New Roman" w:cs="Times New Roman"/>
          <w:color w:val="000000" w:themeColor="text1"/>
          <w:sz w:val="24"/>
        </w:rPr>
        <w:t xml:space="preserve">a </w:t>
      </w:r>
      <w:r w:rsidR="004D448F" w:rsidRPr="00B82363">
        <w:rPr>
          <w:rFonts w:ascii="Times New Roman" w:hAnsi="Times New Roman" w:cs="Times New Roman"/>
          <w:color w:val="000000" w:themeColor="text1"/>
          <w:sz w:val="24"/>
        </w:rPr>
        <w:t xml:space="preserve">red colour in the spectrum. </w:t>
      </w:r>
    </w:p>
    <w:p w14:paraId="22A1269C" w14:textId="1A5B48A0" w:rsidR="00130C94" w:rsidRPr="006B7BF2" w:rsidRDefault="00405A15" w:rsidP="006B7BF2">
      <w:pPr>
        <w:jc w:val="both"/>
        <w:rPr>
          <w:rFonts w:ascii="Times New Roman" w:hAnsi="Times New Roman" w:cs="Times New Roman"/>
          <w:sz w:val="24"/>
        </w:rPr>
      </w:pPr>
      <w:r w:rsidRPr="006B7BF2">
        <w:rPr>
          <w:rFonts w:ascii="Times New Roman" w:hAnsi="Times New Roman" w:cs="Times New Roman"/>
          <w:sz w:val="24"/>
        </w:rPr>
        <w:t xml:space="preserve">Unlike blue SPEs, for emissions in </w:t>
      </w:r>
      <w:proofErr w:type="spellStart"/>
      <w:r w:rsidRPr="006B7BF2">
        <w:rPr>
          <w:rFonts w:ascii="Times New Roman" w:hAnsi="Times New Roman" w:cs="Times New Roman"/>
          <w:sz w:val="24"/>
        </w:rPr>
        <w:t>hBN</w:t>
      </w:r>
      <w:proofErr w:type="spellEnd"/>
      <w:r w:rsidRPr="006B7BF2">
        <w:rPr>
          <w:rFonts w:ascii="Times New Roman" w:hAnsi="Times New Roman" w:cs="Times New Roman"/>
          <w:sz w:val="24"/>
        </w:rPr>
        <w:t xml:space="preserve"> powders with longer wavelength, once a sharp PL peaks observed, it is probably a SPE, and it can be accompanied with the blue emissions. </w:t>
      </w:r>
      <w:r w:rsidRPr="006B7BF2">
        <w:rPr>
          <w:rFonts w:ascii="Times New Roman" w:hAnsi="Times New Roman" w:cs="Times New Roman"/>
          <w:b/>
          <w:sz w:val="24"/>
        </w:rPr>
        <w:t>Fig. S4</w:t>
      </w:r>
      <w:r w:rsidRPr="006B7BF2">
        <w:rPr>
          <w:rFonts w:ascii="Times New Roman" w:hAnsi="Times New Roman" w:cs="Times New Roman"/>
          <w:sz w:val="24"/>
        </w:rPr>
        <w:t xml:space="preserve"> is such an example.</w:t>
      </w:r>
    </w:p>
    <w:p w14:paraId="1D6CDE53" w14:textId="77777777" w:rsidR="004D448F" w:rsidRPr="004D448F" w:rsidRDefault="004D448F" w:rsidP="004D448F"/>
    <w:p w14:paraId="6F03C95F" w14:textId="77777777" w:rsidR="00D975C9" w:rsidRDefault="00D975C9" w:rsidP="00D975C9">
      <w:pPr>
        <w:keepNext/>
      </w:pPr>
      <w:r>
        <w:rPr>
          <w:noProof/>
        </w:rPr>
        <w:lastRenderedPageBreak/>
        <w:drawing>
          <wp:inline distT="0" distB="0" distL="0" distR="0" wp14:anchorId="2E0DBD5C" wp14:editId="2FE1FAF5">
            <wp:extent cx="5731510" cy="47586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S5.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4758690"/>
                    </a:xfrm>
                    <a:prstGeom prst="rect">
                      <a:avLst/>
                    </a:prstGeom>
                  </pic:spPr>
                </pic:pic>
              </a:graphicData>
            </a:graphic>
          </wp:inline>
        </w:drawing>
      </w:r>
    </w:p>
    <w:p w14:paraId="540292F6" w14:textId="0564B53D" w:rsidR="003D1398" w:rsidRPr="00B82363" w:rsidRDefault="00D975C9" w:rsidP="00F4573D">
      <w:pPr>
        <w:pStyle w:val="Caption"/>
        <w:jc w:val="both"/>
        <w:rPr>
          <w:color w:val="auto"/>
        </w:rPr>
      </w:pPr>
      <w:r w:rsidRPr="00B82363">
        <w:rPr>
          <w:rFonts w:ascii="Times New Roman" w:hAnsi="Times New Roman" w:cs="Times New Roman"/>
          <w:b/>
          <w:color w:val="auto"/>
          <w:sz w:val="24"/>
        </w:rPr>
        <w:t>Fig. S5</w:t>
      </w:r>
      <w:r w:rsidR="00F4573D" w:rsidRPr="00B82363">
        <w:rPr>
          <w:rFonts w:ascii="Times New Roman" w:hAnsi="Times New Roman" w:cs="Times New Roman"/>
          <w:color w:val="auto"/>
          <w:sz w:val="24"/>
        </w:rPr>
        <w:t>.</w:t>
      </w:r>
      <w:r w:rsidRPr="00B82363">
        <w:rPr>
          <w:rFonts w:ascii="Times New Roman" w:hAnsi="Times New Roman" w:cs="Times New Roman"/>
          <w:color w:val="auto"/>
          <w:sz w:val="24"/>
        </w:rPr>
        <w:t xml:space="preserve"> </w:t>
      </w:r>
      <w:r w:rsidR="00F4573D" w:rsidRPr="006B7BF2">
        <w:rPr>
          <w:rFonts w:ascii="Times New Roman" w:hAnsi="Times New Roman" w:cs="Times New Roman"/>
          <w:b/>
          <w:color w:val="auto"/>
          <w:sz w:val="24"/>
        </w:rPr>
        <w:t>D</w:t>
      </w:r>
      <w:r w:rsidRPr="006B7BF2">
        <w:rPr>
          <w:rFonts w:ascii="Times New Roman" w:hAnsi="Times New Roman" w:cs="Times New Roman"/>
          <w:b/>
          <w:color w:val="auto"/>
          <w:sz w:val="24"/>
        </w:rPr>
        <w:t>etails of the irradiation conditions</w:t>
      </w:r>
      <w:r w:rsidR="00405A15" w:rsidRPr="006B7BF2">
        <w:rPr>
          <w:rFonts w:ascii="Times New Roman" w:hAnsi="Times New Roman" w:cs="Times New Roman"/>
          <w:b/>
          <w:color w:val="auto"/>
          <w:sz w:val="24"/>
        </w:rPr>
        <w:t xml:space="preserve"> in Fig. 3d-f</w:t>
      </w:r>
      <w:r w:rsidR="00A41105" w:rsidRPr="00B82363">
        <w:rPr>
          <w:rFonts w:ascii="Times New Roman" w:hAnsi="Times New Roman" w:cs="Times New Roman"/>
          <w:color w:val="auto"/>
          <w:sz w:val="24"/>
        </w:rPr>
        <w:t>.</w:t>
      </w:r>
      <w:r w:rsidR="008F34C5" w:rsidRPr="00B82363">
        <w:rPr>
          <w:rFonts w:ascii="Times New Roman" w:hAnsi="Times New Roman" w:cs="Times New Roman"/>
          <w:color w:val="auto"/>
          <w:sz w:val="24"/>
        </w:rPr>
        <w:t xml:space="preserve"> </w:t>
      </w:r>
      <w:r w:rsidR="00F4573D" w:rsidRPr="00B82363">
        <w:rPr>
          <w:rFonts w:ascii="Times New Roman" w:hAnsi="Times New Roman" w:cs="Times New Roman"/>
          <w:color w:val="auto"/>
          <w:sz w:val="24"/>
        </w:rPr>
        <w:t>The schematic of the irradiation points. The overall scan size is 36</w:t>
      </w:r>
      <w:r w:rsidR="00D002BF" w:rsidRPr="00B82363">
        <w:rPr>
          <w:rFonts w:ascii="Times New Roman" w:hAnsi="Times New Roman" w:cs="Times New Roman"/>
          <w:color w:val="auto"/>
          <w:sz w:val="24"/>
        </w:rPr>
        <w:t>×36</w:t>
      </w:r>
      <w:r w:rsidR="00D002BF">
        <w:rPr>
          <w:rFonts w:ascii="math" w:hAnsi="math" w:cs="Times New Roman"/>
          <w:color w:val="auto"/>
          <w:sz w:val="24"/>
        </w:rPr>
        <w:t xml:space="preserve"> µ</w:t>
      </w:r>
      <w:r w:rsidR="00F4573D" w:rsidRPr="00B82363">
        <w:rPr>
          <w:rFonts w:ascii="Times New Roman" w:hAnsi="Times New Roman" w:cs="Times New Roman"/>
          <w:color w:val="auto"/>
          <w:sz w:val="24"/>
        </w:rPr>
        <w:t xml:space="preserve">m, with 2048×2048 pixels. The patterned points </w:t>
      </w:r>
      <w:r w:rsidR="00D002BF">
        <w:rPr>
          <w:rFonts w:ascii="Times New Roman" w:hAnsi="Times New Roman" w:cs="Times New Roman"/>
          <w:color w:val="auto"/>
          <w:sz w:val="24"/>
        </w:rPr>
        <w:t>have</w:t>
      </w:r>
      <w:r w:rsidR="00F4573D" w:rsidRPr="00B82363">
        <w:rPr>
          <w:rFonts w:ascii="Times New Roman" w:hAnsi="Times New Roman" w:cs="Times New Roman"/>
          <w:color w:val="auto"/>
          <w:sz w:val="24"/>
        </w:rPr>
        <w:t xml:space="preserve"> three different sizes: 53</w:t>
      </w:r>
      <w:r w:rsidR="00D002BF">
        <w:rPr>
          <w:rFonts w:ascii="Times New Roman" w:hAnsi="Times New Roman" w:cs="Times New Roman"/>
          <w:color w:val="auto"/>
          <w:sz w:val="24"/>
        </w:rPr>
        <w:t xml:space="preserve"> </w:t>
      </w:r>
      <w:r w:rsidR="00F4573D" w:rsidRPr="00B82363">
        <w:rPr>
          <w:rFonts w:ascii="Times New Roman" w:hAnsi="Times New Roman" w:cs="Times New Roman"/>
          <w:color w:val="auto"/>
          <w:sz w:val="24"/>
        </w:rPr>
        <w:t>nm×53</w:t>
      </w:r>
      <w:r w:rsidR="00D002BF">
        <w:rPr>
          <w:rFonts w:ascii="Times New Roman" w:hAnsi="Times New Roman" w:cs="Times New Roman"/>
          <w:color w:val="auto"/>
          <w:sz w:val="24"/>
        </w:rPr>
        <w:t xml:space="preserve"> </w:t>
      </w:r>
      <w:r w:rsidR="00F4573D" w:rsidRPr="00B82363">
        <w:rPr>
          <w:rFonts w:ascii="Times New Roman" w:hAnsi="Times New Roman" w:cs="Times New Roman"/>
          <w:color w:val="auto"/>
          <w:sz w:val="24"/>
        </w:rPr>
        <w:t>nm (3×3 pixels), 106</w:t>
      </w:r>
      <w:r w:rsidR="00D002BF">
        <w:rPr>
          <w:rFonts w:ascii="Times New Roman" w:hAnsi="Times New Roman" w:cs="Times New Roman"/>
          <w:color w:val="auto"/>
          <w:sz w:val="24"/>
        </w:rPr>
        <w:t xml:space="preserve"> </w:t>
      </w:r>
      <w:r w:rsidR="00F4573D" w:rsidRPr="00B82363">
        <w:rPr>
          <w:rFonts w:ascii="Times New Roman" w:hAnsi="Times New Roman" w:cs="Times New Roman"/>
          <w:color w:val="auto"/>
          <w:sz w:val="24"/>
        </w:rPr>
        <w:t>nm×106</w:t>
      </w:r>
      <w:r w:rsidR="00D002BF">
        <w:rPr>
          <w:rFonts w:ascii="Times New Roman" w:hAnsi="Times New Roman" w:cs="Times New Roman"/>
          <w:color w:val="auto"/>
          <w:sz w:val="24"/>
        </w:rPr>
        <w:t xml:space="preserve"> </w:t>
      </w:r>
      <w:r w:rsidR="00F4573D" w:rsidRPr="00B82363">
        <w:rPr>
          <w:rFonts w:ascii="Times New Roman" w:hAnsi="Times New Roman" w:cs="Times New Roman"/>
          <w:color w:val="auto"/>
          <w:sz w:val="24"/>
        </w:rPr>
        <w:t>nm (6×6 pixels) and 159</w:t>
      </w:r>
      <w:r w:rsidR="00D002BF">
        <w:rPr>
          <w:rFonts w:ascii="Times New Roman" w:hAnsi="Times New Roman" w:cs="Times New Roman"/>
          <w:color w:val="auto"/>
          <w:sz w:val="24"/>
        </w:rPr>
        <w:t xml:space="preserve"> </w:t>
      </w:r>
      <w:r w:rsidR="00F4573D" w:rsidRPr="00B82363">
        <w:rPr>
          <w:rFonts w:ascii="Times New Roman" w:hAnsi="Times New Roman" w:cs="Times New Roman"/>
          <w:color w:val="auto"/>
          <w:sz w:val="24"/>
        </w:rPr>
        <w:t>nm×159</w:t>
      </w:r>
      <w:r w:rsidR="00D002BF">
        <w:rPr>
          <w:rFonts w:ascii="Times New Roman" w:hAnsi="Times New Roman" w:cs="Times New Roman"/>
          <w:color w:val="auto"/>
          <w:sz w:val="24"/>
        </w:rPr>
        <w:t xml:space="preserve"> </w:t>
      </w:r>
      <w:r w:rsidR="00F4573D" w:rsidRPr="00B82363">
        <w:rPr>
          <w:rFonts w:ascii="Times New Roman" w:hAnsi="Times New Roman" w:cs="Times New Roman"/>
          <w:color w:val="auto"/>
          <w:sz w:val="24"/>
        </w:rPr>
        <w:t>nm (9×9 pixels), as marked in different colum</w:t>
      </w:r>
      <w:r w:rsidR="00D002BF">
        <w:rPr>
          <w:rFonts w:ascii="Times New Roman" w:hAnsi="Times New Roman" w:cs="Times New Roman"/>
          <w:color w:val="auto"/>
          <w:sz w:val="24"/>
        </w:rPr>
        <w:t>n</w:t>
      </w:r>
      <w:r w:rsidR="00F4573D" w:rsidRPr="00B82363">
        <w:rPr>
          <w:rFonts w:ascii="Times New Roman" w:hAnsi="Times New Roman" w:cs="Times New Roman"/>
          <w:color w:val="auto"/>
          <w:sz w:val="24"/>
        </w:rPr>
        <w:t>s in the figure. Each two rows are irradiated with different dwell times: from 1</w:t>
      </w:r>
      <w:r w:rsidR="00D002BF">
        <w:rPr>
          <w:rFonts w:ascii="Times New Roman" w:hAnsi="Times New Roman" w:cs="Times New Roman"/>
          <w:color w:val="auto"/>
          <w:sz w:val="24"/>
        </w:rPr>
        <w:t xml:space="preserve"> </w:t>
      </w:r>
      <w:r w:rsidR="00F4573D" w:rsidRPr="00B82363">
        <w:rPr>
          <w:rFonts w:ascii="Times New Roman" w:hAnsi="Times New Roman" w:cs="Times New Roman"/>
          <w:color w:val="auto"/>
          <w:sz w:val="24"/>
        </w:rPr>
        <w:t>s/pixel to 1</w:t>
      </w:r>
      <w:r w:rsidR="00D002BF">
        <w:rPr>
          <w:rFonts w:ascii="Times New Roman" w:hAnsi="Times New Roman" w:cs="Times New Roman"/>
          <w:color w:val="auto"/>
          <w:sz w:val="24"/>
        </w:rPr>
        <w:t xml:space="preserve"> </w:t>
      </w:r>
      <w:proofErr w:type="spellStart"/>
      <w:r w:rsidR="00F4573D" w:rsidRPr="00B82363">
        <w:rPr>
          <w:rFonts w:ascii="Times New Roman" w:hAnsi="Times New Roman" w:cs="Times New Roman"/>
          <w:color w:val="auto"/>
          <w:sz w:val="24"/>
        </w:rPr>
        <w:t>ms</w:t>
      </w:r>
      <w:proofErr w:type="spellEnd"/>
      <w:r w:rsidR="00F4573D" w:rsidRPr="00B82363">
        <w:rPr>
          <w:rFonts w:ascii="Times New Roman" w:hAnsi="Times New Roman" w:cs="Times New Roman"/>
          <w:color w:val="auto"/>
          <w:sz w:val="24"/>
        </w:rPr>
        <w:t xml:space="preserve"> pixel (top to bottom), as marked in the figure. The irradiation current is </w:t>
      </w:r>
      <w:r w:rsidR="00591CEA">
        <w:rPr>
          <w:rFonts w:ascii="Times New Roman" w:hAnsi="Times New Roman" w:cs="Times New Roman"/>
          <w:color w:val="auto"/>
          <w:sz w:val="24"/>
        </w:rPr>
        <w:t xml:space="preserve">0.9 </w:t>
      </w:r>
      <w:proofErr w:type="spellStart"/>
      <w:r w:rsidR="00F4573D" w:rsidRPr="00B82363">
        <w:rPr>
          <w:rFonts w:ascii="Times New Roman" w:hAnsi="Times New Roman" w:cs="Times New Roman"/>
          <w:color w:val="auto"/>
          <w:sz w:val="24"/>
        </w:rPr>
        <w:t>pA</w:t>
      </w:r>
      <w:proofErr w:type="spellEnd"/>
      <w:r w:rsidR="00591CEA">
        <w:rPr>
          <w:rFonts w:ascii="Times New Roman" w:hAnsi="Times New Roman" w:cs="Times New Roman"/>
          <w:color w:val="auto"/>
          <w:sz w:val="24"/>
        </w:rPr>
        <w:t>, and the highest fluence for the spots is ~5.6×10</w:t>
      </w:r>
      <w:r w:rsidR="00591CEA" w:rsidRPr="00591CEA">
        <w:rPr>
          <w:rFonts w:ascii="Times New Roman" w:hAnsi="Times New Roman" w:cs="Times New Roman"/>
          <w:color w:val="auto"/>
          <w:sz w:val="24"/>
          <w:vertAlign w:val="superscript"/>
        </w:rPr>
        <w:t>6</w:t>
      </w:r>
      <w:r w:rsidR="00591CEA">
        <w:rPr>
          <w:rFonts w:ascii="Times New Roman" w:hAnsi="Times New Roman" w:cs="Times New Roman"/>
          <w:color w:val="auto"/>
          <w:sz w:val="24"/>
        </w:rPr>
        <w:t xml:space="preserve"> ions/pixel, and </w:t>
      </w:r>
      <w:r w:rsidR="0046390F">
        <w:rPr>
          <w:rFonts w:ascii="Times New Roman" w:hAnsi="Times New Roman" w:cs="Times New Roman"/>
          <w:color w:val="auto"/>
          <w:sz w:val="24"/>
        </w:rPr>
        <w:t>4.5×10</w:t>
      </w:r>
      <w:r w:rsidR="0046390F" w:rsidRPr="0046390F">
        <w:rPr>
          <w:rFonts w:ascii="Times New Roman" w:hAnsi="Times New Roman" w:cs="Times New Roman"/>
          <w:color w:val="auto"/>
          <w:sz w:val="24"/>
          <w:vertAlign w:val="superscript"/>
        </w:rPr>
        <w:t>7</w:t>
      </w:r>
      <w:r w:rsidR="0046390F">
        <w:rPr>
          <w:rFonts w:ascii="Times New Roman" w:hAnsi="Times New Roman" w:cs="Times New Roman"/>
          <w:color w:val="auto"/>
          <w:sz w:val="24"/>
        </w:rPr>
        <w:t xml:space="preserve"> ions/spot (9× 9</w:t>
      </w:r>
      <w:r w:rsidR="00784D1D">
        <w:rPr>
          <w:rFonts w:ascii="Times New Roman" w:hAnsi="Times New Roman" w:cs="Times New Roman"/>
          <w:color w:val="auto"/>
          <w:sz w:val="24"/>
        </w:rPr>
        <w:t xml:space="preserve"> </w:t>
      </w:r>
      <w:r w:rsidR="0046390F">
        <w:rPr>
          <w:rFonts w:ascii="Times New Roman" w:hAnsi="Times New Roman" w:cs="Times New Roman"/>
          <w:color w:val="auto"/>
          <w:sz w:val="24"/>
        </w:rPr>
        <w:t>pixels)</w:t>
      </w:r>
      <w:r w:rsidR="00591CEA">
        <w:rPr>
          <w:rFonts w:ascii="Times New Roman" w:hAnsi="Times New Roman" w:cs="Times New Roman"/>
          <w:color w:val="auto"/>
          <w:sz w:val="24"/>
        </w:rPr>
        <w:t>.</w:t>
      </w:r>
    </w:p>
    <w:p w14:paraId="7E3C1185" w14:textId="77777777" w:rsidR="00117B72" w:rsidRDefault="00117B72" w:rsidP="00117B72">
      <w:pPr>
        <w:keepNext/>
      </w:pPr>
      <w:r>
        <w:rPr>
          <w:noProof/>
        </w:rPr>
        <w:lastRenderedPageBreak/>
        <w:drawing>
          <wp:inline distT="0" distB="0" distL="0" distR="0" wp14:anchorId="16072D20" wp14:editId="3415AFA3">
            <wp:extent cx="4760976" cy="685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5.tif"/>
                    <pic:cNvPicPr/>
                  </pic:nvPicPr>
                  <pic:blipFill>
                    <a:blip r:embed="rId16">
                      <a:extLst>
                        <a:ext uri="{28A0092B-C50C-407E-A947-70E740481C1C}">
                          <a14:useLocalDpi xmlns:a14="http://schemas.microsoft.com/office/drawing/2010/main" val="0"/>
                        </a:ext>
                      </a:extLst>
                    </a:blip>
                    <a:stretch>
                      <a:fillRect/>
                    </a:stretch>
                  </pic:blipFill>
                  <pic:spPr>
                    <a:xfrm>
                      <a:off x="0" y="0"/>
                      <a:ext cx="4760976" cy="6858000"/>
                    </a:xfrm>
                    <a:prstGeom prst="rect">
                      <a:avLst/>
                    </a:prstGeom>
                  </pic:spPr>
                </pic:pic>
              </a:graphicData>
            </a:graphic>
          </wp:inline>
        </w:drawing>
      </w:r>
    </w:p>
    <w:p w14:paraId="7D32ED4B" w14:textId="41059D94" w:rsidR="00117B72" w:rsidRPr="00B82363" w:rsidRDefault="00117B72" w:rsidP="00117B72">
      <w:pPr>
        <w:pStyle w:val="Caption"/>
        <w:rPr>
          <w:rFonts w:ascii="Times New Roman" w:hAnsi="Times New Roman" w:cs="Times New Roman"/>
          <w:color w:val="000000" w:themeColor="text1"/>
          <w:sz w:val="24"/>
        </w:rPr>
      </w:pPr>
      <w:r w:rsidRPr="00B82363">
        <w:rPr>
          <w:rFonts w:ascii="Times New Roman" w:hAnsi="Times New Roman" w:cs="Times New Roman"/>
          <w:b/>
          <w:color w:val="000000" w:themeColor="text1"/>
          <w:sz w:val="24"/>
        </w:rPr>
        <w:t>Fig. S</w:t>
      </w:r>
      <w:r w:rsidR="00D975C9" w:rsidRPr="00B82363">
        <w:rPr>
          <w:rFonts w:ascii="Times New Roman" w:hAnsi="Times New Roman" w:cs="Times New Roman"/>
          <w:b/>
          <w:color w:val="000000" w:themeColor="text1"/>
          <w:sz w:val="24"/>
        </w:rPr>
        <w:t>6</w:t>
      </w:r>
      <w:r w:rsidRPr="00B82363">
        <w:rPr>
          <w:rFonts w:ascii="Times New Roman" w:hAnsi="Times New Roman" w:cs="Times New Roman"/>
          <w:color w:val="000000" w:themeColor="text1"/>
          <w:sz w:val="24"/>
        </w:rPr>
        <w:t>. PL</w:t>
      </w:r>
      <w:r w:rsidR="00B26DA0">
        <w:rPr>
          <w:rFonts w:ascii="Times New Roman" w:hAnsi="Times New Roman" w:cs="Times New Roman"/>
          <w:color w:val="000000" w:themeColor="text1"/>
          <w:sz w:val="24"/>
        </w:rPr>
        <w:t xml:space="preserve"> spectra</w:t>
      </w:r>
      <w:r w:rsidRPr="00B82363">
        <w:rPr>
          <w:rFonts w:ascii="Times New Roman" w:hAnsi="Times New Roman" w:cs="Times New Roman"/>
          <w:color w:val="000000" w:themeColor="text1"/>
          <w:sz w:val="24"/>
        </w:rPr>
        <w:t xml:space="preserve"> </w:t>
      </w:r>
      <w:r w:rsidR="002A232E" w:rsidRPr="00B82363">
        <w:rPr>
          <w:rFonts w:ascii="Times New Roman" w:hAnsi="Times New Roman" w:cs="Times New Roman"/>
          <w:color w:val="000000" w:themeColor="text1"/>
          <w:sz w:val="24"/>
        </w:rPr>
        <w:t xml:space="preserve">of </w:t>
      </w:r>
      <w:proofErr w:type="spellStart"/>
      <w:r w:rsidR="00F45379" w:rsidRPr="00B82363">
        <w:rPr>
          <w:rFonts w:ascii="Times New Roman" w:hAnsi="Times New Roman" w:cs="Times New Roman"/>
          <w:color w:val="000000" w:themeColor="text1"/>
          <w:sz w:val="24"/>
        </w:rPr>
        <w:t>hBN</w:t>
      </w:r>
      <w:proofErr w:type="spellEnd"/>
      <w:r w:rsidR="00F45379" w:rsidRPr="00B82363">
        <w:rPr>
          <w:rFonts w:ascii="Times New Roman" w:hAnsi="Times New Roman" w:cs="Times New Roman"/>
          <w:color w:val="000000" w:themeColor="text1"/>
          <w:sz w:val="24"/>
        </w:rPr>
        <w:t xml:space="preserve"> flakes </w:t>
      </w:r>
      <w:r w:rsidR="002A232E" w:rsidRPr="00B82363">
        <w:rPr>
          <w:rFonts w:ascii="Times New Roman" w:hAnsi="Times New Roman" w:cs="Times New Roman"/>
          <w:color w:val="000000" w:themeColor="text1"/>
          <w:sz w:val="24"/>
        </w:rPr>
        <w:t xml:space="preserve">on different substrates </w:t>
      </w:r>
      <w:r w:rsidR="00F45379" w:rsidRPr="00B82363">
        <w:rPr>
          <w:rFonts w:ascii="Times New Roman" w:hAnsi="Times New Roman" w:cs="Times New Roman"/>
          <w:color w:val="000000" w:themeColor="text1"/>
          <w:sz w:val="24"/>
        </w:rPr>
        <w:t xml:space="preserve">irradiated </w:t>
      </w:r>
      <w:r w:rsidR="00B26DA0">
        <w:rPr>
          <w:rFonts w:ascii="Times New Roman" w:hAnsi="Times New Roman" w:cs="Times New Roman"/>
          <w:color w:val="000000" w:themeColor="text1"/>
          <w:sz w:val="24"/>
        </w:rPr>
        <w:t>using</w:t>
      </w:r>
      <w:r w:rsidR="00B26DA0" w:rsidRPr="00B82363">
        <w:rPr>
          <w:rFonts w:ascii="Times New Roman" w:hAnsi="Times New Roman" w:cs="Times New Roman"/>
          <w:color w:val="000000" w:themeColor="text1"/>
          <w:sz w:val="24"/>
        </w:rPr>
        <w:t xml:space="preserve"> </w:t>
      </w:r>
      <w:r w:rsidR="00F45379" w:rsidRPr="00B82363">
        <w:rPr>
          <w:rFonts w:ascii="Times New Roman" w:hAnsi="Times New Roman" w:cs="Times New Roman"/>
          <w:color w:val="000000" w:themeColor="text1"/>
          <w:sz w:val="24"/>
        </w:rPr>
        <w:t xml:space="preserve">different energies </w:t>
      </w:r>
      <w:r w:rsidR="00B26DA0">
        <w:rPr>
          <w:rFonts w:ascii="Times New Roman" w:hAnsi="Times New Roman" w:cs="Times New Roman"/>
          <w:color w:val="000000" w:themeColor="text1"/>
          <w:sz w:val="24"/>
        </w:rPr>
        <w:t xml:space="preserve">and </w:t>
      </w:r>
      <w:r w:rsidR="00F45379" w:rsidRPr="00B82363">
        <w:rPr>
          <w:rFonts w:ascii="Times New Roman" w:hAnsi="Times New Roman" w:cs="Times New Roman"/>
          <w:color w:val="000000" w:themeColor="text1"/>
          <w:sz w:val="24"/>
        </w:rPr>
        <w:t>ions</w:t>
      </w:r>
      <w:r w:rsidR="002A232E" w:rsidRPr="00B82363">
        <w:rPr>
          <w:rFonts w:ascii="Times New Roman" w:hAnsi="Times New Roman" w:cs="Times New Roman"/>
          <w:color w:val="000000" w:themeColor="text1"/>
          <w:sz w:val="24"/>
        </w:rPr>
        <w:t>.</w:t>
      </w:r>
    </w:p>
    <w:p w14:paraId="3695D6E3" w14:textId="2D2CAC18" w:rsidR="002A232E" w:rsidRPr="00617CFB" w:rsidRDefault="00B26DA0" w:rsidP="002A232E">
      <w:pPr>
        <w:rPr>
          <w:rFonts w:ascii="Times New Roman" w:hAnsi="Times New Roman" w:cs="Times New Roman"/>
          <w:sz w:val="24"/>
        </w:rPr>
      </w:pPr>
      <w:r>
        <w:rPr>
          <w:rFonts w:ascii="Times New Roman" w:hAnsi="Times New Roman" w:cs="Times New Roman"/>
          <w:sz w:val="24"/>
        </w:rPr>
        <w:t>B</w:t>
      </w:r>
      <w:r w:rsidR="002A232E" w:rsidRPr="00617CFB">
        <w:rPr>
          <w:rFonts w:ascii="Times New Roman" w:hAnsi="Times New Roman" w:cs="Times New Roman"/>
          <w:sz w:val="24"/>
        </w:rPr>
        <w:t xml:space="preserve">oth proton and helium ion </w:t>
      </w:r>
      <w:r w:rsidR="00783FE8">
        <w:rPr>
          <w:rFonts w:ascii="Times New Roman" w:hAnsi="Times New Roman" w:cs="Times New Roman"/>
          <w:sz w:val="24"/>
        </w:rPr>
        <w:t xml:space="preserve">beam </w:t>
      </w:r>
      <w:r w:rsidR="002A232E" w:rsidRPr="00617CFB">
        <w:rPr>
          <w:rFonts w:ascii="Times New Roman" w:hAnsi="Times New Roman" w:cs="Times New Roman"/>
          <w:sz w:val="24"/>
        </w:rPr>
        <w:t>irradiation can create the blue emission</w:t>
      </w:r>
      <w:r w:rsidR="007224CF" w:rsidRPr="00617CFB">
        <w:rPr>
          <w:rFonts w:ascii="Times New Roman" w:hAnsi="Times New Roman" w:cs="Times New Roman"/>
          <w:sz w:val="24"/>
        </w:rPr>
        <w:t xml:space="preserve">s in </w:t>
      </w:r>
      <w:proofErr w:type="spellStart"/>
      <w:r w:rsidR="007224CF" w:rsidRPr="00617CFB">
        <w:rPr>
          <w:rFonts w:ascii="Times New Roman" w:hAnsi="Times New Roman" w:cs="Times New Roman"/>
          <w:sz w:val="24"/>
        </w:rPr>
        <w:t>hBN</w:t>
      </w:r>
      <w:proofErr w:type="spellEnd"/>
      <w:r w:rsidR="007224CF" w:rsidRPr="00617CFB">
        <w:rPr>
          <w:rFonts w:ascii="Times New Roman" w:hAnsi="Times New Roman" w:cs="Times New Roman"/>
          <w:sz w:val="24"/>
        </w:rPr>
        <w:t xml:space="preserve"> on different substrates. </w:t>
      </w:r>
      <w:r w:rsidR="00617CFB" w:rsidRPr="00617CFB">
        <w:rPr>
          <w:rFonts w:ascii="Times New Roman" w:hAnsi="Times New Roman" w:cs="Times New Roman"/>
          <w:sz w:val="24"/>
        </w:rPr>
        <w:t xml:space="preserve">This might suggest that the blue emissions </w:t>
      </w:r>
      <w:r>
        <w:rPr>
          <w:rFonts w:ascii="Times New Roman" w:hAnsi="Times New Roman" w:cs="Times New Roman"/>
          <w:sz w:val="24"/>
        </w:rPr>
        <w:t>is</w:t>
      </w:r>
      <w:r w:rsidRPr="00617CFB">
        <w:rPr>
          <w:rFonts w:ascii="Times New Roman" w:hAnsi="Times New Roman" w:cs="Times New Roman"/>
          <w:sz w:val="24"/>
        </w:rPr>
        <w:t xml:space="preserve"> </w:t>
      </w:r>
      <w:r>
        <w:rPr>
          <w:rFonts w:ascii="Times New Roman" w:hAnsi="Times New Roman" w:cs="Times New Roman"/>
          <w:sz w:val="24"/>
        </w:rPr>
        <w:t>f</w:t>
      </w:r>
      <w:r w:rsidR="00617CFB" w:rsidRPr="00617CFB">
        <w:rPr>
          <w:rFonts w:ascii="Times New Roman" w:hAnsi="Times New Roman" w:cs="Times New Roman"/>
          <w:sz w:val="24"/>
        </w:rPr>
        <w:t xml:space="preserve">rom the </w:t>
      </w:r>
      <w:r>
        <w:rPr>
          <w:rFonts w:ascii="Times New Roman" w:hAnsi="Times New Roman" w:cs="Times New Roman"/>
          <w:sz w:val="24"/>
        </w:rPr>
        <w:t xml:space="preserve">an </w:t>
      </w:r>
      <w:r w:rsidR="00617CFB" w:rsidRPr="00617CFB">
        <w:rPr>
          <w:rFonts w:ascii="Times New Roman" w:hAnsi="Times New Roman" w:cs="Times New Roman"/>
          <w:sz w:val="24"/>
        </w:rPr>
        <w:t>internal vacancy or intercalant defects.</w:t>
      </w:r>
    </w:p>
    <w:p w14:paraId="679230FB" w14:textId="03A560A1" w:rsidR="00117B72" w:rsidRDefault="004A379E" w:rsidP="00117B72">
      <w:pPr>
        <w:keepNext/>
      </w:pPr>
      <w:r>
        <w:rPr>
          <w:noProof/>
        </w:rPr>
        <w:lastRenderedPageBreak/>
        <w:drawing>
          <wp:inline distT="0" distB="0" distL="0" distR="0" wp14:anchorId="7A78A221" wp14:editId="1ECCFD21">
            <wp:extent cx="5731510" cy="24726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588C4D44" w14:textId="4BD9361A" w:rsidR="00117B72" w:rsidRPr="000A2504" w:rsidRDefault="00117B72" w:rsidP="00B82363">
      <w:pPr>
        <w:pStyle w:val="Caption"/>
        <w:jc w:val="both"/>
        <w:rPr>
          <w:rFonts w:ascii="Times New Roman" w:hAnsi="Times New Roman" w:cs="Times New Roman"/>
          <w:color w:val="000000" w:themeColor="text1"/>
          <w:sz w:val="24"/>
        </w:rPr>
      </w:pPr>
      <w:r w:rsidRPr="000A2504">
        <w:rPr>
          <w:rFonts w:ascii="Times New Roman" w:hAnsi="Times New Roman" w:cs="Times New Roman"/>
          <w:b/>
          <w:color w:val="000000" w:themeColor="text1"/>
          <w:sz w:val="24"/>
        </w:rPr>
        <w:t>Fig. S</w:t>
      </w:r>
      <w:r w:rsidR="00D975C9" w:rsidRPr="000A2504">
        <w:rPr>
          <w:rFonts w:ascii="Times New Roman" w:hAnsi="Times New Roman" w:cs="Times New Roman"/>
          <w:b/>
          <w:color w:val="000000" w:themeColor="text1"/>
          <w:sz w:val="24"/>
        </w:rPr>
        <w:t>7</w:t>
      </w:r>
      <w:r w:rsidRPr="000A2504">
        <w:rPr>
          <w:rFonts w:ascii="Times New Roman" w:hAnsi="Times New Roman" w:cs="Times New Roman"/>
          <w:b/>
          <w:color w:val="000000" w:themeColor="text1"/>
          <w:sz w:val="24"/>
        </w:rPr>
        <w:t>. PL</w:t>
      </w:r>
      <w:r w:rsidR="00C25476">
        <w:rPr>
          <w:rFonts w:ascii="Times New Roman" w:hAnsi="Times New Roman" w:cs="Times New Roman"/>
          <w:b/>
          <w:color w:val="000000" w:themeColor="text1"/>
          <w:sz w:val="24"/>
        </w:rPr>
        <w:t xml:space="preserve"> data</w:t>
      </w:r>
      <w:r w:rsidRPr="000A2504">
        <w:rPr>
          <w:rFonts w:ascii="Times New Roman" w:hAnsi="Times New Roman" w:cs="Times New Roman"/>
          <w:b/>
          <w:color w:val="000000" w:themeColor="text1"/>
          <w:sz w:val="24"/>
        </w:rPr>
        <w:t xml:space="preserve"> </w:t>
      </w:r>
      <w:r w:rsidR="00C25476">
        <w:rPr>
          <w:rFonts w:ascii="Times New Roman" w:hAnsi="Times New Roman" w:cs="Times New Roman"/>
          <w:b/>
          <w:color w:val="000000" w:themeColor="text1"/>
          <w:sz w:val="24"/>
        </w:rPr>
        <w:t>from additional</w:t>
      </w:r>
      <w:r w:rsidR="00617CFB" w:rsidRPr="000A2504">
        <w:rPr>
          <w:rFonts w:ascii="Times New Roman" w:hAnsi="Times New Roman" w:cs="Times New Roman"/>
          <w:b/>
          <w:color w:val="000000" w:themeColor="text1"/>
          <w:sz w:val="24"/>
        </w:rPr>
        <w:t xml:space="preserve"> high temperature annealed </w:t>
      </w:r>
      <w:proofErr w:type="spellStart"/>
      <w:r w:rsidR="00617CFB" w:rsidRPr="000A2504">
        <w:rPr>
          <w:rFonts w:ascii="Times New Roman" w:hAnsi="Times New Roman" w:cs="Times New Roman"/>
          <w:b/>
          <w:color w:val="000000" w:themeColor="text1"/>
          <w:sz w:val="24"/>
        </w:rPr>
        <w:t>hBN</w:t>
      </w:r>
      <w:proofErr w:type="spellEnd"/>
      <w:r w:rsidR="00617CFB" w:rsidRPr="000A2504">
        <w:rPr>
          <w:rFonts w:ascii="Times New Roman" w:hAnsi="Times New Roman" w:cs="Times New Roman"/>
          <w:color w:val="000000" w:themeColor="text1"/>
          <w:sz w:val="24"/>
        </w:rPr>
        <w:t xml:space="preserve">. </w:t>
      </w:r>
      <w:r w:rsidR="004A379E" w:rsidRPr="000A2504">
        <w:rPr>
          <w:rFonts w:ascii="Times New Roman" w:hAnsi="Times New Roman" w:cs="Times New Roman"/>
          <w:b/>
          <w:color w:val="000000" w:themeColor="text1"/>
          <w:sz w:val="24"/>
        </w:rPr>
        <w:t>a</w:t>
      </w:r>
      <w:r w:rsidR="004A379E" w:rsidRPr="000A2504">
        <w:rPr>
          <w:rFonts w:ascii="Times New Roman" w:hAnsi="Times New Roman" w:cs="Times New Roman"/>
          <w:color w:val="000000" w:themeColor="text1"/>
          <w:sz w:val="24"/>
        </w:rPr>
        <w:t xml:space="preserve">, Microscope image of two annealed </w:t>
      </w:r>
      <w:proofErr w:type="spellStart"/>
      <w:r w:rsidR="004A379E" w:rsidRPr="000A2504">
        <w:rPr>
          <w:rFonts w:ascii="Times New Roman" w:hAnsi="Times New Roman" w:cs="Times New Roman"/>
          <w:color w:val="000000" w:themeColor="text1"/>
          <w:sz w:val="24"/>
        </w:rPr>
        <w:t>hBN</w:t>
      </w:r>
      <w:proofErr w:type="spellEnd"/>
      <w:r w:rsidR="004A379E" w:rsidRPr="000A2504">
        <w:rPr>
          <w:rFonts w:ascii="Times New Roman" w:hAnsi="Times New Roman" w:cs="Times New Roman"/>
          <w:color w:val="000000" w:themeColor="text1"/>
          <w:sz w:val="24"/>
        </w:rPr>
        <w:t xml:space="preserve"> flakes. </w:t>
      </w:r>
      <w:r w:rsidR="004A379E" w:rsidRPr="000A2504">
        <w:rPr>
          <w:rFonts w:ascii="Times New Roman" w:hAnsi="Times New Roman" w:cs="Times New Roman"/>
          <w:b/>
          <w:color w:val="000000" w:themeColor="text1"/>
          <w:sz w:val="24"/>
        </w:rPr>
        <w:t>b</w:t>
      </w:r>
      <w:r w:rsidR="004A379E" w:rsidRPr="000A2504">
        <w:rPr>
          <w:rFonts w:ascii="Times New Roman" w:hAnsi="Times New Roman" w:cs="Times New Roman"/>
          <w:color w:val="000000" w:themeColor="text1"/>
          <w:sz w:val="24"/>
        </w:rPr>
        <w:t xml:space="preserve">, PL map of the two </w:t>
      </w:r>
      <w:proofErr w:type="spellStart"/>
      <w:r w:rsidR="004A379E" w:rsidRPr="000A2504">
        <w:rPr>
          <w:rFonts w:ascii="Times New Roman" w:hAnsi="Times New Roman" w:cs="Times New Roman"/>
          <w:color w:val="000000" w:themeColor="text1"/>
          <w:sz w:val="24"/>
        </w:rPr>
        <w:t>hBN</w:t>
      </w:r>
      <w:proofErr w:type="spellEnd"/>
      <w:r w:rsidR="004A379E" w:rsidRPr="000A2504">
        <w:rPr>
          <w:rFonts w:ascii="Times New Roman" w:hAnsi="Times New Roman" w:cs="Times New Roman"/>
          <w:color w:val="000000" w:themeColor="text1"/>
          <w:sz w:val="24"/>
        </w:rPr>
        <w:t xml:space="preserve"> flake</w:t>
      </w:r>
      <w:r w:rsidR="00C25476">
        <w:rPr>
          <w:rFonts w:ascii="Times New Roman" w:hAnsi="Times New Roman" w:cs="Times New Roman"/>
          <w:color w:val="000000" w:themeColor="text1"/>
          <w:sz w:val="24"/>
        </w:rPr>
        <w:t>s</w:t>
      </w:r>
      <w:r w:rsidR="004A379E" w:rsidRPr="000A2504">
        <w:rPr>
          <w:rFonts w:ascii="Times New Roman" w:hAnsi="Times New Roman" w:cs="Times New Roman"/>
          <w:color w:val="000000" w:themeColor="text1"/>
          <w:sz w:val="24"/>
        </w:rPr>
        <w:t xml:space="preserve"> in </w:t>
      </w:r>
      <w:r w:rsidR="004A379E" w:rsidRPr="000A2504">
        <w:rPr>
          <w:rFonts w:ascii="Times New Roman" w:hAnsi="Times New Roman" w:cs="Times New Roman"/>
          <w:b/>
          <w:color w:val="000000" w:themeColor="text1"/>
          <w:sz w:val="24"/>
        </w:rPr>
        <w:t>a</w:t>
      </w:r>
      <w:r w:rsidR="004A379E" w:rsidRPr="000A2504">
        <w:rPr>
          <w:rFonts w:ascii="Times New Roman" w:hAnsi="Times New Roman" w:cs="Times New Roman"/>
          <w:color w:val="000000" w:themeColor="text1"/>
          <w:sz w:val="24"/>
        </w:rPr>
        <w:t xml:space="preserve">. </w:t>
      </w:r>
      <w:r w:rsidR="004A379E" w:rsidRPr="000A2504">
        <w:rPr>
          <w:rFonts w:ascii="Times New Roman" w:hAnsi="Times New Roman" w:cs="Times New Roman"/>
          <w:b/>
          <w:color w:val="000000" w:themeColor="text1"/>
          <w:sz w:val="24"/>
        </w:rPr>
        <w:t>c</w:t>
      </w:r>
      <w:r w:rsidR="004A379E" w:rsidRPr="000A2504">
        <w:rPr>
          <w:rFonts w:ascii="Times New Roman" w:hAnsi="Times New Roman" w:cs="Times New Roman"/>
          <w:color w:val="000000" w:themeColor="text1"/>
          <w:sz w:val="24"/>
        </w:rPr>
        <w:t xml:space="preserve">, PL spectra of different emissions marked in </w:t>
      </w:r>
      <w:r w:rsidR="004A379E" w:rsidRPr="000A2504">
        <w:rPr>
          <w:rFonts w:ascii="Times New Roman" w:hAnsi="Times New Roman" w:cs="Times New Roman"/>
          <w:b/>
          <w:color w:val="000000" w:themeColor="text1"/>
          <w:sz w:val="24"/>
        </w:rPr>
        <w:t>b</w:t>
      </w:r>
      <w:r w:rsidR="004A379E" w:rsidRPr="000A2504">
        <w:rPr>
          <w:rFonts w:ascii="Times New Roman" w:hAnsi="Times New Roman" w:cs="Times New Roman"/>
          <w:color w:val="000000" w:themeColor="text1"/>
          <w:sz w:val="24"/>
        </w:rPr>
        <w:t xml:space="preserve">. </w:t>
      </w:r>
      <w:r w:rsidR="004A379E" w:rsidRPr="000A2504">
        <w:rPr>
          <w:rFonts w:ascii="Times New Roman" w:hAnsi="Times New Roman" w:cs="Times New Roman"/>
          <w:b/>
          <w:color w:val="000000" w:themeColor="text1"/>
          <w:sz w:val="24"/>
        </w:rPr>
        <w:t>d</w:t>
      </w:r>
      <w:r w:rsidR="004A379E" w:rsidRPr="000A2504">
        <w:rPr>
          <w:rFonts w:ascii="Times New Roman" w:hAnsi="Times New Roman" w:cs="Times New Roman"/>
          <w:color w:val="000000" w:themeColor="text1"/>
          <w:sz w:val="24"/>
        </w:rPr>
        <w:t xml:space="preserve">, Microscope image of another annealed </w:t>
      </w:r>
      <w:proofErr w:type="spellStart"/>
      <w:r w:rsidR="004A379E" w:rsidRPr="000A2504">
        <w:rPr>
          <w:rFonts w:ascii="Times New Roman" w:hAnsi="Times New Roman" w:cs="Times New Roman"/>
          <w:color w:val="000000" w:themeColor="text1"/>
          <w:sz w:val="24"/>
        </w:rPr>
        <w:t>hBN</w:t>
      </w:r>
      <w:proofErr w:type="spellEnd"/>
      <w:r w:rsidR="004A379E" w:rsidRPr="000A2504">
        <w:rPr>
          <w:rFonts w:ascii="Times New Roman" w:hAnsi="Times New Roman" w:cs="Times New Roman"/>
          <w:color w:val="000000" w:themeColor="text1"/>
          <w:sz w:val="24"/>
        </w:rPr>
        <w:t xml:space="preserve"> flake. </w:t>
      </w:r>
      <w:r w:rsidR="000C6E56" w:rsidRPr="000A2504">
        <w:rPr>
          <w:rFonts w:ascii="Times New Roman" w:hAnsi="Times New Roman" w:cs="Times New Roman"/>
          <w:b/>
          <w:color w:val="000000" w:themeColor="text1"/>
          <w:sz w:val="24"/>
        </w:rPr>
        <w:t>e</w:t>
      </w:r>
      <w:r w:rsidR="000C6E56" w:rsidRPr="000A2504">
        <w:rPr>
          <w:rFonts w:ascii="Times New Roman" w:hAnsi="Times New Roman" w:cs="Times New Roman"/>
          <w:color w:val="000000" w:themeColor="text1"/>
          <w:sz w:val="24"/>
        </w:rPr>
        <w:t>, PL map of</w:t>
      </w:r>
      <w:r w:rsidR="00C25476">
        <w:rPr>
          <w:rFonts w:ascii="Times New Roman" w:hAnsi="Times New Roman" w:cs="Times New Roman"/>
          <w:color w:val="000000" w:themeColor="text1"/>
          <w:sz w:val="24"/>
        </w:rPr>
        <w:t xml:space="preserve"> the sample in</w:t>
      </w:r>
      <w:r w:rsidR="000C6E56" w:rsidRPr="000A2504">
        <w:rPr>
          <w:rFonts w:ascii="Times New Roman" w:hAnsi="Times New Roman" w:cs="Times New Roman"/>
          <w:color w:val="000000" w:themeColor="text1"/>
          <w:sz w:val="24"/>
        </w:rPr>
        <w:t xml:space="preserve"> </w:t>
      </w:r>
      <w:r w:rsidR="000C6E56" w:rsidRPr="00B82363">
        <w:rPr>
          <w:rFonts w:ascii="Times New Roman" w:hAnsi="Times New Roman" w:cs="Times New Roman"/>
          <w:b/>
          <w:color w:val="000000" w:themeColor="text1"/>
          <w:sz w:val="24"/>
        </w:rPr>
        <w:t>d</w:t>
      </w:r>
      <w:r w:rsidR="000C6E56" w:rsidRPr="000A2504">
        <w:rPr>
          <w:rFonts w:ascii="Times New Roman" w:hAnsi="Times New Roman" w:cs="Times New Roman"/>
          <w:color w:val="000000" w:themeColor="text1"/>
          <w:sz w:val="24"/>
        </w:rPr>
        <w:t xml:space="preserve">. All scale bars are 5µm. </w:t>
      </w:r>
      <w:r w:rsidR="000C6E56" w:rsidRPr="00B82363">
        <w:rPr>
          <w:rFonts w:ascii="Times New Roman" w:hAnsi="Times New Roman" w:cs="Times New Roman"/>
          <w:b/>
          <w:color w:val="000000" w:themeColor="text1"/>
          <w:sz w:val="24"/>
        </w:rPr>
        <w:t>f</w:t>
      </w:r>
      <w:r w:rsidR="000C6E56" w:rsidRPr="000A2504">
        <w:rPr>
          <w:rFonts w:ascii="Times New Roman" w:hAnsi="Times New Roman" w:cs="Times New Roman"/>
          <w:color w:val="000000" w:themeColor="text1"/>
          <w:sz w:val="24"/>
        </w:rPr>
        <w:t xml:space="preserve">, PL spectra of the emissions marked in </w:t>
      </w:r>
      <w:r w:rsidR="000C6E56" w:rsidRPr="000A2504">
        <w:rPr>
          <w:rFonts w:ascii="Times New Roman" w:hAnsi="Times New Roman" w:cs="Times New Roman"/>
          <w:b/>
          <w:color w:val="000000" w:themeColor="text1"/>
          <w:sz w:val="24"/>
        </w:rPr>
        <w:t>e</w:t>
      </w:r>
      <w:r w:rsidR="000C6E56" w:rsidRPr="000A2504">
        <w:rPr>
          <w:rFonts w:ascii="Times New Roman" w:hAnsi="Times New Roman" w:cs="Times New Roman"/>
          <w:color w:val="000000" w:themeColor="text1"/>
          <w:sz w:val="24"/>
        </w:rPr>
        <w:t>.</w:t>
      </w:r>
    </w:p>
    <w:p w14:paraId="69068951" w14:textId="5F73EF62" w:rsidR="00117B72" w:rsidRDefault="00943E36" w:rsidP="00117B72">
      <w:pPr>
        <w:keepNext/>
      </w:pPr>
      <w:r>
        <w:rPr>
          <w:noProof/>
        </w:rPr>
        <w:drawing>
          <wp:inline distT="0" distB="0" distL="0" distR="0" wp14:anchorId="7DB35E89" wp14:editId="6BE17767">
            <wp:extent cx="5731510" cy="24942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494280"/>
                    </a:xfrm>
                    <a:prstGeom prst="rect">
                      <a:avLst/>
                    </a:prstGeom>
                  </pic:spPr>
                </pic:pic>
              </a:graphicData>
            </a:graphic>
          </wp:inline>
        </w:drawing>
      </w:r>
    </w:p>
    <w:p w14:paraId="457E8D59" w14:textId="25D2D8FB" w:rsidR="00117B72" w:rsidRPr="000A2504" w:rsidRDefault="00117B72" w:rsidP="000A2504">
      <w:pPr>
        <w:pStyle w:val="Caption"/>
        <w:jc w:val="both"/>
        <w:rPr>
          <w:rFonts w:ascii="Times New Roman" w:hAnsi="Times New Roman" w:cs="Times New Roman"/>
          <w:color w:val="000000" w:themeColor="text1"/>
          <w:sz w:val="24"/>
        </w:rPr>
      </w:pPr>
      <w:r w:rsidRPr="000A2504">
        <w:rPr>
          <w:rFonts w:ascii="Times New Roman" w:hAnsi="Times New Roman" w:cs="Times New Roman"/>
          <w:b/>
          <w:color w:val="000000" w:themeColor="text1"/>
          <w:sz w:val="24"/>
        </w:rPr>
        <w:t>Fig. S</w:t>
      </w:r>
      <w:r w:rsidR="00D975C9" w:rsidRPr="000A2504">
        <w:rPr>
          <w:rFonts w:ascii="Times New Roman" w:hAnsi="Times New Roman" w:cs="Times New Roman"/>
          <w:b/>
          <w:color w:val="000000" w:themeColor="text1"/>
          <w:sz w:val="24"/>
        </w:rPr>
        <w:t>8</w:t>
      </w:r>
      <w:r w:rsidRPr="000A2504">
        <w:rPr>
          <w:rFonts w:ascii="Times New Roman" w:hAnsi="Times New Roman" w:cs="Times New Roman"/>
          <w:b/>
          <w:color w:val="000000" w:themeColor="text1"/>
          <w:sz w:val="24"/>
        </w:rPr>
        <w:t xml:space="preserve">. Blue emitters and </w:t>
      </w:r>
      <m:oMath>
        <m:sSubSup>
          <m:sSubSupPr>
            <m:ctrlPr>
              <w:rPr>
                <w:rFonts w:ascii="Cambria Math" w:hAnsi="Cambria Math" w:cs="Times New Roman"/>
                <w:b/>
                <w:color w:val="000000" w:themeColor="text1"/>
                <w:sz w:val="24"/>
                <w:szCs w:val="24"/>
              </w:rPr>
            </m:ctrlPr>
          </m:sSubSupPr>
          <m:e>
            <m:r>
              <m:rPr>
                <m:sty m:val="bi"/>
              </m:rPr>
              <w:rPr>
                <w:rFonts w:ascii="Cambria Math" w:hAnsi="Cambria Math" w:cs="Times New Roman"/>
                <w:color w:val="000000" w:themeColor="text1"/>
                <w:sz w:val="24"/>
              </w:rPr>
              <m:t>V</m:t>
            </m:r>
          </m:e>
          <m:sub>
            <m:r>
              <m:rPr>
                <m:sty m:val="bi"/>
              </m:rPr>
              <w:rPr>
                <w:rFonts w:ascii="Cambria Math" w:hAnsi="Cambria Math" w:cs="Times New Roman"/>
                <w:color w:val="000000" w:themeColor="text1"/>
                <w:sz w:val="24"/>
              </w:rPr>
              <m:t>B</m:t>
            </m:r>
          </m:sub>
          <m:sup>
            <m:r>
              <m:rPr>
                <m:sty m:val="bi"/>
              </m:rPr>
              <w:rPr>
                <w:rFonts w:ascii="Cambria Math" w:hAnsi="Cambria Math" w:cs="Times New Roman"/>
                <w:color w:val="000000" w:themeColor="text1"/>
                <w:sz w:val="24"/>
              </w:rPr>
              <m:t>-</m:t>
            </m:r>
          </m:sup>
        </m:sSubSup>
      </m:oMath>
      <w:r w:rsidRPr="000A2504">
        <w:rPr>
          <w:rFonts w:ascii="Times New Roman" w:hAnsi="Times New Roman" w:cs="Times New Roman"/>
          <w:color w:val="000000" w:themeColor="text1"/>
          <w:sz w:val="24"/>
        </w:rPr>
        <w:t>.</w:t>
      </w:r>
      <w:r w:rsidR="0097781C" w:rsidRPr="000A2504">
        <w:rPr>
          <w:rFonts w:ascii="Times New Roman" w:hAnsi="Times New Roman" w:cs="Times New Roman"/>
          <w:color w:val="000000" w:themeColor="text1"/>
          <w:sz w:val="24"/>
        </w:rPr>
        <w:t xml:space="preserve"> </w:t>
      </w:r>
      <w:r w:rsidR="0097781C" w:rsidRPr="000A2504">
        <w:rPr>
          <w:rFonts w:ascii="Times New Roman" w:hAnsi="Times New Roman" w:cs="Times New Roman"/>
          <w:b/>
          <w:color w:val="000000" w:themeColor="text1"/>
          <w:sz w:val="24"/>
        </w:rPr>
        <w:t>a</w:t>
      </w:r>
      <w:r w:rsidR="00196689" w:rsidRPr="000A2504">
        <w:rPr>
          <w:rFonts w:ascii="Times New Roman" w:hAnsi="Times New Roman" w:cs="Times New Roman"/>
          <w:color w:val="000000" w:themeColor="text1"/>
          <w:sz w:val="24"/>
        </w:rPr>
        <w:t>,</w:t>
      </w:r>
      <w:r w:rsidR="0097781C" w:rsidRPr="000A2504">
        <w:rPr>
          <w:rFonts w:ascii="Times New Roman" w:hAnsi="Times New Roman" w:cs="Times New Roman"/>
          <w:color w:val="000000" w:themeColor="text1"/>
          <w:sz w:val="24"/>
        </w:rPr>
        <w:t xml:space="preserve"> Microscope image of a patterned irradiated </w:t>
      </w:r>
      <w:proofErr w:type="spellStart"/>
      <w:r w:rsidR="0097781C" w:rsidRPr="000A2504">
        <w:rPr>
          <w:rFonts w:ascii="Times New Roman" w:hAnsi="Times New Roman" w:cs="Times New Roman"/>
          <w:color w:val="000000" w:themeColor="text1"/>
          <w:sz w:val="24"/>
        </w:rPr>
        <w:t>hBN</w:t>
      </w:r>
      <w:proofErr w:type="spellEnd"/>
      <w:r w:rsidR="0097781C" w:rsidRPr="000A2504">
        <w:rPr>
          <w:rFonts w:ascii="Times New Roman" w:hAnsi="Times New Roman" w:cs="Times New Roman"/>
          <w:color w:val="000000" w:themeColor="text1"/>
          <w:sz w:val="24"/>
        </w:rPr>
        <w:t xml:space="preserve"> flake </w:t>
      </w:r>
      <w:r w:rsidR="006E55A7">
        <w:rPr>
          <w:rFonts w:ascii="Times New Roman" w:hAnsi="Times New Roman" w:cs="Times New Roman"/>
          <w:color w:val="000000" w:themeColor="text1"/>
          <w:sz w:val="24"/>
        </w:rPr>
        <w:t>using</w:t>
      </w:r>
      <w:r w:rsidR="0097781C" w:rsidRPr="000A2504">
        <w:rPr>
          <w:rFonts w:ascii="Times New Roman" w:hAnsi="Times New Roman" w:cs="Times New Roman"/>
          <w:color w:val="000000" w:themeColor="text1"/>
          <w:sz w:val="24"/>
        </w:rPr>
        <w:t xml:space="preserve"> 1.6MeV He</w:t>
      </w:r>
      <w:r w:rsidR="0097781C" w:rsidRPr="000A2504">
        <w:rPr>
          <w:rFonts w:ascii="Times New Roman" w:hAnsi="Times New Roman" w:cs="Times New Roman"/>
          <w:color w:val="000000" w:themeColor="text1"/>
          <w:sz w:val="24"/>
          <w:vertAlign w:val="superscript"/>
        </w:rPr>
        <w:t>+</w:t>
      </w:r>
      <w:r w:rsidR="0097781C" w:rsidRPr="000A2504">
        <w:rPr>
          <w:rFonts w:ascii="Times New Roman" w:hAnsi="Times New Roman" w:cs="Times New Roman"/>
          <w:color w:val="000000" w:themeColor="text1"/>
          <w:sz w:val="24"/>
        </w:rPr>
        <w:t xml:space="preserve">. There are squares and points. The top square and two rows of points </w:t>
      </w:r>
      <w:r w:rsidR="006E55A7">
        <w:rPr>
          <w:rFonts w:ascii="Times New Roman" w:hAnsi="Times New Roman" w:cs="Times New Roman"/>
          <w:color w:val="000000" w:themeColor="text1"/>
          <w:sz w:val="24"/>
        </w:rPr>
        <w:t xml:space="preserve">have been irradiated </w:t>
      </w:r>
      <w:r w:rsidR="0097781C" w:rsidRPr="000A2504">
        <w:rPr>
          <w:rFonts w:ascii="Times New Roman" w:hAnsi="Times New Roman" w:cs="Times New Roman"/>
          <w:color w:val="000000" w:themeColor="text1"/>
          <w:sz w:val="24"/>
        </w:rPr>
        <w:t>with a fluence of 6E16</w:t>
      </w:r>
      <w:r w:rsidR="006E55A7">
        <w:rPr>
          <w:rFonts w:ascii="Times New Roman" w:hAnsi="Times New Roman" w:cs="Times New Roman"/>
          <w:color w:val="000000" w:themeColor="text1"/>
          <w:sz w:val="24"/>
        </w:rPr>
        <w:t>.</w:t>
      </w:r>
      <w:r w:rsidR="00B524DC" w:rsidRPr="000A2504">
        <w:rPr>
          <w:rFonts w:ascii="Times New Roman" w:hAnsi="Times New Roman" w:cs="Times New Roman"/>
          <w:color w:val="000000" w:themeColor="text1"/>
          <w:sz w:val="24"/>
        </w:rPr>
        <w:t xml:space="preserve"> </w:t>
      </w:r>
      <w:r w:rsidR="006E55A7">
        <w:rPr>
          <w:rFonts w:ascii="Times New Roman" w:hAnsi="Times New Roman" w:cs="Times New Roman"/>
          <w:color w:val="000000" w:themeColor="text1"/>
          <w:sz w:val="24"/>
        </w:rPr>
        <w:t>T</w:t>
      </w:r>
      <w:r w:rsidR="00B96627" w:rsidRPr="000A2504">
        <w:rPr>
          <w:rFonts w:ascii="Times New Roman" w:hAnsi="Times New Roman" w:cs="Times New Roman"/>
          <w:color w:val="000000" w:themeColor="text1"/>
          <w:sz w:val="24"/>
        </w:rPr>
        <w:t xml:space="preserve">he </w:t>
      </w:r>
      <w:r w:rsidR="00196689" w:rsidRPr="000A2504">
        <w:rPr>
          <w:rFonts w:ascii="Times New Roman" w:hAnsi="Times New Roman" w:cs="Times New Roman"/>
          <w:color w:val="000000" w:themeColor="text1"/>
          <w:sz w:val="24"/>
        </w:rPr>
        <w:t xml:space="preserve">top second squares and next two rows of points </w:t>
      </w:r>
      <w:r w:rsidR="006E55A7">
        <w:rPr>
          <w:rFonts w:ascii="Times New Roman" w:hAnsi="Times New Roman" w:cs="Times New Roman"/>
          <w:color w:val="000000" w:themeColor="text1"/>
          <w:sz w:val="24"/>
        </w:rPr>
        <w:t xml:space="preserve">have been irradiated </w:t>
      </w:r>
      <w:r w:rsidR="00196689" w:rsidRPr="000A2504">
        <w:rPr>
          <w:rFonts w:ascii="Times New Roman" w:hAnsi="Times New Roman" w:cs="Times New Roman"/>
          <w:color w:val="000000" w:themeColor="text1"/>
          <w:sz w:val="24"/>
        </w:rPr>
        <w:t>with</w:t>
      </w:r>
      <w:r w:rsidR="006E55A7">
        <w:rPr>
          <w:rFonts w:ascii="Times New Roman" w:hAnsi="Times New Roman" w:cs="Times New Roman"/>
          <w:color w:val="000000" w:themeColor="text1"/>
          <w:sz w:val="24"/>
        </w:rPr>
        <w:t xml:space="preserve"> a fluence of</w:t>
      </w:r>
      <w:r w:rsidR="00196689" w:rsidRPr="000A2504">
        <w:rPr>
          <w:rFonts w:ascii="Times New Roman" w:hAnsi="Times New Roman" w:cs="Times New Roman"/>
          <w:color w:val="000000" w:themeColor="text1"/>
          <w:sz w:val="24"/>
        </w:rPr>
        <w:t xml:space="preserve"> 3E16, and then 1E16, 5E15, 3E15, 1E15, 3E14 to the bottom square and two rows of points. </w:t>
      </w:r>
      <w:r w:rsidR="00196689" w:rsidRPr="000A2504">
        <w:rPr>
          <w:rFonts w:ascii="Times New Roman" w:hAnsi="Times New Roman" w:cs="Times New Roman"/>
          <w:b/>
          <w:color w:val="000000" w:themeColor="text1"/>
          <w:sz w:val="24"/>
        </w:rPr>
        <w:t>b</w:t>
      </w:r>
      <w:r w:rsidR="00196689" w:rsidRPr="000A2504">
        <w:rPr>
          <w:rFonts w:ascii="Times New Roman" w:hAnsi="Times New Roman" w:cs="Times New Roman"/>
          <w:color w:val="000000" w:themeColor="text1"/>
          <w:sz w:val="24"/>
        </w:rPr>
        <w:t xml:space="preserve">, Blue emission PL map of the irradiated </w:t>
      </w:r>
      <w:proofErr w:type="spellStart"/>
      <w:r w:rsidR="00196689" w:rsidRPr="000A2504">
        <w:rPr>
          <w:rFonts w:ascii="Times New Roman" w:hAnsi="Times New Roman" w:cs="Times New Roman"/>
          <w:color w:val="000000" w:themeColor="text1"/>
          <w:sz w:val="24"/>
        </w:rPr>
        <w:t>hBN</w:t>
      </w:r>
      <w:proofErr w:type="spellEnd"/>
      <w:r w:rsidR="00196689" w:rsidRPr="000A2504">
        <w:rPr>
          <w:rFonts w:ascii="Times New Roman" w:hAnsi="Times New Roman" w:cs="Times New Roman"/>
          <w:color w:val="000000" w:themeColor="text1"/>
          <w:sz w:val="24"/>
        </w:rPr>
        <w:t xml:space="preserve"> flake in </w:t>
      </w:r>
      <w:r w:rsidR="00196689" w:rsidRPr="000A2504">
        <w:rPr>
          <w:rFonts w:ascii="Times New Roman" w:hAnsi="Times New Roman" w:cs="Times New Roman"/>
          <w:b/>
          <w:color w:val="000000" w:themeColor="text1"/>
          <w:sz w:val="24"/>
        </w:rPr>
        <w:t>a</w:t>
      </w:r>
      <w:r w:rsidR="00196689" w:rsidRPr="000A2504">
        <w:rPr>
          <w:rFonts w:ascii="Times New Roman" w:hAnsi="Times New Roman" w:cs="Times New Roman"/>
          <w:color w:val="000000" w:themeColor="text1"/>
          <w:sz w:val="24"/>
        </w:rPr>
        <w:t xml:space="preserve">. </w:t>
      </w:r>
      <w:r w:rsidR="00196689" w:rsidRPr="000A2504">
        <w:rPr>
          <w:rFonts w:ascii="Times New Roman" w:hAnsi="Times New Roman" w:cs="Times New Roman"/>
          <w:b/>
          <w:color w:val="000000" w:themeColor="text1"/>
          <w:sz w:val="24"/>
        </w:rPr>
        <w:t>c</w:t>
      </w:r>
      <w:r w:rsidR="00196689" w:rsidRPr="000A2504">
        <w:rPr>
          <w:rFonts w:ascii="Times New Roman" w:hAnsi="Times New Roman" w:cs="Times New Roman"/>
          <w:color w:val="000000" w:themeColor="text1"/>
          <w:sz w:val="24"/>
        </w:rPr>
        <w:t xml:space="preserve">, PL spectra of the pristine and irradiated squares with different fluences, excited by 405 nm laser. </w:t>
      </w:r>
      <w:r w:rsidR="00196689" w:rsidRPr="009646F1">
        <w:rPr>
          <w:rFonts w:ascii="Times New Roman" w:hAnsi="Times New Roman" w:cs="Times New Roman"/>
          <w:b/>
          <w:color w:val="000000" w:themeColor="text1"/>
          <w:sz w:val="24"/>
        </w:rPr>
        <w:t>d</w:t>
      </w:r>
      <w:r w:rsidR="00196689" w:rsidRPr="009646F1">
        <w:rPr>
          <w:rFonts w:ascii="Times New Roman" w:hAnsi="Times New Roman" w:cs="Times New Roman"/>
          <w:color w:val="000000" w:themeColor="text1"/>
          <w:sz w:val="24"/>
        </w:rPr>
        <w:t xml:space="preserve">, </w:t>
      </w:r>
      <w:r w:rsidR="0075749F" w:rsidRPr="009646F1">
        <w:rPr>
          <w:rFonts w:ascii="Times New Roman" w:hAnsi="Times New Roman" w:cs="Times New Roman"/>
          <w:color w:val="000000" w:themeColor="text1"/>
          <w:sz w:val="24"/>
        </w:rPr>
        <w:t xml:space="preserve">PL spectra of 4 points marked in </w:t>
      </w:r>
      <w:r w:rsidR="0075749F" w:rsidRPr="009646F1">
        <w:rPr>
          <w:rFonts w:ascii="Times New Roman" w:hAnsi="Times New Roman" w:cs="Times New Roman"/>
          <w:b/>
          <w:color w:val="000000" w:themeColor="text1"/>
          <w:sz w:val="24"/>
        </w:rPr>
        <w:t>a</w:t>
      </w:r>
      <w:r w:rsidR="0075749F" w:rsidRPr="009646F1">
        <w:rPr>
          <w:rFonts w:ascii="Times New Roman" w:hAnsi="Times New Roman" w:cs="Times New Roman"/>
          <w:color w:val="000000" w:themeColor="text1"/>
          <w:sz w:val="24"/>
        </w:rPr>
        <w:t xml:space="preserve"> and </w:t>
      </w:r>
      <w:r w:rsidR="0075749F" w:rsidRPr="009646F1">
        <w:rPr>
          <w:rFonts w:ascii="Times New Roman" w:hAnsi="Times New Roman" w:cs="Times New Roman"/>
          <w:b/>
          <w:color w:val="000000" w:themeColor="text1"/>
          <w:sz w:val="24"/>
        </w:rPr>
        <w:t>b</w:t>
      </w:r>
      <w:r w:rsidR="0075749F" w:rsidRPr="009646F1">
        <w:rPr>
          <w:rFonts w:ascii="Times New Roman" w:hAnsi="Times New Roman" w:cs="Times New Roman"/>
          <w:color w:val="000000" w:themeColor="text1"/>
          <w:sz w:val="24"/>
        </w:rPr>
        <w:t>,</w:t>
      </w:r>
      <w:r w:rsidR="0075749F" w:rsidRPr="009646F1">
        <w:rPr>
          <w:rFonts w:ascii="Times New Roman" w:hAnsi="Times New Roman" w:cs="Times New Roman"/>
          <w:b/>
          <w:color w:val="000000" w:themeColor="text1"/>
          <w:sz w:val="24"/>
        </w:rPr>
        <w:t xml:space="preserve"> </w:t>
      </w:r>
      <w:r w:rsidR="0075749F" w:rsidRPr="009646F1">
        <w:rPr>
          <w:rFonts w:ascii="Times New Roman" w:hAnsi="Times New Roman" w:cs="Times New Roman"/>
          <w:color w:val="000000" w:themeColor="text1"/>
          <w:sz w:val="24"/>
        </w:rPr>
        <w:t>excited by 405 nm laser.</w:t>
      </w:r>
      <w:r w:rsidR="003770FF" w:rsidRPr="009646F1">
        <w:rPr>
          <w:rFonts w:ascii="Times New Roman" w:hAnsi="Times New Roman" w:cs="Times New Roman"/>
          <w:color w:val="000000" w:themeColor="text1"/>
          <w:sz w:val="24"/>
        </w:rPr>
        <w:t xml:space="preserve"> </w:t>
      </w:r>
      <w:r w:rsidR="001705C8" w:rsidRPr="009646F1">
        <w:rPr>
          <w:rFonts w:ascii="Times New Roman" w:hAnsi="Times New Roman" w:cs="Times New Roman"/>
          <w:color w:val="000000" w:themeColor="text1"/>
          <w:sz w:val="24"/>
        </w:rPr>
        <w:t>They are labelled as ‘point1’: an irradiated point in the first row, with a fluence of 6E16, ‘centre1’ an unirradiated point in centre of four irradiated points</w:t>
      </w:r>
      <w:r w:rsidR="000609FB" w:rsidRPr="009646F1">
        <w:rPr>
          <w:rFonts w:ascii="Times New Roman" w:hAnsi="Times New Roman" w:cs="Times New Roman"/>
          <w:color w:val="000000" w:themeColor="text1"/>
          <w:sz w:val="24"/>
        </w:rPr>
        <w:t>, close to ‘point1’</w:t>
      </w:r>
      <w:r w:rsidR="001705C8" w:rsidRPr="009646F1">
        <w:rPr>
          <w:rFonts w:ascii="Times New Roman" w:hAnsi="Times New Roman" w:cs="Times New Roman"/>
          <w:color w:val="000000" w:themeColor="text1"/>
          <w:sz w:val="24"/>
        </w:rPr>
        <w:t>, ‘point6’: an irradiated point in the 11</w:t>
      </w:r>
      <w:r w:rsidR="001705C8" w:rsidRPr="009646F1">
        <w:rPr>
          <w:rFonts w:ascii="Times New Roman" w:hAnsi="Times New Roman" w:cs="Times New Roman"/>
          <w:color w:val="000000" w:themeColor="text1"/>
          <w:sz w:val="24"/>
          <w:vertAlign w:val="superscript"/>
        </w:rPr>
        <w:t>th</w:t>
      </w:r>
      <w:r w:rsidR="001705C8" w:rsidRPr="009646F1">
        <w:rPr>
          <w:rFonts w:ascii="Times New Roman" w:hAnsi="Times New Roman" w:cs="Times New Roman"/>
          <w:color w:val="000000" w:themeColor="text1"/>
          <w:sz w:val="24"/>
        </w:rPr>
        <w:t xml:space="preserve"> row, with a fluence of 1E15</w:t>
      </w:r>
      <w:r w:rsidR="000609FB" w:rsidRPr="009646F1">
        <w:rPr>
          <w:rFonts w:ascii="Times New Roman" w:hAnsi="Times New Roman" w:cs="Times New Roman"/>
          <w:color w:val="000000" w:themeColor="text1"/>
          <w:sz w:val="24"/>
        </w:rPr>
        <w:t>, ‘centre6’: an unirradiated point close to ‘point6’.</w:t>
      </w:r>
      <w:r w:rsidR="0075749F">
        <w:rPr>
          <w:rFonts w:ascii="Times New Roman" w:hAnsi="Times New Roman" w:cs="Times New Roman"/>
          <w:color w:val="000000" w:themeColor="text1"/>
          <w:sz w:val="24"/>
        </w:rPr>
        <w:t xml:space="preserve"> </w:t>
      </w:r>
      <w:r w:rsidR="0075749F" w:rsidRPr="0075749F">
        <w:rPr>
          <w:rFonts w:ascii="Times New Roman" w:hAnsi="Times New Roman" w:cs="Times New Roman"/>
          <w:b/>
          <w:color w:val="000000" w:themeColor="text1"/>
          <w:sz w:val="24"/>
        </w:rPr>
        <w:t>e</w:t>
      </w:r>
      <w:r w:rsidR="0075749F">
        <w:rPr>
          <w:rFonts w:ascii="Times New Roman" w:hAnsi="Times New Roman" w:cs="Times New Roman"/>
          <w:color w:val="000000" w:themeColor="text1"/>
          <w:sz w:val="24"/>
        </w:rPr>
        <w:t xml:space="preserve">, </w:t>
      </w:r>
      <w:r w:rsidR="00196689" w:rsidRPr="000A2504">
        <w:rPr>
          <w:rFonts w:ascii="Times New Roman" w:hAnsi="Times New Roman" w:cs="Times New Roman"/>
          <w:color w:val="000000" w:themeColor="text1"/>
          <w:sz w:val="24"/>
        </w:rPr>
        <w:t xml:space="preserve">ODMR spectrum of the </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rPr>
              <m:t>V</m:t>
            </m:r>
          </m:e>
          <m:sub>
            <m:r>
              <w:rPr>
                <w:rFonts w:ascii="Cambria Math" w:hAnsi="Cambria Math" w:cs="Times New Roman"/>
                <w:color w:val="000000" w:themeColor="text1"/>
                <w:sz w:val="24"/>
              </w:rPr>
              <m:t>B</m:t>
            </m:r>
          </m:sub>
          <m:sup>
            <m:r>
              <w:rPr>
                <w:rFonts w:ascii="Cambria Math" w:hAnsi="Cambria Math" w:cs="Times New Roman"/>
                <w:color w:val="000000" w:themeColor="text1"/>
                <w:sz w:val="24"/>
              </w:rPr>
              <m:t>-</m:t>
            </m:r>
          </m:sup>
        </m:sSubSup>
      </m:oMath>
      <w:r w:rsidR="00196689" w:rsidRPr="000A2504">
        <w:rPr>
          <w:rFonts w:ascii="Times New Roman" w:hAnsi="Times New Roman" w:cs="Times New Roman"/>
          <w:color w:val="000000" w:themeColor="text1"/>
          <w:sz w:val="24"/>
        </w:rPr>
        <w:t xml:space="preserve"> spin defects in the 3E16 square. </w:t>
      </w:r>
      <w:r w:rsidR="0075749F">
        <w:rPr>
          <w:rFonts w:ascii="Times New Roman" w:hAnsi="Times New Roman" w:cs="Times New Roman"/>
          <w:b/>
          <w:color w:val="000000" w:themeColor="text1"/>
          <w:sz w:val="24"/>
        </w:rPr>
        <w:t>f</w:t>
      </w:r>
      <w:r w:rsidR="00196689" w:rsidRPr="000A2504">
        <w:rPr>
          <w:rFonts w:ascii="Times New Roman" w:hAnsi="Times New Roman" w:cs="Times New Roman"/>
          <w:color w:val="000000" w:themeColor="text1"/>
          <w:sz w:val="24"/>
        </w:rPr>
        <w:t xml:space="preserve">, </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rPr>
              <m:t>V</m:t>
            </m:r>
          </m:e>
          <m:sub>
            <m:r>
              <w:rPr>
                <w:rFonts w:ascii="Cambria Math" w:hAnsi="Cambria Math" w:cs="Times New Roman"/>
                <w:color w:val="000000" w:themeColor="text1"/>
                <w:sz w:val="24"/>
              </w:rPr>
              <m:t>B</m:t>
            </m:r>
          </m:sub>
          <m:sup>
            <m:r>
              <w:rPr>
                <w:rFonts w:ascii="Cambria Math" w:hAnsi="Cambria Math" w:cs="Times New Roman"/>
                <w:color w:val="000000" w:themeColor="text1"/>
                <w:sz w:val="24"/>
              </w:rPr>
              <m:t>-</m:t>
            </m:r>
          </m:sup>
        </m:sSubSup>
      </m:oMath>
      <w:r w:rsidR="00196689" w:rsidRPr="000A2504">
        <w:rPr>
          <w:rFonts w:ascii="Times New Roman" w:hAnsi="Times New Roman" w:cs="Times New Roman"/>
          <w:color w:val="000000" w:themeColor="text1"/>
          <w:sz w:val="24"/>
        </w:rPr>
        <w:t xml:space="preserve"> PL map of the same </w:t>
      </w:r>
      <w:proofErr w:type="spellStart"/>
      <w:r w:rsidR="00196689" w:rsidRPr="000A2504">
        <w:rPr>
          <w:rFonts w:ascii="Times New Roman" w:hAnsi="Times New Roman" w:cs="Times New Roman"/>
          <w:color w:val="000000" w:themeColor="text1"/>
          <w:sz w:val="24"/>
        </w:rPr>
        <w:t>hBN</w:t>
      </w:r>
      <w:proofErr w:type="spellEnd"/>
      <w:r w:rsidR="00196689" w:rsidRPr="000A2504">
        <w:rPr>
          <w:rFonts w:ascii="Times New Roman" w:hAnsi="Times New Roman" w:cs="Times New Roman"/>
          <w:color w:val="000000" w:themeColor="text1"/>
          <w:sz w:val="24"/>
        </w:rPr>
        <w:t xml:space="preserve"> flake, excited by 532 nm laser. </w:t>
      </w:r>
      <w:r w:rsidR="0075749F">
        <w:rPr>
          <w:rFonts w:ascii="Times New Roman" w:hAnsi="Times New Roman" w:cs="Times New Roman"/>
          <w:b/>
          <w:color w:val="000000" w:themeColor="text1"/>
          <w:sz w:val="24"/>
        </w:rPr>
        <w:t>g</w:t>
      </w:r>
      <w:r w:rsidR="00196689" w:rsidRPr="000A2504">
        <w:rPr>
          <w:rFonts w:ascii="Times New Roman" w:hAnsi="Times New Roman" w:cs="Times New Roman"/>
          <w:color w:val="000000" w:themeColor="text1"/>
          <w:sz w:val="24"/>
        </w:rPr>
        <w:t>, PL spectra of the pristine and irradiated squares, excited by 532 nm laser.</w:t>
      </w:r>
      <w:r w:rsidR="006E55A7">
        <w:rPr>
          <w:rFonts w:ascii="Times New Roman" w:hAnsi="Times New Roman" w:cs="Times New Roman"/>
          <w:color w:val="000000" w:themeColor="text1"/>
          <w:sz w:val="24"/>
        </w:rPr>
        <w:t xml:space="preserve"> </w:t>
      </w:r>
      <w:r w:rsidR="0075749F" w:rsidRPr="009646F1">
        <w:rPr>
          <w:rFonts w:ascii="Times New Roman" w:hAnsi="Times New Roman" w:cs="Times New Roman"/>
          <w:b/>
          <w:color w:val="000000" w:themeColor="text1"/>
          <w:sz w:val="24"/>
        </w:rPr>
        <w:t>h</w:t>
      </w:r>
      <w:r w:rsidR="0075749F" w:rsidRPr="009646F1">
        <w:rPr>
          <w:rFonts w:ascii="Times New Roman" w:hAnsi="Times New Roman" w:cs="Times New Roman"/>
          <w:color w:val="000000" w:themeColor="text1"/>
          <w:sz w:val="24"/>
        </w:rPr>
        <w:t xml:space="preserve">, PL spectra of 4 points marked in </w:t>
      </w:r>
      <w:r w:rsidR="0075749F" w:rsidRPr="009646F1">
        <w:rPr>
          <w:rFonts w:ascii="Times New Roman" w:hAnsi="Times New Roman" w:cs="Times New Roman"/>
          <w:b/>
          <w:color w:val="000000" w:themeColor="text1"/>
          <w:sz w:val="24"/>
        </w:rPr>
        <w:t>a</w:t>
      </w:r>
      <w:r w:rsidR="0075749F" w:rsidRPr="009646F1">
        <w:rPr>
          <w:rFonts w:ascii="Times New Roman" w:hAnsi="Times New Roman" w:cs="Times New Roman"/>
          <w:color w:val="000000" w:themeColor="text1"/>
          <w:sz w:val="24"/>
        </w:rPr>
        <w:t xml:space="preserve"> and </w:t>
      </w:r>
      <w:r w:rsidR="0075749F" w:rsidRPr="009646F1">
        <w:rPr>
          <w:rFonts w:ascii="Times New Roman" w:hAnsi="Times New Roman" w:cs="Times New Roman"/>
          <w:b/>
          <w:color w:val="000000" w:themeColor="text1"/>
          <w:sz w:val="24"/>
        </w:rPr>
        <w:t>b</w:t>
      </w:r>
      <w:r w:rsidR="0075749F" w:rsidRPr="009646F1">
        <w:rPr>
          <w:rFonts w:ascii="Times New Roman" w:hAnsi="Times New Roman" w:cs="Times New Roman"/>
          <w:color w:val="000000" w:themeColor="text1"/>
          <w:sz w:val="24"/>
        </w:rPr>
        <w:t>,</w:t>
      </w:r>
      <w:r w:rsidR="0075749F" w:rsidRPr="009646F1">
        <w:rPr>
          <w:rFonts w:ascii="Times New Roman" w:hAnsi="Times New Roman" w:cs="Times New Roman"/>
          <w:b/>
          <w:color w:val="000000" w:themeColor="text1"/>
          <w:sz w:val="24"/>
        </w:rPr>
        <w:t xml:space="preserve"> </w:t>
      </w:r>
      <w:r w:rsidR="0075749F" w:rsidRPr="009646F1">
        <w:rPr>
          <w:rFonts w:ascii="Times New Roman" w:hAnsi="Times New Roman" w:cs="Times New Roman"/>
          <w:color w:val="000000" w:themeColor="text1"/>
          <w:sz w:val="24"/>
        </w:rPr>
        <w:t xml:space="preserve">excited by 532 nm laser. </w:t>
      </w:r>
      <w:r w:rsidR="006E55A7" w:rsidRPr="009646F1">
        <w:rPr>
          <w:rFonts w:ascii="Times New Roman" w:hAnsi="Times New Roman" w:cs="Times New Roman"/>
          <w:color w:val="000000" w:themeColor="text1"/>
          <w:sz w:val="24"/>
        </w:rPr>
        <w:t>All fluences are in units of ions/cm</w:t>
      </w:r>
      <w:r w:rsidR="006E55A7" w:rsidRPr="009646F1">
        <w:rPr>
          <w:rFonts w:ascii="Times New Roman" w:hAnsi="Times New Roman" w:cs="Times New Roman"/>
          <w:color w:val="000000" w:themeColor="text1"/>
          <w:sz w:val="24"/>
          <w:vertAlign w:val="superscript"/>
        </w:rPr>
        <w:t>2</w:t>
      </w:r>
      <w:r w:rsidR="006E55A7" w:rsidRPr="009646F1">
        <w:rPr>
          <w:rFonts w:ascii="Times New Roman" w:hAnsi="Times New Roman" w:cs="Times New Roman"/>
          <w:color w:val="000000" w:themeColor="text1"/>
          <w:sz w:val="24"/>
        </w:rPr>
        <w:t>.</w:t>
      </w:r>
    </w:p>
    <w:p w14:paraId="69430136" w14:textId="24DADADE" w:rsidR="00196689" w:rsidRPr="00196689" w:rsidRDefault="006E55A7" w:rsidP="00196689">
      <w:pPr>
        <w:jc w:val="both"/>
        <w:rPr>
          <w:rFonts w:ascii="Times New Roman" w:hAnsi="Times New Roman" w:cs="Times New Roman"/>
          <w:sz w:val="24"/>
        </w:rPr>
      </w:pPr>
      <w:r>
        <w:rPr>
          <w:rFonts w:ascii="Times New Roman" w:hAnsi="Times New Roman" w:cs="Times New Roman"/>
          <w:sz w:val="24"/>
        </w:rPr>
        <w:lastRenderedPageBreak/>
        <w:t>B</w:t>
      </w:r>
      <w:r w:rsidR="00196689" w:rsidRPr="00196689">
        <w:rPr>
          <w:rFonts w:ascii="Times New Roman" w:hAnsi="Times New Roman" w:cs="Times New Roman"/>
          <w:sz w:val="24"/>
        </w:rPr>
        <w:t xml:space="preserve">oth the blue emissions and the </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rPr>
              <m:t>V</m:t>
            </m:r>
          </m:e>
          <m:sub>
            <m:r>
              <w:rPr>
                <w:rFonts w:ascii="Cambria Math" w:hAnsi="Cambria Math" w:cs="Times New Roman"/>
                <w:color w:val="000000" w:themeColor="text1"/>
                <w:sz w:val="24"/>
              </w:rPr>
              <m:t>B</m:t>
            </m:r>
          </m:sub>
          <m:sup>
            <m:r>
              <w:rPr>
                <w:rFonts w:ascii="Cambria Math" w:hAnsi="Cambria Math" w:cs="Times New Roman"/>
                <w:color w:val="000000" w:themeColor="text1"/>
                <w:sz w:val="24"/>
              </w:rPr>
              <m:t>-</m:t>
            </m:r>
          </m:sup>
        </m:sSubSup>
      </m:oMath>
      <w:r w:rsidR="00196689" w:rsidRPr="00196689">
        <w:rPr>
          <w:rFonts w:ascii="Times New Roman" w:hAnsi="Times New Roman" w:cs="Times New Roman"/>
          <w:sz w:val="24"/>
        </w:rPr>
        <w:t xml:space="preserve"> spin defects</w:t>
      </w:r>
      <w:r w:rsidR="00203F43">
        <w:rPr>
          <w:rFonts w:ascii="Times New Roman" w:hAnsi="Times New Roman" w:cs="Times New Roman"/>
          <w:sz w:val="24"/>
        </w:rPr>
        <w:fldChar w:fldCharType="begin" w:fldLock="1"/>
      </w:r>
      <w:r w:rsidR="00203F43">
        <w:rPr>
          <w:rFonts w:ascii="Times New Roman" w:hAnsi="Times New Roman" w:cs="Times New Roman"/>
          <w:sz w:val="24"/>
        </w:rPr>
        <w:instrText>ADDIN CSL_CITATION {"citationItems":[{"id":"ITEM-1","itemData":{"DOI":"10.1038/s41563-020-0619-6","ISSN":"14764660","PMID":"32094496","abstract":"Optically addressable spins in wide-bandgap semiconductors are a promising platform for exploring quantum phenomena. While colour centres in three-dimensional crystals such as diamond and silicon carbide were studied in detail, they were not observed experimentally in two-dimensional (2D) materials. Here, we report spin-dependent processes in the 2D material hexagonal boron nitride (hBN). We identify fluorescence lines associated with a particular defect, the negatively charged boron vacancy (VB−), showing a triplet (S = 1) ground state and zero-field splitting of ~3.5 GHz. We establish that this centre exhibits optically detected magnetic resonance at room temperature and demonstrate its spin polarization under optical pumping, which leads to optically induced population inversion of the spin ground state—a prerequisite for coherent spin-manipulation schemes. Our results constitute a step forward in establishing 2D hBN as a prime platform for scalable quantum technologies, with potential for spin-based quantum information and sensing applications.","author":[{"dropping-particle":"","family":"Gottscholl","given":"Andreas","non-dropping-particle":"","parse-names":false,"suffix":""},{"dropping-particle":"","family":"Kianinia","given":"Mehran","non-dropping-particle":"","parse-names":false,"suffix":""},{"dropping-particle":"","family":"Soltamov","given":"Victor","non-dropping-particle":"","parse-names":false,"suffix":""},{"dropping-particle":"","family":"Orlinskii","given":"Sergei","non-dropping-particle":"","parse-names":false,"suffix":""},{"dropping-particle":"","family":"Mamin","given":"Georgy","non-dropping-particle":"","parse-names":false,"suffix":""},{"dropping-particle":"","family":"Bradac","given":"Carlo","non-dropping-particle":"","parse-names":false,"suffix":""},{"dropping-particle":"","family":"Kasper","given":"Christian","non-dropping-particle":"","parse-names":false,"suffix":""},{"dropping-particle":"","family":"Krambrock","given":"Klaus","non-dropping-particle":"","parse-names":false,"suffix":""},{"dropping-particle":"","family":"Sperlich","given":"Andreas","non-dropping-particle":"","parse-names":false,"suffix":""},{"dropping-particle":"","family":"Toth","given":"Milos","non-dropping-particle":"","parse-names":false,"suffix":""},{"dropping-particle":"","family":"Aharonovich","given":"Igor","non-dropping-particle":"","parse-names":false,"suffix":""},{"dropping-particle":"","family":"Dyakonov","given":"Vladimir","non-dropping-particle":"","parse-names":false,"suffix":""}],"container-title":"Nature Materials","id":"ITEM-1","issue":"5","issued":{"date-parts":[["2020"]]},"page":"540-545","publisher":"Springer US","title":"Initialization and read-out of intrinsic spin defects in a van der Waals crystal at room temperature","type":"article-journal","volume":"19"},"uris":["http://www.mendeley.com/documents/?uuid=b9550e01-d414-496d-b656-84177cbe015d"]},{"id":"ITEM-2","itemData":{"DOI":"10.1002/adom.202201941","author":[{"dropping-particle":"","family":"Liang","given":"Haidong","non-dropping-particle":"","parse-names":false,"suffix":""},{"dropping-particle":"","family":"Chen","given":"Yuan","non-dropping-particle":"","parse-names":false,"suffix":""},{"dropping-particle":"","family":"Yang","given":"Chengyuan","non-dropping-particle":"","parse-names":false,"suffix":""},{"dropping-particle":"","family":"Watanabe","given":"Kenji","non-dropping-particle":"","parse-names":false,"suffix":""},{"dropping-particle":"","family":"Taniguchi","given":"Takashi","non-dropping-particle":"","parse-names":false,"suffix":""},{"dropping-particle":"","family":"Eda","given":"Goki","non-dropping-particle":"","parse-names":false,"suffix":""},{"dropping-particle":"","family":"Bettiol","given":"Andrew A","non-dropping-particle":"","parse-names":false,"suffix":""}],"container-title":"Advanced Optical Materials","id":"ITEM-2","issued":{"date-parts":[["2022"]]},"page":"1-7","title":"High Sensitivity Spin Defects in hBN Created by High-Energy He Beam Irradiation","type":"article-journal","volume":"2201941"},"uris":["http://www.mendeley.com/documents/?uuid=13d2c0f6-315d-46a7-a726-986a49aa9e19"]}],"mendeley":{"formattedCitation":"&lt;sup&gt;2,3&lt;/sup&gt;","plainTextFormattedCitation":"2,3"},"properties":{"noteIndex":0},"schema":"https://github.com/citation-style-language/schema/raw/master/csl-citation.json"}</w:instrText>
      </w:r>
      <w:r w:rsidR="00203F43">
        <w:rPr>
          <w:rFonts w:ascii="Times New Roman" w:hAnsi="Times New Roman" w:cs="Times New Roman"/>
          <w:sz w:val="24"/>
        </w:rPr>
        <w:fldChar w:fldCharType="separate"/>
      </w:r>
      <w:r w:rsidR="00203F43" w:rsidRPr="00203F43">
        <w:rPr>
          <w:rFonts w:ascii="Times New Roman" w:hAnsi="Times New Roman" w:cs="Times New Roman"/>
          <w:noProof/>
          <w:sz w:val="24"/>
          <w:vertAlign w:val="superscript"/>
        </w:rPr>
        <w:t>2,3</w:t>
      </w:r>
      <w:r w:rsidR="00203F43">
        <w:rPr>
          <w:rFonts w:ascii="Times New Roman" w:hAnsi="Times New Roman" w:cs="Times New Roman"/>
          <w:sz w:val="24"/>
        </w:rPr>
        <w:fldChar w:fldCharType="end"/>
      </w:r>
      <w:r w:rsidR="00196689" w:rsidRPr="00196689">
        <w:rPr>
          <w:rFonts w:ascii="Times New Roman" w:hAnsi="Times New Roman" w:cs="Times New Roman"/>
          <w:sz w:val="24"/>
        </w:rPr>
        <w:t xml:space="preserve"> are created by high energy He</w:t>
      </w:r>
      <w:r w:rsidR="00196689" w:rsidRPr="00196689">
        <w:rPr>
          <w:rFonts w:ascii="Times New Roman" w:hAnsi="Times New Roman" w:cs="Times New Roman"/>
          <w:sz w:val="24"/>
          <w:vertAlign w:val="superscript"/>
        </w:rPr>
        <w:t>+</w:t>
      </w:r>
      <w:r w:rsidR="00196689" w:rsidRPr="00196689">
        <w:rPr>
          <w:rFonts w:ascii="Times New Roman" w:hAnsi="Times New Roman" w:cs="Times New Roman"/>
          <w:sz w:val="24"/>
        </w:rPr>
        <w:t xml:space="preserve"> irradiation. However, the distributions of the two emissions are a </w:t>
      </w:r>
      <w:r>
        <w:rPr>
          <w:rFonts w:ascii="Times New Roman" w:hAnsi="Times New Roman" w:cs="Times New Roman"/>
          <w:sz w:val="24"/>
        </w:rPr>
        <w:t>slightly</w:t>
      </w:r>
      <w:r w:rsidRPr="00196689">
        <w:rPr>
          <w:rFonts w:ascii="Times New Roman" w:hAnsi="Times New Roman" w:cs="Times New Roman"/>
          <w:sz w:val="24"/>
        </w:rPr>
        <w:t xml:space="preserve"> </w:t>
      </w:r>
      <w:r w:rsidR="00196689" w:rsidRPr="00196689">
        <w:rPr>
          <w:rFonts w:ascii="Times New Roman" w:hAnsi="Times New Roman" w:cs="Times New Roman"/>
          <w:sz w:val="24"/>
        </w:rPr>
        <w:t xml:space="preserve">different. </w:t>
      </w:r>
      <w:r w:rsidR="000A2504">
        <w:rPr>
          <w:rFonts w:ascii="Times New Roman" w:hAnsi="Times New Roman" w:cs="Times New Roman"/>
          <w:sz w:val="24"/>
        </w:rPr>
        <w:t xml:space="preserve">For the </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rPr>
              <m:t>V</m:t>
            </m:r>
          </m:e>
          <m:sub>
            <m:r>
              <w:rPr>
                <w:rFonts w:ascii="Cambria Math" w:hAnsi="Cambria Math" w:cs="Times New Roman"/>
                <w:color w:val="000000" w:themeColor="text1"/>
                <w:sz w:val="24"/>
              </w:rPr>
              <m:t>B</m:t>
            </m:r>
          </m:sub>
          <m:sup>
            <m:r>
              <w:rPr>
                <w:rFonts w:ascii="Cambria Math" w:hAnsi="Cambria Math" w:cs="Times New Roman"/>
                <w:color w:val="000000" w:themeColor="text1"/>
                <w:sz w:val="24"/>
              </w:rPr>
              <m:t>-</m:t>
            </m:r>
          </m:sup>
        </m:sSubSup>
      </m:oMath>
      <w:r w:rsidR="000A2504" w:rsidRPr="00196689">
        <w:rPr>
          <w:rFonts w:ascii="Times New Roman" w:hAnsi="Times New Roman" w:cs="Times New Roman"/>
          <w:sz w:val="24"/>
        </w:rPr>
        <w:t xml:space="preserve"> </w:t>
      </w:r>
      <w:r w:rsidR="000A2504">
        <w:rPr>
          <w:rFonts w:ascii="Times New Roman" w:hAnsi="Times New Roman" w:cs="Times New Roman"/>
          <w:sz w:val="24"/>
        </w:rPr>
        <w:t xml:space="preserve"> spin defects, the PL intensity </w:t>
      </w:r>
      <w:r>
        <w:rPr>
          <w:rFonts w:ascii="Times New Roman" w:hAnsi="Times New Roman" w:cs="Times New Roman"/>
          <w:sz w:val="24"/>
        </w:rPr>
        <w:t>increases</w:t>
      </w:r>
      <w:r w:rsidR="000A2504">
        <w:rPr>
          <w:rFonts w:ascii="Times New Roman" w:hAnsi="Times New Roman" w:cs="Times New Roman"/>
          <w:sz w:val="24"/>
        </w:rPr>
        <w:t xml:space="preserve"> up to the highest irradiation fluence 6E16</w:t>
      </w:r>
      <w:r w:rsidR="005C55DE">
        <w:rPr>
          <w:rFonts w:ascii="Times New Roman" w:hAnsi="Times New Roman" w:cs="Times New Roman"/>
          <w:sz w:val="24"/>
        </w:rPr>
        <w:t xml:space="preserve">, as shown in </w:t>
      </w:r>
      <w:r w:rsidR="005C55DE" w:rsidRPr="005C55DE">
        <w:rPr>
          <w:rFonts w:ascii="Times New Roman" w:hAnsi="Times New Roman" w:cs="Times New Roman"/>
          <w:b/>
          <w:sz w:val="24"/>
        </w:rPr>
        <w:t>Fig. S8</w:t>
      </w:r>
      <w:r w:rsidR="005C55DE">
        <w:rPr>
          <w:rFonts w:ascii="Times New Roman" w:hAnsi="Times New Roman" w:cs="Times New Roman"/>
          <w:b/>
          <w:sz w:val="24"/>
        </w:rPr>
        <w:t>g</w:t>
      </w:r>
      <w:r w:rsidR="005C55DE">
        <w:rPr>
          <w:rFonts w:ascii="Times New Roman" w:hAnsi="Times New Roman" w:cs="Times New Roman"/>
          <w:sz w:val="24"/>
        </w:rPr>
        <w:t>.</w:t>
      </w:r>
      <w:r w:rsidR="000A2504">
        <w:rPr>
          <w:rFonts w:ascii="Times New Roman" w:hAnsi="Times New Roman" w:cs="Times New Roman"/>
          <w:sz w:val="24"/>
        </w:rPr>
        <w:t xml:space="preserve"> </w:t>
      </w:r>
      <w:r w:rsidR="005C55DE">
        <w:rPr>
          <w:rFonts w:ascii="Times New Roman" w:hAnsi="Times New Roman" w:cs="Times New Roman"/>
          <w:sz w:val="24"/>
        </w:rPr>
        <w:t>It</w:t>
      </w:r>
      <w:r w:rsidR="000A2504">
        <w:rPr>
          <w:rFonts w:ascii="Times New Roman" w:hAnsi="Times New Roman" w:cs="Times New Roman"/>
          <w:sz w:val="24"/>
        </w:rPr>
        <w:t xml:space="preserve"> means in this fluence range, the He</w:t>
      </w:r>
      <w:r w:rsidR="000A2504" w:rsidRPr="000A2504">
        <w:rPr>
          <w:rFonts w:ascii="Times New Roman" w:hAnsi="Times New Roman" w:cs="Times New Roman"/>
          <w:sz w:val="24"/>
          <w:vertAlign w:val="superscript"/>
        </w:rPr>
        <w:t>+</w:t>
      </w:r>
      <w:r w:rsidR="000A2504">
        <w:rPr>
          <w:rFonts w:ascii="Times New Roman" w:hAnsi="Times New Roman" w:cs="Times New Roman"/>
          <w:sz w:val="24"/>
        </w:rPr>
        <w:t xml:space="preserve"> irradiation </w:t>
      </w:r>
      <w:r>
        <w:rPr>
          <w:rFonts w:ascii="Times New Roman" w:hAnsi="Times New Roman" w:cs="Times New Roman"/>
          <w:sz w:val="24"/>
        </w:rPr>
        <w:t>can continue to create</w:t>
      </w:r>
      <w:r w:rsidR="000A2504">
        <w:rPr>
          <w:rFonts w:ascii="Times New Roman" w:hAnsi="Times New Roman" w:cs="Times New Roman"/>
          <w:sz w:val="24"/>
        </w:rPr>
        <w:t xml:space="preserve"> more </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rPr>
              <m:t>V</m:t>
            </m:r>
          </m:e>
          <m:sub>
            <m:r>
              <w:rPr>
                <w:rFonts w:ascii="Cambria Math" w:hAnsi="Cambria Math" w:cs="Times New Roman"/>
                <w:color w:val="000000" w:themeColor="text1"/>
                <w:sz w:val="24"/>
              </w:rPr>
              <m:t>B</m:t>
            </m:r>
          </m:sub>
          <m:sup>
            <m:r>
              <w:rPr>
                <w:rFonts w:ascii="Cambria Math" w:hAnsi="Cambria Math" w:cs="Times New Roman"/>
                <w:color w:val="000000" w:themeColor="text1"/>
                <w:sz w:val="24"/>
              </w:rPr>
              <m:t>-</m:t>
            </m:r>
          </m:sup>
        </m:sSubSup>
      </m:oMath>
      <w:r w:rsidR="000A2504" w:rsidRPr="00196689">
        <w:rPr>
          <w:rFonts w:ascii="Times New Roman" w:hAnsi="Times New Roman" w:cs="Times New Roman"/>
          <w:sz w:val="24"/>
        </w:rPr>
        <w:t xml:space="preserve"> </w:t>
      </w:r>
      <w:r w:rsidR="000A2504">
        <w:rPr>
          <w:rFonts w:ascii="Times New Roman" w:hAnsi="Times New Roman" w:cs="Times New Roman"/>
          <w:sz w:val="24"/>
        </w:rPr>
        <w:t xml:space="preserve"> spin defects without </w:t>
      </w:r>
      <w:r>
        <w:rPr>
          <w:rFonts w:ascii="Times New Roman" w:hAnsi="Times New Roman" w:cs="Times New Roman"/>
          <w:sz w:val="24"/>
        </w:rPr>
        <w:t xml:space="preserve">significant damage </w:t>
      </w:r>
      <w:r w:rsidR="000A2504">
        <w:rPr>
          <w:rFonts w:ascii="Times New Roman" w:hAnsi="Times New Roman" w:cs="Times New Roman"/>
          <w:sz w:val="24"/>
        </w:rPr>
        <w:t>the overall crystal lattice. However, f</w:t>
      </w:r>
      <w:r w:rsidR="00196689">
        <w:rPr>
          <w:rFonts w:ascii="Times New Roman" w:hAnsi="Times New Roman" w:cs="Times New Roman"/>
          <w:sz w:val="24"/>
        </w:rPr>
        <w:t xml:space="preserve">or the blue emissions, </w:t>
      </w:r>
      <w:r w:rsidR="000A2504">
        <w:rPr>
          <w:rFonts w:ascii="Times New Roman" w:hAnsi="Times New Roman" w:cs="Times New Roman"/>
          <w:sz w:val="24"/>
        </w:rPr>
        <w:t xml:space="preserve">the PL intensity </w:t>
      </w:r>
      <w:r>
        <w:rPr>
          <w:rFonts w:ascii="Times New Roman" w:hAnsi="Times New Roman" w:cs="Times New Roman"/>
          <w:sz w:val="24"/>
        </w:rPr>
        <w:t>increases</w:t>
      </w:r>
      <w:r w:rsidR="000A2504">
        <w:rPr>
          <w:rFonts w:ascii="Times New Roman" w:hAnsi="Times New Roman" w:cs="Times New Roman"/>
          <w:sz w:val="24"/>
        </w:rPr>
        <w:t xml:space="preserve"> with fluence </w:t>
      </w:r>
      <w:r>
        <w:rPr>
          <w:rFonts w:ascii="Times New Roman" w:hAnsi="Times New Roman" w:cs="Times New Roman"/>
          <w:sz w:val="24"/>
        </w:rPr>
        <w:t>up</w:t>
      </w:r>
      <w:r w:rsidR="00783FE8">
        <w:rPr>
          <w:rFonts w:ascii="Times New Roman" w:hAnsi="Times New Roman" w:cs="Times New Roman"/>
          <w:sz w:val="24"/>
        </w:rPr>
        <w:t xml:space="preserve"> </w:t>
      </w:r>
      <w:bookmarkStart w:id="2" w:name="_GoBack"/>
      <w:bookmarkEnd w:id="2"/>
      <w:r w:rsidR="000A2504">
        <w:rPr>
          <w:rFonts w:ascii="Times New Roman" w:hAnsi="Times New Roman" w:cs="Times New Roman"/>
          <w:sz w:val="24"/>
        </w:rPr>
        <w:t>to 3E15</w:t>
      </w:r>
      <w:r>
        <w:rPr>
          <w:rFonts w:ascii="Times New Roman" w:hAnsi="Times New Roman" w:cs="Times New Roman"/>
          <w:sz w:val="24"/>
        </w:rPr>
        <w:t xml:space="preserve"> ions/cm</w:t>
      </w:r>
      <w:r w:rsidRPr="006B7BF2">
        <w:rPr>
          <w:rFonts w:ascii="Times New Roman" w:hAnsi="Times New Roman" w:cs="Times New Roman"/>
          <w:sz w:val="24"/>
          <w:vertAlign w:val="superscript"/>
        </w:rPr>
        <w:t>2</w:t>
      </w:r>
      <w:r w:rsidR="000A2504">
        <w:rPr>
          <w:rFonts w:ascii="Times New Roman" w:hAnsi="Times New Roman" w:cs="Times New Roman"/>
          <w:sz w:val="24"/>
        </w:rPr>
        <w:t>, and then decrease</w:t>
      </w:r>
      <w:r>
        <w:rPr>
          <w:rFonts w:ascii="Times New Roman" w:hAnsi="Times New Roman" w:cs="Times New Roman"/>
          <w:sz w:val="24"/>
        </w:rPr>
        <w:t>s</w:t>
      </w:r>
      <w:r w:rsidR="000A2504">
        <w:rPr>
          <w:rFonts w:ascii="Times New Roman" w:hAnsi="Times New Roman" w:cs="Times New Roman"/>
          <w:sz w:val="24"/>
        </w:rPr>
        <w:t xml:space="preserve"> </w:t>
      </w:r>
      <w:r>
        <w:rPr>
          <w:rFonts w:ascii="Times New Roman" w:hAnsi="Times New Roman" w:cs="Times New Roman"/>
          <w:sz w:val="24"/>
        </w:rPr>
        <w:t xml:space="preserve">with </w:t>
      </w:r>
      <w:r w:rsidR="000A2504">
        <w:rPr>
          <w:rFonts w:ascii="Times New Roman" w:hAnsi="Times New Roman" w:cs="Times New Roman"/>
          <w:sz w:val="24"/>
        </w:rPr>
        <w:t>increasing fluence</w:t>
      </w:r>
      <w:r w:rsidR="005C55DE">
        <w:rPr>
          <w:rFonts w:ascii="Times New Roman" w:hAnsi="Times New Roman" w:cs="Times New Roman"/>
          <w:sz w:val="24"/>
        </w:rPr>
        <w:t xml:space="preserve">, as shown in </w:t>
      </w:r>
      <w:r w:rsidR="005C55DE" w:rsidRPr="005C55DE">
        <w:rPr>
          <w:rFonts w:ascii="Times New Roman" w:hAnsi="Times New Roman" w:cs="Times New Roman"/>
          <w:b/>
          <w:sz w:val="24"/>
        </w:rPr>
        <w:t>Fig. S8c</w:t>
      </w:r>
      <w:r w:rsidR="000A2504">
        <w:rPr>
          <w:rFonts w:ascii="Times New Roman" w:hAnsi="Times New Roman" w:cs="Times New Roman"/>
          <w:sz w:val="24"/>
        </w:rPr>
        <w:t xml:space="preserve">. </w:t>
      </w:r>
      <w:r>
        <w:rPr>
          <w:rFonts w:ascii="Times New Roman" w:hAnsi="Times New Roman" w:cs="Times New Roman"/>
          <w:sz w:val="24"/>
        </w:rPr>
        <w:t>W</w:t>
      </w:r>
      <w:r w:rsidR="000A2504">
        <w:rPr>
          <w:rFonts w:ascii="Times New Roman" w:hAnsi="Times New Roman" w:cs="Times New Roman"/>
          <w:sz w:val="24"/>
        </w:rPr>
        <w:t>hen the fluence is</w:t>
      </w:r>
      <w:r>
        <w:rPr>
          <w:rFonts w:ascii="Times New Roman" w:hAnsi="Times New Roman" w:cs="Times New Roman"/>
          <w:sz w:val="24"/>
        </w:rPr>
        <w:t xml:space="preserve"> </w:t>
      </w:r>
      <w:r w:rsidR="000A2504">
        <w:rPr>
          <w:rFonts w:ascii="Times New Roman" w:hAnsi="Times New Roman" w:cs="Times New Roman"/>
          <w:sz w:val="24"/>
        </w:rPr>
        <w:t>over 1E16</w:t>
      </w:r>
      <w:r>
        <w:rPr>
          <w:rFonts w:ascii="Times New Roman" w:hAnsi="Times New Roman" w:cs="Times New Roman"/>
          <w:sz w:val="24"/>
        </w:rPr>
        <w:t xml:space="preserve"> ions/cm</w:t>
      </w:r>
      <w:r w:rsidRPr="00592A4E">
        <w:rPr>
          <w:rFonts w:ascii="Times New Roman" w:hAnsi="Times New Roman" w:cs="Times New Roman"/>
          <w:sz w:val="24"/>
          <w:vertAlign w:val="superscript"/>
        </w:rPr>
        <w:t>2</w:t>
      </w:r>
      <w:r w:rsidR="000A2504">
        <w:rPr>
          <w:rFonts w:ascii="Times New Roman" w:hAnsi="Times New Roman" w:cs="Times New Roman"/>
          <w:sz w:val="24"/>
        </w:rPr>
        <w:t xml:space="preserve">, the blue emissions spread beyond the irradiation area. </w:t>
      </w:r>
      <w:r w:rsidR="000609FB">
        <w:rPr>
          <w:rFonts w:ascii="Times New Roman" w:hAnsi="Times New Roman" w:cs="Times New Roman"/>
          <w:sz w:val="24"/>
        </w:rPr>
        <w:t xml:space="preserve">For example, </w:t>
      </w:r>
      <w:r w:rsidR="00627AD8">
        <w:rPr>
          <w:rFonts w:ascii="Times New Roman" w:hAnsi="Times New Roman" w:cs="Times New Roman"/>
          <w:sz w:val="24"/>
        </w:rPr>
        <w:t xml:space="preserve">the unirradiated point ‘centre1’ marked in </w:t>
      </w:r>
      <w:r w:rsidR="00627AD8" w:rsidRPr="00627AD8">
        <w:rPr>
          <w:rFonts w:ascii="Times New Roman" w:hAnsi="Times New Roman" w:cs="Times New Roman"/>
          <w:b/>
          <w:sz w:val="24"/>
        </w:rPr>
        <w:t>Fig. S8a</w:t>
      </w:r>
      <w:r w:rsidR="00627AD8">
        <w:rPr>
          <w:rFonts w:ascii="Times New Roman" w:hAnsi="Times New Roman" w:cs="Times New Roman"/>
          <w:sz w:val="24"/>
        </w:rPr>
        <w:t xml:space="preserve"> is giving the same blue emissions as the irradiated points and squares, as shown in </w:t>
      </w:r>
      <w:r w:rsidR="00627AD8" w:rsidRPr="00627AD8">
        <w:rPr>
          <w:rFonts w:ascii="Times New Roman" w:hAnsi="Times New Roman" w:cs="Times New Roman"/>
          <w:b/>
          <w:sz w:val="24"/>
        </w:rPr>
        <w:t>Fig. S8d</w:t>
      </w:r>
      <w:r w:rsidR="00627AD8">
        <w:rPr>
          <w:rFonts w:ascii="Times New Roman" w:hAnsi="Times New Roman" w:cs="Times New Roman"/>
          <w:sz w:val="24"/>
        </w:rPr>
        <w:t xml:space="preserve">. However, if it is excited by 532 nm laser, the same point is not giving any emission from </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rPr>
              <m:t>V</m:t>
            </m:r>
          </m:e>
          <m:sub>
            <m:r>
              <w:rPr>
                <w:rFonts w:ascii="Cambria Math" w:hAnsi="Cambria Math" w:cs="Times New Roman"/>
                <w:color w:val="000000" w:themeColor="text1"/>
                <w:sz w:val="24"/>
              </w:rPr>
              <m:t>B</m:t>
            </m:r>
          </m:sub>
          <m:sup>
            <m:r>
              <w:rPr>
                <w:rFonts w:ascii="Cambria Math" w:hAnsi="Cambria Math" w:cs="Times New Roman"/>
                <w:color w:val="000000" w:themeColor="text1"/>
                <w:sz w:val="24"/>
              </w:rPr>
              <m:t>-</m:t>
            </m:r>
          </m:sup>
        </m:sSubSup>
      </m:oMath>
      <w:r w:rsidR="00627AD8" w:rsidRPr="00196689">
        <w:rPr>
          <w:rFonts w:ascii="Times New Roman" w:hAnsi="Times New Roman" w:cs="Times New Roman"/>
          <w:sz w:val="24"/>
        </w:rPr>
        <w:t xml:space="preserve"> </w:t>
      </w:r>
      <w:r w:rsidR="00627AD8">
        <w:rPr>
          <w:rFonts w:ascii="Times New Roman" w:hAnsi="Times New Roman" w:cs="Times New Roman"/>
          <w:sz w:val="24"/>
        </w:rPr>
        <w:t xml:space="preserve"> spin defects as shown in </w:t>
      </w:r>
      <w:r w:rsidR="00627AD8" w:rsidRPr="00627AD8">
        <w:rPr>
          <w:rFonts w:ascii="Times New Roman" w:hAnsi="Times New Roman" w:cs="Times New Roman"/>
          <w:b/>
          <w:sz w:val="24"/>
        </w:rPr>
        <w:t>Fig. S8h</w:t>
      </w:r>
      <w:r w:rsidR="00627AD8">
        <w:rPr>
          <w:rFonts w:ascii="Times New Roman" w:hAnsi="Times New Roman" w:cs="Times New Roman"/>
          <w:sz w:val="24"/>
        </w:rPr>
        <w:t xml:space="preserve">. </w:t>
      </w:r>
      <w:r w:rsidR="00C953CD">
        <w:rPr>
          <w:rFonts w:ascii="Times New Roman" w:hAnsi="Times New Roman" w:cs="Times New Roman"/>
          <w:sz w:val="24"/>
        </w:rPr>
        <w:t xml:space="preserve">This </w:t>
      </w:r>
      <w:r>
        <w:rPr>
          <w:rFonts w:ascii="Times New Roman" w:hAnsi="Times New Roman" w:cs="Times New Roman"/>
          <w:sz w:val="24"/>
        </w:rPr>
        <w:t>is consistent with</w:t>
      </w:r>
      <w:r w:rsidR="00C953CD">
        <w:rPr>
          <w:rFonts w:ascii="Times New Roman" w:hAnsi="Times New Roman" w:cs="Times New Roman"/>
          <w:sz w:val="24"/>
        </w:rPr>
        <w:t xml:space="preserve"> our assumption that the blue emissions are from B</w:t>
      </w:r>
      <w:r w:rsidR="00C953CD" w:rsidRPr="00C953CD">
        <w:rPr>
          <w:rFonts w:ascii="Times New Roman" w:hAnsi="Times New Roman" w:cs="Times New Roman"/>
          <w:sz w:val="24"/>
          <w:vertAlign w:val="subscript"/>
        </w:rPr>
        <w:t>int</w:t>
      </w:r>
      <w:r w:rsidR="00C953CD">
        <w:rPr>
          <w:rFonts w:ascii="Times New Roman" w:hAnsi="Times New Roman" w:cs="Times New Roman"/>
          <w:sz w:val="24"/>
        </w:rPr>
        <w:t xml:space="preserve"> and N</w:t>
      </w:r>
      <w:r w:rsidR="00C953CD" w:rsidRPr="00C953CD">
        <w:rPr>
          <w:rFonts w:ascii="Times New Roman" w:hAnsi="Times New Roman" w:cs="Times New Roman"/>
          <w:sz w:val="24"/>
          <w:vertAlign w:val="subscript"/>
        </w:rPr>
        <w:t>int</w:t>
      </w:r>
      <w:r w:rsidR="00C953CD">
        <w:rPr>
          <w:rFonts w:ascii="Times New Roman" w:hAnsi="Times New Roman" w:cs="Times New Roman"/>
          <w:sz w:val="24"/>
        </w:rPr>
        <w:t xml:space="preserve">. </w:t>
      </w:r>
      <w:r w:rsidR="00C82A56">
        <w:rPr>
          <w:rFonts w:ascii="Times New Roman" w:hAnsi="Times New Roman" w:cs="Times New Roman"/>
          <w:sz w:val="24"/>
        </w:rPr>
        <w:t xml:space="preserve">While </w:t>
      </w:r>
      <w:r w:rsidR="00D6433E">
        <w:rPr>
          <w:rFonts w:ascii="Times New Roman" w:hAnsi="Times New Roman" w:cs="Times New Roman"/>
          <w:sz w:val="24"/>
        </w:rPr>
        <w:t xml:space="preserve">for </w:t>
      </w:r>
      <m:oMath>
        <m:sSubSup>
          <m:sSubSupPr>
            <m:ctrlPr>
              <w:rPr>
                <w:rFonts w:ascii="Cambria Math" w:hAnsi="Cambria Math" w:cs="Times New Roman"/>
                <w:color w:val="000000" w:themeColor="text1"/>
                <w:sz w:val="24"/>
                <w:szCs w:val="24"/>
              </w:rPr>
            </m:ctrlPr>
          </m:sSubSupPr>
          <m:e>
            <m:r>
              <w:rPr>
                <w:rFonts w:ascii="Cambria Math" w:hAnsi="Cambria Math" w:cs="Times New Roman"/>
                <w:color w:val="000000" w:themeColor="text1"/>
                <w:sz w:val="24"/>
              </w:rPr>
              <m:t>V</m:t>
            </m:r>
          </m:e>
          <m:sub>
            <m:r>
              <w:rPr>
                <w:rFonts w:ascii="Cambria Math" w:hAnsi="Cambria Math" w:cs="Times New Roman"/>
                <w:color w:val="000000" w:themeColor="text1"/>
                <w:sz w:val="24"/>
              </w:rPr>
              <m:t>B</m:t>
            </m:r>
          </m:sub>
          <m:sup>
            <m:r>
              <w:rPr>
                <w:rFonts w:ascii="Cambria Math" w:hAnsi="Cambria Math" w:cs="Times New Roman"/>
                <w:color w:val="000000" w:themeColor="text1"/>
                <w:sz w:val="24"/>
              </w:rPr>
              <m:t>-</m:t>
            </m:r>
          </m:sup>
        </m:sSubSup>
      </m:oMath>
      <w:r w:rsidR="00D6433E" w:rsidRPr="00196689">
        <w:rPr>
          <w:rFonts w:ascii="Times New Roman" w:hAnsi="Times New Roman" w:cs="Times New Roman"/>
          <w:sz w:val="24"/>
        </w:rPr>
        <w:t xml:space="preserve"> </w:t>
      </w:r>
      <w:r w:rsidR="00D6433E">
        <w:rPr>
          <w:rFonts w:ascii="Times New Roman" w:hAnsi="Times New Roman" w:cs="Times New Roman"/>
          <w:sz w:val="24"/>
        </w:rPr>
        <w:t xml:space="preserve"> spin defects, </w:t>
      </w:r>
      <w:r w:rsidR="00C82A56">
        <w:rPr>
          <w:rFonts w:ascii="Times New Roman" w:hAnsi="Times New Roman" w:cs="Times New Roman"/>
          <w:sz w:val="24"/>
        </w:rPr>
        <w:t xml:space="preserve">the </w:t>
      </w:r>
      <w:r w:rsidR="00D6433E">
        <w:rPr>
          <w:rFonts w:ascii="Times New Roman" w:hAnsi="Times New Roman" w:cs="Times New Roman"/>
          <w:sz w:val="24"/>
        </w:rPr>
        <w:t xml:space="preserve">boron vacancies </w:t>
      </w:r>
      <w:r>
        <w:rPr>
          <w:rFonts w:ascii="Times New Roman" w:hAnsi="Times New Roman" w:cs="Times New Roman"/>
          <w:sz w:val="24"/>
        </w:rPr>
        <w:t>are</w:t>
      </w:r>
      <w:r w:rsidR="00D6433E">
        <w:rPr>
          <w:rFonts w:ascii="Times New Roman" w:hAnsi="Times New Roman" w:cs="Times New Roman"/>
          <w:sz w:val="24"/>
        </w:rPr>
        <w:t xml:space="preserve"> confined </w:t>
      </w:r>
      <w:r>
        <w:rPr>
          <w:rFonts w:ascii="Times New Roman" w:hAnsi="Times New Roman" w:cs="Times New Roman"/>
          <w:sz w:val="24"/>
        </w:rPr>
        <w:t xml:space="preserve">to </w:t>
      </w:r>
      <w:r w:rsidR="00D6433E">
        <w:rPr>
          <w:rFonts w:ascii="Times New Roman" w:hAnsi="Times New Roman" w:cs="Times New Roman"/>
          <w:sz w:val="24"/>
        </w:rPr>
        <w:t>the irradiate region only</w:t>
      </w:r>
      <w:r>
        <w:rPr>
          <w:rFonts w:ascii="Times New Roman" w:hAnsi="Times New Roman" w:cs="Times New Roman"/>
          <w:sz w:val="24"/>
        </w:rPr>
        <w:t>.</w:t>
      </w:r>
      <w:r w:rsidR="00D6433E">
        <w:rPr>
          <w:rFonts w:ascii="Times New Roman" w:hAnsi="Times New Roman" w:cs="Times New Roman"/>
          <w:sz w:val="24"/>
        </w:rPr>
        <w:t xml:space="preserve"> </w:t>
      </w:r>
      <w:r>
        <w:rPr>
          <w:rFonts w:ascii="Times New Roman" w:hAnsi="Times New Roman" w:cs="Times New Roman"/>
          <w:sz w:val="24"/>
        </w:rPr>
        <w:t xml:space="preserve">The </w:t>
      </w:r>
      <w:proofErr w:type="gramStart"/>
      <w:r w:rsidR="00D6433E">
        <w:rPr>
          <w:rFonts w:ascii="Times New Roman" w:hAnsi="Times New Roman" w:cs="Times New Roman"/>
          <w:sz w:val="24"/>
        </w:rPr>
        <w:t>knocked out</w:t>
      </w:r>
      <w:proofErr w:type="gramEnd"/>
      <w:r w:rsidR="00D6433E">
        <w:rPr>
          <w:rFonts w:ascii="Times New Roman" w:hAnsi="Times New Roman" w:cs="Times New Roman"/>
          <w:sz w:val="24"/>
        </w:rPr>
        <w:t xml:space="preserve"> boron and nitrogen atoms </w:t>
      </w:r>
      <w:r>
        <w:rPr>
          <w:rFonts w:ascii="Times New Roman" w:hAnsi="Times New Roman" w:cs="Times New Roman"/>
          <w:sz w:val="24"/>
        </w:rPr>
        <w:t>can</w:t>
      </w:r>
      <w:r w:rsidR="00D6433E">
        <w:rPr>
          <w:rFonts w:ascii="Times New Roman" w:hAnsi="Times New Roman" w:cs="Times New Roman"/>
          <w:sz w:val="24"/>
        </w:rPr>
        <w:t xml:space="preserve"> </w:t>
      </w:r>
      <w:r>
        <w:rPr>
          <w:rFonts w:ascii="Times New Roman" w:hAnsi="Times New Roman" w:cs="Times New Roman"/>
          <w:sz w:val="24"/>
        </w:rPr>
        <w:t xml:space="preserve">propagate </w:t>
      </w:r>
      <w:r w:rsidR="00D6433E">
        <w:rPr>
          <w:rFonts w:ascii="Times New Roman" w:hAnsi="Times New Roman" w:cs="Times New Roman"/>
          <w:sz w:val="24"/>
        </w:rPr>
        <w:t>through the crystal, and the B</w:t>
      </w:r>
      <w:r w:rsidR="00D6433E" w:rsidRPr="00C953CD">
        <w:rPr>
          <w:rFonts w:ascii="Times New Roman" w:hAnsi="Times New Roman" w:cs="Times New Roman"/>
          <w:sz w:val="24"/>
          <w:vertAlign w:val="subscript"/>
        </w:rPr>
        <w:t>int</w:t>
      </w:r>
      <w:r w:rsidR="00D6433E">
        <w:rPr>
          <w:rFonts w:ascii="Times New Roman" w:hAnsi="Times New Roman" w:cs="Times New Roman"/>
          <w:sz w:val="24"/>
        </w:rPr>
        <w:t xml:space="preserve"> and N</w:t>
      </w:r>
      <w:r w:rsidR="00D6433E" w:rsidRPr="00C953CD">
        <w:rPr>
          <w:rFonts w:ascii="Times New Roman" w:hAnsi="Times New Roman" w:cs="Times New Roman"/>
          <w:sz w:val="24"/>
          <w:vertAlign w:val="subscript"/>
        </w:rPr>
        <w:t>int</w:t>
      </w:r>
      <w:r w:rsidR="00D6433E">
        <w:rPr>
          <w:rFonts w:ascii="Times New Roman" w:hAnsi="Times New Roman" w:cs="Times New Roman"/>
          <w:sz w:val="24"/>
        </w:rPr>
        <w:t xml:space="preserve"> would spread out of the irradiated region</w:t>
      </w:r>
      <w:r w:rsidR="00627AD8">
        <w:rPr>
          <w:rFonts w:ascii="Times New Roman" w:hAnsi="Times New Roman" w:cs="Times New Roman"/>
          <w:sz w:val="24"/>
        </w:rPr>
        <w:t>, when the irradiation fluence is high</w:t>
      </w:r>
      <w:r w:rsidR="00D6433E">
        <w:rPr>
          <w:rFonts w:ascii="Times New Roman" w:hAnsi="Times New Roman" w:cs="Times New Roman"/>
          <w:sz w:val="24"/>
        </w:rPr>
        <w:t>.</w:t>
      </w:r>
    </w:p>
    <w:p w14:paraId="4CAB6866" w14:textId="66D0E13A" w:rsidR="00A42228" w:rsidRDefault="00A42228" w:rsidP="00A42228"/>
    <w:p w14:paraId="3D0F4FEB" w14:textId="77777777" w:rsidR="00A42228" w:rsidRDefault="00A42228" w:rsidP="00A42228">
      <w:r w:rsidRPr="00C9334B">
        <w:rPr>
          <w:noProof/>
        </w:rPr>
        <w:drawing>
          <wp:inline distT="0" distB="0" distL="0" distR="0" wp14:anchorId="62DE9E93" wp14:editId="11764A51">
            <wp:extent cx="5731510" cy="3259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59455"/>
                    </a:xfrm>
                    <a:prstGeom prst="rect">
                      <a:avLst/>
                    </a:prstGeom>
                  </pic:spPr>
                </pic:pic>
              </a:graphicData>
            </a:graphic>
          </wp:inline>
        </w:drawing>
      </w:r>
    </w:p>
    <w:p w14:paraId="0F79B022" w14:textId="77777777" w:rsidR="00A42228" w:rsidRDefault="00A42228" w:rsidP="00A42228">
      <w:r w:rsidRPr="00C9334B">
        <w:rPr>
          <w:noProof/>
        </w:rPr>
        <w:lastRenderedPageBreak/>
        <w:drawing>
          <wp:inline distT="0" distB="0" distL="0" distR="0" wp14:anchorId="020DC1E6" wp14:editId="64D43812">
            <wp:extent cx="5731510" cy="33318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331845"/>
                    </a:xfrm>
                    <a:prstGeom prst="rect">
                      <a:avLst/>
                    </a:prstGeom>
                  </pic:spPr>
                </pic:pic>
              </a:graphicData>
            </a:graphic>
          </wp:inline>
        </w:drawing>
      </w:r>
    </w:p>
    <w:p w14:paraId="4A66BFF3" w14:textId="6376C5E9" w:rsidR="00A42228" w:rsidRPr="00B82363" w:rsidRDefault="00A42228" w:rsidP="00B82363">
      <w:pPr>
        <w:jc w:val="both"/>
        <w:rPr>
          <w:rFonts w:ascii="Times New Roman" w:hAnsi="Times New Roman" w:cs="Times New Roman"/>
          <w:i/>
          <w:sz w:val="24"/>
        </w:rPr>
      </w:pPr>
      <w:r w:rsidRPr="00B82363">
        <w:rPr>
          <w:rFonts w:ascii="Times New Roman" w:hAnsi="Times New Roman" w:cs="Times New Roman"/>
          <w:b/>
          <w:i/>
          <w:sz w:val="24"/>
        </w:rPr>
        <w:t>Figure S</w:t>
      </w:r>
      <w:r w:rsidR="00D975C9" w:rsidRPr="00B82363">
        <w:rPr>
          <w:rFonts w:ascii="Times New Roman" w:hAnsi="Times New Roman" w:cs="Times New Roman"/>
          <w:b/>
          <w:i/>
          <w:sz w:val="24"/>
        </w:rPr>
        <w:t>9</w:t>
      </w:r>
      <w:r w:rsidRPr="00B82363">
        <w:rPr>
          <w:rFonts w:ascii="Times New Roman" w:hAnsi="Times New Roman" w:cs="Times New Roman"/>
          <w:i/>
          <w:sz w:val="24"/>
        </w:rPr>
        <w:t xml:space="preserve">. HAADF-STEM images </w:t>
      </w:r>
      <w:r w:rsidR="001A147A">
        <w:rPr>
          <w:rFonts w:ascii="Times New Roman" w:hAnsi="Times New Roman" w:cs="Times New Roman"/>
          <w:i/>
          <w:sz w:val="24"/>
        </w:rPr>
        <w:t>of</w:t>
      </w:r>
      <w:r w:rsidR="001A147A" w:rsidRPr="00B82363">
        <w:rPr>
          <w:rFonts w:ascii="Times New Roman" w:hAnsi="Times New Roman" w:cs="Times New Roman"/>
          <w:i/>
          <w:sz w:val="24"/>
        </w:rPr>
        <w:t xml:space="preserve"> </w:t>
      </w:r>
      <w:r w:rsidRPr="00B82363">
        <w:rPr>
          <w:rFonts w:ascii="Times New Roman" w:hAnsi="Times New Roman" w:cs="Times New Roman"/>
          <w:i/>
          <w:sz w:val="24"/>
        </w:rPr>
        <w:t>7 areas across the proton-</w:t>
      </w:r>
      <w:r w:rsidR="001A147A">
        <w:rPr>
          <w:rFonts w:ascii="Times New Roman" w:hAnsi="Times New Roman" w:cs="Times New Roman"/>
          <w:i/>
          <w:sz w:val="24"/>
        </w:rPr>
        <w:t>irradiated</w:t>
      </w:r>
      <w:r w:rsidR="001A147A" w:rsidRPr="00B82363">
        <w:rPr>
          <w:rFonts w:ascii="Times New Roman" w:hAnsi="Times New Roman" w:cs="Times New Roman"/>
          <w:i/>
          <w:sz w:val="24"/>
        </w:rPr>
        <w:t xml:space="preserve"> </w:t>
      </w:r>
      <w:proofErr w:type="spellStart"/>
      <w:r w:rsidRPr="00B82363">
        <w:rPr>
          <w:rFonts w:ascii="Times New Roman" w:hAnsi="Times New Roman" w:cs="Times New Roman"/>
          <w:i/>
          <w:sz w:val="24"/>
        </w:rPr>
        <w:t>hBN</w:t>
      </w:r>
      <w:proofErr w:type="spellEnd"/>
      <w:r w:rsidRPr="00B82363">
        <w:rPr>
          <w:rFonts w:ascii="Times New Roman" w:hAnsi="Times New Roman" w:cs="Times New Roman"/>
          <w:i/>
          <w:sz w:val="24"/>
        </w:rPr>
        <w:t xml:space="preserve"> multilayer. For each area, as-imaged (left panel) and the same image with defects denoted (right panel) of a large-area HAADF-STEM image. Blue circle represents B atoms and yellow circle represents N atoms. In the right panels, filled circles denote missing atoms and dashed unfilled circles denote additional atoms (e.g., adatoms and intercalants).</w:t>
      </w:r>
    </w:p>
    <w:p w14:paraId="78DE1F3C" w14:textId="77777777" w:rsidR="00D975C9" w:rsidRDefault="00D975C9" w:rsidP="00A42228"/>
    <w:p w14:paraId="1134BAB6" w14:textId="77777777" w:rsidR="00900CEC" w:rsidRDefault="00900CEC" w:rsidP="00900CEC"/>
    <w:p w14:paraId="6CB96563" w14:textId="1F736AB2" w:rsidR="00B82363" w:rsidRDefault="00B82363" w:rsidP="00B82363">
      <w:pPr>
        <w:jc w:val="both"/>
        <w:rPr>
          <w:rFonts w:ascii="Times New Roman" w:hAnsi="Times New Roman" w:cs="Times New Roman"/>
          <w:i/>
          <w:sz w:val="24"/>
          <w:szCs w:val="24"/>
        </w:rPr>
      </w:pPr>
    </w:p>
    <w:p w14:paraId="29D0FF83" w14:textId="51E71E0E" w:rsidR="00B82363" w:rsidRDefault="00B82363" w:rsidP="00B82363">
      <w:pPr>
        <w:jc w:val="both"/>
        <w:rPr>
          <w:rFonts w:ascii="Times New Roman" w:hAnsi="Times New Roman" w:cs="Times New Roman"/>
          <w:i/>
          <w:sz w:val="24"/>
          <w:szCs w:val="24"/>
        </w:rPr>
      </w:pPr>
    </w:p>
    <w:p w14:paraId="2A78D448" w14:textId="6AFAA8BB" w:rsidR="00B82363" w:rsidRPr="00D26EB1" w:rsidRDefault="00B82363" w:rsidP="00B82363">
      <w:pPr>
        <w:jc w:val="both"/>
        <w:rPr>
          <w:rFonts w:ascii="Times New Roman" w:hAnsi="Times New Roman" w:cs="Times New Roman"/>
          <w:b/>
          <w:sz w:val="24"/>
          <w:szCs w:val="24"/>
        </w:rPr>
      </w:pPr>
      <w:r w:rsidRPr="00D26EB1">
        <w:rPr>
          <w:rFonts w:ascii="Times New Roman" w:hAnsi="Times New Roman" w:cs="Times New Roman"/>
          <w:b/>
          <w:sz w:val="24"/>
          <w:szCs w:val="24"/>
        </w:rPr>
        <w:t>References</w:t>
      </w:r>
    </w:p>
    <w:p w14:paraId="574341A5" w14:textId="6A72FD75" w:rsidR="00203F43" w:rsidRPr="00203F43" w:rsidRDefault="00D26EB1" w:rsidP="00203F43">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203F43" w:rsidRPr="00203F43">
        <w:rPr>
          <w:rFonts w:ascii="Times New Roman" w:hAnsi="Times New Roman" w:cs="Times New Roman"/>
          <w:noProof/>
          <w:sz w:val="24"/>
          <w:szCs w:val="24"/>
        </w:rPr>
        <w:t>1.</w:t>
      </w:r>
      <w:r w:rsidR="00203F43" w:rsidRPr="00203F43">
        <w:rPr>
          <w:rFonts w:ascii="Times New Roman" w:hAnsi="Times New Roman" w:cs="Times New Roman"/>
          <w:noProof/>
          <w:sz w:val="24"/>
          <w:szCs w:val="24"/>
        </w:rPr>
        <w:tab/>
        <w:t xml:space="preserve">Hayee, F. </w:t>
      </w:r>
      <w:r w:rsidR="00203F43" w:rsidRPr="00203F43">
        <w:rPr>
          <w:rFonts w:ascii="Times New Roman" w:hAnsi="Times New Roman" w:cs="Times New Roman"/>
          <w:i/>
          <w:iCs/>
          <w:noProof/>
          <w:sz w:val="24"/>
          <w:szCs w:val="24"/>
        </w:rPr>
        <w:t>et al.</w:t>
      </w:r>
      <w:r w:rsidR="00203F43" w:rsidRPr="00203F43">
        <w:rPr>
          <w:rFonts w:ascii="Times New Roman" w:hAnsi="Times New Roman" w:cs="Times New Roman"/>
          <w:noProof/>
          <w:sz w:val="24"/>
          <w:szCs w:val="24"/>
        </w:rPr>
        <w:t xml:space="preserve"> Revealing multiple classes of stable quantum emitters in hexagonal boron nitride with correlated optical and electron microscopy. </w:t>
      </w:r>
      <w:r w:rsidR="00203F43" w:rsidRPr="00203F43">
        <w:rPr>
          <w:rFonts w:ascii="Times New Roman" w:hAnsi="Times New Roman" w:cs="Times New Roman"/>
          <w:i/>
          <w:iCs/>
          <w:noProof/>
          <w:sz w:val="24"/>
          <w:szCs w:val="24"/>
        </w:rPr>
        <w:t>Nat. Mater.</w:t>
      </w:r>
      <w:r w:rsidR="00203F43" w:rsidRPr="00203F43">
        <w:rPr>
          <w:rFonts w:ascii="Times New Roman" w:hAnsi="Times New Roman" w:cs="Times New Roman"/>
          <w:noProof/>
          <w:sz w:val="24"/>
          <w:szCs w:val="24"/>
        </w:rPr>
        <w:t xml:space="preserve"> </w:t>
      </w:r>
      <w:r w:rsidR="00203F43" w:rsidRPr="00203F43">
        <w:rPr>
          <w:rFonts w:ascii="Times New Roman" w:hAnsi="Times New Roman" w:cs="Times New Roman"/>
          <w:b/>
          <w:bCs/>
          <w:noProof/>
          <w:sz w:val="24"/>
          <w:szCs w:val="24"/>
        </w:rPr>
        <w:t>19</w:t>
      </w:r>
      <w:r w:rsidR="00203F43" w:rsidRPr="00203F43">
        <w:rPr>
          <w:rFonts w:ascii="Times New Roman" w:hAnsi="Times New Roman" w:cs="Times New Roman"/>
          <w:noProof/>
          <w:sz w:val="24"/>
          <w:szCs w:val="24"/>
        </w:rPr>
        <w:t>, 534–539 (2020).</w:t>
      </w:r>
    </w:p>
    <w:p w14:paraId="4A3A4490" w14:textId="77777777" w:rsidR="00203F43" w:rsidRPr="00203F43" w:rsidRDefault="00203F43" w:rsidP="00203F43">
      <w:pPr>
        <w:widowControl w:val="0"/>
        <w:autoSpaceDE w:val="0"/>
        <w:autoSpaceDN w:val="0"/>
        <w:adjustRightInd w:val="0"/>
        <w:spacing w:line="240" w:lineRule="auto"/>
        <w:ind w:left="640" w:hanging="640"/>
        <w:rPr>
          <w:rFonts w:ascii="Times New Roman" w:hAnsi="Times New Roman" w:cs="Times New Roman"/>
          <w:noProof/>
          <w:sz w:val="24"/>
          <w:szCs w:val="24"/>
        </w:rPr>
      </w:pPr>
      <w:r w:rsidRPr="00203F43">
        <w:rPr>
          <w:rFonts w:ascii="Times New Roman" w:hAnsi="Times New Roman" w:cs="Times New Roman"/>
          <w:noProof/>
          <w:sz w:val="24"/>
          <w:szCs w:val="24"/>
        </w:rPr>
        <w:t>2.</w:t>
      </w:r>
      <w:r w:rsidRPr="00203F43">
        <w:rPr>
          <w:rFonts w:ascii="Times New Roman" w:hAnsi="Times New Roman" w:cs="Times New Roman"/>
          <w:noProof/>
          <w:sz w:val="24"/>
          <w:szCs w:val="24"/>
        </w:rPr>
        <w:tab/>
        <w:t xml:space="preserve">Gottscholl, A. </w:t>
      </w:r>
      <w:r w:rsidRPr="00203F43">
        <w:rPr>
          <w:rFonts w:ascii="Times New Roman" w:hAnsi="Times New Roman" w:cs="Times New Roman"/>
          <w:i/>
          <w:iCs/>
          <w:noProof/>
          <w:sz w:val="24"/>
          <w:szCs w:val="24"/>
        </w:rPr>
        <w:t>et al.</w:t>
      </w:r>
      <w:r w:rsidRPr="00203F43">
        <w:rPr>
          <w:rFonts w:ascii="Times New Roman" w:hAnsi="Times New Roman" w:cs="Times New Roman"/>
          <w:noProof/>
          <w:sz w:val="24"/>
          <w:szCs w:val="24"/>
        </w:rPr>
        <w:t xml:space="preserve"> Initialization and read-out of intrinsic spin defects in a van der Waals crystal at room temperature. </w:t>
      </w:r>
      <w:r w:rsidRPr="00203F43">
        <w:rPr>
          <w:rFonts w:ascii="Times New Roman" w:hAnsi="Times New Roman" w:cs="Times New Roman"/>
          <w:i/>
          <w:iCs/>
          <w:noProof/>
          <w:sz w:val="24"/>
          <w:szCs w:val="24"/>
        </w:rPr>
        <w:t>Nat. Mater.</w:t>
      </w:r>
      <w:r w:rsidRPr="00203F43">
        <w:rPr>
          <w:rFonts w:ascii="Times New Roman" w:hAnsi="Times New Roman" w:cs="Times New Roman"/>
          <w:noProof/>
          <w:sz w:val="24"/>
          <w:szCs w:val="24"/>
        </w:rPr>
        <w:t xml:space="preserve"> </w:t>
      </w:r>
      <w:r w:rsidRPr="00203F43">
        <w:rPr>
          <w:rFonts w:ascii="Times New Roman" w:hAnsi="Times New Roman" w:cs="Times New Roman"/>
          <w:b/>
          <w:bCs/>
          <w:noProof/>
          <w:sz w:val="24"/>
          <w:szCs w:val="24"/>
        </w:rPr>
        <w:t>19</w:t>
      </w:r>
      <w:r w:rsidRPr="00203F43">
        <w:rPr>
          <w:rFonts w:ascii="Times New Roman" w:hAnsi="Times New Roman" w:cs="Times New Roman"/>
          <w:noProof/>
          <w:sz w:val="24"/>
          <w:szCs w:val="24"/>
        </w:rPr>
        <w:t>, 540–545 (2020).</w:t>
      </w:r>
    </w:p>
    <w:p w14:paraId="38651830" w14:textId="77777777" w:rsidR="00203F43" w:rsidRPr="00203F43" w:rsidRDefault="00203F43" w:rsidP="00203F43">
      <w:pPr>
        <w:widowControl w:val="0"/>
        <w:autoSpaceDE w:val="0"/>
        <w:autoSpaceDN w:val="0"/>
        <w:adjustRightInd w:val="0"/>
        <w:spacing w:line="240" w:lineRule="auto"/>
        <w:ind w:left="640" w:hanging="640"/>
        <w:rPr>
          <w:rFonts w:ascii="Times New Roman" w:hAnsi="Times New Roman" w:cs="Times New Roman"/>
          <w:noProof/>
          <w:sz w:val="24"/>
        </w:rPr>
      </w:pPr>
      <w:r w:rsidRPr="00203F43">
        <w:rPr>
          <w:rFonts w:ascii="Times New Roman" w:hAnsi="Times New Roman" w:cs="Times New Roman"/>
          <w:noProof/>
          <w:sz w:val="24"/>
          <w:szCs w:val="24"/>
        </w:rPr>
        <w:t>3.</w:t>
      </w:r>
      <w:r w:rsidRPr="00203F43">
        <w:rPr>
          <w:rFonts w:ascii="Times New Roman" w:hAnsi="Times New Roman" w:cs="Times New Roman"/>
          <w:noProof/>
          <w:sz w:val="24"/>
          <w:szCs w:val="24"/>
        </w:rPr>
        <w:tab/>
        <w:t xml:space="preserve">Liang, H. </w:t>
      </w:r>
      <w:r w:rsidRPr="00203F43">
        <w:rPr>
          <w:rFonts w:ascii="Times New Roman" w:hAnsi="Times New Roman" w:cs="Times New Roman"/>
          <w:i/>
          <w:iCs/>
          <w:noProof/>
          <w:sz w:val="24"/>
          <w:szCs w:val="24"/>
        </w:rPr>
        <w:t>et al.</w:t>
      </w:r>
      <w:r w:rsidRPr="00203F43">
        <w:rPr>
          <w:rFonts w:ascii="Times New Roman" w:hAnsi="Times New Roman" w:cs="Times New Roman"/>
          <w:noProof/>
          <w:sz w:val="24"/>
          <w:szCs w:val="24"/>
        </w:rPr>
        <w:t xml:space="preserve"> High Sensitivity Spin Defects in hBN Created by High-Energy He Beam Irradiation. </w:t>
      </w:r>
      <w:r w:rsidRPr="00203F43">
        <w:rPr>
          <w:rFonts w:ascii="Times New Roman" w:hAnsi="Times New Roman" w:cs="Times New Roman"/>
          <w:i/>
          <w:iCs/>
          <w:noProof/>
          <w:sz w:val="24"/>
          <w:szCs w:val="24"/>
        </w:rPr>
        <w:t>Adv. Opt. Mater.</w:t>
      </w:r>
      <w:r w:rsidRPr="00203F43">
        <w:rPr>
          <w:rFonts w:ascii="Times New Roman" w:hAnsi="Times New Roman" w:cs="Times New Roman"/>
          <w:noProof/>
          <w:sz w:val="24"/>
          <w:szCs w:val="24"/>
        </w:rPr>
        <w:t xml:space="preserve"> </w:t>
      </w:r>
      <w:r w:rsidRPr="00203F43">
        <w:rPr>
          <w:rFonts w:ascii="Times New Roman" w:hAnsi="Times New Roman" w:cs="Times New Roman"/>
          <w:b/>
          <w:bCs/>
          <w:noProof/>
          <w:sz w:val="24"/>
          <w:szCs w:val="24"/>
        </w:rPr>
        <w:t>2201941</w:t>
      </w:r>
      <w:r w:rsidRPr="00203F43">
        <w:rPr>
          <w:rFonts w:ascii="Times New Roman" w:hAnsi="Times New Roman" w:cs="Times New Roman"/>
          <w:noProof/>
          <w:sz w:val="24"/>
          <w:szCs w:val="24"/>
        </w:rPr>
        <w:t>, 1–7 (2022).</w:t>
      </w:r>
    </w:p>
    <w:p w14:paraId="2D27F497" w14:textId="195DB50B" w:rsidR="00B82363" w:rsidRPr="00B82363" w:rsidRDefault="00D26EB1" w:rsidP="00203F43">
      <w:pPr>
        <w:widowControl w:val="0"/>
        <w:autoSpaceDE w:val="0"/>
        <w:autoSpaceDN w:val="0"/>
        <w:adjustRightInd w:val="0"/>
        <w:spacing w:line="240" w:lineRule="auto"/>
        <w:ind w:left="640" w:hanging="640"/>
        <w:rPr>
          <w:rFonts w:ascii="Times New Roman" w:hAnsi="Times New Roman" w:cs="Times New Roman"/>
          <w:sz w:val="24"/>
          <w:szCs w:val="24"/>
        </w:rPr>
      </w:pPr>
      <w:r>
        <w:rPr>
          <w:rFonts w:ascii="Times New Roman" w:hAnsi="Times New Roman" w:cs="Times New Roman"/>
          <w:sz w:val="24"/>
          <w:szCs w:val="24"/>
        </w:rPr>
        <w:fldChar w:fldCharType="end"/>
      </w:r>
    </w:p>
    <w:sectPr w:rsidR="00B82363" w:rsidRPr="00B823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h">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5B3"/>
    <w:rsid w:val="00003232"/>
    <w:rsid w:val="000609FB"/>
    <w:rsid w:val="000A2504"/>
    <w:rsid w:val="000C6E56"/>
    <w:rsid w:val="00117B72"/>
    <w:rsid w:val="00130C94"/>
    <w:rsid w:val="00163883"/>
    <w:rsid w:val="001705C8"/>
    <w:rsid w:val="00196689"/>
    <w:rsid w:val="001A147A"/>
    <w:rsid w:val="00203F43"/>
    <w:rsid w:val="00221E7A"/>
    <w:rsid w:val="00237789"/>
    <w:rsid w:val="002916AA"/>
    <w:rsid w:val="002A232E"/>
    <w:rsid w:val="003770FF"/>
    <w:rsid w:val="003D0D3D"/>
    <w:rsid w:val="003D1398"/>
    <w:rsid w:val="00405A15"/>
    <w:rsid w:val="0046390F"/>
    <w:rsid w:val="0047387F"/>
    <w:rsid w:val="004738B0"/>
    <w:rsid w:val="004A379E"/>
    <w:rsid w:val="004D28CF"/>
    <w:rsid w:val="004D448F"/>
    <w:rsid w:val="00532CCF"/>
    <w:rsid w:val="00536262"/>
    <w:rsid w:val="00591CEA"/>
    <w:rsid w:val="005C55DE"/>
    <w:rsid w:val="00615F83"/>
    <w:rsid w:val="00617CFB"/>
    <w:rsid w:val="00627AD8"/>
    <w:rsid w:val="0064336D"/>
    <w:rsid w:val="006B059C"/>
    <w:rsid w:val="006B7BF2"/>
    <w:rsid w:val="006E55A7"/>
    <w:rsid w:val="007224CF"/>
    <w:rsid w:val="0075749F"/>
    <w:rsid w:val="0076244F"/>
    <w:rsid w:val="00783FE8"/>
    <w:rsid w:val="00784D1D"/>
    <w:rsid w:val="00830E7A"/>
    <w:rsid w:val="008425B3"/>
    <w:rsid w:val="008C3980"/>
    <w:rsid w:val="008F2BD1"/>
    <w:rsid w:val="008F34C5"/>
    <w:rsid w:val="00900CEC"/>
    <w:rsid w:val="00943E36"/>
    <w:rsid w:val="009444F9"/>
    <w:rsid w:val="009549E3"/>
    <w:rsid w:val="009646F1"/>
    <w:rsid w:val="0097781C"/>
    <w:rsid w:val="00980D6D"/>
    <w:rsid w:val="009B4437"/>
    <w:rsid w:val="009B65CC"/>
    <w:rsid w:val="00A04554"/>
    <w:rsid w:val="00A34833"/>
    <w:rsid w:val="00A41105"/>
    <w:rsid w:val="00A42228"/>
    <w:rsid w:val="00A42947"/>
    <w:rsid w:val="00A71BE2"/>
    <w:rsid w:val="00A97480"/>
    <w:rsid w:val="00AB5EC3"/>
    <w:rsid w:val="00AD4BAE"/>
    <w:rsid w:val="00AE0A0B"/>
    <w:rsid w:val="00B26DA0"/>
    <w:rsid w:val="00B524DC"/>
    <w:rsid w:val="00B64626"/>
    <w:rsid w:val="00B72704"/>
    <w:rsid w:val="00B76102"/>
    <w:rsid w:val="00B82363"/>
    <w:rsid w:val="00B96627"/>
    <w:rsid w:val="00BF5E89"/>
    <w:rsid w:val="00BF68E9"/>
    <w:rsid w:val="00C25476"/>
    <w:rsid w:val="00C308E6"/>
    <w:rsid w:val="00C82A56"/>
    <w:rsid w:val="00C94DE0"/>
    <w:rsid w:val="00C953CD"/>
    <w:rsid w:val="00CA5A2C"/>
    <w:rsid w:val="00D002BF"/>
    <w:rsid w:val="00D26EB1"/>
    <w:rsid w:val="00D6433E"/>
    <w:rsid w:val="00D74916"/>
    <w:rsid w:val="00D80AD1"/>
    <w:rsid w:val="00D81DF2"/>
    <w:rsid w:val="00D975C9"/>
    <w:rsid w:val="00DB401A"/>
    <w:rsid w:val="00E13CAD"/>
    <w:rsid w:val="00E73333"/>
    <w:rsid w:val="00ED3B9C"/>
    <w:rsid w:val="00ED7871"/>
    <w:rsid w:val="00F45379"/>
    <w:rsid w:val="00F4573D"/>
    <w:rsid w:val="00F55456"/>
    <w:rsid w:val="00F62A08"/>
    <w:rsid w:val="00F63F14"/>
    <w:rsid w:val="00F7024C"/>
    <w:rsid w:val="00F836D0"/>
    <w:rsid w:val="00FE19B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52997"/>
  <w15:chartTrackingRefBased/>
  <w15:docId w15:val="{252BD6E2-8808-476E-AB78-2BFBAC57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59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B059C"/>
    <w:rPr>
      <w:color w:val="0563C1" w:themeColor="hyperlink"/>
      <w:u w:val="single"/>
    </w:rPr>
  </w:style>
  <w:style w:type="paragraph" w:customStyle="1" w:styleId="BCAuthorAddress">
    <w:name w:val="BC_Author_Address"/>
    <w:basedOn w:val="Normal"/>
    <w:next w:val="Normal"/>
    <w:rsid w:val="006B059C"/>
    <w:pPr>
      <w:spacing w:after="240" w:line="480" w:lineRule="auto"/>
      <w:jc w:val="center"/>
    </w:pPr>
    <w:rPr>
      <w:rFonts w:ascii="Times" w:eastAsia="SimSun" w:hAnsi="Times" w:cs="Times New Roman"/>
      <w:sz w:val="24"/>
      <w:szCs w:val="20"/>
      <w:lang w:val="en-US" w:eastAsia="en-US"/>
    </w:rPr>
  </w:style>
  <w:style w:type="paragraph" w:styleId="Caption">
    <w:name w:val="caption"/>
    <w:basedOn w:val="Normal"/>
    <w:next w:val="Normal"/>
    <w:uiPriority w:val="35"/>
    <w:unhideWhenUsed/>
    <w:qFormat/>
    <w:rsid w:val="008F2BD1"/>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91CEA"/>
    <w:rPr>
      <w:color w:val="808080"/>
    </w:rPr>
  </w:style>
  <w:style w:type="paragraph" w:styleId="Revision">
    <w:name w:val="Revision"/>
    <w:hidden/>
    <w:uiPriority w:val="99"/>
    <w:semiHidden/>
    <w:rsid w:val="004738B0"/>
    <w:pPr>
      <w:spacing w:after="0" w:line="240" w:lineRule="auto"/>
    </w:pPr>
  </w:style>
  <w:style w:type="paragraph" w:styleId="BalloonText">
    <w:name w:val="Balloon Text"/>
    <w:basedOn w:val="Normal"/>
    <w:link w:val="BalloonTextChar"/>
    <w:uiPriority w:val="99"/>
    <w:semiHidden/>
    <w:unhideWhenUsed/>
    <w:rsid w:val="00405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A15"/>
    <w:rPr>
      <w:rFonts w:ascii="Segoe UI" w:hAnsi="Segoe UI" w:cs="Segoe UI"/>
      <w:sz w:val="18"/>
      <w:szCs w:val="18"/>
    </w:rPr>
  </w:style>
  <w:style w:type="character" w:styleId="CommentReference">
    <w:name w:val="annotation reference"/>
    <w:basedOn w:val="DefaultParagraphFont"/>
    <w:uiPriority w:val="99"/>
    <w:semiHidden/>
    <w:unhideWhenUsed/>
    <w:rsid w:val="00A34833"/>
    <w:rPr>
      <w:sz w:val="16"/>
      <w:szCs w:val="16"/>
    </w:rPr>
  </w:style>
  <w:style w:type="paragraph" w:styleId="CommentText">
    <w:name w:val="annotation text"/>
    <w:basedOn w:val="Normal"/>
    <w:link w:val="CommentTextChar"/>
    <w:uiPriority w:val="99"/>
    <w:semiHidden/>
    <w:unhideWhenUsed/>
    <w:rsid w:val="00A34833"/>
    <w:pPr>
      <w:spacing w:line="240" w:lineRule="auto"/>
    </w:pPr>
    <w:rPr>
      <w:sz w:val="20"/>
      <w:szCs w:val="20"/>
    </w:rPr>
  </w:style>
  <w:style w:type="character" w:customStyle="1" w:styleId="CommentTextChar">
    <w:name w:val="Comment Text Char"/>
    <w:basedOn w:val="DefaultParagraphFont"/>
    <w:link w:val="CommentText"/>
    <w:uiPriority w:val="99"/>
    <w:semiHidden/>
    <w:rsid w:val="00A34833"/>
    <w:rPr>
      <w:sz w:val="20"/>
      <w:szCs w:val="20"/>
    </w:rPr>
  </w:style>
  <w:style w:type="paragraph" w:styleId="CommentSubject">
    <w:name w:val="annotation subject"/>
    <w:basedOn w:val="CommentText"/>
    <w:next w:val="CommentText"/>
    <w:link w:val="CommentSubjectChar"/>
    <w:uiPriority w:val="99"/>
    <w:semiHidden/>
    <w:unhideWhenUsed/>
    <w:rsid w:val="00A34833"/>
    <w:rPr>
      <w:b/>
      <w:bCs/>
    </w:rPr>
  </w:style>
  <w:style w:type="character" w:customStyle="1" w:styleId="CommentSubjectChar">
    <w:name w:val="Comment Subject Char"/>
    <w:basedOn w:val="CommentTextChar"/>
    <w:link w:val="CommentSubject"/>
    <w:uiPriority w:val="99"/>
    <w:semiHidden/>
    <w:rsid w:val="00A348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629594">
      <w:bodyDiv w:val="1"/>
      <w:marLeft w:val="0"/>
      <w:marRight w:val="0"/>
      <w:marTop w:val="0"/>
      <w:marBottom w:val="0"/>
      <w:divBdr>
        <w:top w:val="none" w:sz="0" w:space="0" w:color="auto"/>
        <w:left w:val="none" w:sz="0" w:space="0" w:color="auto"/>
        <w:bottom w:val="none" w:sz="0" w:space="0" w:color="auto"/>
        <w:right w:val="none" w:sz="0" w:space="0" w:color="auto"/>
      </w:divBdr>
    </w:div>
    <w:div w:id="1773670305">
      <w:bodyDiv w:val="1"/>
      <w:marLeft w:val="0"/>
      <w:marRight w:val="0"/>
      <w:marTop w:val="0"/>
      <w:marBottom w:val="0"/>
      <w:divBdr>
        <w:top w:val="none" w:sz="0" w:space="0" w:color="auto"/>
        <w:left w:val="none" w:sz="0" w:space="0" w:color="auto"/>
        <w:bottom w:val="none" w:sz="0" w:space="0" w:color="auto"/>
        <w:right w:val="none" w:sz="0" w:space="0" w:color="auto"/>
      </w:divBdr>
    </w:div>
    <w:div w:id="183876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idong@nus.edu.sg" TargetMode="Externa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Relationship Id="rId5" Type="http://schemas.openxmlformats.org/officeDocument/2006/relationships/styles" Target="styles.xml"/><Relationship Id="rId15" Type="http://schemas.openxmlformats.org/officeDocument/2006/relationships/image" Target="media/image5.tif"/><Relationship Id="rId10" Type="http://schemas.openxmlformats.org/officeDocument/2006/relationships/hyperlink" Target="mailto:a.bettiol@nus.edu.sg"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mailto:g.eda@nus.edu.sg" TargetMode="Externa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B4EF1AB74CFD42BD435500877704E5" ma:contentTypeVersion="14" ma:contentTypeDescription="Create a new document." ma:contentTypeScope="" ma:versionID="9c60628ff4660cb4d211307e0fcbb686">
  <xsd:schema xmlns:xsd="http://www.w3.org/2001/XMLSchema" xmlns:xs="http://www.w3.org/2001/XMLSchema" xmlns:p="http://schemas.microsoft.com/office/2006/metadata/properties" xmlns:ns3="7995b237-3d8b-46cf-90b4-75d159266ea7" xmlns:ns4="2d14add6-1688-4c97-ab9e-ae7f426387f2" targetNamespace="http://schemas.microsoft.com/office/2006/metadata/properties" ma:root="true" ma:fieldsID="352ae174e1b740eedeab6d6ec418d4fc" ns3:_="" ns4:_="">
    <xsd:import namespace="7995b237-3d8b-46cf-90b4-75d159266ea7"/>
    <xsd:import namespace="2d14add6-1688-4c97-ab9e-ae7f426387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5b237-3d8b-46cf-90b4-75d159266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14add6-1688-4c97-ab9e-ae7f426387f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93CAD-4E30-4F5D-B6E9-1B25334A7D51}">
  <ds:schemaRefs>
    <ds:schemaRef ds:uri="http://schemas.microsoft.com/sharepoint/v3/contenttype/forms"/>
  </ds:schemaRefs>
</ds:datastoreItem>
</file>

<file path=customXml/itemProps2.xml><?xml version="1.0" encoding="utf-8"?>
<ds:datastoreItem xmlns:ds="http://schemas.openxmlformats.org/officeDocument/2006/customXml" ds:itemID="{C4CA3017-E5DD-4301-B2CC-97B7045EB6CC}">
  <ds:schemaRefs>
    <ds:schemaRef ds:uri="http://purl.org/dc/elements/1.1/"/>
    <ds:schemaRef ds:uri="7995b237-3d8b-46cf-90b4-75d159266ea7"/>
    <ds:schemaRef ds:uri="http://schemas.microsoft.com/office/2006/documentManagement/types"/>
    <ds:schemaRef ds:uri="http://purl.org/dc/dcmitype/"/>
    <ds:schemaRef ds:uri="http://purl.org/dc/terms/"/>
    <ds:schemaRef ds:uri="2d14add6-1688-4c97-ab9e-ae7f426387f2"/>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43750AF-5840-4F7C-9CB2-CDC89D4A8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5b237-3d8b-46cf-90b4-75d159266ea7"/>
    <ds:schemaRef ds:uri="2d14add6-1688-4c97-ab9e-ae7f42638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8ED5E4-0B80-455C-A00A-DCE81A2EA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2413</Words>
  <Characters>13756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Haidong</dc:creator>
  <cp:keywords/>
  <dc:description/>
  <cp:lastModifiedBy>Liang Haidong</cp:lastModifiedBy>
  <cp:revision>3</cp:revision>
  <dcterms:created xsi:type="dcterms:W3CDTF">2023-02-10T10:27:00Z</dcterms:created>
  <dcterms:modified xsi:type="dcterms:W3CDTF">2023-02-14T08:06:00Z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0x01010095B4EF1AB74CFD42BD435500877704E5</vt:lpwstr>
  </property>
  <property fmtid="{D5CDD505-2E9C-101B-9397-08002B2CF9AE}" pid="3" name="Mendeley Recent Style Id 0_1">
    <vt:lpwstr>http://www.zotero.org/styles/acs-nano</vt:lpwstr>
  </property>
  <property fmtid="{D5CDD505-2E9C-101B-9397-08002B2CF9AE}" pid="4" name="Mendeley Recent Style Name 0_1">
    <vt:lpwstr>ACS Nano</vt:lpwstr>
  </property>
  <property fmtid="{D5CDD505-2E9C-101B-9397-08002B2CF9AE}" pid="5" name="Mendeley Recent Style Id 1_1">
    <vt:lpwstr>http://www.zotero.org/styles/advanced-optical-materials</vt:lpwstr>
  </property>
  <property fmtid="{D5CDD505-2E9C-101B-9397-08002B2CF9AE}" pid="6" name="Mendeley Recent Style Name 1_1">
    <vt:lpwstr>Advanced Optical Materials</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http://www.zotero.org/styles/nano-letters</vt:lpwstr>
  </property>
  <property fmtid="{D5CDD505-2E9C-101B-9397-08002B2CF9AE}" pid="20" name="Mendeley Recent Style Name 8_1">
    <vt:lpwstr>Nano Letters</vt:lpwstr>
  </property>
  <property fmtid="{D5CDD505-2E9C-101B-9397-08002B2CF9AE}" pid="21" name="Mendeley Recent Style Id 9_1">
    <vt:lpwstr>http://www.zotero.org/styles/nature-materials</vt:lpwstr>
  </property>
  <property fmtid="{D5CDD505-2E9C-101B-9397-08002B2CF9AE}" pid="22" name="Mendeley Recent Style Name 9_1">
    <vt:lpwstr>Nature Materials</vt:lpwstr>
  </property>
  <property fmtid="{D5CDD505-2E9C-101B-9397-08002B2CF9AE}" pid="23" name="Mendeley Document_1">
    <vt:lpwstr>True</vt:lpwstr>
  </property>
  <property fmtid="{D5CDD505-2E9C-101B-9397-08002B2CF9AE}" pid="24" name="Mendeley Unique User Id_1">
    <vt:lpwstr>0a96f89b-ee20-3a06-b1d9-26e51f6d9aeb</vt:lpwstr>
  </property>
  <property fmtid="{D5CDD505-2E9C-101B-9397-08002B2CF9AE}" pid="25" name="Mendeley Citation Style_1">
    <vt:lpwstr>http://www.zotero.org/styles/nature-materials</vt:lpwstr>
  </property>
</Properties>
</file>