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FC1" w:rsidRPr="00D22577" w:rsidRDefault="00AA6FC1" w:rsidP="00AA6FC1">
      <w:pPr>
        <w:rPr>
          <w:rFonts w:ascii="Times New Roman" w:hAnsi="Times New Roman" w:cs="Times New Roman"/>
          <w:sz w:val="24"/>
          <w:szCs w:val="24"/>
        </w:rPr>
      </w:pPr>
      <w:bookmarkStart w:id="0" w:name="_Toc109052358"/>
      <w:r>
        <w:rPr>
          <w:rFonts w:ascii="Times New Roman" w:hAnsi="Times New Roman" w:cs="Times New Roman"/>
          <w:sz w:val="24"/>
          <w:szCs w:val="24"/>
        </w:rPr>
        <w:t>Table S1.</w:t>
      </w:r>
      <w:r w:rsidRPr="00D22577">
        <w:rPr>
          <w:rFonts w:ascii="Times New Roman" w:hAnsi="Times New Roman" w:cs="Times New Roman"/>
          <w:sz w:val="24"/>
          <w:szCs w:val="24"/>
        </w:rPr>
        <w:t xml:space="preserve"> National-</w:t>
      </w:r>
      <w:r>
        <w:rPr>
          <w:rFonts w:ascii="Times New Roman" w:hAnsi="Times New Roman" w:cs="Times New Roman"/>
          <w:sz w:val="24"/>
          <w:szCs w:val="24"/>
        </w:rPr>
        <w:t>level</w:t>
      </w:r>
      <w:r w:rsidRPr="00D22577">
        <w:rPr>
          <w:rFonts w:ascii="Times New Roman" w:hAnsi="Times New Roman" w:cs="Times New Roman"/>
          <w:sz w:val="24"/>
          <w:szCs w:val="24"/>
        </w:rPr>
        <w:t xml:space="preserve"> extinction risk for </w:t>
      </w:r>
      <w:r>
        <w:rPr>
          <w:rFonts w:ascii="Times New Roman" w:hAnsi="Times New Roman" w:cs="Times New Roman"/>
          <w:sz w:val="24"/>
          <w:szCs w:val="24"/>
        </w:rPr>
        <w:t>non-</w:t>
      </w:r>
      <w:proofErr w:type="spellStart"/>
      <w:r>
        <w:rPr>
          <w:rFonts w:ascii="Times New Roman" w:hAnsi="Times New Roman" w:cs="Times New Roman"/>
          <w:sz w:val="24"/>
          <w:szCs w:val="24"/>
        </w:rPr>
        <w:t>Haplochromis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fish species in Uganda</w:t>
      </w:r>
      <w:r w:rsidRPr="00D22577">
        <w:rPr>
          <w:rFonts w:ascii="Times New Roman" w:hAnsi="Times New Roman" w:cs="Times New Roman"/>
          <w:sz w:val="24"/>
          <w:szCs w:val="24"/>
        </w:rPr>
        <w:t>. Symbols stand for: EN- Endangered, VU- Vulnerable, NT- Near threatened, LC- Least concern, DD- Data deficient, NA-Not applicable. Sub-criteria follow IUCN guidelines (IUCN</w:t>
      </w:r>
      <w:r w:rsidR="00243E9A">
        <w:rPr>
          <w:rFonts w:ascii="Times New Roman" w:hAnsi="Times New Roman" w:cs="Times New Roman"/>
          <w:sz w:val="24"/>
          <w:szCs w:val="24"/>
        </w:rPr>
        <w:t>,</w:t>
      </w:r>
      <w:r w:rsidRPr="00D22577">
        <w:rPr>
          <w:rFonts w:ascii="Times New Roman" w:hAnsi="Times New Roman" w:cs="Times New Roman"/>
          <w:sz w:val="24"/>
          <w:szCs w:val="24"/>
        </w:rPr>
        <w:t xml:space="preserve"> 2019). All species assessed belong to breeder/resident populations (IUCN 2012).</w:t>
      </w:r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82"/>
        <w:gridCol w:w="1443"/>
        <w:gridCol w:w="7325"/>
      </w:tblGrid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557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Red List category (National)</w:t>
            </w:r>
          </w:p>
        </w:tc>
        <w:tc>
          <w:tcPr>
            <w:tcW w:w="2828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Rationale</w:t>
            </w:r>
          </w:p>
        </w:tc>
      </w:tr>
      <w:tr w:rsidR="00AA6FC1" w:rsidRPr="00AA6FC1" w:rsidTr="00AA6FC1">
        <w:trPr>
          <w:trHeight w:val="358"/>
        </w:trPr>
        <w:tc>
          <w:tcPr>
            <w:tcW w:w="1615" w:type="pct"/>
            <w:noWrap/>
          </w:tcPr>
          <w:p w:rsidR="00AA6FC1" w:rsidRPr="00AA6FC1" w:rsidRDefault="00AA6FC1" w:rsidP="00631107">
            <w:pPr>
              <w:spacing w:line="276" w:lineRule="auto"/>
              <w:ind w:left="340" w:hanging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Polypteriformes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Polypteridae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631107">
            <w:pPr>
              <w:spacing w:line="276" w:lineRule="auto"/>
              <w:ind w:left="340" w:hanging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Bonaparte 1835 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bichirs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Polypterus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senegalus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Cuvier, 1829</w:t>
            </w:r>
          </w:p>
        </w:tc>
        <w:tc>
          <w:tcPr>
            <w:tcW w:w="557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Osteoglossiformes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Mormyridae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Bonaparte 1831 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elephantfishes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480"/>
        </w:trPr>
        <w:tc>
          <w:tcPr>
            <w:tcW w:w="1615" w:type="pct"/>
            <w:noWrap/>
            <w:hideMark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Cyphomyrus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petherici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1898)</w:t>
            </w:r>
          </w:p>
        </w:tc>
        <w:tc>
          <w:tcPr>
            <w:tcW w:w="557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Gnathonemus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longibarbis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Hilgendorf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1888)</w:t>
            </w:r>
          </w:p>
        </w:tc>
        <w:tc>
          <w:tcPr>
            <w:tcW w:w="557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63110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437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Hippopotamyrus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grahami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(Norman, 1928)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106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Hyperopisus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bebe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Lacepède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1803)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217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cyprinoides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(Linnaeus, 1758)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193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rheni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(Fowler, 1936)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DD (taxonomic uncertainty) 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Unresolved taxonomy; there are suggestions that this species is a junior synonym of M</w:t>
            </w: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victoriae</w:t>
            </w:r>
            <w:proofErr w:type="spellEnd"/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victoriae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(Worthington, 1929)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Mormyrops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anguilloides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(Linnaeus, 1758)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25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Mormyrus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caschive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Linnaeus, 1758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664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kannume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Forsskål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1775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451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macrocephalus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Worthington, 1929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unknown; high uncertainty in the species range due to distribution mismatch</w:t>
            </w:r>
          </w:p>
        </w:tc>
      </w:tr>
      <w:tr w:rsidR="00AA6FC1" w:rsidRPr="00AA6FC1" w:rsidTr="00AA6FC1">
        <w:trPr>
          <w:trHeight w:val="279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niloticus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(Bloch and Schneider, 1801)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8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Petrocephalus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degeni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1906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LC 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Pollimyrus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nigricans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1906)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Cypriniformes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Cyprinidae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Rafinesque 1815 (carps)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Labeo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horie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Heckel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1847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victorianus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1901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NT (A2b,c,d)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however, substantial population reduction observed in the past. Threats still present and widespread, likely to endanger the population within 10 years</w:t>
            </w:r>
          </w:p>
        </w:tc>
      </w:tr>
      <w:tr w:rsidR="00AA6FC1" w:rsidRPr="00AA6FC1" w:rsidTr="00AA6FC1">
        <w:trPr>
          <w:trHeight w:val="282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coubie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Rüppell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1832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542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forskalii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Rüppell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1835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57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Labeobarbus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bynni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Forsskål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1775)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159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ruwenzorii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Pellegrin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Range unknown; threats unknown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altianalis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1900)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35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alluaudi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Pellegrin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Range unknown; threats unknown</w:t>
            </w:r>
          </w:p>
        </w:tc>
      </w:tr>
      <w:tr w:rsidR="00AA6FC1" w:rsidRPr="00AA6FC1" w:rsidTr="00AA6FC1">
        <w:trPr>
          <w:trHeight w:val="142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huloti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(Banister, 1976)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Locality information extremely uncertain  (species known only from type specimens and type locality) </w:t>
            </w:r>
          </w:p>
        </w:tc>
      </w:tr>
      <w:tr w:rsidR="00AA6FC1" w:rsidRPr="00AA6FC1" w:rsidTr="00AA6FC1">
        <w:trPr>
          <w:trHeight w:val="117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somereni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1911)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Pellegrini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(Poll, 1939)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no widespread threats</w:t>
            </w:r>
          </w:p>
        </w:tc>
      </w:tr>
      <w:tr w:rsidR="00AA6FC1" w:rsidRPr="00AA6FC1" w:rsidTr="00AA6FC1">
        <w:trPr>
          <w:trHeight w:val="211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nyanzae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(Whitehead, 1960)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jacksoni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Günther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1889)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18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profundus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(Greenwood, 1970)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153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alberti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(Poll, 1939)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258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radiatus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(Peters, 1853)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105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sexradiatus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, 1911)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 (unknown provenance)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507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yongei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(Whitehead, 1960)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paludinosus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(Peters, 1852)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568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apleurogramma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1911)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kerstenii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(Peters, 1868)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188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magdalenae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1906)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178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neumayeri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(Fischer, 1884)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209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E.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perince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Rüppell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1835)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DD (taxonomic uncertainty) 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unknown; high uncertainty in the species range due to taxonomic ambiguity</w:t>
            </w:r>
          </w:p>
        </w:tc>
      </w:tr>
      <w:tr w:rsidR="00AA6FC1" w:rsidRPr="00AA6FC1" w:rsidTr="00AA6FC1">
        <w:trPr>
          <w:trHeight w:val="129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Garra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dembeensis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Rüppell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1835)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Cypriniformes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Danionidae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Bleeker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1863 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danionids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Engraulicypris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bredoi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Poll, 1945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Leptocypris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niloticus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Joannis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1835)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Raiamas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senegalensis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Steindachner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1870)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ENB1ab(iii)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Rastrineobola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argentea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Pellegrin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1904)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Characiformes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Citharinidae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Günther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1864 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citharinids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Citharinus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citharus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Geoffroy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 xml:space="preserve"> Saint-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Hilaire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1809)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C. latus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Müller and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Troschel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1844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Characiformes:Distichodontidae</w:t>
            </w:r>
            <w:proofErr w:type="spellEnd"/>
            <w:proofErr w:type="gram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Günther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1864 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distichodontids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Distichodus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nefasch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Bonnaterre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1788)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2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D.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rostratus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Günther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1864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8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Nannocharax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niloticus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Joannis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1835)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ENB1ab(iii)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Characiformes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Alestidae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Cockerell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1910 (African tetras)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Alestes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baremoze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Joannis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1835)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236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dentex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(Linnaeus, 1758)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Brycinus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macrolepidotus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Valenciennes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1850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B.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jacksonii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1912)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B. nurse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Rüppell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1832)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B.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sadleri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1906)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Hydrocynus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forskahlii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(Cuvier, 1819)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237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H.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vittatus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Castelnau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1861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8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Siluriformes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Bagridae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Bleeker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1858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bagrid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catfishes)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179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Bagrus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bajad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Fabricius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1775)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439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B.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docmak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Fabricius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1775)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439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B.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degeni</w:t>
            </w:r>
            <w:proofErr w:type="spellEnd"/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 (unknown provenance)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Locality information extremely uncertain  (species known only from type specimens and type locality)</w:t>
            </w:r>
          </w:p>
        </w:tc>
      </w:tr>
      <w:tr w:rsidR="00AA6FC1" w:rsidRPr="00AA6FC1" w:rsidTr="00AA6FC1">
        <w:trPr>
          <w:trHeight w:val="263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Siluriformes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Clariidae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Bonaparte 1845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airbreathing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/labyrinth catfishes)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Clariallabes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petricola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Greenwood, 1956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Clarias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alluaudi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1906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gariepinus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Burchell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1822)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liocephalus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1898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werneri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1906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Heterobranchus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longifilis</w:t>
            </w:r>
            <w:proofErr w:type="spellEnd"/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Current status in the entire range unknown, and therefore, the severity of threats is unknown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Xenoclarias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eupogon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(Norman, 1928)</w:t>
            </w:r>
          </w:p>
        </w:tc>
        <w:tc>
          <w:tcPr>
            <w:tcW w:w="557" w:type="pct"/>
          </w:tcPr>
          <w:p w:rsidR="00AA6FC1" w:rsidRPr="00AA6FC1" w:rsidRDefault="00243E9A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VUB1ab(v)</w:t>
            </w:r>
          </w:p>
        </w:tc>
        <w:tc>
          <w:tcPr>
            <w:tcW w:w="2828" w:type="pct"/>
          </w:tcPr>
          <w:p w:rsidR="00AA6FC1" w:rsidRPr="00AA6FC1" w:rsidRDefault="00243E9A" w:rsidP="00243E9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s</w:t>
            </w:r>
            <w:r w:rsidR="00AA6FC1"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evere threatening processes such as spread of invasive predators e.g. Nile perch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which is likely to reduce the population of young and mature indivuals.</w:t>
            </w:r>
            <w:bookmarkStart w:id="1" w:name="_GoBack"/>
            <w:bookmarkEnd w:id="1"/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Siluriformes:Amphiliidae</w:t>
            </w:r>
            <w:proofErr w:type="spellEnd"/>
            <w:proofErr w:type="gram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Regan 1911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(loach catfishes)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94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Amphilius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jacksonii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1912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94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kivuensis</w:t>
            </w:r>
            <w:proofErr w:type="spellEnd"/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lujani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Thomson &amp; Page, 2015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Zaireichthys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rotundiceps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Hilgendorf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1905)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species is widely distributed and the identified threats may not affect the entire population within a short time 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Siluriformes:Malapteruridae</w:t>
            </w:r>
            <w:proofErr w:type="spellEnd"/>
            <w:proofErr w:type="gram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Bleeker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1858 (electric catfishes)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Malapterurus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electricus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Gmelin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1789)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Siluriformes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Mochokidae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Regan 1912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(squeakers and upside-down catfishes)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8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Synodontis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afrofischeri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Hilgendorf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1888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155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khartoumensis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 xml:space="preserve">Abu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Gideiri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1967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macrops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Greenwood, 1963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249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nigrita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Valenciennes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1840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schall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(Bloch &amp; Schneider, 1801)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S. serratus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Rüppell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1829</w:t>
            </w:r>
          </w:p>
        </w:tc>
        <w:tc>
          <w:tcPr>
            <w:tcW w:w="557" w:type="pct"/>
          </w:tcPr>
          <w:p w:rsidR="00AA6FC1" w:rsidRPr="00AA6FC1" w:rsidDel="009B5B6B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8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victoriae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1906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frontosus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Vaillant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1895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Siluriformes:Claroteidae</w:t>
            </w:r>
            <w:proofErr w:type="spellEnd"/>
            <w:proofErr w:type="gram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Bleeker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1862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(grunter catfishes)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Auchenoglanis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occidentalis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Valenciennes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1840)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Siluriformes:Schilbeidae</w:t>
            </w:r>
            <w:proofErr w:type="spellEnd"/>
            <w:proofErr w:type="gram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Bleeker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1858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schilbeid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catfishes)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Schilbe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intermedius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Rüppell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1832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mystus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(Linnaeus, 1758)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Synbranchiformes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Mastacembelidae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Swainson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1839 (freshwater spiny-eels)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88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Mastacembelus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frenatus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1901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Anabantiformes:Anabantidae</w:t>
            </w:r>
            <w:proofErr w:type="spellEnd"/>
            <w:proofErr w:type="gram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Bonaparte 1831 (climbing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gouramies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Ctenopoma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muriei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1906)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Microctenopoma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damasi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 xml:space="preserve">(Poll and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Damas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1939)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Carangiformes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Latidae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Jordan 1888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(giant perches)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macrophthalmus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Worthington, 1929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VUB1ab(iii, v)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 and adult population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Lates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niloticus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(Linnaeus, 1758)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Cichliformes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Cichlidae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Bonaparte 1835 (cichlids)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Astatoreochromis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alluaudi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Pellegrin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1904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Coptodon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zillii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(Gervais, 1848)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285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Oreochromis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esculentus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(Graham, 1928)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NT (A2b,c,d,e)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however, substantial population reduction observed in the past. Threats still present and widespread, and likely to endanger the population within 10 years</w:t>
            </w:r>
          </w:p>
        </w:tc>
      </w:tr>
      <w:tr w:rsidR="00AA6FC1" w:rsidRPr="00AA6FC1" w:rsidTr="00AA6FC1">
        <w:trPr>
          <w:trHeight w:val="9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O.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leucostictus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Trewavas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1933)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9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O.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niloticus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(Linnaeus, 1758)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species is  widely distributed and the identified threats may not affect the entire population within a short time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O.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variabilis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1906)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NT (A2b,c,d,e)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however, substantial population reduction observed in the past. Threats still present and widespread, and likely to endanger the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Pseudocrenilabrus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multicolor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Schöller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1903)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Sarotherodon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galilaeus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(Linnaeus, 1758)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VUB1ab(iii)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Cyprinodontiformes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Nothobranchiidae</w:t>
            </w:r>
            <w:proofErr w:type="spellEnd"/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Garman 1895 (African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rivulins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Nothobranchius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taeniopygus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Hilgendorf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1891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unknown; high uncertainty in the species range due to distribution mismatch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N.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robustus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Ahl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1935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ugandensis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Wildekamp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1994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189"/>
        </w:trPr>
        <w:tc>
          <w:tcPr>
            <w:tcW w:w="1615" w:type="pct"/>
            <w:noWrap/>
            <w:hideMark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N.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elucens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Nagy, 2021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ENB1ab(III)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590"/>
        </w:trPr>
        <w:tc>
          <w:tcPr>
            <w:tcW w:w="1615" w:type="pct"/>
            <w:noWrap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N.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taiti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Nagy, 2019</w:t>
            </w:r>
          </w:p>
        </w:tc>
        <w:tc>
          <w:tcPr>
            <w:tcW w:w="557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ENB1ab(III)</w:t>
            </w:r>
          </w:p>
        </w:tc>
        <w:tc>
          <w:tcPr>
            <w:tcW w:w="2828" w:type="pct"/>
          </w:tcPr>
          <w:p w:rsidR="00AA6FC1" w:rsidRPr="00AA6FC1" w:rsidRDefault="00AA6FC1" w:rsidP="00A657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threats present and likely to reduce the area/extent of quality habitat</w:t>
            </w:r>
          </w:p>
        </w:tc>
      </w:tr>
      <w:tr w:rsidR="00AA6FC1" w:rsidRPr="00AA6FC1" w:rsidTr="00AA6FC1">
        <w:trPr>
          <w:trHeight w:val="260"/>
        </w:trPr>
        <w:tc>
          <w:tcPr>
            <w:tcW w:w="1615" w:type="pct"/>
            <w:noWrap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N.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albertinesis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Nagy, Watters, </w:t>
            </w:r>
          </w:p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Bellstedt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, 2020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Cyprinodontiformes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Procatopodidae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Fowler 1916 (African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lampeyes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177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Lacustricola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kassenjiensis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Ahl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1924)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centralis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Seegers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1996)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90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vitschumbaensis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Ahl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, 1924)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L. 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bukobanus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Ahl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1924)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L.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margaritatus</w:t>
            </w:r>
            <w:proofErr w:type="spellEnd"/>
          </w:p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Nagy and Watters, 2022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Laciris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pelagica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</w:rPr>
              <w:t>(Worthington, 1932)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Narrow range; no threats identified (part of the range in a protected area)</w:t>
            </w:r>
          </w:p>
        </w:tc>
      </w:tr>
      <w:tr w:rsidR="00AA6FC1" w:rsidRPr="00AA6FC1" w:rsidTr="00AA6FC1">
        <w:trPr>
          <w:trHeight w:val="567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Micropanchax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loati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Boulenger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1901)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Threats present, but severity on entire population unknown due to uncertainty in the species range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Platypanchax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modestus</w:t>
            </w:r>
            <w:proofErr w:type="spellEnd"/>
          </w:p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Pappenheim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1914)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Wide distribution; threats present, but not likely affect the entire population within 10 years</w:t>
            </w:r>
          </w:p>
        </w:tc>
      </w:tr>
      <w:tr w:rsidR="00AA6FC1" w:rsidRPr="00AA6FC1" w:rsidTr="00AA6FC1">
        <w:trPr>
          <w:trHeight w:val="300"/>
        </w:trPr>
        <w:tc>
          <w:tcPr>
            <w:tcW w:w="1615" w:type="pct"/>
            <w:noWrap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Ceratodontiformes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Protopteridae</w:t>
            </w:r>
            <w:proofErr w:type="spellEnd"/>
          </w:p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Peters 1855 (African lungfishes)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C1" w:rsidRPr="00AA6FC1" w:rsidTr="00AA6FC1">
        <w:trPr>
          <w:trHeight w:val="600"/>
        </w:trPr>
        <w:tc>
          <w:tcPr>
            <w:tcW w:w="1615" w:type="pct"/>
            <w:noWrap/>
            <w:hideMark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Protopterus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aethiopicus</w:t>
            </w:r>
            <w:proofErr w:type="spellEnd"/>
            <w:r w:rsidRPr="00AA6FC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Heckel</w:t>
            </w:r>
            <w:proofErr w:type="spellEnd"/>
            <w:r w:rsidRPr="00AA6F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1851</w:t>
            </w:r>
          </w:p>
        </w:tc>
        <w:tc>
          <w:tcPr>
            <w:tcW w:w="557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C1"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2828" w:type="pct"/>
          </w:tcPr>
          <w:p w:rsidR="00AA6FC1" w:rsidRPr="00AA6FC1" w:rsidRDefault="00AA6FC1" w:rsidP="00AA6FC1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92EF7" w:rsidRDefault="00192EF7"/>
    <w:sectPr w:rsidR="00192EF7" w:rsidSect="00192EF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15319"/>
    <w:multiLevelType w:val="hybridMultilevel"/>
    <w:tmpl w:val="47444BEC"/>
    <w:lvl w:ilvl="0" w:tplc="32B2260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DEE5D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DEA66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BE01F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58614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B2B46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C6661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1C962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A6D92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13E52"/>
    <w:multiLevelType w:val="hybridMultilevel"/>
    <w:tmpl w:val="3CA606E6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E7918"/>
    <w:multiLevelType w:val="multilevel"/>
    <w:tmpl w:val="BA76CF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07A4799"/>
    <w:multiLevelType w:val="multilevel"/>
    <w:tmpl w:val="BB0C63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080"/>
      </w:pPr>
      <w:rPr>
        <w:rFonts w:hint="default"/>
      </w:rPr>
    </w:lvl>
  </w:abstractNum>
  <w:abstractNum w:abstractNumId="4" w15:restartNumberingAfterBreak="0">
    <w:nsid w:val="11EA701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0D1C63"/>
    <w:multiLevelType w:val="hybridMultilevel"/>
    <w:tmpl w:val="B2DE8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D6226E"/>
    <w:multiLevelType w:val="hybridMultilevel"/>
    <w:tmpl w:val="3F10A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1A63B6"/>
    <w:multiLevelType w:val="hybridMultilevel"/>
    <w:tmpl w:val="2E9EA790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434EB3"/>
    <w:multiLevelType w:val="hybridMultilevel"/>
    <w:tmpl w:val="BF28DEA8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14B13"/>
    <w:multiLevelType w:val="multilevel"/>
    <w:tmpl w:val="C1626C6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0" w15:restartNumberingAfterBreak="0">
    <w:nsid w:val="1C594BC1"/>
    <w:multiLevelType w:val="multilevel"/>
    <w:tmpl w:val="BB0C63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080"/>
      </w:pPr>
      <w:rPr>
        <w:rFonts w:hint="default"/>
      </w:rPr>
    </w:lvl>
  </w:abstractNum>
  <w:abstractNum w:abstractNumId="11" w15:restartNumberingAfterBreak="0">
    <w:nsid w:val="207C7E0F"/>
    <w:multiLevelType w:val="multilevel"/>
    <w:tmpl w:val="A6E66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1557156"/>
    <w:multiLevelType w:val="hybridMultilevel"/>
    <w:tmpl w:val="89EA6896"/>
    <w:lvl w:ilvl="0" w:tplc="D00AA8A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1A246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38F1F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96DD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E68CD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7444E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90511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FCBB7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D64FB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2F1B2B"/>
    <w:multiLevelType w:val="hybridMultilevel"/>
    <w:tmpl w:val="E5E634F6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5D4FE3"/>
    <w:multiLevelType w:val="multilevel"/>
    <w:tmpl w:val="E05A7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7F04954"/>
    <w:multiLevelType w:val="hybridMultilevel"/>
    <w:tmpl w:val="AC78E5E2"/>
    <w:lvl w:ilvl="0" w:tplc="D1926B7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78E46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12477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7E4B5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72F2A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604DD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127B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CA65F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F856D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C32B8"/>
    <w:multiLevelType w:val="hybridMultilevel"/>
    <w:tmpl w:val="82BCCFF8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7A7801"/>
    <w:multiLevelType w:val="multilevel"/>
    <w:tmpl w:val="6D420E48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18" w15:restartNumberingAfterBreak="0">
    <w:nsid w:val="2BE946ED"/>
    <w:multiLevelType w:val="hybridMultilevel"/>
    <w:tmpl w:val="DD3625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473620"/>
    <w:multiLevelType w:val="hybridMultilevel"/>
    <w:tmpl w:val="61D807C4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5153D5"/>
    <w:multiLevelType w:val="hybridMultilevel"/>
    <w:tmpl w:val="C36C97CE"/>
    <w:lvl w:ilvl="0" w:tplc="697087A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583FA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ACDD1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CA3C8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DEE3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EED13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A0844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B4C57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6C105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287FB9"/>
    <w:multiLevelType w:val="hybridMultilevel"/>
    <w:tmpl w:val="3D3C92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CC20A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F113F91"/>
    <w:multiLevelType w:val="multilevel"/>
    <w:tmpl w:val="BFE8C676"/>
    <w:lvl w:ilvl="0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vertAlign w:val="baseline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  <w:vertAlign w:val="baseli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080"/>
      </w:pPr>
      <w:rPr>
        <w:rFonts w:hint="default"/>
      </w:rPr>
    </w:lvl>
  </w:abstractNum>
  <w:abstractNum w:abstractNumId="24" w15:restartNumberingAfterBreak="0">
    <w:nsid w:val="41CC62D7"/>
    <w:multiLevelType w:val="multilevel"/>
    <w:tmpl w:val="3A08C7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6D35150"/>
    <w:multiLevelType w:val="hybridMultilevel"/>
    <w:tmpl w:val="7896B810"/>
    <w:lvl w:ilvl="0" w:tplc="E2CC2E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1A6D2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94AA7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FA645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5C460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FA6BC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14056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DC85C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DCA8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4E1A31"/>
    <w:multiLevelType w:val="hybridMultilevel"/>
    <w:tmpl w:val="127460AC"/>
    <w:lvl w:ilvl="0" w:tplc="155CC9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E674A0">
      <w:start w:val="247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98E0F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00CB4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8471B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7A7E3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7CAE2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7AE4C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A6DF0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1829E9"/>
    <w:multiLevelType w:val="multilevel"/>
    <w:tmpl w:val="01740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4D950C97"/>
    <w:multiLevelType w:val="multilevel"/>
    <w:tmpl w:val="6D420E48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29" w15:restartNumberingAfterBreak="0">
    <w:nsid w:val="567C2B69"/>
    <w:multiLevelType w:val="multilevel"/>
    <w:tmpl w:val="B2FE5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56D858DD"/>
    <w:multiLevelType w:val="hybridMultilevel"/>
    <w:tmpl w:val="07AEE3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D9397A"/>
    <w:multiLevelType w:val="hybridMultilevel"/>
    <w:tmpl w:val="6F22033C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807BFC"/>
    <w:multiLevelType w:val="multilevel"/>
    <w:tmpl w:val="9F866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C4F1E5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5D850D3A"/>
    <w:multiLevelType w:val="multilevel"/>
    <w:tmpl w:val="6D420E48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35" w15:restartNumberingAfterBreak="0">
    <w:nsid w:val="5DAA08BF"/>
    <w:multiLevelType w:val="multilevel"/>
    <w:tmpl w:val="6D420E48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36" w15:restartNumberingAfterBreak="0">
    <w:nsid w:val="638D5346"/>
    <w:multiLevelType w:val="hybridMultilevel"/>
    <w:tmpl w:val="FA0C63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71D2B"/>
    <w:multiLevelType w:val="hybridMultilevel"/>
    <w:tmpl w:val="D658AE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C043F"/>
    <w:multiLevelType w:val="multilevel"/>
    <w:tmpl w:val="3A6EEA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8E56182"/>
    <w:multiLevelType w:val="hybridMultilevel"/>
    <w:tmpl w:val="01B870FE"/>
    <w:lvl w:ilvl="0" w:tplc="4F42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AF19F5"/>
    <w:multiLevelType w:val="multilevel"/>
    <w:tmpl w:val="6D420E48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41" w15:restartNumberingAfterBreak="0">
    <w:nsid w:val="6C001380"/>
    <w:multiLevelType w:val="hybridMultilevel"/>
    <w:tmpl w:val="D28260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664990"/>
    <w:multiLevelType w:val="hybridMultilevel"/>
    <w:tmpl w:val="B50AE196"/>
    <w:lvl w:ilvl="0" w:tplc="C8A4D1B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A6EE6C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521A4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F6AC3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4477E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9A9B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C4E64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DCAAD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0266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A354FC"/>
    <w:multiLevelType w:val="multilevel"/>
    <w:tmpl w:val="6D420E48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44" w15:restartNumberingAfterBreak="0">
    <w:nsid w:val="7D574E84"/>
    <w:multiLevelType w:val="hybridMultilevel"/>
    <w:tmpl w:val="C61CC33A"/>
    <w:lvl w:ilvl="0" w:tplc="4F42081A">
      <w:start w:val="1"/>
      <w:numFmt w:val="decimal"/>
      <w:lvlText w:val="%1.0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EB94544"/>
    <w:multiLevelType w:val="multilevel"/>
    <w:tmpl w:val="F2822AF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F43097A"/>
    <w:multiLevelType w:val="multilevel"/>
    <w:tmpl w:val="962470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1"/>
  </w:num>
  <w:num w:numId="2">
    <w:abstractNumId w:val="36"/>
  </w:num>
  <w:num w:numId="3">
    <w:abstractNumId w:val="25"/>
  </w:num>
  <w:num w:numId="4">
    <w:abstractNumId w:val="26"/>
  </w:num>
  <w:num w:numId="5">
    <w:abstractNumId w:val="42"/>
  </w:num>
  <w:num w:numId="6">
    <w:abstractNumId w:val="20"/>
  </w:num>
  <w:num w:numId="7">
    <w:abstractNumId w:val="12"/>
  </w:num>
  <w:num w:numId="8">
    <w:abstractNumId w:val="14"/>
  </w:num>
  <w:num w:numId="9">
    <w:abstractNumId w:val="29"/>
  </w:num>
  <w:num w:numId="10">
    <w:abstractNumId w:val="15"/>
  </w:num>
  <w:num w:numId="11">
    <w:abstractNumId w:val="0"/>
  </w:num>
  <w:num w:numId="12">
    <w:abstractNumId w:val="16"/>
  </w:num>
  <w:num w:numId="13">
    <w:abstractNumId w:val="23"/>
  </w:num>
  <w:num w:numId="14">
    <w:abstractNumId w:val="39"/>
  </w:num>
  <w:num w:numId="15">
    <w:abstractNumId w:val="10"/>
  </w:num>
  <w:num w:numId="16">
    <w:abstractNumId w:val="3"/>
  </w:num>
  <w:num w:numId="17">
    <w:abstractNumId w:val="19"/>
  </w:num>
  <w:num w:numId="18">
    <w:abstractNumId w:val="46"/>
  </w:num>
  <w:num w:numId="19">
    <w:abstractNumId w:val="2"/>
  </w:num>
  <w:num w:numId="20">
    <w:abstractNumId w:val="35"/>
  </w:num>
  <w:num w:numId="21">
    <w:abstractNumId w:val="31"/>
  </w:num>
  <w:num w:numId="22">
    <w:abstractNumId w:val="17"/>
  </w:num>
  <w:num w:numId="23">
    <w:abstractNumId w:val="28"/>
  </w:num>
  <w:num w:numId="24">
    <w:abstractNumId w:val="40"/>
  </w:num>
  <w:num w:numId="25">
    <w:abstractNumId w:val="34"/>
  </w:num>
  <w:num w:numId="26">
    <w:abstractNumId w:val="7"/>
  </w:num>
  <w:num w:numId="27">
    <w:abstractNumId w:val="22"/>
  </w:num>
  <w:num w:numId="28">
    <w:abstractNumId w:val="4"/>
  </w:num>
  <w:num w:numId="29">
    <w:abstractNumId w:val="38"/>
  </w:num>
  <w:num w:numId="30">
    <w:abstractNumId w:val="33"/>
  </w:num>
  <w:num w:numId="31">
    <w:abstractNumId w:val="13"/>
  </w:num>
  <w:num w:numId="32">
    <w:abstractNumId w:val="45"/>
  </w:num>
  <w:num w:numId="33">
    <w:abstractNumId w:val="1"/>
  </w:num>
  <w:num w:numId="34">
    <w:abstractNumId w:val="43"/>
  </w:num>
  <w:num w:numId="35">
    <w:abstractNumId w:val="27"/>
  </w:num>
  <w:num w:numId="36">
    <w:abstractNumId w:val="11"/>
  </w:num>
  <w:num w:numId="37">
    <w:abstractNumId w:val="8"/>
  </w:num>
  <w:num w:numId="38">
    <w:abstractNumId w:val="44"/>
  </w:num>
  <w:num w:numId="39">
    <w:abstractNumId w:val="32"/>
  </w:num>
  <w:num w:numId="40">
    <w:abstractNumId w:val="9"/>
  </w:num>
  <w:num w:numId="41">
    <w:abstractNumId w:val="24"/>
  </w:num>
  <w:num w:numId="42">
    <w:abstractNumId w:val="6"/>
  </w:num>
  <w:num w:numId="43">
    <w:abstractNumId w:val="30"/>
  </w:num>
  <w:num w:numId="44">
    <w:abstractNumId w:val="18"/>
  </w:num>
  <w:num w:numId="45">
    <w:abstractNumId w:val="5"/>
  </w:num>
  <w:num w:numId="46">
    <w:abstractNumId w:val="41"/>
  </w:num>
  <w:num w:numId="4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EF7"/>
    <w:rsid w:val="00192EF7"/>
    <w:rsid w:val="00243E9A"/>
    <w:rsid w:val="006134C8"/>
    <w:rsid w:val="00A657C1"/>
    <w:rsid w:val="00A84C07"/>
    <w:rsid w:val="00AA6FC1"/>
    <w:rsid w:val="00BC5CC5"/>
    <w:rsid w:val="00C12C1F"/>
    <w:rsid w:val="00E11B63"/>
    <w:rsid w:val="00F8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F94CB"/>
  <w15:chartTrackingRefBased/>
  <w15:docId w15:val="{97AA901A-43C2-4955-9337-666FA691D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EF7"/>
  </w:style>
  <w:style w:type="paragraph" w:styleId="Heading1">
    <w:name w:val="heading 1"/>
    <w:basedOn w:val="Normal"/>
    <w:next w:val="Normal"/>
    <w:link w:val="Heading1Char"/>
    <w:uiPriority w:val="9"/>
    <w:qFormat/>
    <w:rsid w:val="00192E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2EF7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2EF7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E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2EF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2EF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192EF7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92EF7"/>
  </w:style>
  <w:style w:type="character" w:styleId="Hyperlink">
    <w:name w:val="Hyperlink"/>
    <w:basedOn w:val="DefaultParagraphFont"/>
    <w:uiPriority w:val="99"/>
    <w:unhideWhenUsed/>
    <w:rsid w:val="00192EF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2E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EF7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rsid w:val="00192EF7"/>
    <w:rPr>
      <w:rFonts w:ascii="Calibri" w:eastAsia="Calibri" w:hAnsi="Calibri" w:cs="Times New Roman"/>
      <w:lang w:val="en-GB"/>
    </w:rPr>
  </w:style>
  <w:style w:type="paragraph" w:styleId="ListParagraph">
    <w:name w:val="List Paragraph"/>
    <w:basedOn w:val="Normal"/>
    <w:uiPriority w:val="34"/>
    <w:qFormat/>
    <w:rsid w:val="00192EF7"/>
    <w:pPr>
      <w:spacing w:after="200" w:line="276" w:lineRule="auto"/>
      <w:ind w:left="720"/>
      <w:contextualSpacing/>
    </w:pPr>
  </w:style>
  <w:style w:type="table" w:styleId="ListTable6Colorful">
    <w:name w:val="List Table 6 Colorful"/>
    <w:basedOn w:val="TableNormal"/>
    <w:uiPriority w:val="51"/>
    <w:rsid w:val="00192EF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192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2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EF7"/>
  </w:style>
  <w:style w:type="paragraph" w:styleId="Footer">
    <w:name w:val="footer"/>
    <w:basedOn w:val="Normal"/>
    <w:link w:val="FooterChar"/>
    <w:uiPriority w:val="99"/>
    <w:unhideWhenUsed/>
    <w:rsid w:val="00192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EF7"/>
  </w:style>
  <w:style w:type="character" w:styleId="CommentReference">
    <w:name w:val="annotation reference"/>
    <w:basedOn w:val="DefaultParagraphFont"/>
    <w:uiPriority w:val="99"/>
    <w:semiHidden/>
    <w:unhideWhenUsed/>
    <w:rsid w:val="00192E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2EF7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2E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2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2EF7"/>
    <w:rPr>
      <w:b/>
      <w:b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192EF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192EF7"/>
    <w:pPr>
      <w:spacing w:after="100" w:line="276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192EF7"/>
    <w:pPr>
      <w:spacing w:after="100" w:line="276" w:lineRule="auto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2EF7"/>
    <w:pPr>
      <w:spacing w:after="100" w:line="276" w:lineRule="auto"/>
      <w:ind w:left="440"/>
    </w:pPr>
  </w:style>
  <w:style w:type="paragraph" w:styleId="TableofFigures">
    <w:name w:val="table of figures"/>
    <w:basedOn w:val="Normal"/>
    <w:next w:val="Normal"/>
    <w:uiPriority w:val="99"/>
    <w:unhideWhenUsed/>
    <w:rsid w:val="00192EF7"/>
    <w:pPr>
      <w:spacing w:after="0" w:line="276" w:lineRule="auto"/>
    </w:pPr>
  </w:style>
  <w:style w:type="paragraph" w:customStyle="1" w:styleId="Default">
    <w:name w:val="Default"/>
    <w:rsid w:val="00192EF7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table" w:styleId="ListTable6Colorful-Accent5">
    <w:name w:val="List Table 6 Colorful Accent 5"/>
    <w:basedOn w:val="TableNormal"/>
    <w:uiPriority w:val="51"/>
    <w:rsid w:val="00192EF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numbering" w:customStyle="1" w:styleId="NoList1">
    <w:name w:val="No List1"/>
    <w:next w:val="NoList"/>
    <w:uiPriority w:val="99"/>
    <w:semiHidden/>
    <w:unhideWhenUsed/>
    <w:rsid w:val="00192EF7"/>
  </w:style>
  <w:style w:type="character" w:styleId="FollowedHyperlink">
    <w:name w:val="FollowedHyperlink"/>
    <w:basedOn w:val="DefaultParagraphFont"/>
    <w:uiPriority w:val="99"/>
    <w:semiHidden/>
    <w:unhideWhenUsed/>
    <w:rsid w:val="00192EF7"/>
    <w:rPr>
      <w:color w:val="954F72"/>
      <w:u w:val="single"/>
    </w:rPr>
  </w:style>
  <w:style w:type="paragraph" w:customStyle="1" w:styleId="msonormal0">
    <w:name w:val="msonormal"/>
    <w:basedOn w:val="Normal"/>
    <w:rsid w:val="00192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192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66">
    <w:name w:val="xl66"/>
    <w:basedOn w:val="Normal"/>
    <w:rsid w:val="00192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192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192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192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192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92EF7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192E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10</Pages>
  <Words>2549</Words>
  <Characters>14534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Omubiito wa Kikondo</dc:creator>
  <cp:keywords/>
  <dc:description/>
  <cp:lastModifiedBy>Omubiito wa Kikondo</cp:lastModifiedBy>
  <cp:revision>6</cp:revision>
  <dcterms:created xsi:type="dcterms:W3CDTF">2023-02-18T16:28:00Z</dcterms:created>
  <dcterms:modified xsi:type="dcterms:W3CDTF">2023-03-01T08:39:00Z</dcterms:modified>
</cp:coreProperties>
</file>