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B2338" w14:textId="47FECD47" w:rsidR="00B265DA" w:rsidRPr="006F599A" w:rsidRDefault="00BE1BB1">
      <w:pPr>
        <w:rPr>
          <w:b/>
          <w:bCs/>
          <w:sz w:val="24"/>
          <w:szCs w:val="24"/>
          <w:u w:val="single"/>
        </w:rPr>
      </w:pPr>
      <w:r w:rsidRPr="006F599A">
        <w:rPr>
          <w:b/>
          <w:bCs/>
          <w:sz w:val="24"/>
          <w:szCs w:val="24"/>
          <w:u w:val="single"/>
        </w:rPr>
        <w:t>HIGHLIGHTS</w:t>
      </w:r>
    </w:p>
    <w:p w14:paraId="1515F3DD" w14:textId="562AAD4E" w:rsidR="00BE1BB1" w:rsidRDefault="006F599A" w:rsidP="006F599A">
      <w:pPr>
        <w:pStyle w:val="ListParagraph"/>
        <w:numPr>
          <w:ilvl w:val="0"/>
          <w:numId w:val="1"/>
        </w:numPr>
        <w:spacing w:before="240" w:line="360" w:lineRule="auto"/>
        <w:jc w:val="both"/>
      </w:pPr>
      <w:r>
        <w:t xml:space="preserve">Shallow </w:t>
      </w:r>
      <w:r w:rsidR="00BE1BB1">
        <w:t>wells around dumpsite were examined</w:t>
      </w:r>
      <w:r>
        <w:t xml:space="preserve"> for metals contamination from leachate.</w:t>
      </w:r>
    </w:p>
    <w:p w14:paraId="5461B8A7" w14:textId="22AD6690" w:rsidR="00BE1BB1" w:rsidRDefault="00BE1BB1" w:rsidP="006F599A">
      <w:pPr>
        <w:pStyle w:val="ListParagraph"/>
        <w:numPr>
          <w:ilvl w:val="0"/>
          <w:numId w:val="1"/>
        </w:numPr>
        <w:spacing w:before="240" w:line="360" w:lineRule="auto"/>
        <w:jc w:val="both"/>
      </w:pPr>
      <w:r>
        <w:t>Non-carcinogenic oral and dermal risks were evaluated for different age groups.</w:t>
      </w:r>
    </w:p>
    <w:p w14:paraId="4A7AAC3B" w14:textId="32DA6F7C" w:rsidR="00BE1BB1" w:rsidRDefault="00841A7F" w:rsidP="006F599A">
      <w:pPr>
        <w:pStyle w:val="ListParagraph"/>
        <w:numPr>
          <w:ilvl w:val="0"/>
          <w:numId w:val="1"/>
        </w:numPr>
        <w:spacing w:before="240" w:line="360" w:lineRule="auto"/>
        <w:jc w:val="both"/>
      </w:pPr>
      <w:r>
        <w:t>Oral and dermal</w:t>
      </w:r>
      <w:r w:rsidR="00754F1A">
        <w:t xml:space="preserve"> </w:t>
      </w:r>
      <w:r>
        <w:t>c</w:t>
      </w:r>
      <w:r w:rsidR="00BE1BB1">
        <w:t>ancer risk</w:t>
      </w:r>
      <w:r w:rsidR="00754F1A">
        <w:t>s</w:t>
      </w:r>
      <w:r w:rsidR="00BE1BB1">
        <w:t xml:space="preserve"> </w:t>
      </w:r>
      <w:r>
        <w:t>were evaluated for adults, children, and infant</w:t>
      </w:r>
      <w:r w:rsidR="00754F1A">
        <w:t>s</w:t>
      </w:r>
      <w:r>
        <w:t>.</w:t>
      </w:r>
    </w:p>
    <w:p w14:paraId="561342E5" w14:textId="183CAA13" w:rsidR="00BE1BB1" w:rsidRDefault="006F599A" w:rsidP="006F599A">
      <w:pPr>
        <w:pStyle w:val="ListParagraph"/>
        <w:numPr>
          <w:ilvl w:val="0"/>
          <w:numId w:val="1"/>
        </w:numPr>
        <w:spacing w:before="240" w:line="360" w:lineRule="auto"/>
        <w:jc w:val="both"/>
      </w:pPr>
      <w:r>
        <w:t xml:space="preserve">Children </w:t>
      </w:r>
      <w:r w:rsidR="00C528BC">
        <w:t>and infant</w:t>
      </w:r>
      <w:r w:rsidR="00754F1A">
        <w:t>s</w:t>
      </w:r>
      <w:r w:rsidR="00C528BC">
        <w:t xml:space="preserve"> have higher </w:t>
      </w:r>
      <w:r>
        <w:t>significant n</w:t>
      </w:r>
      <w:r w:rsidR="00C528BC">
        <w:t>on</w:t>
      </w:r>
      <w:r w:rsidR="00BE1BB1">
        <w:t>-cancer risks</w:t>
      </w:r>
      <w:r>
        <w:t xml:space="preserve"> </w:t>
      </w:r>
      <w:r w:rsidR="00C528BC">
        <w:t>for oral ingestions</w:t>
      </w:r>
      <w:r>
        <w:t>.</w:t>
      </w:r>
    </w:p>
    <w:p w14:paraId="64C4E3C8" w14:textId="3E269300" w:rsidR="00C528BC" w:rsidRDefault="00C528BC" w:rsidP="00754F1A">
      <w:pPr>
        <w:pStyle w:val="ListParagraph"/>
        <w:numPr>
          <w:ilvl w:val="0"/>
          <w:numId w:val="1"/>
        </w:numPr>
        <w:spacing w:before="240" w:line="360" w:lineRule="auto"/>
        <w:jc w:val="both"/>
      </w:pPr>
      <w:r>
        <w:t xml:space="preserve">Cancer risks </w:t>
      </w:r>
      <w:r w:rsidR="00754F1A">
        <w:t>are</w:t>
      </w:r>
      <w:r>
        <w:t xml:space="preserve"> significant for all age groups</w:t>
      </w:r>
      <w:r w:rsidR="00754F1A">
        <w:t xml:space="preserve">, and </w:t>
      </w:r>
      <w:r>
        <w:t xml:space="preserve">Cd </w:t>
      </w:r>
      <w:r w:rsidR="00754F1A">
        <w:t>contribut</w:t>
      </w:r>
      <w:r w:rsidR="00754F1A">
        <w:t>es</w:t>
      </w:r>
      <w:r w:rsidR="00754F1A">
        <w:t xml:space="preserve"> the most </w:t>
      </w:r>
      <w:r w:rsidR="00754F1A">
        <w:t>risks.</w:t>
      </w:r>
    </w:p>
    <w:sectPr w:rsidR="00C52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C70D7E"/>
    <w:multiLevelType w:val="hybridMultilevel"/>
    <w:tmpl w:val="A2460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21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LA0MjezNLIwMjUxMDZT0lEKTi0uzszPAykwqgUASqew9CwAAAA="/>
  </w:docVars>
  <w:rsids>
    <w:rsidRoot w:val="00BE1BB1"/>
    <w:rsid w:val="002520A2"/>
    <w:rsid w:val="006F599A"/>
    <w:rsid w:val="00754F1A"/>
    <w:rsid w:val="00841A7F"/>
    <w:rsid w:val="008F3DDC"/>
    <w:rsid w:val="00B265DA"/>
    <w:rsid w:val="00BE1BB1"/>
    <w:rsid w:val="00C5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087E6"/>
  <w15:chartTrackingRefBased/>
  <w15:docId w15:val="{804C1D2E-022E-4F85-BECD-86BF70BC9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Abayomi Bankole</dc:creator>
  <cp:keywords/>
  <dc:description/>
  <cp:lastModifiedBy>Abayomi Bankole</cp:lastModifiedBy>
  <cp:revision>2</cp:revision>
  <dcterms:created xsi:type="dcterms:W3CDTF">2023-01-23T06:08:00Z</dcterms:created>
  <dcterms:modified xsi:type="dcterms:W3CDTF">2023-01-23T15:02:00Z</dcterms:modified>
</cp:coreProperties>
</file>