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9351" w:type="dxa"/>
        <w:jc w:val="center"/>
        <w:tblInd w:w="0" w:type="dxa"/>
        <w:tblLook w:val="04A0" w:firstRow="1" w:lastRow="0" w:firstColumn="1" w:lastColumn="0" w:noHBand="0" w:noVBand="1"/>
      </w:tblPr>
      <w:tblGrid>
        <w:gridCol w:w="1306"/>
        <w:gridCol w:w="1025"/>
        <w:gridCol w:w="989"/>
        <w:gridCol w:w="1306"/>
        <w:gridCol w:w="1132"/>
        <w:gridCol w:w="1256"/>
        <w:gridCol w:w="1076"/>
        <w:gridCol w:w="1261"/>
      </w:tblGrid>
      <w:tr w:rsidR="00496F6F" w:rsidRPr="006701CA" w14:paraId="56DA6322" w14:textId="77777777" w:rsidTr="00496F6F">
        <w:trPr>
          <w:trHeight w:val="1262"/>
          <w:jc w:val="center"/>
        </w:trPr>
        <w:tc>
          <w:tcPr>
            <w:tcW w:w="935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F33F90" w14:textId="0A94FB57" w:rsidR="00496F6F" w:rsidRPr="00496F6F" w:rsidRDefault="00496F6F" w:rsidP="00496F6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Table </w:t>
            </w:r>
            <w:r w:rsidR="006701C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>7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:  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n-US"/>
              </w:rPr>
              <w:t xml:space="preserve">Evaluation of all conditions considered in the WOICE, according to abnormal findings and its combinations. Clinical,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 xml:space="preserve">social,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mental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 xml:space="preserve"> and functional impairment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n-US"/>
              </w:rPr>
              <w:t>are considered.</w:t>
            </w:r>
          </w:p>
        </w:tc>
      </w:tr>
      <w:tr w:rsidR="00496F6F" w14:paraId="40A612FA" w14:textId="77777777" w:rsidTr="00496F6F">
        <w:trPr>
          <w:trHeight w:val="1262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88F73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42C35" w14:textId="7CD594E2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Sexual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0C9CB" w14:textId="0FFC8595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Anxiety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A30BB" w14:textId="631D444B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Depression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C7AC8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WHODAS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F2672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Substance </w:t>
            </w:r>
          </w:p>
          <w:p w14:paraId="4B92AA72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use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1B8BF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Violence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94F5A" w14:textId="5B21180F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Clinical Conditions</w:t>
            </w:r>
          </w:p>
        </w:tc>
      </w:tr>
      <w:tr w:rsidR="00496F6F" w14:paraId="3FF33059" w14:textId="77777777" w:rsidTr="00496F6F">
        <w:trPr>
          <w:trHeight w:val="386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2CE26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Sexual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B4CAA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18 (16.5%)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8ECD3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9</w:t>
            </w:r>
          </w:p>
          <w:p w14:paraId="4682370A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(8.3%)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6530D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6 </w:t>
            </w:r>
          </w:p>
          <w:p w14:paraId="182CDA17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(8%)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758F5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1</w:t>
            </w:r>
          </w:p>
          <w:p w14:paraId="13DC761D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(0.9%)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BF87A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4 </w:t>
            </w:r>
          </w:p>
          <w:p w14:paraId="5F680DCD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(3.7%)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65521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1</w:t>
            </w:r>
          </w:p>
          <w:p w14:paraId="605C9CCA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(1%)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7EE5D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6 </w:t>
            </w:r>
          </w:p>
          <w:p w14:paraId="51803EB9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(5.6%)</w:t>
            </w:r>
          </w:p>
        </w:tc>
      </w:tr>
      <w:tr w:rsidR="00496F6F" w14:paraId="7EA615D7" w14:textId="77777777" w:rsidTr="00496F6F">
        <w:trPr>
          <w:trHeight w:val="435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2AACF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Anxiety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68AFB74A" w14:textId="77777777" w:rsidR="00496F6F" w:rsidRDefault="00496F6F" w:rsidP="00036B62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787E5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101</w:t>
            </w:r>
          </w:p>
          <w:p w14:paraId="79C53940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(37%)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23D05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US"/>
              </w:rPr>
              <w:t>59</w:t>
            </w:r>
          </w:p>
          <w:p w14:paraId="085BAA88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US"/>
              </w:rPr>
              <w:t>(38.6%)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9E259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18 </w:t>
            </w:r>
          </w:p>
          <w:p w14:paraId="735D39FC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(6.8%)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66797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23 </w:t>
            </w:r>
          </w:p>
          <w:p w14:paraId="7140ED2F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(8.4%)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82267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12</w:t>
            </w:r>
          </w:p>
          <w:p w14:paraId="18ACACDA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(4.6%)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FDC19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36</w:t>
            </w:r>
          </w:p>
          <w:p w14:paraId="655B67B2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(13.3%)</w:t>
            </w:r>
          </w:p>
        </w:tc>
      </w:tr>
      <w:tr w:rsidR="00496F6F" w14:paraId="2FCF2097" w14:textId="77777777" w:rsidTr="00496F6F">
        <w:trPr>
          <w:trHeight w:val="413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0D4D0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Depression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69110534" w14:textId="77777777" w:rsidR="00496F6F" w:rsidRDefault="00496F6F" w:rsidP="00036B62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4D018D55" w14:textId="77777777" w:rsidR="00496F6F" w:rsidRDefault="00496F6F" w:rsidP="00036B62">
            <w:pPr>
              <w:rPr>
                <w:sz w:val="20"/>
                <w:szCs w:val="20"/>
                <w:lang w:eastAsia="es-CO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7CFDE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73</w:t>
            </w:r>
          </w:p>
          <w:p w14:paraId="0E0E5743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(47.7%)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6501F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16</w:t>
            </w:r>
          </w:p>
          <w:p w14:paraId="59ACAA99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(11%)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99AA7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16</w:t>
            </w:r>
          </w:p>
          <w:p w14:paraId="014EE82A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(10.5%)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D5186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7 </w:t>
            </w:r>
          </w:p>
          <w:p w14:paraId="249D5959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(4.7%)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97E34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22</w:t>
            </w:r>
          </w:p>
          <w:p w14:paraId="26EB66AF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(14.6%)</w:t>
            </w:r>
          </w:p>
        </w:tc>
      </w:tr>
      <w:tr w:rsidR="00496F6F" w14:paraId="0CF1F803" w14:textId="77777777" w:rsidTr="00496F6F">
        <w:trPr>
          <w:trHeight w:val="435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2129A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WHODAS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0E307E4E" w14:textId="77777777" w:rsidR="00496F6F" w:rsidRDefault="00496F6F" w:rsidP="00036B62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756A4070" w14:textId="77777777" w:rsidR="00496F6F" w:rsidRDefault="00496F6F" w:rsidP="00036B62">
            <w:pPr>
              <w:rPr>
                <w:sz w:val="20"/>
                <w:szCs w:val="20"/>
                <w:lang w:eastAsia="es-CO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0836FB2F" w14:textId="77777777" w:rsidR="00496F6F" w:rsidRDefault="00496F6F" w:rsidP="00036B62">
            <w:pPr>
              <w:rPr>
                <w:sz w:val="20"/>
                <w:szCs w:val="20"/>
                <w:lang w:eastAsia="es-CO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EDC2B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22 </w:t>
            </w:r>
          </w:p>
          <w:p w14:paraId="2C6129E6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(8.3%)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132F3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4 </w:t>
            </w:r>
          </w:p>
          <w:p w14:paraId="2B5C5850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(1,5%)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4CC35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3</w:t>
            </w:r>
          </w:p>
          <w:p w14:paraId="030ACA40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 (1.2%)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DA72E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6 </w:t>
            </w:r>
          </w:p>
          <w:p w14:paraId="510376D0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(2.3%)</w:t>
            </w:r>
          </w:p>
        </w:tc>
      </w:tr>
      <w:tr w:rsidR="00496F6F" w14:paraId="0D5D3A4F" w14:textId="77777777" w:rsidTr="00496F6F">
        <w:trPr>
          <w:trHeight w:val="435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43487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Substance</w:t>
            </w:r>
          </w:p>
          <w:p w14:paraId="371FE3AE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Use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5D6E4C5F" w14:textId="77777777" w:rsidR="00496F6F" w:rsidRDefault="00496F6F" w:rsidP="00036B62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6B74C142" w14:textId="77777777" w:rsidR="00496F6F" w:rsidRDefault="00496F6F" w:rsidP="00036B62">
            <w:pPr>
              <w:rPr>
                <w:sz w:val="20"/>
                <w:szCs w:val="20"/>
                <w:lang w:eastAsia="es-CO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7926FEA1" w14:textId="77777777" w:rsidR="00496F6F" w:rsidRDefault="00496F6F" w:rsidP="00036B62">
            <w:pPr>
              <w:rPr>
                <w:sz w:val="20"/>
                <w:szCs w:val="20"/>
                <w:lang w:eastAsia="es-CO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680357DA" w14:textId="77777777" w:rsidR="00496F6F" w:rsidRDefault="00496F6F" w:rsidP="00036B62">
            <w:pPr>
              <w:rPr>
                <w:sz w:val="20"/>
                <w:szCs w:val="20"/>
                <w:lang w:eastAsia="es-CO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E3FA7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52</w:t>
            </w:r>
          </w:p>
          <w:p w14:paraId="4BECD45E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(19.1 %)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BE6CD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10 </w:t>
            </w:r>
          </w:p>
          <w:p w14:paraId="12F21959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highlight w:val="green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(3.8%)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31AC2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16</w:t>
            </w:r>
          </w:p>
          <w:p w14:paraId="13E683DC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highlight w:val="green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(5.9%)</w:t>
            </w:r>
          </w:p>
        </w:tc>
      </w:tr>
      <w:tr w:rsidR="00496F6F" w14:paraId="272F4FD4" w14:textId="77777777" w:rsidTr="00496F6F">
        <w:trPr>
          <w:trHeight w:val="435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2A2B1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Violence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307850C5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12BF61B2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5313B21E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35A51B8A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1A1E5387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72615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30 </w:t>
            </w:r>
          </w:p>
          <w:p w14:paraId="2DFCA469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(11.5%)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C0D23" w14:textId="77777777" w:rsidR="00496F6F" w:rsidRDefault="00496F6F" w:rsidP="00036B62">
            <w:pPr>
              <w:tabs>
                <w:tab w:val="center" w:pos="435"/>
              </w:tabs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ab/>
              <w:t>15</w:t>
            </w:r>
          </w:p>
          <w:p w14:paraId="2AD0CC03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(5.8%)</w:t>
            </w:r>
          </w:p>
        </w:tc>
      </w:tr>
      <w:tr w:rsidR="00496F6F" w14:paraId="196665E1" w14:textId="77777777" w:rsidTr="00496F6F">
        <w:trPr>
          <w:trHeight w:val="435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64F75" w14:textId="140B8A67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Clinical Conditions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3BF3145F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77614452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6986E663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774153AE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203433BF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0DB1F1D8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79B92" w14:textId="77777777" w:rsidR="00496F6F" w:rsidRDefault="00496F6F" w:rsidP="00036B62">
            <w:pPr>
              <w:tabs>
                <w:tab w:val="left" w:pos="206"/>
                <w:tab w:val="center" w:pos="435"/>
              </w:tabs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ab/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ab/>
              <w:t>153</w:t>
            </w:r>
          </w:p>
          <w:p w14:paraId="19382169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(56.5%)</w:t>
            </w:r>
          </w:p>
        </w:tc>
      </w:tr>
    </w:tbl>
    <w:p w14:paraId="19B16925" w14:textId="77777777" w:rsidR="007D2E42" w:rsidRDefault="007D2E42"/>
    <w:sectPr w:rsidR="007D2E4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F6F"/>
    <w:rsid w:val="00025C24"/>
    <w:rsid w:val="00496F6F"/>
    <w:rsid w:val="006701CA"/>
    <w:rsid w:val="007D2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4731D"/>
  <w15:chartTrackingRefBased/>
  <w15:docId w15:val="{F10D82EA-6382-4CDD-9E29-9D72A84C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6F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6F6F"/>
    <w:pPr>
      <w:spacing w:after="0" w:line="240" w:lineRule="auto"/>
    </w:pPr>
    <w:rPr>
      <w:lang w:val="es-CO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Paulo Siqueira Guida</dc:creator>
  <cp:keywords/>
  <dc:description/>
  <cp:lastModifiedBy>Maria Laura Costa do Nascimento</cp:lastModifiedBy>
  <cp:revision>3</cp:revision>
  <dcterms:created xsi:type="dcterms:W3CDTF">2020-11-05T19:54:00Z</dcterms:created>
  <dcterms:modified xsi:type="dcterms:W3CDTF">2020-11-05T19:54:00Z</dcterms:modified>
</cp:coreProperties>
</file>