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575" w:rsidRPr="00F35CE5" w:rsidRDefault="00030575" w:rsidP="00030575">
      <w:pPr>
        <w:spacing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35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Supplementary Table 1. Details of </w:t>
      </w:r>
      <w:r w:rsidR="00557CF9" w:rsidRPr="00F35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17 </w:t>
      </w:r>
      <w:r w:rsidRPr="00F35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groundnut genotypes used in the study  </w:t>
      </w:r>
    </w:p>
    <w:tbl>
      <w:tblPr>
        <w:tblW w:w="5451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10"/>
        <w:gridCol w:w="1555"/>
        <w:gridCol w:w="7226"/>
        <w:gridCol w:w="1645"/>
        <w:gridCol w:w="1097"/>
        <w:gridCol w:w="3019"/>
      </w:tblGrid>
      <w:tr w:rsidR="00557CF9" w:rsidRPr="009C0DFD" w:rsidTr="00F35CE5">
        <w:trPr>
          <w:trHeight w:val="144"/>
          <w:jc w:val="center"/>
        </w:trPr>
        <w:tc>
          <w:tcPr>
            <w:tcW w:w="294" w:type="pct"/>
            <w:vAlign w:val="center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03" w:type="pct"/>
            <w:vAlign w:val="center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Genotype</w:t>
            </w:r>
          </w:p>
        </w:tc>
        <w:tc>
          <w:tcPr>
            <w:tcW w:w="2338" w:type="pct"/>
            <w:vAlign w:val="center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Pedigree</w:t>
            </w:r>
          </w:p>
        </w:tc>
        <w:tc>
          <w:tcPr>
            <w:tcW w:w="532" w:type="pct"/>
            <w:vAlign w:val="center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Habit Group</w:t>
            </w:r>
          </w:p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SB/VB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 of Release</w:t>
            </w:r>
          </w:p>
        </w:tc>
        <w:tc>
          <w:tcPr>
            <w:tcW w:w="977" w:type="pct"/>
            <w:vAlign w:val="center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Released Institute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TPT 1</w:t>
            </w:r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E.C 106983 × 3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TPT 2</w:t>
            </w:r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GAUG 1 × Nc.Ac.FLA.14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TPT 3</w:t>
            </w:r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Selection from TMV 10, a Virginia bunch variety with variegated </w:t>
            </w:r>
            <w:proofErr w:type="spellStart"/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testa</w:t>
            </w:r>
            <w:proofErr w:type="spellEnd"/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TAG 24*</w:t>
            </w:r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TGS 2 </w:t>
            </w: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×</w:t>
            </w:r>
            <w:r w:rsidRPr="009C0DF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TGE 1 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BARC, Mumbai 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TPT 4</w:t>
            </w:r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JL 24 × Ah316/S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Narayani</w:t>
            </w:r>
            <w:proofErr w:type="spellEnd"/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JL 24 × Ah316/S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Kalahasti</w:t>
            </w:r>
            <w:proofErr w:type="spellEnd"/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TCG1709 × TCG1518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" w:type="pct"/>
          </w:tcPr>
          <w:p w:rsidR="00030575" w:rsidRPr="005F745A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Prasuna</w:t>
            </w:r>
            <w:proofErr w:type="spellEnd"/>
          </w:p>
        </w:tc>
        <w:tc>
          <w:tcPr>
            <w:tcW w:w="2338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TCG1717 × TCG1518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Abhaya</w:t>
            </w:r>
            <w:proofErr w:type="spellEnd"/>
          </w:p>
        </w:tc>
        <w:tc>
          <w:tcPr>
            <w:tcW w:w="2338" w:type="pct"/>
          </w:tcPr>
          <w:p w:rsidR="00030575" w:rsidRPr="00445EA1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445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134 × TAG 24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Greeshma</w:t>
            </w:r>
            <w:proofErr w:type="spellEnd"/>
          </w:p>
        </w:tc>
        <w:tc>
          <w:tcPr>
            <w:tcW w:w="2338" w:type="pct"/>
          </w:tcPr>
          <w:p w:rsidR="00030575" w:rsidRPr="00445EA1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TIR</w:t>
            </w:r>
            <w:r w:rsidRPr="00445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46 × JUG 37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Rohini</w:t>
            </w:r>
          </w:p>
        </w:tc>
        <w:tc>
          <w:tcPr>
            <w:tcW w:w="2338" w:type="pct"/>
          </w:tcPr>
          <w:p w:rsidR="00030575" w:rsidRPr="005F745A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Tirupati 4 × TIR 45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Bheema</w:t>
            </w:r>
          </w:p>
        </w:tc>
        <w:tc>
          <w:tcPr>
            <w:tcW w:w="2338" w:type="pct"/>
          </w:tcPr>
          <w:p w:rsidR="00030575" w:rsidRPr="005F745A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TAG 24 × TG 19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ICGV 00350</w:t>
            </w:r>
          </w:p>
        </w:tc>
        <w:tc>
          <w:tcPr>
            <w:tcW w:w="2338" w:type="pct"/>
          </w:tcPr>
          <w:p w:rsidR="00030575" w:rsidRPr="00445EA1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ICGV</w:t>
            </w:r>
            <w:r w:rsidRPr="00445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87290 × ICGV 87846</w:t>
            </w:r>
          </w:p>
        </w:tc>
        <w:tc>
          <w:tcPr>
            <w:tcW w:w="532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977" w:type="pct"/>
          </w:tcPr>
          <w:p w:rsidR="00030575" w:rsidRPr="009C0DFD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0D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Dharani</w:t>
            </w:r>
          </w:p>
        </w:tc>
        <w:tc>
          <w:tcPr>
            <w:tcW w:w="2338" w:type="pct"/>
          </w:tcPr>
          <w:p w:rsidR="00030575" w:rsidRPr="00422FFC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VRI 2 × TCGP </w:t>
            </w:r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2" w:type="pct"/>
          </w:tcPr>
          <w:p w:rsidR="00030575" w:rsidRPr="00D20CD3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5F745A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</w:t>
            </w:r>
          </w:p>
        </w:tc>
        <w:tc>
          <w:tcPr>
            <w:tcW w:w="977" w:type="pct"/>
          </w:tcPr>
          <w:p w:rsidR="00030575" w:rsidRPr="00445EA1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5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TCGS 1073</w:t>
            </w:r>
          </w:p>
        </w:tc>
        <w:tc>
          <w:tcPr>
            <w:tcW w:w="2338" w:type="pct"/>
          </w:tcPr>
          <w:p w:rsidR="00030575" w:rsidRPr="00422FFC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Narayani</w:t>
            </w:r>
            <w:proofErr w:type="spellEnd"/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× JAL 30</w:t>
            </w:r>
          </w:p>
        </w:tc>
        <w:tc>
          <w:tcPr>
            <w:tcW w:w="532" w:type="pct"/>
          </w:tcPr>
          <w:p w:rsidR="00030575" w:rsidRPr="00D20CD3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5F745A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74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977" w:type="pct"/>
          </w:tcPr>
          <w:p w:rsidR="00030575" w:rsidRPr="00445EA1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5E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TCGS 1157</w:t>
            </w:r>
          </w:p>
        </w:tc>
        <w:tc>
          <w:tcPr>
            <w:tcW w:w="2338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TAG 24 × Jyothi</w:t>
            </w:r>
          </w:p>
        </w:tc>
        <w:tc>
          <w:tcPr>
            <w:tcW w:w="532" w:type="pct"/>
          </w:tcPr>
          <w:p w:rsidR="00030575" w:rsidRPr="00960107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60107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977" w:type="pct"/>
          </w:tcPr>
          <w:p w:rsidR="00030575" w:rsidRPr="00422FFC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  <w:tr w:rsidR="00557CF9" w:rsidRPr="009C0DFD" w:rsidTr="00F35CE5">
        <w:trPr>
          <w:trHeight w:val="144"/>
          <w:jc w:val="center"/>
        </w:trPr>
        <w:tc>
          <w:tcPr>
            <w:tcW w:w="294" w:type="pct"/>
          </w:tcPr>
          <w:p w:rsidR="00030575" w:rsidRPr="009C0DFD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0DF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03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TCGS  894</w:t>
            </w:r>
          </w:p>
        </w:tc>
        <w:tc>
          <w:tcPr>
            <w:tcW w:w="2338" w:type="pct"/>
          </w:tcPr>
          <w:p w:rsidR="00030575" w:rsidRPr="00960107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TIR 46 × </w:t>
            </w:r>
            <w:proofErr w:type="spellStart"/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Kadiri</w:t>
            </w:r>
            <w:proofErr w:type="spellEnd"/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134</w:t>
            </w:r>
          </w:p>
        </w:tc>
        <w:tc>
          <w:tcPr>
            <w:tcW w:w="532" w:type="pct"/>
          </w:tcPr>
          <w:p w:rsidR="00030575" w:rsidRPr="00960107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SB</w:t>
            </w:r>
          </w:p>
        </w:tc>
        <w:tc>
          <w:tcPr>
            <w:tcW w:w="355" w:type="pct"/>
          </w:tcPr>
          <w:p w:rsidR="00030575" w:rsidRPr="00960107" w:rsidRDefault="00030575" w:rsidP="00557CF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01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977" w:type="pct"/>
          </w:tcPr>
          <w:p w:rsidR="00030575" w:rsidRPr="00422FFC" w:rsidRDefault="00030575" w:rsidP="00557CF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22F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RARS, ANGRAU, Tirupati</w:t>
            </w:r>
          </w:p>
        </w:tc>
      </w:tr>
    </w:tbl>
    <w:p w:rsidR="009C0DFD" w:rsidRPr="00F35CE5" w:rsidRDefault="009C0DFD" w:rsidP="00F35CE5">
      <w:pPr>
        <w:spacing w:after="0" w:line="240" w:lineRule="auto"/>
        <w:ind w:left="90" w:right="-622" w:hanging="90"/>
        <w:jc w:val="both"/>
        <w:rPr>
          <w:rFonts w:ascii="Times New Roman" w:eastAsia="Times New Roman" w:hAnsi="Times New Roman" w:cs="Times New Roman"/>
          <w:color w:val="333333"/>
          <w:sz w:val="12"/>
          <w:szCs w:val="10"/>
          <w:shd w:val="clear" w:color="auto" w:fill="FFFFFF"/>
        </w:rPr>
      </w:pPr>
    </w:p>
    <w:p w:rsidR="00487F9D" w:rsidRDefault="00030575" w:rsidP="00487F9D">
      <w:pPr>
        <w:spacing w:after="0"/>
        <w:ind w:left="-567" w:right="-622"/>
        <w:jc w:val="both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 RARS, Regional Agricultural Rese</w:t>
      </w:r>
      <w:r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arch Station, Tirupati; BARC, B</w:t>
      </w:r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aba Atomic Research </w:t>
      </w:r>
      <w:r w:rsidR="009C0DFD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Center</w:t>
      </w:r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;</w:t>
      </w:r>
      <w:r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 SB, Spanish Bunch; VB, Virginia Bunch</w:t>
      </w:r>
    </w:p>
    <w:p w:rsidR="00487F9D" w:rsidRDefault="00487F9D" w:rsidP="00487F9D">
      <w:pPr>
        <w:spacing w:after="0"/>
        <w:ind w:left="-567" w:right="-622"/>
        <w:jc w:val="both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H</w:t>
      </w:r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ybridization </w:t>
      </w:r>
      <w:r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between </w:t>
      </w:r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mutant TGS2 obtained by irradiation with gamma rays (200 </w:t>
      </w:r>
      <w:proofErr w:type="spellStart"/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Gy</w:t>
      </w:r>
      <w:proofErr w:type="spellEnd"/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) and mutant TGE1 obtained by irradiation with X-rays (750 </w:t>
      </w:r>
      <w:proofErr w:type="spellStart"/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>Gy</w:t>
      </w:r>
      <w:proofErr w:type="spellEnd"/>
      <w:r w:rsidRPr="00807EC7"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  <w:t xml:space="preserve">). </w:t>
      </w:r>
    </w:p>
    <w:p w:rsidR="00030575" w:rsidRDefault="00030575" w:rsidP="00F35CE5">
      <w:pPr>
        <w:ind w:left="90" w:hanging="90"/>
        <w:jc w:val="both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557CF9" w:rsidRDefault="00557CF9" w:rsidP="004A7572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9C0DFD" w:rsidRDefault="009C0DFD" w:rsidP="004A7572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4A7572" w:rsidRDefault="004A7572" w:rsidP="00487F9D">
      <w:pPr>
        <w:spacing w:after="0" w:line="240" w:lineRule="auto"/>
        <w:ind w:left="90" w:hanging="9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F35CE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lastRenderedPageBreak/>
        <w:t>Supplementary Table 2</w:t>
      </w:r>
      <w:r w:rsidR="009C0DFD" w:rsidRPr="00F35CE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.</w:t>
      </w:r>
      <w:proofErr w:type="gramEnd"/>
      <w:r w:rsidR="00ED7ED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9C0DFD">
        <w:rPr>
          <w:rFonts w:ascii="Times New Roman" w:hAnsi="Times New Roman" w:cs="Times New Roman"/>
          <w:b/>
          <w:bCs/>
          <w:color w:val="000000"/>
          <w:sz w:val="24"/>
          <w:szCs w:val="24"/>
        </w:rPr>
        <w:t>List o</w:t>
      </w:r>
      <w:r w:rsidRPr="009601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 Yield </w:t>
      </w:r>
      <w:r w:rsidR="00ED7ED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and Seed quality governing </w:t>
      </w:r>
      <w:r w:rsidRPr="0096010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Gene </w:t>
      </w:r>
      <w:r w:rsidRPr="00F35CE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targeted markers of rice used in the study</w:t>
      </w:r>
    </w:p>
    <w:p w:rsidR="00B66A1A" w:rsidRDefault="00B66A1A" w:rsidP="00487F9D">
      <w:pPr>
        <w:spacing w:after="0" w:line="240" w:lineRule="auto"/>
        <w:ind w:left="90" w:hanging="9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16238" w:type="dxa"/>
        <w:tblLook w:val="04A0"/>
      </w:tblPr>
      <w:tblGrid>
        <w:gridCol w:w="542"/>
        <w:gridCol w:w="1694"/>
        <w:gridCol w:w="3488"/>
        <w:gridCol w:w="533"/>
        <w:gridCol w:w="2232"/>
        <w:gridCol w:w="4221"/>
        <w:gridCol w:w="1989"/>
        <w:gridCol w:w="69"/>
        <w:gridCol w:w="1470"/>
      </w:tblGrid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S. No.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Trait to be studied in Groundnut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Genes identified to be associated with corresponding trait in Rice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Chr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Marker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Gene Function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Reference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Plant height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sd1/GA20ox2 (semi-dwarfing), LOC_Os01g66100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sd1-h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GA20 oxidase-2 (GA20ox-2) 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Monna et al., 2002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Plant Architecture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MOC1 (MONOCULM 1), LOC_Os06g40780 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MOC1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GRAS family nuclear protein, expresses mainly in axillary buds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Shao et al., 2019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OsSPL14/WFP/IPA1, LOC_Os08g39890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OsSPL14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squamosa promoter binding protein-like 14, (also known as wealthy farmer's panicle / ideal plant architecture 1 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Mohapatra et al, 2018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PLANT ARCHITECTURE AND YIELD 1, LOC_Os08g31470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PAY1sp6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peptidase, trypsin-like serine and cysteine proteases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Zhao et al., 2015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Yield Contributing Genes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Gn1a/OsCKX2 (Grain number), LOC_Os01g10110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1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ex Gn1a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Cytokinin oxidase/dehydrogenase regulation of grain production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Kim et al., 2016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GN2 (GRAINS NUMBER 2), LOC_Os02g56630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RM3535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OsWAK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(Wall-associated </w:t>
            </w: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kinase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) receptor-like protein kinase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Chen et al., 2017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YLD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RM223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Haritha et al., 2018</w:t>
            </w:r>
          </w:p>
        </w:tc>
      </w:tr>
      <w:tr w:rsidR="00B66A1A" w:rsidRPr="00B66A1A" w:rsidTr="002B1C03">
        <w:trPr>
          <w:gridAfter w:val="2"/>
          <w:wAfter w:w="1529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HY2-4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NAL1 / SPIKELET NUMBER (SPIKE), LOC_Os04g52479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SPIKE- indel 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peptidase, trypsin-like serine and cysteine proteases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Kim et al., 2016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EP3 (ERECT PANICLE) LOC_Os02g15950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S5 803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putative F-box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Piao et al., 2009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Hybrid sterility, LOC_Os06g11010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S5-1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eukaryotic aspartyl protease domain containing protein, wide compatibility genes, pollination, fertilization, hybrid sterility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Li et al., 2017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APO1/OsAPO1/ SCM2, LOC_Os06g45460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SCM2 indel1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OsFBX202 - F-box domain containing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Kim et al., 2016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DEP1/DN1/qPE9-1/OsDEP1 (DENSE AND ERECT PANICLE), LOC_Os09g26999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9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exDep1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PEBP-domain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Huang et al., 2009</w:t>
            </w:r>
          </w:p>
        </w:tc>
      </w:tr>
      <w:tr w:rsidR="00B66A1A" w:rsidRPr="00B66A1A" w:rsidTr="002B1C03">
        <w:trPr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DEP1 indel1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DEP1-1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Li et al., 2017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Dep1s7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Kim et al., 2016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b/>
                <w:bCs/>
                <w:color w:val="000000"/>
                <w:lang w:val="en-IN" w:eastAsia="en-IN"/>
              </w:rPr>
              <w:t>Seed Quality Genes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GS2/OsGRF4/GL2/ GLW2/LGS1/PT2 (Grain size), LOC_Os02g47280 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RM3212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growth-regulating factor 4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Zhang et al., 2013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GS3 (Grain size), RAP ID -Os03g0407400)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3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RGS1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transmembrane protein; negative regulator for grain size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Ngangkham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et al., 2018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SR17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Ngangkham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et al., 2018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GS5/OsSCP26/ SCP26/OsGS5 (Grain size), LOC_Os05g06660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C62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Li et al., 2011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RM593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Yan et al., 2014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GS5 indel 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Kim et al., 2016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RM574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OsSCP26 - Putative Serine Carboxypeptidase homologue, expressed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Bidanchiet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al., 2018</w:t>
            </w:r>
          </w:p>
        </w:tc>
      </w:tr>
      <w:tr w:rsidR="00B66A1A" w:rsidRPr="00B66A1A" w:rsidTr="002B1C03">
        <w:trPr>
          <w:gridAfter w:val="1"/>
          <w:wAfter w:w="1460" w:type="dxa"/>
          <w:trHeight w:val="1303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IN" w:eastAsia="en-IN"/>
              </w:rPr>
              <w:t xml:space="preserve">AP2/EREBP#073, AP2/EREBP73, AP2-3, SSH1, OsSSH1, </w:t>
            </w:r>
            <w:proofErr w:type="spellStart"/>
            <w:r w:rsidRPr="00B66A1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IN" w:eastAsia="en-IN"/>
              </w:rPr>
              <w:t>OsSNB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IN" w:eastAsia="en-IN"/>
              </w:rPr>
              <w:t>, DLN181, DLN181a, DLN181b, OsDLN181, OsDLN181a, OsDLN181b, SUI4, OsSUI4, SUI4/SNB, LOC_Os07g13170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IN" w:eastAsia="en-IN"/>
              </w:rPr>
              <w:t>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IN" w:eastAsia="en-IN"/>
              </w:rPr>
              <w:t>OsSNB2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APETALA2/ethylene-responsive element binding protein 73, APETALA2-3, suppression of shattering1, DLN repressor 181, DLN motif protein 181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66A1A" w:rsidRPr="00B66A1A" w:rsidRDefault="00B66A1A" w:rsidP="00B66A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Ma et al., 2019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GW2 (Grain weight), LOC_Os02g14720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GW2SNP2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Ring type E-3 ubiquitin ligase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Zhang et al., 2015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GW004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Ngangkham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et al., 2018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GW5 /SW5/ GSE5 (Grain width/</w:t>
            </w: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Seedwidth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),LOC_Os05g09520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5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RM3328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Wang et al., 2008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RMw513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Calmodulin binding protein, protein IQ-DOMAIN 14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Zhao et al., 2015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N1212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Y.D. Zhang et al., 2015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GW7 /GL7/qGW7/ qGL7/ SLG7/Qpy7 (Grain weight), LOC_Os07g41200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RM22015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TONNEAU1-recruiting motif protein/ expressed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Bian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et al., 2013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GRAIN LENGTH AND WEIGHT ON CHROMOSOME 7/OsSPL13, LOC_Os07g32170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7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GLW7/OsSPL13/SPL13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SQUAMOSA PROMOTER-BINDING-LIKE POTEIN 13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Si et al., 2016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RM505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(qgrl7.1 -Grain Filling/Grain </w:t>
            </w: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Plumpiness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), Grain length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Liu et al., 2017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RM21945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Verma et al., 2015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GW8/ SPL16/ OsSPL16/ SLP1/ qGW8 (Grain weight), LOC_Os08g41940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GW8 PRO2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Squamosa promoter-binding-like protein 16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Wang et al., 2012</w:t>
            </w:r>
          </w:p>
        </w:tc>
      </w:tr>
      <w:tr w:rsidR="00B66A1A" w:rsidRPr="00B66A1A" w:rsidTr="002B1C03">
        <w:trPr>
          <w:gridAfter w:val="1"/>
          <w:wAfter w:w="1460" w:type="dxa"/>
          <w:trHeight w:val="30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6A1A" w:rsidRPr="00B66A1A" w:rsidRDefault="00B66A1A" w:rsidP="00B66A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Shelling Percentage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GIF1/OsCIN2/OsGIF1/WB1 (Grain incomplete filling), LOC_Os04g33740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exGIF1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glycosyl hydrolases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Wang et al., 2008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RM16942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Wang et al., 2008</w:t>
            </w:r>
          </w:p>
        </w:tc>
      </w:tr>
      <w:tr w:rsidR="00B66A1A" w:rsidRPr="00B66A1A" w:rsidTr="002B1C03">
        <w:trPr>
          <w:gridAfter w:val="1"/>
          <w:wAfter w:w="1460" w:type="dxa"/>
          <w:trHeight w:val="30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6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6A1A" w:rsidRPr="00B66A1A" w:rsidRDefault="00B66A1A" w:rsidP="00B66A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Flowering Time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Hd1 (heading date), LOC_Os06g16370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Hd1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CCT/B-box zinc finger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Yano et al., 2000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Hd1 AGC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Gaafar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., 2010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Hd3a (heading date 3a), LOC_Os06g06320. 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6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Hd3a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OsFTL2 FT-Like2 homologous to Flowering Locus T gene, Phosphatidyl ethanolamine-binding protein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Tsuji et al., 2015</w:t>
            </w:r>
          </w:p>
        </w:tc>
      </w:tr>
      <w:tr w:rsidR="00B66A1A" w:rsidRPr="00B66A1A" w:rsidTr="002B1C03">
        <w:trPr>
          <w:gridAfter w:val="1"/>
          <w:wAfter w:w="1460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Hd5/DTH8/Ghd8/ OsHAP3H/LHD1/ EF8/CAR8/OsNF-YB11, LOC_Os08g07740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8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DTH8-INDEL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OsHAP3 SUBUNIT OF A CCAAT-BOX BINDING PROTEIN (a histone-like CCAAT-box binding transcription factor) </w:t>
            </w:r>
          </w:p>
        </w:tc>
        <w:tc>
          <w:tcPr>
            <w:tcW w:w="2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Dai et al., 2012</w:t>
            </w:r>
          </w:p>
        </w:tc>
      </w:tr>
      <w:tr w:rsidR="00B66A1A" w:rsidRPr="00B66A1A" w:rsidTr="002B1C03">
        <w:trPr>
          <w:gridAfter w:val="2"/>
          <w:wAfter w:w="1529" w:type="dxa"/>
          <w:trHeight w:val="30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7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6A1A" w:rsidRPr="00B66A1A" w:rsidRDefault="00B66A1A" w:rsidP="00B66A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IN" w:eastAsia="en-IN"/>
              </w:rPr>
            </w:pPr>
            <w:r w:rsidRPr="00B66A1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Seed Micronutrient Content</w:t>
            </w: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YSL2 (Yellow stripe like),LOC-Os02g43370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vf0226164188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Transposan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protein, putative, unclassified, expressed</w:t>
            </w:r>
          </w:p>
        </w:tc>
        <w:tc>
          <w:tcPr>
            <w:tcW w:w="19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6A1A" w:rsidRPr="00B66A1A" w:rsidRDefault="00B66A1A" w:rsidP="00B66A1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Indel primers designed in current study using Primer 3 software</w:t>
            </w:r>
          </w:p>
        </w:tc>
      </w:tr>
      <w:tr w:rsidR="00B66A1A" w:rsidRPr="00B66A1A" w:rsidTr="002B1C03">
        <w:trPr>
          <w:gridAfter w:val="2"/>
          <w:wAfter w:w="1529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6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vf0226169288</w:t>
            </w: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</w:tr>
      <w:tr w:rsidR="00B66A1A" w:rsidRPr="00B66A1A" w:rsidTr="002B1C03">
        <w:trPr>
          <w:gridAfter w:val="2"/>
          <w:wAfter w:w="1529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6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vf0226164382</w:t>
            </w: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</w:tr>
      <w:tr w:rsidR="00B66A1A" w:rsidRPr="00B66A1A" w:rsidTr="002B1C03">
        <w:trPr>
          <w:gridAfter w:val="2"/>
          <w:wAfter w:w="1529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YSL15(Yellow stripe like), LOC-Os02g43410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2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02g43410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Iron </w:t>
            </w: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phytosidarophore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transporter</w:t>
            </w: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</w:tr>
      <w:tr w:rsidR="00B66A1A" w:rsidRPr="00B66A1A" w:rsidTr="002B1C03">
        <w:trPr>
          <w:gridAfter w:val="2"/>
          <w:wAfter w:w="1529" w:type="dxa"/>
          <w:trHeight w:val="290"/>
        </w:trPr>
        <w:tc>
          <w:tcPr>
            <w:tcW w:w="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IN" w:eastAsia="en-IN"/>
              </w:rPr>
              <w:t>YSL13 (Yellow stripe like), LOC-Os04g44300</w:t>
            </w: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4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04g44300</w:t>
            </w:r>
          </w:p>
        </w:tc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Probable metal </w:t>
            </w:r>
            <w:proofErr w:type="spellStart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>nicotianamine</w:t>
            </w:r>
            <w:proofErr w:type="spellEnd"/>
            <w:r w:rsidRPr="00B66A1A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transporter</w:t>
            </w:r>
          </w:p>
        </w:tc>
        <w:tc>
          <w:tcPr>
            <w:tcW w:w="19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6A1A" w:rsidRPr="00B66A1A" w:rsidRDefault="00B66A1A" w:rsidP="00B66A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</w:p>
        </w:tc>
      </w:tr>
    </w:tbl>
    <w:tbl>
      <w:tblPr>
        <w:tblpPr w:leftFromText="180" w:rightFromText="180" w:vertAnchor="text" w:horzAnchor="margin" w:tblpXSpec="center" w:tblpY="-689"/>
        <w:tblW w:w="16238" w:type="dxa"/>
        <w:tblLayout w:type="fixed"/>
        <w:tblLook w:val="04A0"/>
      </w:tblPr>
      <w:tblGrid>
        <w:gridCol w:w="1377"/>
        <w:gridCol w:w="1673"/>
        <w:gridCol w:w="688"/>
        <w:gridCol w:w="2757"/>
        <w:gridCol w:w="1968"/>
        <w:gridCol w:w="786"/>
        <w:gridCol w:w="4037"/>
        <w:gridCol w:w="1474"/>
        <w:gridCol w:w="1478"/>
      </w:tblGrid>
      <w:tr w:rsidR="002B1C03" w:rsidRPr="00C92AC8" w:rsidTr="002B1C03">
        <w:trPr>
          <w:trHeight w:val="552"/>
        </w:trPr>
        <w:tc>
          <w:tcPr>
            <w:tcW w:w="16238" w:type="dxa"/>
            <w:gridSpan w:val="9"/>
            <w:tcBorders>
              <w:left w:val="nil"/>
            </w:tcBorders>
            <w:shd w:val="clear" w:color="auto" w:fill="auto"/>
            <w:vAlign w:val="center"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Supplementary Table 3. Rice yield and seed size gene Orthologs found in </w:t>
            </w:r>
            <w:r w:rsidRPr="000121E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</w:rPr>
              <w:t xml:space="preserve">A. </w:t>
            </w:r>
            <w:proofErr w:type="spellStart"/>
            <w:r w:rsidRPr="000121E1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</w:rPr>
              <w:t>hypogaea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genome, chromosome distribution and their location</w:t>
            </w:r>
          </w:p>
        </w:tc>
      </w:tr>
      <w:tr w:rsidR="002B1C03" w:rsidRPr="00C92AC8" w:rsidTr="002B1C03">
        <w:trPr>
          <w:trHeight w:val="144"/>
        </w:trPr>
        <w:tc>
          <w:tcPr>
            <w:tcW w:w="64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Rice genes </w:t>
            </w:r>
          </w:p>
        </w:tc>
        <w:tc>
          <w:tcPr>
            <w:tcW w:w="97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Rice gene ortholog of </w:t>
            </w:r>
            <w:r w:rsidRPr="0073418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A. </w:t>
            </w:r>
            <w:proofErr w:type="spellStart"/>
            <w:r w:rsidRPr="0073418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hypogaea</w:t>
            </w:r>
            <w:proofErr w:type="spellEnd"/>
          </w:p>
        </w:tc>
      </w:tr>
      <w:tr w:rsidR="002B1C03" w:rsidRPr="00C92AC8" w:rsidTr="002B1C03">
        <w:trPr>
          <w:trHeight w:val="494"/>
        </w:trPr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Trait Governed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Chr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Gene Function</w:t>
            </w:r>
          </w:p>
        </w:tc>
        <w:tc>
          <w:tcPr>
            <w:tcW w:w="19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3"/>
                <w:szCs w:val="23"/>
              </w:rPr>
              <w:t>Arachis</w:t>
            </w: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3"/>
                <w:szCs w:val="23"/>
              </w:rPr>
              <w:t xml:space="preserve"> Gene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Chr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Gene Function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Chr Start (bp)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Chr End (bp)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i/>
                <w:iCs/>
                <w:color w:val="000000"/>
                <w:sz w:val="23"/>
                <w:szCs w:val="23"/>
              </w:rPr>
              <w:t>Gn1a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Grain number/plant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arahy.6Z1DTG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94873927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94879978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arahy.K2AT2P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94938761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94944365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arahy.VUSB1V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94901563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94906152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arahy.ZP1VNA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94987985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94991588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arahy.IXQ7CK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95003690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95008859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arahy.QM99BA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41283378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41288376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arahy.46YZYG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9566772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9569838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arahy.KIE2XR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125871002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125874225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arahy.7YV5MC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 xml:space="preserve">cytokinin oxidase/dehydrogenase 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111030885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111036561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arahy.E69B57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11209566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11212624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arahy.T07MCP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1358925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1361175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arahy.MEWG3I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1357528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1358197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arahy.G4U6W9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40418962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40420038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arahy.IUS8SN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 xml:space="preserve">cytokinin dehydrogenase 5-like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55673394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55676630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arahy.HS4ETS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97966577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97970965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arahy.22S773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148802938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148806971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arahy.G2KK8P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148817551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148822324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arahy.NB98VA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148851151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148856049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arahy.95G8P9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148782971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148789346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arahy.V0WFIB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148856415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148857504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arahy.VN3YD3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148829475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148834413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arahy.S7A2EF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43008953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43014087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arahy.0N24AQ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12837601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12840527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arahy.1E8W48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149676810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149683529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i/>
                <w:iCs/>
                <w:color w:val="000000"/>
                <w:sz w:val="23"/>
                <w:szCs w:val="23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arahy.W51I50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8455010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0121E1" w:rsidRDefault="002B1C03" w:rsidP="002B1C03">
            <w:pPr>
              <w:spacing w:before="20"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0121E1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8458111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arahy.3XUI20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113055511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113057812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arahy.SFX2CC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113058560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113059234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arahy.76U9D5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cytokinin oxidase/dehydrogenase 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120269882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120274721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>OsSPL14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Panicle branching and grain number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Squamosa promoter binding protein-like 14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arahy.W5ECAN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squamosa promoter binding protein-like 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116514813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116521071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arahy.JYN5FU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squamosa promoter binding protein-like 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133169240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133172520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arahy.NWS29J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squamosa promoter binding protein-like 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143387157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143393308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sd1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Plant height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Gibberelin</w:t>
            </w:r>
            <w:proofErr w:type="spellEnd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20 </w:t>
            </w: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oxidase</w:t>
            </w:r>
            <w:proofErr w:type="spellEnd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2-like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arahy.M32WB3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96604553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96607968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arahy.RF8D1A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97689814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97691760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arahy.BLJ7SD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119800329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119803558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arahy.QH4I6C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29463351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29465950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arahy.822FWS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112865361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112867715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arahy.2861FR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111807397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111809794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arahy.47A3W6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579788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582139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arahy.TS21P9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9746064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9750980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arahy.F7AUT2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109934486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109936817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arahy.R01U6H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1535948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1539001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arahy.422KT0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30584585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30585698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arahy.C5YR29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113165828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113169352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arahy.22IVZ0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122485223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122488173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arahy.IXQG45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31198647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31203055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arahy.DP7WE9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142327260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142328637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arahy.D8TDQV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3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124190184</w:t>
            </w:r>
          </w:p>
        </w:tc>
        <w:tc>
          <w:tcPr>
            <w:tcW w:w="147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124192537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arahy.JY6JSS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579788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582139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arahy.QV02Z8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156853124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156855627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arahy.GH5A87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143734566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143737125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arahy.VJ5WH4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146243328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146245898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arahy.C5TJ0J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125676721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125681049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arahy.4TCZ1X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157818648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157820991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arahy.K8MVYG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gibberellin 20 oxidase 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2104635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2107190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>GW2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Grain </w:t>
            </w:r>
          </w:p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width 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E3 ubiquitin-protein ligase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arahy.UI60BE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ligase 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101931004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101933494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arahy.YREA25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ubiquitin protein ligase 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104264587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104269526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arahy.U26HEC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ubiquitin protein ligase 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5984904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5992388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arahy.FX1Z4A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126580389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126596198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arahy.T63L49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RIE1-like isoform X2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13316610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13325464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arahy.W2FENU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3770024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3773112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arahy.XI1KBX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17376687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17383323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arahy.TDR434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48720243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48726068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arahy.8YHQ6Y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63636794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63642334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arahy.4JD3YM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RIN2-like isoform X3 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114640221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114649155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arahy.SBV9CP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Ubiquitin ligase SCF complex subunit </w:t>
            </w: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cullin</w:t>
            </w:r>
            <w:proofErr w:type="spellEnd"/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108223218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108225243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arahy.WNC7YQ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ubiquitin protein ligase 5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136639109</w:t>
            </w:r>
          </w:p>
        </w:tc>
        <w:tc>
          <w:tcPr>
            <w:tcW w:w="147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136644108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arahy.YUC3W2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ubiquitin protein ligase 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143758259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143768132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arahy.G4V0MI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RIN2-like isoform X3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99000125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99019021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arahy.407K2U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Ubiquitin-protein ligase, putative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109720105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109723214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arahy.ULYV8E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141015919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141031728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arahy.UE6XF8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19624970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19629518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arahy.V7CRUC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DRIP2-like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81155833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81161567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arahy.V4XZ4Q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Ubiquitin ligase SCF complex subunit </w:t>
            </w: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cullin</w:t>
            </w:r>
            <w:proofErr w:type="spellEnd"/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133513218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133517271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arahy.WP6JS3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E3 ubiquitin protein ligase RIN2-like isoform X3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141428001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141437099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GW5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Grain </w:t>
            </w:r>
          </w:p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width 5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Calmodulin binding 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protein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lastRenderedPageBreak/>
              <w:t>arahy.SYM6HI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89103228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89108389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arahy.Z1AXDZ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96374961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96381971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arahy.6IHK1L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pyruvate dehydrogenase E1 component, alpha subunit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32586306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32589297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arahy.9X98AJ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Calmodulin-binding protein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32030322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32035083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arahy.NSK5D4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126802308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126807726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arahy.PIMJ0B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37863635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37866370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arahy.1J3RWB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syntaxin</w:t>
            </w:r>
            <w:proofErr w:type="spellEnd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, </w:t>
            </w: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</w:t>
            </w:r>
            <w:proofErr w:type="spellEnd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12902798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12906511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arahy.3F0XG2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99998934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100003978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arahy.GM51F1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5720578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5724168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arahy.KXLH0Y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5716176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5718770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arahy.RSK3K5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5640255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5644774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arahy.XSRH3V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5667015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5670778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arahy.3T6VK1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3141879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3146552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arahy.13F19V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113362251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113367406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arahy.2T4A42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147781024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147788544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arahy.79N218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uncharacterized protein LOC100797598 isoform X2 ; 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137337339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137338345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arahy.R2NPVK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116775765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116781461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arahy.RV2MLL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93486388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93487822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arahy.5CXD2A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39807302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39810048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arahy.T2UMYP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33908587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33913324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arahy.GK1SJ0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144955831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144961150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arahy.1Y8NUF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protein;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16087933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16092123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arahy.35SLR1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16103209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16106002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arahy.8I98WG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16112993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16116947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arahy.FSM3AC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16180086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16182352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arahy.R41K8Z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16055140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16059198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arahy.TZF7UT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probable protein S-acyltransferase 22-like ; (</w:t>
            </w:r>
            <w:proofErr w:type="spellStart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almodulin</w:t>
            </w:r>
            <w:proofErr w:type="spellEnd"/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binding protein-like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138639643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138642219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arahy.LG7ZS8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Calmodulin-binding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5451926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5456586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GW8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Grain </w:t>
            </w:r>
          </w:p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width 8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Squamosa promoter-binding-like protein 16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arahy.YYFQ06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squamosa promoter-binding-like protein 16-like  </w:t>
            </w:r>
          </w:p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115933761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115937461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GS2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Grain size 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Growth-regulating factor 4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arahy.KV1X6M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growth-regulating factor 4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66975933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66979061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arahy.G4PR1G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growth-regulating factor 4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94527987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9453117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HD3A    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Heading date and Grain yield/plant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T gene, Phosphatidylethanolamine-binding protein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arahy.711CF1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PEBP (phosphatidylethanolamine-binding protein)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91056857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91058647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arahy.9X2P9A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556893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562588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arahy.DYRS20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 (Phosphatidylethanolamine-binding protein PEBP)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101515604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101518031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arahy.I7DBCX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563342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565188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arahy.M4T34S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PEBP (phosphatidylethanolamine-binding protein)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91075304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91077677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arahy.TCE5WS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136432462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136435303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arahy.S8RL65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128475989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128479574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arahy.V0UB6N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flowering locus protein T; Phosphatidylethanolamine-binding 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128454149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128456460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arahy.XGVA1E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128493080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before="40"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128494201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arahy.FFIH3X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112576170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112577954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arahy.T6PK46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100220562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100223017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arahy.02PX6U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71914130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71915947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arahy.LUT2QN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96587319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96589586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arahy.M2THPA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96067127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96070620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arahy.G6F3P2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463134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466222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arahy.SB1I92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30510005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30511446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arahy.IZ8FG5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114868429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114870091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arahy.VGT3DW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3263221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3265309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arahy.1WC97K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PEBP (phosphatidylethanolamine-binding protein) 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105768710</w:t>
            </w:r>
          </w:p>
        </w:tc>
        <w:tc>
          <w:tcPr>
            <w:tcW w:w="147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105770108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arahy.BBG51B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119113529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119115956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arahy.SWS1EB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PEBP (phosphatidylethanolamine-binding protein)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105751031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105752343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arahy.PBX2T9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139222068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139224866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arahy.JQBA31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142928610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142929731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arahy.L2SG6N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142889679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142891990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arahy.MKP2FL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142911519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142915104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arahy.FW8Z6T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144414793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144416287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arahy.NBC3HK</w:t>
            </w:r>
          </w:p>
        </w:tc>
        <w:tc>
          <w:tcPr>
            <w:tcW w:w="78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3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157748194</w:t>
            </w: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157750008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arahy.CIFX90</w:t>
            </w: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96936470</w:t>
            </w:r>
          </w:p>
        </w:tc>
        <w:tc>
          <w:tcPr>
            <w:tcW w:w="147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96938403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arahy.EM6VH3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127109490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127113119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arahy.VQ1Q3Q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flowering locus protein T; </w:t>
            </w: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127276002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127278695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arahy.4GAQ4U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115182498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115185383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arahy.9K247M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6315186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6316626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arahy.5H2LSK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12120552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12123149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arahy.2I11L4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5682075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5684382</w:t>
            </w:r>
          </w:p>
        </w:tc>
      </w:tr>
      <w:tr w:rsidR="002B1C03" w:rsidRPr="00C92AC8" w:rsidTr="002B1C03">
        <w:trPr>
          <w:trHeight w:val="144"/>
        </w:trPr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3"/>
                <w:szCs w:val="23"/>
              </w:rPr>
              <w:t>arahy.E8V3SA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flowering locus protein T; Phosphatidylethanolamine-binding protein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141627892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B1C03" w:rsidRPr="0073418B" w:rsidRDefault="002B1C03" w:rsidP="002B1C0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3418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141628952</w:t>
            </w:r>
          </w:p>
        </w:tc>
      </w:tr>
    </w:tbl>
    <w:p w:rsidR="00487F9D" w:rsidRDefault="00487F9D" w:rsidP="002B1C03">
      <w:pPr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F901F5" w:rsidRDefault="00F901F5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81FBC" w:rsidRDefault="00081FBC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5750A3" w:rsidRDefault="005750A3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D34D0" w:rsidRDefault="000D34D0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01E27" w:rsidRDefault="00001E27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01E27" w:rsidRDefault="00001E27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D34D0" w:rsidRDefault="000D34D0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2B1C03" w:rsidRDefault="002B1C03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5750A3" w:rsidRPr="009F158C" w:rsidRDefault="005750A3" w:rsidP="005750A3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Supplementary Table 4. </w:t>
      </w:r>
      <w:r w:rsidRPr="009F158C">
        <w:rPr>
          <w:rFonts w:ascii="Times New Roman" w:hAnsi="Times New Roman" w:cs="Times New Roman"/>
          <w:b/>
          <w:sz w:val="24"/>
          <w:szCs w:val="24"/>
        </w:rPr>
        <w:t xml:space="preserve">Collinearity of cereal and legume genomes </w:t>
      </w:r>
      <w:proofErr w:type="spellStart"/>
      <w:r w:rsidRPr="009F158C">
        <w:rPr>
          <w:rFonts w:ascii="Times New Roman" w:hAnsi="Times New Roman" w:cs="Times New Roman"/>
          <w:b/>
          <w:sz w:val="24"/>
          <w:szCs w:val="24"/>
        </w:rPr>
        <w:t>analysed</w:t>
      </w:r>
      <w:proofErr w:type="spellEnd"/>
      <w:r w:rsidRPr="009F158C">
        <w:rPr>
          <w:rFonts w:ascii="Times New Roman" w:hAnsi="Times New Roman" w:cs="Times New Roman"/>
          <w:b/>
          <w:sz w:val="24"/>
          <w:szCs w:val="24"/>
        </w:rPr>
        <w:t xml:space="preserve"> with genomic sequences of molecular model crops </w:t>
      </w:r>
    </w:p>
    <w:p w:rsidR="005750A3" w:rsidRPr="009F158C" w:rsidRDefault="005750A3" w:rsidP="005750A3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Layout w:type="fixed"/>
        <w:tblLook w:val="04A0"/>
      </w:tblPr>
      <w:tblGrid>
        <w:gridCol w:w="1987"/>
        <w:gridCol w:w="2021"/>
        <w:gridCol w:w="320"/>
        <w:gridCol w:w="1539"/>
        <w:gridCol w:w="720"/>
        <w:gridCol w:w="1290"/>
        <w:gridCol w:w="1636"/>
        <w:gridCol w:w="471"/>
        <w:gridCol w:w="2095"/>
        <w:gridCol w:w="882"/>
        <w:gridCol w:w="1213"/>
      </w:tblGrid>
      <w:tr w:rsidR="005750A3" w:rsidRPr="00807CC5" w:rsidTr="00487F9D">
        <w:trPr>
          <w:trHeight w:val="272"/>
          <w:jc w:val="center"/>
        </w:trPr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9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F1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Poaceae</w:t>
            </w:r>
            <w:proofErr w:type="spellEnd"/>
          </w:p>
        </w:tc>
      </w:tr>
      <w:tr w:rsidR="005750A3" w:rsidRPr="00807CC5" w:rsidTr="00487F9D">
        <w:trPr>
          <w:trHeight w:val="474"/>
          <w:jc w:val="center"/>
        </w:trPr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Molecular Model Genomes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Osindica</w:t>
            </w:r>
            <w:proofErr w:type="spellEnd"/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Group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Os Japonica Group</w:t>
            </w:r>
          </w:p>
        </w:tc>
        <w:tc>
          <w:tcPr>
            <w:tcW w:w="7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Z. mays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T. </w:t>
            </w:r>
            <w:proofErr w:type="spellStart"/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aestivum</w:t>
            </w:r>
            <w:proofErr w:type="spellEnd"/>
          </w:p>
        </w:tc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S. bicolor</w:t>
            </w:r>
          </w:p>
        </w:tc>
        <w:tc>
          <w:tcPr>
            <w:tcW w:w="73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Hv subsp. vulgare</w:t>
            </w:r>
          </w:p>
        </w:tc>
      </w:tr>
      <w:tr w:rsidR="005750A3" w:rsidRPr="00807CC5" w:rsidTr="00487F9D">
        <w:trPr>
          <w:trHeight w:val="610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Arabidopsis thaliana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55% Matches: 29%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 xml:space="preserve">Uncovered: 48% </w:t>
            </w:r>
          </w:p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34%</w:t>
            </w:r>
          </w:p>
        </w:tc>
        <w:tc>
          <w:tcPr>
            <w:tcW w:w="7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46% Matches: 35%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48%  Matches: 33%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49% Matches: 33%</w:t>
            </w:r>
          </w:p>
        </w:tc>
        <w:tc>
          <w:tcPr>
            <w:tcW w:w="7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 xml:space="preserve">Uncovered: 50% </w:t>
            </w:r>
          </w:p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32%</w:t>
            </w:r>
          </w:p>
        </w:tc>
      </w:tr>
      <w:tr w:rsidR="005750A3" w:rsidRPr="00807CC5" w:rsidTr="00487F9D">
        <w:trPr>
          <w:trHeight w:val="504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Oryza sativa Japonica Group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7% Covered: 93%</w:t>
            </w: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keepNext/>
              <w:keepLines/>
              <w:spacing w:before="40" w:after="40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13% Matches: 68%</w:t>
            </w:r>
          </w:p>
        </w:tc>
        <w:tc>
          <w:tcPr>
            <w:tcW w:w="7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9% Matches: 70%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12% Matches: 69%</w:t>
            </w:r>
          </w:p>
        </w:tc>
        <w:tc>
          <w:tcPr>
            <w:tcW w:w="7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14% Matches: 67%</w:t>
            </w:r>
          </w:p>
        </w:tc>
      </w:tr>
      <w:tr w:rsidR="005750A3" w:rsidRPr="00807CC5" w:rsidTr="00487F9D">
        <w:trPr>
          <w:trHeight w:val="357"/>
          <w:jc w:val="center"/>
        </w:trPr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Oryza sativa Indica Group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 xml:space="preserve">Uncovered: 7% </w:t>
            </w:r>
          </w:p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Covered: 93%</w:t>
            </w:r>
          </w:p>
        </w:tc>
        <w:tc>
          <w:tcPr>
            <w:tcW w:w="145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0A3" w:rsidRPr="00807CC5" w:rsidTr="00487F9D">
        <w:trPr>
          <w:trHeight w:val="342"/>
          <w:jc w:val="center"/>
        </w:trPr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9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F1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Leguminaceae</w:t>
            </w:r>
            <w:proofErr w:type="spellEnd"/>
          </w:p>
        </w:tc>
      </w:tr>
      <w:tr w:rsidR="005750A3" w:rsidRPr="00807CC5" w:rsidTr="00487F9D">
        <w:trPr>
          <w:gridAfter w:val="1"/>
          <w:wAfter w:w="427" w:type="pct"/>
          <w:trHeight w:val="357"/>
          <w:jc w:val="center"/>
        </w:trPr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Molecular Model Genomes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G. max</w:t>
            </w:r>
          </w:p>
        </w:tc>
        <w:tc>
          <w:tcPr>
            <w:tcW w:w="79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P. vulgaris</w:t>
            </w:r>
          </w:p>
        </w:tc>
        <w:tc>
          <w:tcPr>
            <w:tcW w:w="103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V. radiata var. radiata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Vigna angularis</w:t>
            </w: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750A3" w:rsidRPr="00807CC5" w:rsidTr="00487F9D">
        <w:trPr>
          <w:gridAfter w:val="1"/>
          <w:wAfter w:w="427" w:type="pct"/>
          <w:trHeight w:val="357"/>
          <w:jc w:val="center"/>
        </w:trPr>
        <w:tc>
          <w:tcPr>
            <w:tcW w:w="7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Arabidopsis thaliana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27%</w:t>
            </w:r>
          </w:p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49%</w:t>
            </w:r>
          </w:p>
        </w:tc>
        <w:tc>
          <w:tcPr>
            <w:tcW w:w="79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25% Matches: 50%</w:t>
            </w:r>
          </w:p>
        </w:tc>
        <w:tc>
          <w:tcPr>
            <w:tcW w:w="1032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26%</w:t>
            </w:r>
          </w:p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49%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27% Matches: 49%</w:t>
            </w:r>
          </w:p>
        </w:tc>
      </w:tr>
      <w:tr w:rsidR="005750A3" w:rsidRPr="00807CC5" w:rsidTr="00487F9D">
        <w:trPr>
          <w:gridAfter w:val="1"/>
          <w:wAfter w:w="427" w:type="pct"/>
          <w:trHeight w:val="357"/>
          <w:jc w:val="center"/>
        </w:trPr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Oryza sativa Japonica Group</w:t>
            </w:r>
          </w:p>
        </w:tc>
        <w:tc>
          <w:tcPr>
            <w:tcW w:w="82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38%</w:t>
            </w:r>
          </w:p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41%</w:t>
            </w:r>
          </w:p>
        </w:tc>
        <w:tc>
          <w:tcPr>
            <w:tcW w:w="79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41% Matches: 38%</w:t>
            </w:r>
          </w:p>
        </w:tc>
        <w:tc>
          <w:tcPr>
            <w:tcW w:w="103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36%</w:t>
            </w:r>
          </w:p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Matches: 42%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8C">
              <w:rPr>
                <w:rFonts w:ascii="Times New Roman" w:hAnsi="Times New Roman" w:cs="Times New Roman"/>
                <w:sz w:val="24"/>
                <w:szCs w:val="24"/>
              </w:rPr>
              <w:t>Uncovered: 45% Matches: 36%</w:t>
            </w:r>
          </w:p>
        </w:tc>
      </w:tr>
      <w:tr w:rsidR="005750A3" w:rsidRPr="00807CC5" w:rsidTr="00487F9D">
        <w:trPr>
          <w:gridAfter w:val="1"/>
          <w:wAfter w:w="427" w:type="pct"/>
          <w:trHeight w:val="128"/>
          <w:jc w:val="center"/>
        </w:trPr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beforeAutospacing="1" w:after="40" w:afterAutospacing="1" w:line="360" w:lineRule="auto"/>
              <w:outlineLvl w:val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82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beforeAutospacing="1" w:after="40" w:afterAutospacing="1" w:line="36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beforeAutospacing="1" w:after="40" w:afterAutospacing="1" w:line="36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beforeAutospacing="1" w:after="40" w:afterAutospacing="1" w:line="36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750A3" w:rsidRPr="009F158C" w:rsidRDefault="005750A3" w:rsidP="00487F9D">
            <w:pPr>
              <w:spacing w:before="40" w:beforeAutospacing="1" w:after="40" w:afterAutospacing="1" w:line="360" w:lineRule="auto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50A3" w:rsidRPr="009F158C" w:rsidRDefault="005750A3" w:rsidP="005750A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F158C">
        <w:rPr>
          <w:rFonts w:ascii="Times New Roman" w:hAnsi="Times New Roman" w:cs="Times New Roman"/>
          <w:b/>
          <w:bCs/>
          <w:sz w:val="24"/>
          <w:szCs w:val="24"/>
        </w:rPr>
        <w:t xml:space="preserve">Source: </w:t>
      </w:r>
      <w:r w:rsidRPr="009F158C">
        <w:rPr>
          <w:rFonts w:ascii="Times New Roman" w:hAnsi="Times New Roman" w:cs="Times New Roman"/>
          <w:sz w:val="24"/>
          <w:szCs w:val="24"/>
          <w:u w:val="single"/>
        </w:rPr>
        <w:t>http://plants.ensembl.org/compara_analyses</w:t>
      </w:r>
    </w:p>
    <w:p w:rsidR="005750A3" w:rsidRDefault="005750A3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081FBC" w:rsidRDefault="00081FBC" w:rsidP="00030575">
      <w:pPr>
        <w:ind w:left="90" w:hanging="90"/>
        <w:rPr>
          <w:rFonts w:ascii="Times New Roman" w:eastAsia="Times New Roman" w:hAnsi="Times New Roman" w:cs="Times New Roman"/>
          <w:color w:val="333333"/>
          <w:sz w:val="24"/>
          <w:shd w:val="clear" w:color="auto" w:fill="FFFFFF"/>
        </w:rPr>
      </w:pPr>
    </w:p>
    <w:p w:rsidR="00201B35" w:rsidRDefault="00201B35" w:rsidP="0070799D">
      <w:pPr>
        <w:ind w:left="90" w:hanging="90"/>
        <w:rPr>
          <w:rFonts w:ascii="Times New Roman" w:eastAsia="Times New Roman" w:hAnsi="Times New Roman" w:cs="Times New Roman"/>
          <w:b/>
          <w:bCs/>
          <w:color w:val="333333"/>
          <w:sz w:val="24"/>
          <w:shd w:val="clear" w:color="auto" w:fill="FFFFFF"/>
        </w:rPr>
        <w:sectPr w:rsidR="00201B35" w:rsidSect="005750A3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:rsidR="00E17072" w:rsidRDefault="00E17072" w:rsidP="00201B35">
      <w:pPr>
        <w:tabs>
          <w:tab w:val="left" w:pos="8910"/>
        </w:tabs>
        <w:spacing w:after="0" w:line="240" w:lineRule="auto"/>
        <w:ind w:left="810" w:right="-2" w:hanging="81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IN" w:eastAsia="en-IN" w:bidi="te-IN"/>
        </w:rPr>
        <w:lastRenderedPageBreak/>
        <w:drawing>
          <wp:anchor distT="0" distB="0" distL="114300" distR="114300" simplePos="0" relativeHeight="251647488" behindDoc="0" locked="0" layoutInCell="1" allowOverlap="1">
            <wp:simplePos x="0" y="0"/>
            <wp:positionH relativeFrom="column">
              <wp:posOffset>1082040</wp:posOffset>
            </wp:positionH>
            <wp:positionV relativeFrom="paragraph">
              <wp:posOffset>231140</wp:posOffset>
            </wp:positionV>
            <wp:extent cx="3760470" cy="1833245"/>
            <wp:effectExtent l="19050" t="19050" r="11430" b="14605"/>
            <wp:wrapTopAndBottom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3311" b="26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470" cy="1833245"/>
                    </a:xfrm>
                    <a:prstGeom prst="rect">
                      <a:avLst/>
                    </a:prstGeom>
                    <a:noFill/>
                    <a:ln w="9525" algn="ctr">
                      <a:solidFill>
                        <a:schemeClr val="tx1"/>
                      </a:solidFill>
                      <a:round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1B35" w:rsidRPr="005851F0" w:rsidRDefault="00201B35" w:rsidP="00201B35">
      <w:pPr>
        <w:tabs>
          <w:tab w:val="left" w:pos="8910"/>
        </w:tabs>
        <w:spacing w:after="0" w:line="240" w:lineRule="auto"/>
        <w:ind w:left="810" w:right="-2" w:hanging="81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S. </w:t>
      </w:r>
      <w:r w:rsidRPr="005851F0">
        <w:rPr>
          <w:rFonts w:ascii="Times New Roman" w:eastAsia="Times New Roman" w:hAnsi="Times New Roman" w:cs="Times New Roman"/>
          <w:b/>
          <w:sz w:val="24"/>
          <w:szCs w:val="24"/>
        </w:rPr>
        <w:t>Fig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.1</w:t>
      </w:r>
      <w:r w:rsidRPr="005851F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5851F0">
        <w:rPr>
          <w:rFonts w:ascii="Times New Roman" w:eastAsia="Times New Roman" w:hAnsi="Times New Roman" w:cs="Times New Roman"/>
          <w:bCs/>
          <w:sz w:val="24"/>
          <w:szCs w:val="24"/>
        </w:rPr>
        <w:t xml:space="preserve">Representative gel image showing standardization of markers with rice genotype, a </w:t>
      </w:r>
      <w:r w:rsidRPr="005851F0">
        <w:rPr>
          <w:rFonts w:ascii="Times New Roman" w:hAnsi="Times New Roman"/>
          <w:bCs/>
          <w:sz w:val="24"/>
          <w:szCs w:val="24"/>
        </w:rPr>
        <w:t xml:space="preserve">cultivated popular rice variety NLR 34449 (Nellore </w:t>
      </w:r>
      <w:proofErr w:type="spellStart"/>
      <w:r w:rsidRPr="005851F0">
        <w:rPr>
          <w:rFonts w:ascii="Times New Roman" w:hAnsi="Times New Roman"/>
          <w:bCs/>
          <w:sz w:val="24"/>
          <w:szCs w:val="24"/>
        </w:rPr>
        <w:t>Mashuri</w:t>
      </w:r>
      <w:proofErr w:type="spellEnd"/>
      <w:r w:rsidRPr="005851F0">
        <w:rPr>
          <w:rFonts w:ascii="Times New Roman" w:hAnsi="Times New Roman"/>
          <w:bCs/>
          <w:sz w:val="24"/>
          <w:szCs w:val="24"/>
        </w:rPr>
        <w:t xml:space="preserve">) </w:t>
      </w:r>
      <w:r w:rsidRPr="005851F0">
        <w:rPr>
          <w:rFonts w:ascii="Times New Roman" w:eastAsia="Times New Roman" w:hAnsi="Times New Roman" w:cs="Times New Roman"/>
          <w:bCs/>
          <w:sz w:val="24"/>
          <w:szCs w:val="24"/>
        </w:rPr>
        <w:t>at 58</w:t>
      </w:r>
      <w:r w:rsidRPr="005851F0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°</w:t>
      </w:r>
      <w:r w:rsidRPr="005851F0">
        <w:rPr>
          <w:rFonts w:ascii="Times New Roman" w:eastAsia="Times New Roman" w:hAnsi="Times New Roman" w:cs="Times New Roman"/>
          <w:bCs/>
          <w:sz w:val="24"/>
          <w:szCs w:val="24"/>
        </w:rPr>
        <w:t>C annealing temperature</w:t>
      </w:r>
    </w:p>
    <w:p w:rsidR="00201B35" w:rsidRDefault="00201B35" w:rsidP="00201B35">
      <w:pPr>
        <w:jc w:val="center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noProof/>
          <w:sz w:val="27"/>
          <w:szCs w:val="27"/>
          <w:lang w:val="en-IN" w:eastAsia="en-IN" w:bidi="te-IN"/>
        </w:rPr>
        <w:drawing>
          <wp:anchor distT="0" distB="0" distL="114300" distR="114300" simplePos="0" relativeHeight="251668992" behindDoc="0" locked="0" layoutInCell="1" allowOverlap="1">
            <wp:simplePos x="0" y="0"/>
            <wp:positionH relativeFrom="column">
              <wp:posOffset>3172188</wp:posOffset>
            </wp:positionH>
            <wp:positionV relativeFrom="paragraph">
              <wp:posOffset>401682</wp:posOffset>
            </wp:positionV>
            <wp:extent cx="3096895" cy="2313305"/>
            <wp:effectExtent l="19050" t="19050" r="8255" b="0"/>
            <wp:wrapTopAndBottom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/>
                    <a:srcRect r="3275"/>
                    <a:stretch/>
                  </pic:blipFill>
                  <pic:spPr bwMode="auto">
                    <a:xfrm>
                      <a:off x="0" y="0"/>
                      <a:ext cx="3096895" cy="231330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7"/>
          <w:szCs w:val="27"/>
          <w:lang w:val="en-IN" w:eastAsia="en-IN" w:bidi="te-IN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-74295</wp:posOffset>
            </wp:positionH>
            <wp:positionV relativeFrom="paragraph">
              <wp:posOffset>401683</wp:posOffset>
            </wp:positionV>
            <wp:extent cx="3090545" cy="2271395"/>
            <wp:effectExtent l="19050" t="19050" r="0" b="0"/>
            <wp:wrapTopAndBottom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530" r="1147"/>
                    <a:stretch/>
                  </pic:blipFill>
                  <pic:spPr bwMode="auto">
                    <a:xfrm>
                      <a:off x="0" y="0"/>
                      <a:ext cx="3090545" cy="227139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E17072" w:rsidRDefault="00E17072" w:rsidP="00201B35">
      <w:pPr>
        <w:spacing w:after="0" w:line="240" w:lineRule="auto"/>
        <w:ind w:left="720" w:right="-1352" w:hanging="720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201B35" w:rsidRPr="005851F0" w:rsidRDefault="00201B35" w:rsidP="00201B35">
      <w:pPr>
        <w:spacing w:after="0" w:line="240" w:lineRule="auto"/>
        <w:ind w:left="720" w:right="-1352" w:hanging="720"/>
        <w:jc w:val="both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S. </w:t>
      </w:r>
      <w:r w:rsidRPr="005851F0">
        <w:rPr>
          <w:rFonts w:ascii="Times New Roman" w:hAnsi="Times New Roman"/>
          <w:b/>
          <w:sz w:val="24"/>
          <w:szCs w:val="24"/>
        </w:rPr>
        <w:t>Fig</w:t>
      </w:r>
      <w:r>
        <w:rPr>
          <w:rFonts w:ascii="Times New Roman" w:hAnsi="Times New Roman"/>
          <w:b/>
          <w:sz w:val="24"/>
          <w:szCs w:val="24"/>
        </w:rPr>
        <w:t>.</w:t>
      </w:r>
      <w:r w:rsidRPr="005851F0">
        <w:rPr>
          <w:rFonts w:ascii="Times New Roman" w:hAnsi="Times New Roman"/>
          <w:b/>
          <w:sz w:val="24"/>
          <w:szCs w:val="24"/>
        </w:rPr>
        <w:t xml:space="preserve"> 2.</w:t>
      </w:r>
      <w:r w:rsidRPr="00DC4443">
        <w:rPr>
          <w:rFonts w:ascii="Times New Roman" w:hAnsi="Times New Roman"/>
          <w:b/>
          <w:sz w:val="24"/>
          <w:szCs w:val="24"/>
        </w:rPr>
        <w:t>Standardization of chosen set of markers with groundnut genotypes</w:t>
      </w:r>
    </w:p>
    <w:p w:rsidR="00201B35" w:rsidRDefault="00201B35" w:rsidP="00E17072">
      <w:pPr>
        <w:spacing w:after="0" w:line="240" w:lineRule="auto"/>
        <w:ind w:left="709" w:right="-897" w:hanging="709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Rice: </w:t>
      </w:r>
      <w:r w:rsidRPr="005851F0">
        <w:rPr>
          <w:rFonts w:ascii="Times New Roman" w:hAnsi="Times New Roman"/>
        </w:rPr>
        <w:t xml:space="preserve">cultivated popular rice variety NLR 34449 (Nellore </w:t>
      </w:r>
      <w:proofErr w:type="spellStart"/>
      <w:r w:rsidRPr="005851F0">
        <w:rPr>
          <w:rFonts w:ascii="Times New Roman" w:hAnsi="Times New Roman"/>
        </w:rPr>
        <w:t>Mashuri</w:t>
      </w:r>
      <w:proofErr w:type="spellEnd"/>
      <w:r w:rsidRPr="005851F0">
        <w:rPr>
          <w:rFonts w:ascii="Times New Roman" w:hAnsi="Times New Roman"/>
        </w:rPr>
        <w:t>), Wild genotype of groundnut:</w:t>
      </w:r>
      <w:r w:rsidR="00E17072">
        <w:rPr>
          <w:rFonts w:ascii="Times New Roman" w:hAnsi="Times New Roman"/>
        </w:rPr>
        <w:t xml:space="preserve"> </w:t>
      </w:r>
      <w:proofErr w:type="spellStart"/>
      <w:r w:rsidRPr="005851F0">
        <w:rPr>
          <w:rFonts w:ascii="Times New Roman" w:hAnsi="Times New Roman"/>
          <w:i/>
        </w:rPr>
        <w:t>Arachisglabrata</w:t>
      </w:r>
      <w:proofErr w:type="spellEnd"/>
      <w:r w:rsidRPr="005851F0">
        <w:rPr>
          <w:rFonts w:ascii="Times New Roman" w:hAnsi="Times New Roman"/>
          <w:i/>
        </w:rPr>
        <w:t xml:space="preserve">, </w:t>
      </w:r>
      <w:proofErr w:type="spellStart"/>
      <w:r w:rsidRPr="005851F0">
        <w:rPr>
          <w:rFonts w:ascii="Times New Roman" w:hAnsi="Times New Roman"/>
        </w:rPr>
        <w:t>Dharani</w:t>
      </w:r>
      <w:proofErr w:type="spellEnd"/>
      <w:r w:rsidRPr="005851F0">
        <w:rPr>
          <w:rFonts w:ascii="Times New Roman" w:hAnsi="Times New Roman"/>
        </w:rPr>
        <w:t>: cultivated popular groundnut variety</w:t>
      </w:r>
      <w:r>
        <w:rPr>
          <w:rFonts w:ascii="Times New Roman" w:hAnsi="Times New Roman"/>
        </w:rPr>
        <w:t xml:space="preserve"> released from ANGRAU</w:t>
      </w:r>
    </w:p>
    <w:p w:rsidR="00201B35" w:rsidRDefault="00201B35" w:rsidP="00201B35">
      <w:pPr>
        <w:spacing w:after="0" w:line="240" w:lineRule="auto"/>
        <w:ind w:left="709" w:right="-1352" w:hanging="709"/>
        <w:jc w:val="both"/>
        <w:outlineLvl w:val="0"/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shd w:val="clear" w:color="auto" w:fill="FFFFFF"/>
          <w:lang w:val="en-IN" w:eastAsia="en-IN" w:bidi="te-IN"/>
        </w:rPr>
      </w:pPr>
    </w:p>
    <w:p w:rsidR="00E371FB" w:rsidRDefault="00E371FB" w:rsidP="00E371FB">
      <w:pPr>
        <w:spacing w:after="0" w:line="240" w:lineRule="auto"/>
        <w:ind w:left="709" w:right="-1352" w:hanging="709"/>
        <w:jc w:val="center"/>
        <w:outlineLvl w:val="0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E371FB">
        <w:rPr>
          <w:rFonts w:ascii="Times New Roman" w:eastAsia="Times New Roman" w:hAnsi="Times New Roman" w:cs="Times New Roman"/>
          <w:bCs/>
          <w:noProof/>
          <w:color w:val="333333"/>
          <w:sz w:val="24"/>
          <w:szCs w:val="24"/>
          <w:shd w:val="clear" w:color="auto" w:fill="FFFFFF"/>
          <w:lang w:val="en-IN" w:eastAsia="en-IN" w:bidi="te-IN"/>
        </w:rPr>
        <w:drawing>
          <wp:inline distT="0" distB="0" distL="0" distR="0">
            <wp:extent cx="3554083" cy="2573224"/>
            <wp:effectExtent l="0" t="0" r="0" b="0"/>
            <wp:docPr id="2" name="Picture 3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B2310E6F-5D41-4CFF-7806-1BB8D84487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B2310E6F-5D41-4CFF-7806-1BB8D84487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62886" cy="2579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B35" w:rsidRDefault="00201B35" w:rsidP="00201B35">
      <w:pPr>
        <w:spacing w:after="0" w:line="240" w:lineRule="auto"/>
        <w:ind w:left="709" w:right="-1352" w:hanging="709"/>
        <w:jc w:val="both"/>
        <w:outlineLvl w:val="0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</w:p>
    <w:p w:rsidR="00201B35" w:rsidRPr="00201B35" w:rsidRDefault="00201B35" w:rsidP="00E17072">
      <w:pPr>
        <w:spacing w:after="0" w:line="240" w:lineRule="auto"/>
        <w:ind w:left="993" w:right="-46" w:hanging="993"/>
        <w:jc w:val="both"/>
        <w:outlineLvl w:val="0"/>
        <w:rPr>
          <w:rFonts w:ascii="Times New Roman" w:hAnsi="Times New Roman"/>
          <w:b/>
        </w:rPr>
      </w:pPr>
      <w:r w:rsidRPr="00201B35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S. Fig 3. </w:t>
      </w:r>
      <w:r w:rsidRPr="00201B35">
        <w:rPr>
          <w:rFonts w:ascii="Times New Roman" w:hAnsi="Times New Roman"/>
          <w:b/>
          <w:sz w:val="24"/>
          <w:szCs w:val="24"/>
        </w:rPr>
        <w:t xml:space="preserve">Gel image showing </w:t>
      </w:r>
      <w:r w:rsidR="00ED7ED4">
        <w:rPr>
          <w:rFonts w:ascii="Times New Roman" w:hAnsi="Times New Roman"/>
          <w:b/>
          <w:sz w:val="24"/>
          <w:szCs w:val="24"/>
        </w:rPr>
        <w:t xml:space="preserve">rice </w:t>
      </w:r>
      <w:r w:rsidR="00E371FB">
        <w:rPr>
          <w:rFonts w:ascii="Times New Roman" w:hAnsi="Times New Roman"/>
          <w:b/>
          <w:sz w:val="24"/>
          <w:szCs w:val="24"/>
        </w:rPr>
        <w:t xml:space="preserve">Seed weight and Flowering </w:t>
      </w:r>
      <w:r w:rsidRPr="00201B35">
        <w:rPr>
          <w:rFonts w:ascii="Times New Roman" w:hAnsi="Times New Roman"/>
          <w:b/>
          <w:sz w:val="24"/>
          <w:szCs w:val="24"/>
        </w:rPr>
        <w:t>marker</w:t>
      </w:r>
      <w:r w:rsidR="00E371FB">
        <w:rPr>
          <w:rFonts w:ascii="Times New Roman" w:hAnsi="Times New Roman"/>
          <w:b/>
          <w:sz w:val="24"/>
          <w:szCs w:val="24"/>
        </w:rPr>
        <w:t>s</w:t>
      </w:r>
      <w:r w:rsidRPr="00201B35">
        <w:rPr>
          <w:rFonts w:ascii="Times New Roman" w:hAnsi="Times New Roman"/>
          <w:b/>
          <w:sz w:val="24"/>
          <w:szCs w:val="24"/>
        </w:rPr>
        <w:t xml:space="preserve"> amplified </w:t>
      </w:r>
      <w:r w:rsidR="00ED7ED4">
        <w:rPr>
          <w:rFonts w:ascii="Times New Roman" w:hAnsi="Times New Roman"/>
          <w:b/>
          <w:sz w:val="24"/>
          <w:szCs w:val="24"/>
        </w:rPr>
        <w:t>at low intensity in groundnut</w:t>
      </w:r>
    </w:p>
    <w:p w:rsidR="00201B35" w:rsidRPr="00F35CE5" w:rsidRDefault="00F829DB" w:rsidP="00ED7ED4">
      <w:pPr>
        <w:spacing w:after="0" w:line="240" w:lineRule="auto"/>
        <w:ind w:right="26"/>
        <w:jc w:val="center"/>
        <w:rPr>
          <w:rFonts w:ascii="Times New Roman" w:hAnsi="Times New Roman"/>
          <w:sz w:val="24"/>
          <w:szCs w:val="24"/>
        </w:rPr>
      </w:pPr>
      <w:r w:rsidRPr="00F829DB">
        <w:rPr>
          <w:rFonts w:ascii="Times New Roman" w:hAnsi="Times New Roman"/>
          <w:noProof/>
          <w:sz w:val="24"/>
          <w:szCs w:val="24"/>
          <w:lang w:val="en-IN" w:eastAsia="en-IN" w:bidi="te-IN"/>
        </w:rPr>
        <w:drawing>
          <wp:inline distT="0" distB="0" distL="0" distR="0">
            <wp:extent cx="4991100" cy="3650150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F726A3CA-8723-A584-E55D-89CF5392E1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F726A3CA-8723-A584-E55D-89CF5392E1E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4606" cy="3652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072" w:rsidRPr="00E17072" w:rsidRDefault="00E17072" w:rsidP="005750A3">
      <w:pPr>
        <w:ind w:left="90" w:hanging="90"/>
        <w:rPr>
          <w:rFonts w:ascii="Times New Roman" w:eastAsia="Times New Roman" w:hAnsi="Times New Roman" w:cs="Times New Roman"/>
          <w:b/>
          <w:bCs/>
          <w:color w:val="333333"/>
          <w:sz w:val="4"/>
          <w:szCs w:val="4"/>
          <w:shd w:val="clear" w:color="auto" w:fill="FFFFFF"/>
        </w:rPr>
      </w:pPr>
    </w:p>
    <w:p w:rsidR="009134CB" w:rsidRPr="00201B35" w:rsidRDefault="00201B35" w:rsidP="005750A3">
      <w:pPr>
        <w:ind w:left="90" w:hanging="90"/>
        <w:rPr>
          <w:rFonts w:ascii="Times New Roman" w:eastAsia="Times New Roman" w:hAnsi="Times New Roman" w:cs="Times New Roman"/>
          <w:b/>
          <w:bCs/>
          <w:color w:val="333333"/>
          <w:sz w:val="24"/>
          <w:shd w:val="clear" w:color="auto" w:fill="FFFFFF"/>
        </w:rPr>
      </w:pPr>
      <w:r w:rsidRPr="00201B3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S. Fig 4. </w:t>
      </w:r>
      <w:r w:rsidRPr="00201B35">
        <w:rPr>
          <w:rFonts w:ascii="Times New Roman" w:hAnsi="Times New Roman"/>
          <w:b/>
          <w:bCs/>
          <w:sz w:val="24"/>
          <w:szCs w:val="24"/>
        </w:rPr>
        <w:t>Gel images showing rice gene tagged markers amplified only in rice</w:t>
      </w:r>
      <w:r w:rsidR="00E17072">
        <w:rPr>
          <w:rFonts w:ascii="Times New Roman" w:hAnsi="Times New Roman"/>
          <w:b/>
          <w:bCs/>
          <w:sz w:val="24"/>
          <w:szCs w:val="24"/>
        </w:rPr>
        <w:t xml:space="preserve"> genome</w:t>
      </w:r>
    </w:p>
    <w:sectPr w:rsidR="009134CB" w:rsidRPr="00201B35" w:rsidSect="00F35CE5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51673B"/>
    <w:multiLevelType w:val="hybridMultilevel"/>
    <w:tmpl w:val="4EA211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117ED"/>
    <w:rsid w:val="00001E27"/>
    <w:rsid w:val="00030575"/>
    <w:rsid w:val="00081FBC"/>
    <w:rsid w:val="000D34D0"/>
    <w:rsid w:val="001958CD"/>
    <w:rsid w:val="001C264E"/>
    <w:rsid w:val="001F7F9B"/>
    <w:rsid w:val="00201B35"/>
    <w:rsid w:val="002600CF"/>
    <w:rsid w:val="002B1C03"/>
    <w:rsid w:val="002D221D"/>
    <w:rsid w:val="004117ED"/>
    <w:rsid w:val="00413DF9"/>
    <w:rsid w:val="0041553A"/>
    <w:rsid w:val="00422FFC"/>
    <w:rsid w:val="00425CB2"/>
    <w:rsid w:val="00445EA1"/>
    <w:rsid w:val="00487F9D"/>
    <w:rsid w:val="004A2160"/>
    <w:rsid w:val="004A7572"/>
    <w:rsid w:val="004D21E4"/>
    <w:rsid w:val="00557CF9"/>
    <w:rsid w:val="005750A3"/>
    <w:rsid w:val="005F745A"/>
    <w:rsid w:val="006340AC"/>
    <w:rsid w:val="006B3375"/>
    <w:rsid w:val="0070799D"/>
    <w:rsid w:val="007A7BE7"/>
    <w:rsid w:val="007B50A5"/>
    <w:rsid w:val="007F4623"/>
    <w:rsid w:val="0085466C"/>
    <w:rsid w:val="008E4E44"/>
    <w:rsid w:val="009134CB"/>
    <w:rsid w:val="0092346A"/>
    <w:rsid w:val="00960107"/>
    <w:rsid w:val="009A7629"/>
    <w:rsid w:val="009C0DFD"/>
    <w:rsid w:val="009F3341"/>
    <w:rsid w:val="00A34085"/>
    <w:rsid w:val="00A85A70"/>
    <w:rsid w:val="00B36F74"/>
    <w:rsid w:val="00B66A1A"/>
    <w:rsid w:val="00D20CD3"/>
    <w:rsid w:val="00D2435A"/>
    <w:rsid w:val="00D40BFD"/>
    <w:rsid w:val="00E17072"/>
    <w:rsid w:val="00E371FB"/>
    <w:rsid w:val="00EB6D8B"/>
    <w:rsid w:val="00ED7ED4"/>
    <w:rsid w:val="00F20D24"/>
    <w:rsid w:val="00F35CE5"/>
    <w:rsid w:val="00F51575"/>
    <w:rsid w:val="00F652E9"/>
    <w:rsid w:val="00F829DB"/>
    <w:rsid w:val="00F901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575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05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901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01F5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F901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01F5"/>
    <w:rPr>
      <w:rFonts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01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5"/>
    <w:rPr>
      <w:rFonts w:ascii="Segoe UI" w:eastAsiaTheme="minorEastAsia" w:hAnsi="Segoe UI" w:cs="Segoe UI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F901F5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4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3011</Words>
  <Characters>17165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Bhimireddy Sukrutha</dc:creator>
  <cp:keywords/>
  <dc:description/>
  <cp:lastModifiedBy>ADMIN</cp:lastModifiedBy>
  <cp:revision>31</cp:revision>
  <dcterms:created xsi:type="dcterms:W3CDTF">2022-09-18T02:05:00Z</dcterms:created>
  <dcterms:modified xsi:type="dcterms:W3CDTF">2023-02-17T07:39:00Z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4f95595f30e4c0829c822113af814a86bab2ea99c529db10c838996b5224599c</vt:lpwstr>
  </property>
</Properties>
</file>