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62083" w14:textId="77777777" w:rsidR="00B36A38" w:rsidRPr="0054037A" w:rsidRDefault="00B36A38" w:rsidP="00B36A38">
      <w:pPr>
        <w:snapToGrid w:val="0"/>
        <w:spacing w:line="360" w:lineRule="auto"/>
        <w:rPr>
          <w:rFonts w:ascii="Times New Roman" w:eastAsia="DengXian" w:hAnsi="Times New Roman" w:cs="Times New Roman"/>
          <w:sz w:val="36"/>
          <w:szCs w:val="40"/>
          <w:lang w:eastAsia="zh-CN"/>
        </w:rPr>
      </w:pPr>
      <w:bookmarkStart w:id="0" w:name="_Hlk123479624"/>
      <w:bookmarkEnd w:id="0"/>
    </w:p>
    <w:p w14:paraId="08FA14C4" w14:textId="77777777" w:rsidR="00B36A38" w:rsidRPr="00613390" w:rsidRDefault="00B36A38" w:rsidP="00B36A38">
      <w:pPr>
        <w:snapToGrid w:val="0"/>
        <w:spacing w:line="360" w:lineRule="auto"/>
        <w:jc w:val="center"/>
        <w:rPr>
          <w:rFonts w:ascii="Times New Roman" w:hAnsi="Times New Roman" w:cs="Times New Roman"/>
          <w:sz w:val="44"/>
          <w:szCs w:val="40"/>
        </w:rPr>
      </w:pPr>
      <w:r w:rsidRPr="00613390">
        <w:rPr>
          <w:rFonts w:ascii="Times New Roman" w:hAnsi="Times New Roman" w:cs="Times New Roman"/>
          <w:sz w:val="44"/>
          <w:szCs w:val="40"/>
        </w:rPr>
        <w:t>Su</w:t>
      </w:r>
      <w:r w:rsidRPr="00613390">
        <w:rPr>
          <w:rFonts w:ascii="Times New Roman" w:hAnsi="Times New Roman" w:cs="Times New Roman" w:hint="eastAsia"/>
          <w:sz w:val="44"/>
          <w:szCs w:val="40"/>
        </w:rPr>
        <w:t>pplementary</w:t>
      </w:r>
      <w:r w:rsidRPr="00613390">
        <w:rPr>
          <w:rFonts w:ascii="Times New Roman" w:hAnsi="Times New Roman" w:cs="Times New Roman"/>
          <w:sz w:val="44"/>
          <w:szCs w:val="40"/>
        </w:rPr>
        <w:t xml:space="preserve"> Information</w:t>
      </w:r>
    </w:p>
    <w:p w14:paraId="7CFB4824" w14:textId="73E8944A" w:rsidR="00B36A38" w:rsidRDefault="00B36A38" w:rsidP="00B36A38">
      <w:pPr>
        <w:snapToGrid w:val="0"/>
        <w:spacing w:line="360" w:lineRule="auto"/>
        <w:rPr>
          <w:rFonts w:ascii="Times New Roman" w:hAnsi="Times New Roman" w:cs="Times New Roman"/>
          <w:sz w:val="36"/>
          <w:szCs w:val="40"/>
        </w:rPr>
      </w:pPr>
    </w:p>
    <w:p w14:paraId="3C8DDAC9" w14:textId="77777777" w:rsidR="00B36A38" w:rsidRPr="009816C5" w:rsidRDefault="00B36A38" w:rsidP="00B36A38">
      <w:pPr>
        <w:snapToGrid w:val="0"/>
        <w:spacing w:line="360" w:lineRule="auto"/>
        <w:rPr>
          <w:rFonts w:ascii="Times New Roman" w:hAnsi="Times New Roman" w:cs="Times New Roman"/>
          <w:sz w:val="36"/>
          <w:szCs w:val="40"/>
        </w:rPr>
      </w:pPr>
    </w:p>
    <w:p w14:paraId="795FA3B3" w14:textId="0E6DEA50" w:rsidR="00C77434" w:rsidRPr="006148AD" w:rsidRDefault="009F1AB5" w:rsidP="006148AD">
      <w:pPr>
        <w:spacing w:line="360" w:lineRule="auto"/>
        <w:ind w:left="108"/>
        <w:jc w:val="center"/>
        <w:rPr>
          <w:rFonts w:ascii="Times New Roman" w:hAnsi="Times New Roman" w:cs="Times New Roman"/>
          <w:bCs/>
          <w:sz w:val="48"/>
          <w:szCs w:val="40"/>
        </w:rPr>
      </w:pPr>
      <w:r w:rsidRPr="00466F11">
        <w:rPr>
          <w:rFonts w:ascii="Times New Roman" w:hAnsi="Times New Roman" w:cs="Times New Roman" w:hint="eastAsia"/>
          <w:bCs/>
          <w:sz w:val="48"/>
          <w:szCs w:val="40"/>
        </w:rPr>
        <w:t>A</w:t>
      </w:r>
      <w:r w:rsidRPr="00466F11">
        <w:rPr>
          <w:rFonts w:ascii="Times New Roman" w:hAnsi="Times New Roman" w:cs="Times New Roman"/>
          <w:bCs/>
          <w:sz w:val="48"/>
          <w:szCs w:val="40"/>
        </w:rPr>
        <w:t>ctive site tuning based on pseudo-binary alloys for low-temperature acetylene semihydrogenation</w:t>
      </w:r>
    </w:p>
    <w:p w14:paraId="668108DA" w14:textId="33FDE46D" w:rsidR="00B36A38" w:rsidRPr="006D6806" w:rsidRDefault="00B36A38" w:rsidP="00B36A38">
      <w:pPr>
        <w:spacing w:line="360" w:lineRule="auto"/>
        <w:ind w:left="108"/>
        <w:jc w:val="center"/>
        <w:rPr>
          <w:rFonts w:ascii="Times New Roman" w:eastAsia="Malgun Gothic" w:hAnsi="Times New Roman" w:cs="Times New Roman"/>
          <w:b/>
          <w:bCs/>
          <w:sz w:val="32"/>
          <w:szCs w:val="32"/>
          <w:lang w:eastAsia="ko-KR"/>
        </w:rPr>
      </w:pPr>
    </w:p>
    <w:p w14:paraId="4F0B7BF9" w14:textId="418A800F" w:rsidR="00B36A38" w:rsidRPr="00B36A38" w:rsidRDefault="00B36A38" w:rsidP="00B36A38">
      <w:pPr>
        <w:spacing w:line="360" w:lineRule="auto"/>
        <w:rPr>
          <w:rFonts w:ascii="Times New Roman" w:eastAsia="ＭＳ Ｐゴシック" w:hAnsi="Times New Roman" w:cs="Times New Roman"/>
          <w:b/>
          <w:bCs/>
          <w:sz w:val="44"/>
          <w:szCs w:val="28"/>
        </w:rPr>
      </w:pPr>
    </w:p>
    <w:p w14:paraId="069FD2B5" w14:textId="77777777" w:rsidR="00B36A38" w:rsidRDefault="00B36A38" w:rsidP="00B36A38">
      <w:pPr>
        <w:spacing w:line="360" w:lineRule="auto"/>
        <w:rPr>
          <w:rFonts w:ascii="Times New Roman" w:eastAsia="ＭＳ Ｐゴシック" w:hAnsi="Times New Roman" w:cs="Times New Roman"/>
          <w:bCs/>
          <w:sz w:val="44"/>
          <w:szCs w:val="28"/>
        </w:rPr>
      </w:pPr>
    </w:p>
    <w:p w14:paraId="3C6315AA" w14:textId="7263F2BB" w:rsidR="00B36A38" w:rsidRPr="00815655" w:rsidRDefault="00B36A38" w:rsidP="00B36A38">
      <w:pPr>
        <w:spacing w:line="360" w:lineRule="auto"/>
        <w:jc w:val="center"/>
        <w:rPr>
          <w:rFonts w:ascii="Times New Roman" w:eastAsia="ＭＳ Ｐゴシック" w:hAnsi="Times New Roman" w:cs="Times New Roman"/>
          <w:bCs/>
          <w:sz w:val="40"/>
          <w:szCs w:val="40"/>
        </w:rPr>
      </w:pPr>
      <w:r>
        <w:rPr>
          <w:rFonts w:ascii="Times New Roman" w:eastAsia="ＭＳ Ｐゴシック" w:hAnsi="Times New Roman" w:cs="Times New Roman" w:hint="eastAsia"/>
          <w:bCs/>
          <w:sz w:val="40"/>
          <w:szCs w:val="40"/>
        </w:rPr>
        <w:t>Ma</w:t>
      </w:r>
      <w:r w:rsidRPr="00815655">
        <w:rPr>
          <w:rFonts w:ascii="Times New Roman" w:eastAsia="ＭＳ Ｐゴシック" w:hAnsi="Times New Roman" w:cs="Times New Roman"/>
          <w:bCs/>
          <w:sz w:val="40"/>
          <w:szCs w:val="40"/>
        </w:rPr>
        <w:t xml:space="preserve"> </w:t>
      </w:r>
      <w:r w:rsidRPr="00815655">
        <w:rPr>
          <w:rFonts w:ascii="Times New Roman" w:eastAsia="ＭＳ Ｐゴシック" w:hAnsi="Times New Roman" w:cs="Times New Roman"/>
          <w:bCs/>
          <w:i/>
          <w:sz w:val="40"/>
          <w:szCs w:val="40"/>
        </w:rPr>
        <w:t>et</w:t>
      </w:r>
      <w:r w:rsidRPr="00815655">
        <w:rPr>
          <w:rFonts w:ascii="Times New Roman" w:eastAsia="ＭＳ Ｐゴシック" w:hAnsi="Times New Roman" w:cs="Times New Roman"/>
          <w:bCs/>
          <w:sz w:val="40"/>
          <w:szCs w:val="40"/>
        </w:rPr>
        <w:t xml:space="preserve"> </w:t>
      </w:r>
      <w:r w:rsidRPr="00815655">
        <w:rPr>
          <w:rFonts w:ascii="Times New Roman" w:eastAsia="ＭＳ Ｐゴシック" w:hAnsi="Times New Roman" w:cs="Times New Roman"/>
          <w:bCs/>
          <w:i/>
          <w:sz w:val="40"/>
          <w:szCs w:val="40"/>
        </w:rPr>
        <w:t>al</w:t>
      </w:r>
      <w:r w:rsidRPr="00815655">
        <w:rPr>
          <w:rFonts w:ascii="Times New Roman" w:eastAsia="ＭＳ Ｐゴシック" w:hAnsi="Times New Roman" w:cs="Times New Roman"/>
          <w:bCs/>
          <w:sz w:val="40"/>
          <w:szCs w:val="40"/>
        </w:rPr>
        <w:t>.</w:t>
      </w:r>
    </w:p>
    <w:p w14:paraId="057553C6" w14:textId="7F63E63E" w:rsidR="00E02D7A" w:rsidRDefault="00E02D7A"/>
    <w:p w14:paraId="3684D189" w14:textId="206735BC" w:rsidR="00B36A38" w:rsidRDefault="00B36A38"/>
    <w:p w14:paraId="32853348" w14:textId="3B0D1DA9" w:rsidR="00B36A38" w:rsidRDefault="00B36A38"/>
    <w:p w14:paraId="0137A155" w14:textId="4DEB4DAA" w:rsidR="00B36A38" w:rsidRDefault="00B36A38"/>
    <w:p w14:paraId="570F4DF2" w14:textId="77777777" w:rsidR="00B36A38" w:rsidRDefault="00B36A38">
      <w:pPr>
        <w:widowControl/>
        <w:jc w:val="left"/>
      </w:pPr>
      <w:r>
        <w:br w:type="page"/>
      </w:r>
    </w:p>
    <w:p w14:paraId="354D16F2" w14:textId="76B45CB0" w:rsidR="00076073" w:rsidRDefault="00076073">
      <w:r w:rsidRPr="006148AD">
        <w:rPr>
          <w:noProof/>
        </w:rPr>
        <w:lastRenderedPageBreak/>
        <w:drawing>
          <wp:inline distT="0" distB="0" distL="0" distR="0" wp14:anchorId="0C6D21A3" wp14:editId="0A287C8F">
            <wp:extent cx="6192520" cy="4185920"/>
            <wp:effectExtent l="0" t="0" r="0" b="5080"/>
            <wp:docPr id="2" name="Picture 1" descr="Background pattern&#10;&#10;Description automatically generated">
              <a:extLst xmlns:a="http://schemas.openxmlformats.org/drawingml/2006/main">
                <a:ext uri="{FF2B5EF4-FFF2-40B4-BE49-F238E27FC236}">
                  <a16:creationId xmlns:a16="http://schemas.microsoft.com/office/drawing/2014/main" id="{3D074DC7-07CD-B058-5ED1-CFBF663857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ackground pattern&#10;&#10;Description automatically generated">
                      <a:extLst>
                        <a:ext uri="{FF2B5EF4-FFF2-40B4-BE49-F238E27FC236}">
                          <a16:creationId xmlns:a16="http://schemas.microsoft.com/office/drawing/2014/main" id="{3D074DC7-07CD-B058-5ED1-CFBF66385746}"/>
                        </a:ext>
                      </a:extLst>
                    </pic:cNvPr>
                    <pic:cNvPicPr>
                      <a:picLocks noChangeAspect="1"/>
                    </pic:cNvPicPr>
                  </pic:nvPicPr>
                  <pic:blipFill>
                    <a:blip r:embed="rId7"/>
                    <a:stretch>
                      <a:fillRect/>
                    </a:stretch>
                  </pic:blipFill>
                  <pic:spPr>
                    <a:xfrm>
                      <a:off x="0" y="0"/>
                      <a:ext cx="6192520" cy="4185920"/>
                    </a:xfrm>
                    <a:prstGeom prst="rect">
                      <a:avLst/>
                    </a:prstGeom>
                  </pic:spPr>
                </pic:pic>
              </a:graphicData>
            </a:graphic>
          </wp:inline>
        </w:drawing>
      </w:r>
    </w:p>
    <w:p w14:paraId="61959F3D" w14:textId="5469CBB7" w:rsidR="00B36A38" w:rsidRDefault="00B36A38">
      <w:pPr>
        <w:rPr>
          <w:rFonts w:ascii="Times New Roman" w:hAnsi="Times New Roman" w:cs="Times New Roman"/>
          <w:sz w:val="24"/>
          <w:szCs w:val="28"/>
        </w:rPr>
      </w:pPr>
      <w:r w:rsidRPr="002D3939">
        <w:rPr>
          <w:rFonts w:ascii="Times New Roman" w:hAnsi="Times New Roman" w:cs="Times New Roman"/>
          <w:b/>
          <w:bCs/>
          <w:sz w:val="24"/>
          <w:szCs w:val="28"/>
        </w:rPr>
        <w:t>Supplementary Figure 1.</w:t>
      </w:r>
      <w:r w:rsidRPr="00B36A38">
        <w:rPr>
          <w:rFonts w:ascii="Times New Roman" w:hAnsi="Times New Roman" w:cs="Times New Roman"/>
          <w:b/>
          <w:bCs/>
          <w:sz w:val="24"/>
          <w:szCs w:val="28"/>
        </w:rPr>
        <w:t xml:space="preserve"> </w:t>
      </w:r>
      <w:r w:rsidR="006148AD" w:rsidRPr="00C8516C">
        <w:rPr>
          <w:rFonts w:ascii="Times New Roman" w:hAnsi="Times New Roman" w:cs="Times New Roman"/>
          <w:b/>
          <w:bCs/>
          <w:sz w:val="24"/>
          <w:szCs w:val="28"/>
        </w:rPr>
        <w:t>a</w:t>
      </w:r>
      <w:r w:rsidR="006148AD" w:rsidRPr="006148AD">
        <w:rPr>
          <w:rFonts w:ascii="Times New Roman" w:hAnsi="Times New Roman" w:cs="Times New Roman"/>
          <w:sz w:val="24"/>
          <w:szCs w:val="28"/>
        </w:rPr>
        <w:t xml:space="preserve"> HAADF–STEM image and the corresponding elemental maps for </w:t>
      </w:r>
      <w:r w:rsidR="006148AD" w:rsidRPr="00C8516C">
        <w:rPr>
          <w:rFonts w:ascii="Times New Roman" w:hAnsi="Times New Roman" w:cs="Times New Roman"/>
          <w:b/>
          <w:bCs/>
          <w:sz w:val="24"/>
          <w:szCs w:val="28"/>
        </w:rPr>
        <w:t xml:space="preserve">b </w:t>
      </w:r>
      <w:r w:rsidR="006148AD" w:rsidRPr="006148AD">
        <w:rPr>
          <w:rFonts w:ascii="Times New Roman" w:hAnsi="Times New Roman" w:cs="Times New Roman"/>
          <w:sz w:val="24"/>
          <w:szCs w:val="28"/>
        </w:rPr>
        <w:t xml:space="preserve">Ni, </w:t>
      </w:r>
      <w:r w:rsidR="006148AD" w:rsidRPr="00C8516C">
        <w:rPr>
          <w:rFonts w:ascii="Times New Roman" w:hAnsi="Times New Roman" w:cs="Times New Roman"/>
          <w:b/>
          <w:bCs/>
          <w:sz w:val="24"/>
          <w:szCs w:val="28"/>
        </w:rPr>
        <w:t>c</w:t>
      </w:r>
      <w:r w:rsidR="00C8516C">
        <w:rPr>
          <w:rFonts w:ascii="Times New Roman" w:hAnsi="Times New Roman" w:cs="Times New Roman"/>
          <w:sz w:val="24"/>
          <w:szCs w:val="28"/>
        </w:rPr>
        <w:t xml:space="preserve"> </w:t>
      </w:r>
      <w:r w:rsidR="006148AD" w:rsidRPr="006148AD">
        <w:rPr>
          <w:rFonts w:ascii="Times New Roman" w:hAnsi="Times New Roman" w:cs="Times New Roman"/>
          <w:sz w:val="24"/>
          <w:szCs w:val="28"/>
        </w:rPr>
        <w:t xml:space="preserve">Cu, </w:t>
      </w:r>
      <w:r w:rsidR="006148AD" w:rsidRPr="00C8516C">
        <w:rPr>
          <w:rFonts w:ascii="Times New Roman" w:hAnsi="Times New Roman" w:cs="Times New Roman"/>
          <w:b/>
          <w:bCs/>
          <w:sz w:val="24"/>
          <w:szCs w:val="28"/>
        </w:rPr>
        <w:t>d</w:t>
      </w:r>
      <w:r w:rsidR="006148AD" w:rsidRPr="006148AD">
        <w:rPr>
          <w:rFonts w:ascii="Times New Roman" w:hAnsi="Times New Roman" w:cs="Times New Roman"/>
          <w:sz w:val="24"/>
          <w:szCs w:val="28"/>
        </w:rPr>
        <w:t xml:space="preserve"> Ga, </w:t>
      </w:r>
      <w:r w:rsidR="006148AD" w:rsidRPr="00C8516C">
        <w:rPr>
          <w:rFonts w:ascii="Times New Roman" w:hAnsi="Times New Roman" w:cs="Times New Roman"/>
          <w:b/>
          <w:bCs/>
          <w:sz w:val="24"/>
          <w:szCs w:val="28"/>
        </w:rPr>
        <w:t xml:space="preserve">e </w:t>
      </w:r>
      <w:r w:rsidR="006148AD" w:rsidRPr="006148AD">
        <w:rPr>
          <w:rFonts w:ascii="Times New Roman" w:hAnsi="Times New Roman" w:cs="Times New Roman"/>
          <w:sz w:val="24"/>
          <w:szCs w:val="28"/>
        </w:rPr>
        <w:t>Ni+Cu+Ga (magnified for a few particles)</w:t>
      </w:r>
      <w:r w:rsidR="003E4AC5">
        <w:rPr>
          <w:rFonts w:ascii="Times New Roman" w:hAnsi="Times New Roman" w:cs="Times New Roman"/>
          <w:sz w:val="24"/>
          <w:szCs w:val="28"/>
        </w:rPr>
        <w:t xml:space="preserve"> for </w:t>
      </w:r>
      <w:r w:rsidR="003E4AC5" w:rsidRPr="00E46E90">
        <w:rPr>
          <w:rFonts w:ascii="Times New Roman" w:hAnsi="Times New Roman" w:cs="Times New Roman"/>
          <w:sz w:val="24"/>
          <w:szCs w:val="28"/>
        </w:rPr>
        <w:t>(Ni</w:t>
      </w:r>
      <w:r w:rsidR="003E4AC5" w:rsidRPr="00E46E90">
        <w:rPr>
          <w:rFonts w:ascii="Times New Roman" w:hAnsi="Times New Roman" w:cs="Times New Roman"/>
          <w:sz w:val="24"/>
          <w:szCs w:val="28"/>
          <w:vertAlign w:val="subscript"/>
        </w:rPr>
        <w:t>0.8</w:t>
      </w:r>
      <w:r w:rsidR="003E4AC5" w:rsidRPr="00E46E90">
        <w:rPr>
          <w:rFonts w:ascii="Times New Roman" w:hAnsi="Times New Roman" w:cs="Times New Roman"/>
          <w:sz w:val="24"/>
          <w:szCs w:val="28"/>
        </w:rPr>
        <w:t>Cu</w:t>
      </w:r>
      <w:r w:rsidR="003E4AC5" w:rsidRPr="00E46E90">
        <w:rPr>
          <w:rFonts w:ascii="Times New Roman" w:hAnsi="Times New Roman" w:cs="Times New Roman"/>
          <w:sz w:val="24"/>
          <w:szCs w:val="28"/>
          <w:vertAlign w:val="subscript"/>
        </w:rPr>
        <w:t>0.2</w:t>
      </w:r>
      <w:r w:rsidR="003E4AC5" w:rsidRPr="00E46E90">
        <w:rPr>
          <w:rFonts w:ascii="Times New Roman" w:hAnsi="Times New Roman" w:cs="Times New Roman"/>
          <w:sz w:val="24"/>
          <w:szCs w:val="28"/>
        </w:rPr>
        <w:t>)</w:t>
      </w:r>
      <w:r w:rsidR="003E4AC5" w:rsidRPr="00E46E90">
        <w:rPr>
          <w:rFonts w:ascii="Times New Roman" w:hAnsi="Times New Roman" w:cs="Times New Roman"/>
          <w:sz w:val="24"/>
          <w:szCs w:val="28"/>
          <w:vertAlign w:val="subscript"/>
        </w:rPr>
        <w:t>3</w:t>
      </w:r>
      <w:r w:rsidR="003E4AC5" w:rsidRPr="00E46E90">
        <w:rPr>
          <w:rFonts w:ascii="Times New Roman" w:hAnsi="Times New Roman" w:cs="Times New Roman"/>
          <w:sz w:val="24"/>
          <w:szCs w:val="28"/>
        </w:rPr>
        <w:t>Ga/TiO</w:t>
      </w:r>
      <w:r w:rsidR="003E4AC5" w:rsidRPr="00E46E90">
        <w:rPr>
          <w:rFonts w:ascii="Times New Roman" w:hAnsi="Times New Roman" w:cs="Times New Roman"/>
          <w:sz w:val="24"/>
          <w:szCs w:val="28"/>
          <w:vertAlign w:val="subscript"/>
        </w:rPr>
        <w:t>2</w:t>
      </w:r>
      <w:r w:rsidR="006148AD" w:rsidRPr="006148AD">
        <w:rPr>
          <w:rFonts w:ascii="Times New Roman" w:hAnsi="Times New Roman" w:cs="Times New Roman"/>
          <w:sz w:val="24"/>
          <w:szCs w:val="28"/>
        </w:rPr>
        <w:t>.</w:t>
      </w:r>
    </w:p>
    <w:p w14:paraId="037E757D" w14:textId="256DFE93" w:rsidR="00B36A38" w:rsidRDefault="00B36A38">
      <w:pPr>
        <w:rPr>
          <w:rFonts w:ascii="Times New Roman" w:hAnsi="Times New Roman" w:cs="Times New Roman"/>
          <w:sz w:val="24"/>
          <w:szCs w:val="28"/>
        </w:rPr>
      </w:pPr>
    </w:p>
    <w:p w14:paraId="07CC0FCB" w14:textId="3A868FAD" w:rsidR="00B36A38" w:rsidRDefault="00B36A38">
      <w:pPr>
        <w:rPr>
          <w:rFonts w:ascii="Times New Roman" w:hAnsi="Times New Roman" w:cs="Times New Roman"/>
          <w:sz w:val="24"/>
          <w:szCs w:val="28"/>
        </w:rPr>
      </w:pPr>
    </w:p>
    <w:p w14:paraId="5742AAC6" w14:textId="636779FC" w:rsidR="00B36A38" w:rsidRDefault="00B36A38">
      <w:pPr>
        <w:rPr>
          <w:rFonts w:ascii="Times New Roman" w:hAnsi="Times New Roman" w:cs="Times New Roman"/>
          <w:sz w:val="24"/>
          <w:szCs w:val="28"/>
        </w:rPr>
      </w:pPr>
    </w:p>
    <w:p w14:paraId="13BFA9D7" w14:textId="3AE36929" w:rsidR="004876AA" w:rsidRDefault="004876AA">
      <w:pPr>
        <w:rPr>
          <w:rFonts w:ascii="Times New Roman" w:hAnsi="Times New Roman" w:cs="Times New Roman"/>
          <w:sz w:val="24"/>
          <w:szCs w:val="28"/>
        </w:rPr>
      </w:pPr>
    </w:p>
    <w:p w14:paraId="41460B62" w14:textId="372F7F00" w:rsidR="004876AA" w:rsidRDefault="004876AA">
      <w:pPr>
        <w:rPr>
          <w:rFonts w:ascii="Times New Roman" w:hAnsi="Times New Roman" w:cs="Times New Roman"/>
          <w:sz w:val="24"/>
          <w:szCs w:val="28"/>
        </w:rPr>
      </w:pPr>
    </w:p>
    <w:p w14:paraId="3427F905" w14:textId="7C88FC5F" w:rsidR="004876AA" w:rsidRDefault="004876AA">
      <w:pPr>
        <w:rPr>
          <w:rFonts w:ascii="Times New Roman" w:hAnsi="Times New Roman" w:cs="Times New Roman"/>
          <w:sz w:val="24"/>
          <w:szCs w:val="28"/>
        </w:rPr>
      </w:pPr>
    </w:p>
    <w:p w14:paraId="2E46B443" w14:textId="697E299B" w:rsidR="004876AA" w:rsidRDefault="004876AA">
      <w:pPr>
        <w:rPr>
          <w:rFonts w:ascii="Times New Roman" w:hAnsi="Times New Roman" w:cs="Times New Roman"/>
          <w:sz w:val="24"/>
          <w:szCs w:val="28"/>
        </w:rPr>
      </w:pPr>
    </w:p>
    <w:p w14:paraId="280F1326" w14:textId="655E6B99" w:rsidR="004876AA" w:rsidRDefault="004876AA">
      <w:pPr>
        <w:rPr>
          <w:rFonts w:ascii="Times New Roman" w:hAnsi="Times New Roman" w:cs="Times New Roman"/>
          <w:sz w:val="24"/>
          <w:szCs w:val="28"/>
        </w:rPr>
      </w:pPr>
    </w:p>
    <w:p w14:paraId="7252C1C4" w14:textId="6BE07FB3" w:rsidR="004876AA" w:rsidRDefault="004876AA">
      <w:pPr>
        <w:rPr>
          <w:rFonts w:ascii="Times New Roman" w:hAnsi="Times New Roman" w:cs="Times New Roman"/>
          <w:sz w:val="24"/>
          <w:szCs w:val="28"/>
        </w:rPr>
      </w:pPr>
    </w:p>
    <w:p w14:paraId="1E8FEDD7" w14:textId="12A415AB" w:rsidR="004876AA" w:rsidRDefault="004876AA">
      <w:pPr>
        <w:rPr>
          <w:rFonts w:ascii="Times New Roman" w:hAnsi="Times New Roman" w:cs="Times New Roman"/>
          <w:sz w:val="24"/>
          <w:szCs w:val="28"/>
        </w:rPr>
      </w:pPr>
    </w:p>
    <w:p w14:paraId="3BDFFC51" w14:textId="1ADF75F0" w:rsidR="004876AA" w:rsidRDefault="004876AA">
      <w:pPr>
        <w:rPr>
          <w:rFonts w:ascii="Times New Roman" w:hAnsi="Times New Roman" w:cs="Times New Roman"/>
          <w:sz w:val="24"/>
          <w:szCs w:val="28"/>
        </w:rPr>
      </w:pPr>
    </w:p>
    <w:p w14:paraId="09BC28BF" w14:textId="1273CF7A" w:rsidR="004876AA" w:rsidRDefault="004876AA">
      <w:pPr>
        <w:rPr>
          <w:rFonts w:ascii="Times New Roman" w:hAnsi="Times New Roman" w:cs="Times New Roman"/>
          <w:sz w:val="24"/>
          <w:szCs w:val="28"/>
        </w:rPr>
      </w:pPr>
    </w:p>
    <w:p w14:paraId="7FEB359C" w14:textId="7D74AE02" w:rsidR="004876AA" w:rsidRDefault="004876AA">
      <w:pPr>
        <w:rPr>
          <w:rFonts w:ascii="Times New Roman" w:hAnsi="Times New Roman" w:cs="Times New Roman"/>
          <w:sz w:val="24"/>
          <w:szCs w:val="28"/>
        </w:rPr>
      </w:pPr>
    </w:p>
    <w:p w14:paraId="00448B2D" w14:textId="609BE7FB" w:rsidR="004876AA" w:rsidRDefault="004876AA">
      <w:pPr>
        <w:rPr>
          <w:rFonts w:ascii="Times New Roman" w:hAnsi="Times New Roman" w:cs="Times New Roman"/>
          <w:sz w:val="24"/>
          <w:szCs w:val="28"/>
        </w:rPr>
      </w:pPr>
    </w:p>
    <w:p w14:paraId="581F6F96" w14:textId="4908A8D4" w:rsidR="004876AA" w:rsidRDefault="004876AA">
      <w:pPr>
        <w:rPr>
          <w:rFonts w:ascii="Times New Roman" w:hAnsi="Times New Roman" w:cs="Times New Roman"/>
          <w:sz w:val="24"/>
          <w:szCs w:val="28"/>
        </w:rPr>
      </w:pPr>
    </w:p>
    <w:p w14:paraId="6C41B6F6" w14:textId="77777777" w:rsidR="004876AA" w:rsidRDefault="004876AA">
      <w:pPr>
        <w:rPr>
          <w:rFonts w:ascii="Times New Roman" w:hAnsi="Times New Roman" w:cs="Times New Roman"/>
          <w:sz w:val="24"/>
          <w:szCs w:val="28"/>
        </w:rPr>
      </w:pPr>
    </w:p>
    <w:p w14:paraId="02440255" w14:textId="63350BFC" w:rsidR="00E46E90" w:rsidRDefault="00E46E90" w:rsidP="00906900">
      <w:pPr>
        <w:widowControl/>
        <w:jc w:val="left"/>
        <w:rPr>
          <w:rFonts w:ascii="Times New Roman" w:hAnsi="Times New Roman" w:cs="Times New Roman"/>
          <w:sz w:val="24"/>
          <w:szCs w:val="28"/>
        </w:rPr>
      </w:pPr>
    </w:p>
    <w:p w14:paraId="299AB2E2" w14:textId="77777777" w:rsidR="004876AA" w:rsidRPr="006F1FC0" w:rsidRDefault="004876AA" w:rsidP="004876AA">
      <w:pPr>
        <w:jc w:val="left"/>
        <w:rPr>
          <w:rFonts w:ascii="Times New Roman" w:hAnsi="Times New Roman" w:cs="Times New Roman"/>
          <w:sz w:val="24"/>
          <w:szCs w:val="24"/>
        </w:rPr>
      </w:pPr>
      <w:r w:rsidRPr="00FC07F1">
        <w:rPr>
          <w:rFonts w:ascii="Times New Roman" w:hAnsi="Times New Roman" w:cs="Times New Roman"/>
          <w:b/>
          <w:bCs/>
          <w:sz w:val="24"/>
          <w:szCs w:val="24"/>
        </w:rPr>
        <w:lastRenderedPageBreak/>
        <w:t>Supplementary Table 1.</w:t>
      </w:r>
      <w:r w:rsidRPr="00F3776F">
        <w:rPr>
          <w:rFonts w:ascii="Times New Roman" w:hAnsi="Times New Roman" w:cs="Times New Roman"/>
          <w:b/>
          <w:bCs/>
          <w:sz w:val="24"/>
          <w:szCs w:val="24"/>
        </w:rPr>
        <w:t xml:space="preserve"> </w:t>
      </w:r>
      <w:r w:rsidRPr="00410163">
        <w:rPr>
          <w:rFonts w:ascii="Times New Roman" w:hAnsi="Times New Roman" w:cs="Times New Roman"/>
          <w:sz w:val="24"/>
          <w:szCs w:val="24"/>
        </w:rPr>
        <w:t>Particle size of</w:t>
      </w:r>
      <w:r>
        <w:rPr>
          <w:rFonts w:ascii="Times New Roman" w:hAnsi="Times New Roman" w:cs="Times New Roman"/>
          <w:b/>
          <w:bCs/>
          <w:sz w:val="24"/>
          <w:szCs w:val="24"/>
        </w:rPr>
        <w:t xml:space="preserve"> </w:t>
      </w:r>
      <w:r w:rsidRPr="00E46E90">
        <w:rPr>
          <w:rFonts w:ascii="Times New Roman" w:hAnsi="Times New Roman" w:cs="Times New Roman"/>
          <w:sz w:val="24"/>
          <w:szCs w:val="28"/>
        </w:rPr>
        <w:t>(Ni</w:t>
      </w:r>
      <w:r w:rsidRPr="00E46E90">
        <w:rPr>
          <w:rFonts w:ascii="Times New Roman" w:hAnsi="Times New Roman" w:cs="Times New Roman"/>
          <w:sz w:val="24"/>
          <w:szCs w:val="28"/>
          <w:vertAlign w:val="subscript"/>
        </w:rPr>
        <w:t>0.8</w:t>
      </w:r>
      <w:r w:rsidRPr="00E46E90">
        <w:rPr>
          <w:rFonts w:ascii="Times New Roman" w:hAnsi="Times New Roman" w:cs="Times New Roman"/>
          <w:sz w:val="24"/>
          <w:szCs w:val="28"/>
        </w:rPr>
        <w:t>Cu</w:t>
      </w:r>
      <w:r w:rsidRPr="00E46E90">
        <w:rPr>
          <w:rFonts w:ascii="Times New Roman" w:hAnsi="Times New Roman" w:cs="Times New Roman"/>
          <w:sz w:val="24"/>
          <w:szCs w:val="28"/>
          <w:vertAlign w:val="subscript"/>
        </w:rPr>
        <w:t>0.2</w:t>
      </w:r>
      <w:r w:rsidRPr="00E46E90">
        <w:rPr>
          <w:rFonts w:ascii="Times New Roman" w:hAnsi="Times New Roman" w:cs="Times New Roman"/>
          <w:sz w:val="24"/>
          <w:szCs w:val="28"/>
        </w:rPr>
        <w:t>)</w:t>
      </w:r>
      <w:r w:rsidRPr="00E46E90">
        <w:rPr>
          <w:rFonts w:ascii="Times New Roman" w:hAnsi="Times New Roman" w:cs="Times New Roman"/>
          <w:sz w:val="24"/>
          <w:szCs w:val="28"/>
          <w:vertAlign w:val="subscript"/>
        </w:rPr>
        <w:t>3</w:t>
      </w:r>
      <w:r w:rsidRPr="00E46E90">
        <w:rPr>
          <w:rFonts w:ascii="Times New Roman" w:hAnsi="Times New Roman" w:cs="Times New Roman"/>
          <w:sz w:val="24"/>
          <w:szCs w:val="28"/>
        </w:rPr>
        <w:t>Ga/TiO</w:t>
      </w:r>
      <w:r w:rsidRPr="00E46E90">
        <w:rPr>
          <w:rFonts w:ascii="Times New Roman" w:hAnsi="Times New Roman" w:cs="Times New Roman"/>
          <w:sz w:val="24"/>
          <w:szCs w:val="28"/>
          <w:vertAlign w:val="subscript"/>
        </w:rPr>
        <w:t>2</w:t>
      </w:r>
      <w:r>
        <w:rPr>
          <w:rFonts w:ascii="Times New Roman" w:hAnsi="Times New Roman" w:cs="Times New Roman"/>
          <w:sz w:val="24"/>
          <w:szCs w:val="28"/>
        </w:rPr>
        <w:t xml:space="preserve">, </w:t>
      </w:r>
      <w:r w:rsidRPr="00E46E90">
        <w:rPr>
          <w:rFonts w:ascii="Times New Roman" w:hAnsi="Times New Roman" w:cs="Times New Roman"/>
          <w:sz w:val="24"/>
          <w:szCs w:val="28"/>
        </w:rPr>
        <w:t>(Ni</w:t>
      </w:r>
      <w:r w:rsidRPr="00E46E90">
        <w:rPr>
          <w:rFonts w:ascii="Times New Roman" w:hAnsi="Times New Roman" w:cs="Times New Roman"/>
          <w:sz w:val="24"/>
          <w:szCs w:val="28"/>
          <w:vertAlign w:val="subscript"/>
        </w:rPr>
        <w:t>0.8</w:t>
      </w:r>
      <w:r w:rsidRPr="00E46E90">
        <w:rPr>
          <w:rFonts w:ascii="Times New Roman" w:hAnsi="Times New Roman" w:cs="Times New Roman"/>
          <w:sz w:val="24"/>
          <w:szCs w:val="28"/>
        </w:rPr>
        <w:t>Cu</w:t>
      </w:r>
      <w:r w:rsidRPr="00E46E90">
        <w:rPr>
          <w:rFonts w:ascii="Times New Roman" w:hAnsi="Times New Roman" w:cs="Times New Roman"/>
          <w:sz w:val="24"/>
          <w:szCs w:val="28"/>
          <w:vertAlign w:val="subscript"/>
        </w:rPr>
        <w:t>0.2</w:t>
      </w:r>
      <w:r w:rsidRPr="00E46E90">
        <w:rPr>
          <w:rFonts w:ascii="Times New Roman" w:hAnsi="Times New Roman" w:cs="Times New Roman"/>
          <w:sz w:val="24"/>
          <w:szCs w:val="28"/>
        </w:rPr>
        <w:t>)</w:t>
      </w:r>
      <w:r w:rsidRPr="00E46E90">
        <w:rPr>
          <w:rFonts w:ascii="Times New Roman" w:hAnsi="Times New Roman" w:cs="Times New Roman"/>
          <w:sz w:val="24"/>
          <w:szCs w:val="28"/>
          <w:vertAlign w:val="subscript"/>
        </w:rPr>
        <w:t>3</w:t>
      </w:r>
      <w:r w:rsidRPr="00E46E90">
        <w:rPr>
          <w:rFonts w:ascii="Times New Roman" w:hAnsi="Times New Roman" w:cs="Times New Roman"/>
          <w:sz w:val="24"/>
          <w:szCs w:val="28"/>
        </w:rPr>
        <w:t>Ga/</w:t>
      </w:r>
      <w:r>
        <w:rPr>
          <w:rFonts w:ascii="Times New Roman" w:hAnsi="Times New Roman" w:cs="Times New Roman"/>
          <w:sz w:val="24"/>
          <w:szCs w:val="28"/>
        </w:rPr>
        <w:t>S</w:t>
      </w:r>
      <w:r w:rsidRPr="00E46E90">
        <w:rPr>
          <w:rFonts w:ascii="Times New Roman" w:hAnsi="Times New Roman" w:cs="Times New Roman"/>
          <w:sz w:val="24"/>
          <w:szCs w:val="28"/>
        </w:rPr>
        <w:t>iO</w:t>
      </w:r>
      <w:r w:rsidRPr="00E46E90">
        <w:rPr>
          <w:rFonts w:ascii="Times New Roman" w:hAnsi="Times New Roman" w:cs="Times New Roman"/>
          <w:sz w:val="24"/>
          <w:szCs w:val="28"/>
          <w:vertAlign w:val="subscript"/>
        </w:rPr>
        <w:t>2</w:t>
      </w:r>
      <w:r>
        <w:rPr>
          <w:rFonts w:ascii="Times New Roman" w:hAnsi="Times New Roman" w:cs="Times New Roman"/>
          <w:sz w:val="24"/>
          <w:szCs w:val="28"/>
          <w:vertAlign w:val="subscript"/>
        </w:rPr>
        <w:t xml:space="preserve"> </w:t>
      </w:r>
      <w:r w:rsidRPr="00410163">
        <w:rPr>
          <w:rFonts w:ascii="Times New Roman" w:hAnsi="Times New Roman" w:cs="Times New Roman"/>
          <w:sz w:val="24"/>
          <w:szCs w:val="28"/>
        </w:rPr>
        <w:t>and</w:t>
      </w:r>
      <w:r>
        <w:rPr>
          <w:rFonts w:ascii="Times New Roman" w:hAnsi="Times New Roman" w:cs="Times New Roman"/>
          <w:sz w:val="24"/>
          <w:szCs w:val="28"/>
          <w:vertAlign w:val="subscript"/>
        </w:rPr>
        <w:t xml:space="preserve"> </w:t>
      </w:r>
      <w:r w:rsidRPr="00E46E90">
        <w:rPr>
          <w:rFonts w:ascii="Times New Roman" w:hAnsi="Times New Roman" w:cs="Times New Roman"/>
          <w:sz w:val="24"/>
          <w:szCs w:val="28"/>
        </w:rPr>
        <w:t>Ni</w:t>
      </w:r>
      <w:r w:rsidRPr="00E46E90">
        <w:rPr>
          <w:rFonts w:ascii="Times New Roman" w:hAnsi="Times New Roman" w:cs="Times New Roman"/>
          <w:sz w:val="24"/>
          <w:szCs w:val="28"/>
          <w:vertAlign w:val="subscript"/>
        </w:rPr>
        <w:t>3</w:t>
      </w:r>
      <w:r w:rsidRPr="00E46E90">
        <w:rPr>
          <w:rFonts w:ascii="Times New Roman" w:hAnsi="Times New Roman" w:cs="Times New Roman"/>
          <w:sz w:val="24"/>
          <w:szCs w:val="28"/>
        </w:rPr>
        <w:t>Ga/TiO</w:t>
      </w:r>
      <w:r w:rsidRPr="00E46E90">
        <w:rPr>
          <w:rFonts w:ascii="Times New Roman" w:hAnsi="Times New Roman" w:cs="Times New Roman"/>
          <w:sz w:val="24"/>
          <w:szCs w:val="28"/>
          <w:vertAlign w:val="subscript"/>
        </w:rPr>
        <w:t>2</w:t>
      </w:r>
      <w:r>
        <w:rPr>
          <w:rFonts w:ascii="Times New Roman" w:hAnsi="Times New Roman" w:cs="Times New Roman"/>
          <w:sz w:val="24"/>
          <w:szCs w:val="28"/>
        </w:rPr>
        <w:t xml:space="preserve"> calculated according to Scherrer equation.</w:t>
      </w:r>
    </w:p>
    <w:tbl>
      <w:tblPr>
        <w:tblW w:w="9409" w:type="dxa"/>
        <w:jc w:val="center"/>
        <w:tblCellMar>
          <w:left w:w="0" w:type="dxa"/>
          <w:right w:w="0" w:type="dxa"/>
        </w:tblCellMar>
        <w:tblLook w:val="0420" w:firstRow="1" w:lastRow="0" w:firstColumn="0" w:lastColumn="0" w:noHBand="0" w:noVBand="1"/>
      </w:tblPr>
      <w:tblGrid>
        <w:gridCol w:w="2437"/>
        <w:gridCol w:w="1743"/>
        <w:gridCol w:w="1743"/>
        <w:gridCol w:w="1743"/>
        <w:gridCol w:w="1743"/>
      </w:tblGrid>
      <w:tr w:rsidR="004876AA" w:rsidRPr="00E46E90" w14:paraId="0EFE87FA" w14:textId="77777777" w:rsidTr="00AB281B">
        <w:trPr>
          <w:trHeight w:val="561"/>
          <w:jc w:val="center"/>
        </w:trPr>
        <w:tc>
          <w:tcPr>
            <w:tcW w:w="243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ECD5CFF" w14:textId="77777777" w:rsidR="004876AA" w:rsidRPr="00E46E90" w:rsidRDefault="004876AA" w:rsidP="00AB281B">
            <w:pPr>
              <w:jc w:val="center"/>
              <w:rPr>
                <w:rFonts w:ascii="Times New Roman" w:hAnsi="Times New Roman" w:cs="Times New Roman"/>
                <w:sz w:val="24"/>
                <w:szCs w:val="28"/>
              </w:rPr>
            </w:pPr>
            <w:r>
              <w:rPr>
                <w:rFonts w:ascii="Times New Roman" w:hAnsi="Times New Roman" w:cs="Times New Roman"/>
                <w:sz w:val="24"/>
                <w:szCs w:val="28"/>
              </w:rPr>
              <w:t>c</w:t>
            </w:r>
            <w:r w:rsidRPr="00E46E90">
              <w:rPr>
                <w:rFonts w:ascii="Times New Roman" w:hAnsi="Times New Roman" w:cs="Times New Roman"/>
                <w:sz w:val="24"/>
                <w:szCs w:val="28"/>
              </w:rPr>
              <w:t>atalysts</w:t>
            </w:r>
          </w:p>
        </w:tc>
        <w:tc>
          <w:tcPr>
            <w:tcW w:w="1743" w:type="dxa"/>
            <w:tcBorders>
              <w:top w:val="single" w:sz="8" w:space="0" w:color="000000"/>
              <w:left w:val="nil"/>
              <w:bottom w:val="single" w:sz="8" w:space="0" w:color="000000"/>
              <w:right w:val="nil"/>
            </w:tcBorders>
          </w:tcPr>
          <w:p w14:paraId="177574C3" w14:textId="77777777" w:rsidR="004876AA" w:rsidRDefault="004876AA" w:rsidP="00AB281B">
            <w:pPr>
              <w:jc w:val="center"/>
              <w:rPr>
                <w:rFonts w:ascii="Times New Roman" w:hAnsi="Times New Roman" w:cs="Times New Roman"/>
                <w:sz w:val="24"/>
                <w:szCs w:val="28"/>
              </w:rPr>
            </w:pPr>
            <w:r>
              <w:rPr>
                <w:rFonts w:ascii="Times New Roman" w:hAnsi="Times New Roman" w:cs="Times New Roman" w:hint="eastAsia"/>
                <w:sz w:val="24"/>
                <w:szCs w:val="28"/>
              </w:rPr>
              <w:t>S</w:t>
            </w:r>
            <w:r>
              <w:rPr>
                <w:rFonts w:ascii="Times New Roman" w:hAnsi="Times New Roman" w:cs="Times New Roman"/>
                <w:sz w:val="24"/>
                <w:szCs w:val="28"/>
              </w:rPr>
              <w:t>cherrer</w:t>
            </w:r>
          </w:p>
          <w:p w14:paraId="100D1351" w14:textId="77777777" w:rsidR="004876AA" w:rsidRPr="00E46E90" w:rsidRDefault="004876AA" w:rsidP="00AB281B">
            <w:pPr>
              <w:jc w:val="center"/>
              <w:rPr>
                <w:rFonts w:ascii="Times New Roman" w:hAnsi="Times New Roman" w:cs="Times New Roman"/>
                <w:sz w:val="24"/>
                <w:szCs w:val="28"/>
              </w:rPr>
            </w:pPr>
            <w:r>
              <w:rPr>
                <w:rFonts w:ascii="Times New Roman" w:hAnsi="Times New Roman" w:cs="Times New Roman"/>
                <w:sz w:val="24"/>
                <w:szCs w:val="28"/>
              </w:rPr>
              <w:t>constant</w:t>
            </w:r>
          </w:p>
        </w:tc>
        <w:tc>
          <w:tcPr>
            <w:tcW w:w="1743" w:type="dxa"/>
            <w:tcBorders>
              <w:top w:val="single" w:sz="8" w:space="0" w:color="000000"/>
              <w:left w:val="nil"/>
              <w:bottom w:val="single" w:sz="8" w:space="0" w:color="000000"/>
              <w:right w:val="nil"/>
            </w:tcBorders>
          </w:tcPr>
          <w:p w14:paraId="60AABFEC" w14:textId="77777777" w:rsidR="004876AA" w:rsidRDefault="004876AA" w:rsidP="00AB281B">
            <w:pPr>
              <w:jc w:val="center"/>
              <w:rPr>
                <w:rFonts w:ascii="Times New Roman" w:hAnsi="Times New Roman" w:cs="Times New Roman"/>
                <w:sz w:val="24"/>
                <w:szCs w:val="28"/>
              </w:rPr>
            </w:pPr>
            <w:r>
              <w:rPr>
                <w:rFonts w:ascii="Times New Roman" w:hAnsi="Times New Roman" w:cs="Times New Roman"/>
                <w:sz w:val="24"/>
                <w:szCs w:val="28"/>
              </w:rPr>
              <w:t>half with</w:t>
            </w:r>
          </w:p>
          <w:p w14:paraId="1191B51A" w14:textId="77777777" w:rsidR="004876AA" w:rsidRPr="00E46E90" w:rsidRDefault="004876AA" w:rsidP="00AB281B">
            <w:pPr>
              <w:jc w:val="center"/>
              <w:rPr>
                <w:rFonts w:ascii="Times New Roman" w:hAnsi="Times New Roman" w:cs="Times New Roman"/>
                <w:sz w:val="24"/>
                <w:szCs w:val="28"/>
              </w:rPr>
            </w:pPr>
            <w:r>
              <w:rPr>
                <w:rFonts w:ascii="Times New Roman" w:hAnsi="Times New Roman" w:cs="Times New Roman" w:hint="eastAsia"/>
                <w:sz w:val="24"/>
                <w:szCs w:val="28"/>
              </w:rPr>
              <w:t>/</w:t>
            </w:r>
            <w:r>
              <w:rPr>
                <w:rFonts w:ascii="Times New Roman" w:hAnsi="Times New Roman" w:cs="Times New Roman"/>
                <w:sz w:val="24"/>
                <w:szCs w:val="28"/>
              </w:rPr>
              <w:t xml:space="preserve"> degree</w:t>
            </w:r>
          </w:p>
        </w:tc>
        <w:tc>
          <w:tcPr>
            <w:tcW w:w="1743" w:type="dxa"/>
            <w:tcBorders>
              <w:top w:val="single" w:sz="8" w:space="0" w:color="000000"/>
              <w:left w:val="nil"/>
              <w:bottom w:val="single" w:sz="8" w:space="0" w:color="000000"/>
              <w:right w:val="nil"/>
            </w:tcBorders>
          </w:tcPr>
          <w:p w14:paraId="1DDD5D4C" w14:textId="77777777" w:rsidR="004876AA" w:rsidRDefault="004876AA" w:rsidP="00AB281B">
            <w:pPr>
              <w:jc w:val="center"/>
              <w:rPr>
                <w:rFonts w:ascii="Times New Roman" w:hAnsi="Times New Roman" w:cs="Times New Roman"/>
                <w:sz w:val="24"/>
                <w:szCs w:val="28"/>
              </w:rPr>
            </w:pPr>
            <w:r>
              <w:rPr>
                <w:rFonts w:ascii="Times New Roman" w:hAnsi="Times New Roman" w:cs="Times New Roman"/>
                <w:sz w:val="24"/>
                <w:szCs w:val="28"/>
              </w:rPr>
              <w:t>center</w:t>
            </w:r>
          </w:p>
          <w:p w14:paraId="5050DE96" w14:textId="77777777" w:rsidR="004876AA" w:rsidRPr="00E46E90" w:rsidRDefault="004876AA" w:rsidP="00AB281B">
            <w:pPr>
              <w:jc w:val="center"/>
              <w:rPr>
                <w:rFonts w:ascii="Times New Roman" w:hAnsi="Times New Roman" w:cs="Times New Roman"/>
                <w:sz w:val="24"/>
                <w:szCs w:val="28"/>
              </w:rPr>
            </w:pPr>
            <w:r>
              <w:rPr>
                <w:rFonts w:ascii="Times New Roman" w:hAnsi="Times New Roman" w:cs="Times New Roman" w:hint="eastAsia"/>
                <w:sz w:val="24"/>
                <w:szCs w:val="28"/>
              </w:rPr>
              <w:t>/</w:t>
            </w:r>
            <w:r>
              <w:rPr>
                <w:rFonts w:ascii="Times New Roman" w:hAnsi="Times New Roman" w:cs="Times New Roman"/>
                <w:sz w:val="24"/>
                <w:szCs w:val="28"/>
              </w:rPr>
              <w:t xml:space="preserve"> degree</w:t>
            </w:r>
          </w:p>
        </w:tc>
        <w:tc>
          <w:tcPr>
            <w:tcW w:w="1743" w:type="dxa"/>
            <w:tcBorders>
              <w:top w:val="single" w:sz="8" w:space="0" w:color="000000"/>
              <w:left w:val="nil"/>
              <w:bottom w:val="single" w:sz="8" w:space="0" w:color="000000"/>
              <w:right w:val="nil"/>
            </w:tcBorders>
          </w:tcPr>
          <w:p w14:paraId="49780040" w14:textId="77777777" w:rsidR="004876AA" w:rsidRDefault="004876AA" w:rsidP="00AB281B">
            <w:pPr>
              <w:jc w:val="center"/>
              <w:rPr>
                <w:rFonts w:ascii="Times New Roman" w:hAnsi="Times New Roman" w:cs="Times New Roman"/>
                <w:sz w:val="24"/>
                <w:szCs w:val="28"/>
              </w:rPr>
            </w:pPr>
            <w:r w:rsidRPr="00E46E90">
              <w:rPr>
                <w:rFonts w:ascii="Times New Roman" w:hAnsi="Times New Roman" w:cs="Times New Roman"/>
                <w:sz w:val="24"/>
                <w:szCs w:val="28"/>
              </w:rPr>
              <w:t xml:space="preserve"> </w:t>
            </w:r>
            <w:r>
              <w:rPr>
                <w:rFonts w:ascii="Times New Roman" w:hAnsi="Times New Roman" w:cs="Times New Roman"/>
                <w:sz w:val="24"/>
                <w:szCs w:val="28"/>
              </w:rPr>
              <w:t>crystallite</w:t>
            </w:r>
          </w:p>
          <w:p w14:paraId="1BAE7656" w14:textId="77777777" w:rsidR="004876AA" w:rsidRPr="00E46E90" w:rsidRDefault="004876AA" w:rsidP="00AB281B">
            <w:pPr>
              <w:jc w:val="center"/>
              <w:rPr>
                <w:rFonts w:ascii="Times New Roman" w:hAnsi="Times New Roman" w:cs="Times New Roman"/>
                <w:sz w:val="24"/>
                <w:szCs w:val="28"/>
              </w:rPr>
            </w:pPr>
            <w:r>
              <w:rPr>
                <w:rFonts w:ascii="Times New Roman" w:hAnsi="Times New Roman" w:cs="Times New Roman"/>
                <w:sz w:val="24"/>
                <w:szCs w:val="28"/>
              </w:rPr>
              <w:t xml:space="preserve">size / </w:t>
            </w:r>
            <w:r w:rsidRPr="00E46E90">
              <w:rPr>
                <w:rFonts w:ascii="Times New Roman" w:hAnsi="Times New Roman" w:cs="Times New Roman"/>
                <w:sz w:val="24"/>
                <w:szCs w:val="28"/>
              </w:rPr>
              <w:t>nm</w:t>
            </w:r>
          </w:p>
        </w:tc>
      </w:tr>
      <w:tr w:rsidR="004876AA" w:rsidRPr="00E46E90" w14:paraId="34EED5E9" w14:textId="77777777" w:rsidTr="00AB281B">
        <w:trPr>
          <w:trHeight w:val="561"/>
          <w:jc w:val="center"/>
        </w:trPr>
        <w:tc>
          <w:tcPr>
            <w:tcW w:w="2437"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5B34747" w14:textId="77777777" w:rsidR="004876AA" w:rsidRPr="00E46E90" w:rsidRDefault="004876AA" w:rsidP="00AB281B">
            <w:pPr>
              <w:jc w:val="center"/>
              <w:rPr>
                <w:rFonts w:ascii="Times New Roman" w:hAnsi="Times New Roman" w:cs="Times New Roman"/>
                <w:sz w:val="24"/>
                <w:szCs w:val="28"/>
              </w:rPr>
            </w:pPr>
            <w:r w:rsidRPr="00E46E90">
              <w:rPr>
                <w:rFonts w:ascii="Times New Roman" w:hAnsi="Times New Roman" w:cs="Times New Roman"/>
                <w:sz w:val="24"/>
                <w:szCs w:val="28"/>
              </w:rPr>
              <w:t>(Ni</w:t>
            </w:r>
            <w:r w:rsidRPr="00E46E90">
              <w:rPr>
                <w:rFonts w:ascii="Times New Roman" w:hAnsi="Times New Roman" w:cs="Times New Roman"/>
                <w:sz w:val="24"/>
                <w:szCs w:val="28"/>
                <w:vertAlign w:val="subscript"/>
              </w:rPr>
              <w:t>0.8</w:t>
            </w:r>
            <w:r w:rsidRPr="00E46E90">
              <w:rPr>
                <w:rFonts w:ascii="Times New Roman" w:hAnsi="Times New Roman" w:cs="Times New Roman"/>
                <w:sz w:val="24"/>
                <w:szCs w:val="28"/>
              </w:rPr>
              <w:t>Cu</w:t>
            </w:r>
            <w:r w:rsidRPr="00E46E90">
              <w:rPr>
                <w:rFonts w:ascii="Times New Roman" w:hAnsi="Times New Roman" w:cs="Times New Roman"/>
                <w:sz w:val="24"/>
                <w:szCs w:val="28"/>
                <w:vertAlign w:val="subscript"/>
              </w:rPr>
              <w:t>0.2</w:t>
            </w:r>
            <w:r w:rsidRPr="00E46E90">
              <w:rPr>
                <w:rFonts w:ascii="Times New Roman" w:hAnsi="Times New Roman" w:cs="Times New Roman"/>
                <w:sz w:val="24"/>
                <w:szCs w:val="28"/>
              </w:rPr>
              <w:t>)</w:t>
            </w:r>
            <w:r w:rsidRPr="00E46E90">
              <w:rPr>
                <w:rFonts w:ascii="Times New Roman" w:hAnsi="Times New Roman" w:cs="Times New Roman"/>
                <w:sz w:val="24"/>
                <w:szCs w:val="28"/>
                <w:vertAlign w:val="subscript"/>
              </w:rPr>
              <w:t>3</w:t>
            </w:r>
            <w:r w:rsidRPr="00E46E90">
              <w:rPr>
                <w:rFonts w:ascii="Times New Roman" w:hAnsi="Times New Roman" w:cs="Times New Roman"/>
                <w:sz w:val="24"/>
                <w:szCs w:val="28"/>
              </w:rPr>
              <w:t>Ga/TiO</w:t>
            </w:r>
            <w:r w:rsidRPr="00E46E90">
              <w:rPr>
                <w:rFonts w:ascii="Times New Roman" w:hAnsi="Times New Roman" w:cs="Times New Roman"/>
                <w:sz w:val="24"/>
                <w:szCs w:val="28"/>
                <w:vertAlign w:val="subscript"/>
              </w:rPr>
              <w:t>2</w:t>
            </w:r>
          </w:p>
        </w:tc>
        <w:tc>
          <w:tcPr>
            <w:tcW w:w="1743" w:type="dxa"/>
            <w:vMerge w:val="restart"/>
            <w:tcBorders>
              <w:top w:val="single" w:sz="8" w:space="0" w:color="000000"/>
              <w:left w:val="nil"/>
              <w:right w:val="nil"/>
            </w:tcBorders>
            <w:vAlign w:val="center"/>
          </w:tcPr>
          <w:p w14:paraId="59C2573E" w14:textId="77777777" w:rsidR="004876AA" w:rsidRDefault="004876AA" w:rsidP="00AB281B">
            <w:pPr>
              <w:jc w:val="center"/>
              <w:rPr>
                <w:rFonts w:ascii="Times New Roman" w:hAnsi="Times New Roman" w:cs="Times New Roman"/>
                <w:sz w:val="24"/>
                <w:szCs w:val="28"/>
              </w:rPr>
            </w:pPr>
            <w:r>
              <w:rPr>
                <w:rFonts w:ascii="Times New Roman" w:hAnsi="Times New Roman" w:cs="Times New Roman" w:hint="eastAsia"/>
                <w:sz w:val="24"/>
                <w:szCs w:val="28"/>
              </w:rPr>
              <w:t>0</w:t>
            </w:r>
            <w:r>
              <w:rPr>
                <w:rFonts w:ascii="Times New Roman" w:hAnsi="Times New Roman" w:cs="Times New Roman"/>
                <w:sz w:val="24"/>
                <w:szCs w:val="28"/>
              </w:rPr>
              <w:t>.849</w:t>
            </w:r>
          </w:p>
        </w:tc>
        <w:tc>
          <w:tcPr>
            <w:tcW w:w="1743" w:type="dxa"/>
            <w:tcBorders>
              <w:top w:val="single" w:sz="8" w:space="0" w:color="000000"/>
              <w:left w:val="nil"/>
              <w:bottom w:val="nil"/>
              <w:right w:val="nil"/>
            </w:tcBorders>
            <w:vAlign w:val="center"/>
          </w:tcPr>
          <w:p w14:paraId="0F99C74F" w14:textId="77777777" w:rsidR="004876AA" w:rsidRDefault="004876AA" w:rsidP="00AB281B">
            <w:pPr>
              <w:jc w:val="center"/>
              <w:rPr>
                <w:rFonts w:ascii="Times New Roman" w:hAnsi="Times New Roman" w:cs="Times New Roman"/>
                <w:sz w:val="24"/>
                <w:szCs w:val="28"/>
              </w:rPr>
            </w:pPr>
            <w:r>
              <w:rPr>
                <w:rFonts w:ascii="Times New Roman" w:hAnsi="Times New Roman" w:cs="Times New Roman" w:hint="eastAsia"/>
                <w:sz w:val="24"/>
                <w:szCs w:val="28"/>
              </w:rPr>
              <w:t>0</w:t>
            </w:r>
            <w:r>
              <w:rPr>
                <w:rFonts w:ascii="Times New Roman" w:hAnsi="Times New Roman" w:cs="Times New Roman"/>
                <w:sz w:val="24"/>
                <w:szCs w:val="28"/>
              </w:rPr>
              <w:t>.76</w:t>
            </w:r>
          </w:p>
        </w:tc>
        <w:tc>
          <w:tcPr>
            <w:tcW w:w="1743" w:type="dxa"/>
            <w:tcBorders>
              <w:top w:val="single" w:sz="8" w:space="0" w:color="000000"/>
              <w:left w:val="nil"/>
              <w:bottom w:val="nil"/>
              <w:right w:val="nil"/>
            </w:tcBorders>
            <w:vAlign w:val="center"/>
          </w:tcPr>
          <w:p w14:paraId="197FD6C0" w14:textId="77777777" w:rsidR="004876AA" w:rsidRDefault="004876AA" w:rsidP="00AB281B">
            <w:pPr>
              <w:jc w:val="center"/>
              <w:rPr>
                <w:rFonts w:ascii="Times New Roman" w:hAnsi="Times New Roman" w:cs="Times New Roman"/>
                <w:sz w:val="24"/>
                <w:szCs w:val="28"/>
              </w:rPr>
            </w:pPr>
            <w:r>
              <w:rPr>
                <w:rFonts w:ascii="Times New Roman" w:hAnsi="Times New Roman" w:cs="Times New Roman" w:hint="eastAsia"/>
                <w:sz w:val="24"/>
                <w:szCs w:val="28"/>
              </w:rPr>
              <w:t>4</w:t>
            </w:r>
            <w:r>
              <w:rPr>
                <w:rFonts w:ascii="Times New Roman" w:hAnsi="Times New Roman" w:cs="Times New Roman"/>
                <w:sz w:val="24"/>
                <w:szCs w:val="28"/>
              </w:rPr>
              <w:t>3.52</w:t>
            </w:r>
          </w:p>
        </w:tc>
        <w:tc>
          <w:tcPr>
            <w:tcW w:w="1743" w:type="dxa"/>
            <w:tcBorders>
              <w:top w:val="single" w:sz="8" w:space="0" w:color="000000"/>
              <w:left w:val="nil"/>
              <w:bottom w:val="nil"/>
              <w:right w:val="nil"/>
            </w:tcBorders>
            <w:vAlign w:val="center"/>
          </w:tcPr>
          <w:p w14:paraId="585E4E4D" w14:textId="77777777" w:rsidR="004876AA" w:rsidRDefault="004876AA" w:rsidP="00AB281B">
            <w:pPr>
              <w:jc w:val="center"/>
              <w:rPr>
                <w:rFonts w:ascii="Times New Roman" w:hAnsi="Times New Roman" w:cs="Times New Roman"/>
                <w:sz w:val="24"/>
                <w:szCs w:val="28"/>
              </w:rPr>
            </w:pPr>
            <w:r>
              <w:rPr>
                <w:rFonts w:ascii="Times New Roman" w:hAnsi="Times New Roman" w:cs="Times New Roman"/>
                <w:sz w:val="24"/>
                <w:szCs w:val="28"/>
              </w:rPr>
              <w:t>10.6</w:t>
            </w:r>
          </w:p>
        </w:tc>
      </w:tr>
      <w:tr w:rsidR="004876AA" w:rsidRPr="00E46E90" w14:paraId="6291A77A" w14:textId="77777777" w:rsidTr="00AB281B">
        <w:trPr>
          <w:trHeight w:val="561"/>
          <w:jc w:val="center"/>
        </w:trPr>
        <w:tc>
          <w:tcPr>
            <w:tcW w:w="2437" w:type="dxa"/>
            <w:tcBorders>
              <w:top w:val="nil"/>
              <w:left w:val="nil"/>
              <w:bottom w:val="nil"/>
              <w:right w:val="nil"/>
            </w:tcBorders>
            <w:shd w:val="clear" w:color="auto" w:fill="auto"/>
            <w:tcMar>
              <w:top w:w="72" w:type="dxa"/>
              <w:left w:w="144" w:type="dxa"/>
              <w:bottom w:w="72" w:type="dxa"/>
              <w:right w:w="144" w:type="dxa"/>
            </w:tcMar>
            <w:vAlign w:val="center"/>
          </w:tcPr>
          <w:p w14:paraId="499121BD" w14:textId="77777777" w:rsidR="004876AA" w:rsidRPr="00E46E90" w:rsidRDefault="004876AA" w:rsidP="00AB281B">
            <w:pPr>
              <w:jc w:val="center"/>
              <w:rPr>
                <w:rFonts w:ascii="Times New Roman" w:hAnsi="Times New Roman" w:cs="Times New Roman"/>
                <w:sz w:val="24"/>
                <w:szCs w:val="28"/>
              </w:rPr>
            </w:pPr>
            <w:r w:rsidRPr="00E46E90">
              <w:rPr>
                <w:rFonts w:ascii="Times New Roman" w:hAnsi="Times New Roman" w:cs="Times New Roman"/>
                <w:sz w:val="24"/>
                <w:szCs w:val="28"/>
              </w:rPr>
              <w:t>Ni</w:t>
            </w:r>
            <w:r w:rsidRPr="00E46E90">
              <w:rPr>
                <w:rFonts w:ascii="Times New Roman" w:hAnsi="Times New Roman" w:cs="Times New Roman"/>
                <w:sz w:val="24"/>
                <w:szCs w:val="28"/>
                <w:vertAlign w:val="subscript"/>
              </w:rPr>
              <w:t>3</w:t>
            </w:r>
            <w:r w:rsidRPr="00E46E90">
              <w:rPr>
                <w:rFonts w:ascii="Times New Roman" w:hAnsi="Times New Roman" w:cs="Times New Roman"/>
                <w:sz w:val="24"/>
                <w:szCs w:val="28"/>
              </w:rPr>
              <w:t>Ga/TiO</w:t>
            </w:r>
            <w:r w:rsidRPr="00E46E90">
              <w:rPr>
                <w:rFonts w:ascii="Times New Roman" w:hAnsi="Times New Roman" w:cs="Times New Roman"/>
                <w:sz w:val="24"/>
                <w:szCs w:val="28"/>
                <w:vertAlign w:val="subscript"/>
              </w:rPr>
              <w:t>2</w:t>
            </w:r>
          </w:p>
        </w:tc>
        <w:tc>
          <w:tcPr>
            <w:tcW w:w="1743" w:type="dxa"/>
            <w:vMerge/>
            <w:tcBorders>
              <w:left w:val="nil"/>
              <w:right w:val="nil"/>
            </w:tcBorders>
            <w:vAlign w:val="center"/>
          </w:tcPr>
          <w:p w14:paraId="5FC81E2F" w14:textId="77777777" w:rsidR="004876AA" w:rsidRPr="00E46E90" w:rsidRDefault="004876AA" w:rsidP="00AB281B">
            <w:pPr>
              <w:jc w:val="center"/>
              <w:rPr>
                <w:rFonts w:ascii="Times New Roman" w:hAnsi="Times New Roman" w:cs="Times New Roman"/>
                <w:sz w:val="24"/>
                <w:szCs w:val="28"/>
              </w:rPr>
            </w:pPr>
          </w:p>
        </w:tc>
        <w:tc>
          <w:tcPr>
            <w:tcW w:w="1743" w:type="dxa"/>
            <w:tcBorders>
              <w:top w:val="nil"/>
              <w:left w:val="nil"/>
              <w:bottom w:val="nil"/>
              <w:right w:val="nil"/>
            </w:tcBorders>
            <w:vAlign w:val="center"/>
          </w:tcPr>
          <w:p w14:paraId="1B3AD8B4" w14:textId="77777777" w:rsidR="004876AA" w:rsidRPr="00E46E90" w:rsidRDefault="004876AA" w:rsidP="00AB281B">
            <w:pPr>
              <w:jc w:val="center"/>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sz w:val="24"/>
                <w:szCs w:val="28"/>
              </w:rPr>
              <w:t>.03</w:t>
            </w:r>
          </w:p>
        </w:tc>
        <w:tc>
          <w:tcPr>
            <w:tcW w:w="1743" w:type="dxa"/>
            <w:tcBorders>
              <w:top w:val="nil"/>
              <w:left w:val="nil"/>
              <w:bottom w:val="nil"/>
              <w:right w:val="nil"/>
            </w:tcBorders>
            <w:vAlign w:val="center"/>
          </w:tcPr>
          <w:p w14:paraId="3B982CE2" w14:textId="77777777" w:rsidR="004876AA" w:rsidRPr="00E46E90" w:rsidRDefault="004876AA" w:rsidP="00AB281B">
            <w:pPr>
              <w:jc w:val="center"/>
              <w:rPr>
                <w:rFonts w:ascii="Times New Roman" w:hAnsi="Times New Roman" w:cs="Times New Roman"/>
                <w:sz w:val="24"/>
                <w:szCs w:val="28"/>
              </w:rPr>
            </w:pPr>
            <w:r>
              <w:rPr>
                <w:rFonts w:ascii="Times New Roman" w:hAnsi="Times New Roman" w:cs="Times New Roman" w:hint="eastAsia"/>
                <w:sz w:val="24"/>
                <w:szCs w:val="28"/>
              </w:rPr>
              <w:t>4</w:t>
            </w:r>
            <w:r>
              <w:rPr>
                <w:rFonts w:ascii="Times New Roman" w:hAnsi="Times New Roman" w:cs="Times New Roman"/>
                <w:sz w:val="24"/>
                <w:szCs w:val="28"/>
              </w:rPr>
              <w:t>3.74</w:t>
            </w:r>
          </w:p>
        </w:tc>
        <w:tc>
          <w:tcPr>
            <w:tcW w:w="1743" w:type="dxa"/>
            <w:tcBorders>
              <w:top w:val="nil"/>
              <w:left w:val="nil"/>
              <w:bottom w:val="nil"/>
              <w:right w:val="nil"/>
            </w:tcBorders>
            <w:vAlign w:val="center"/>
          </w:tcPr>
          <w:p w14:paraId="57FEBC7B" w14:textId="77777777" w:rsidR="004876AA" w:rsidRPr="00E46E90" w:rsidRDefault="004876AA" w:rsidP="00AB281B">
            <w:pPr>
              <w:jc w:val="center"/>
              <w:rPr>
                <w:rFonts w:ascii="Times New Roman" w:hAnsi="Times New Roman" w:cs="Times New Roman"/>
                <w:sz w:val="24"/>
                <w:szCs w:val="28"/>
              </w:rPr>
            </w:pPr>
            <w:r>
              <w:rPr>
                <w:rFonts w:ascii="Times New Roman" w:hAnsi="Times New Roman" w:cs="Times New Roman"/>
                <w:sz w:val="24"/>
                <w:szCs w:val="28"/>
              </w:rPr>
              <w:t>7.8</w:t>
            </w:r>
          </w:p>
        </w:tc>
      </w:tr>
      <w:tr w:rsidR="004876AA" w:rsidRPr="00E46E90" w14:paraId="29D75069" w14:textId="77777777" w:rsidTr="00AB281B">
        <w:trPr>
          <w:trHeight w:val="561"/>
          <w:jc w:val="center"/>
        </w:trPr>
        <w:tc>
          <w:tcPr>
            <w:tcW w:w="2437"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8D2E9A3" w14:textId="77777777" w:rsidR="004876AA" w:rsidRPr="00E46E90" w:rsidRDefault="004876AA" w:rsidP="00AB281B">
            <w:pPr>
              <w:jc w:val="center"/>
              <w:rPr>
                <w:rFonts w:ascii="Times New Roman" w:hAnsi="Times New Roman" w:cs="Times New Roman"/>
                <w:sz w:val="24"/>
                <w:szCs w:val="28"/>
              </w:rPr>
            </w:pPr>
            <w:r w:rsidRPr="00E46E90">
              <w:rPr>
                <w:rFonts w:ascii="Times New Roman" w:hAnsi="Times New Roman" w:cs="Times New Roman"/>
                <w:sz w:val="24"/>
                <w:szCs w:val="28"/>
              </w:rPr>
              <w:t>(Ni</w:t>
            </w:r>
            <w:r w:rsidRPr="00E46E90">
              <w:rPr>
                <w:rFonts w:ascii="Times New Roman" w:hAnsi="Times New Roman" w:cs="Times New Roman"/>
                <w:sz w:val="24"/>
                <w:szCs w:val="28"/>
                <w:vertAlign w:val="subscript"/>
              </w:rPr>
              <w:t>0.8</w:t>
            </w:r>
            <w:r w:rsidRPr="00E46E90">
              <w:rPr>
                <w:rFonts w:ascii="Times New Roman" w:hAnsi="Times New Roman" w:cs="Times New Roman"/>
                <w:sz w:val="24"/>
                <w:szCs w:val="28"/>
              </w:rPr>
              <w:t>Cu</w:t>
            </w:r>
            <w:r w:rsidRPr="00E46E90">
              <w:rPr>
                <w:rFonts w:ascii="Times New Roman" w:hAnsi="Times New Roman" w:cs="Times New Roman"/>
                <w:sz w:val="24"/>
                <w:szCs w:val="28"/>
                <w:vertAlign w:val="subscript"/>
              </w:rPr>
              <w:t>0.2</w:t>
            </w:r>
            <w:r w:rsidRPr="00E46E90">
              <w:rPr>
                <w:rFonts w:ascii="Times New Roman" w:hAnsi="Times New Roman" w:cs="Times New Roman"/>
                <w:sz w:val="24"/>
                <w:szCs w:val="28"/>
              </w:rPr>
              <w:t>)</w:t>
            </w:r>
            <w:r w:rsidRPr="00E46E90">
              <w:rPr>
                <w:rFonts w:ascii="Times New Roman" w:hAnsi="Times New Roman" w:cs="Times New Roman"/>
                <w:sz w:val="24"/>
                <w:szCs w:val="28"/>
                <w:vertAlign w:val="subscript"/>
              </w:rPr>
              <w:t>3</w:t>
            </w:r>
            <w:r w:rsidRPr="00E46E90">
              <w:rPr>
                <w:rFonts w:ascii="Times New Roman" w:hAnsi="Times New Roman" w:cs="Times New Roman"/>
                <w:sz w:val="24"/>
                <w:szCs w:val="28"/>
              </w:rPr>
              <w:t>Ga/SiO</w:t>
            </w:r>
            <w:r w:rsidRPr="00E46E90">
              <w:rPr>
                <w:rFonts w:ascii="Times New Roman" w:hAnsi="Times New Roman" w:cs="Times New Roman"/>
                <w:sz w:val="24"/>
                <w:szCs w:val="28"/>
                <w:vertAlign w:val="subscript"/>
              </w:rPr>
              <w:t>2</w:t>
            </w:r>
          </w:p>
        </w:tc>
        <w:tc>
          <w:tcPr>
            <w:tcW w:w="1743" w:type="dxa"/>
            <w:vMerge/>
            <w:tcBorders>
              <w:left w:val="nil"/>
              <w:bottom w:val="single" w:sz="8" w:space="0" w:color="000000"/>
              <w:right w:val="nil"/>
            </w:tcBorders>
            <w:vAlign w:val="center"/>
          </w:tcPr>
          <w:p w14:paraId="1E59BE6D" w14:textId="77777777" w:rsidR="004876AA" w:rsidRPr="00E46E90" w:rsidRDefault="004876AA" w:rsidP="00AB281B">
            <w:pPr>
              <w:jc w:val="center"/>
              <w:rPr>
                <w:rFonts w:ascii="Times New Roman" w:hAnsi="Times New Roman" w:cs="Times New Roman"/>
                <w:sz w:val="24"/>
                <w:szCs w:val="28"/>
              </w:rPr>
            </w:pPr>
          </w:p>
        </w:tc>
        <w:tc>
          <w:tcPr>
            <w:tcW w:w="1743" w:type="dxa"/>
            <w:tcBorders>
              <w:top w:val="nil"/>
              <w:left w:val="nil"/>
              <w:bottom w:val="single" w:sz="8" w:space="0" w:color="000000"/>
              <w:right w:val="nil"/>
            </w:tcBorders>
            <w:vAlign w:val="center"/>
          </w:tcPr>
          <w:p w14:paraId="73EB1584" w14:textId="77777777" w:rsidR="004876AA" w:rsidRPr="00E46E90" w:rsidRDefault="004876AA" w:rsidP="00AB281B">
            <w:pPr>
              <w:jc w:val="center"/>
              <w:rPr>
                <w:rFonts w:ascii="Times New Roman" w:hAnsi="Times New Roman" w:cs="Times New Roman"/>
                <w:sz w:val="24"/>
                <w:szCs w:val="28"/>
              </w:rPr>
            </w:pPr>
            <w:r>
              <w:rPr>
                <w:rFonts w:ascii="Times New Roman" w:hAnsi="Times New Roman" w:cs="Times New Roman"/>
                <w:sz w:val="24"/>
                <w:szCs w:val="28"/>
              </w:rPr>
              <w:t>1.60</w:t>
            </w:r>
          </w:p>
        </w:tc>
        <w:tc>
          <w:tcPr>
            <w:tcW w:w="1743" w:type="dxa"/>
            <w:tcBorders>
              <w:top w:val="nil"/>
              <w:left w:val="nil"/>
              <w:bottom w:val="single" w:sz="8" w:space="0" w:color="000000"/>
              <w:right w:val="nil"/>
            </w:tcBorders>
            <w:vAlign w:val="center"/>
          </w:tcPr>
          <w:p w14:paraId="1CA55274" w14:textId="77777777" w:rsidR="004876AA" w:rsidRPr="00E46E90" w:rsidRDefault="004876AA" w:rsidP="00AB281B">
            <w:pPr>
              <w:jc w:val="center"/>
              <w:rPr>
                <w:rFonts w:ascii="Times New Roman" w:hAnsi="Times New Roman" w:cs="Times New Roman"/>
                <w:sz w:val="24"/>
                <w:szCs w:val="28"/>
              </w:rPr>
            </w:pPr>
            <w:r>
              <w:rPr>
                <w:rFonts w:ascii="Times New Roman" w:hAnsi="Times New Roman" w:cs="Times New Roman" w:hint="eastAsia"/>
                <w:sz w:val="24"/>
                <w:szCs w:val="28"/>
              </w:rPr>
              <w:t>4</w:t>
            </w:r>
            <w:r>
              <w:rPr>
                <w:rFonts w:ascii="Times New Roman" w:hAnsi="Times New Roman" w:cs="Times New Roman"/>
                <w:sz w:val="24"/>
                <w:szCs w:val="28"/>
              </w:rPr>
              <w:t>3.74</w:t>
            </w:r>
          </w:p>
        </w:tc>
        <w:tc>
          <w:tcPr>
            <w:tcW w:w="1743" w:type="dxa"/>
            <w:tcBorders>
              <w:top w:val="nil"/>
              <w:left w:val="nil"/>
              <w:bottom w:val="single" w:sz="8" w:space="0" w:color="000000"/>
              <w:right w:val="nil"/>
            </w:tcBorders>
            <w:vAlign w:val="center"/>
          </w:tcPr>
          <w:p w14:paraId="0D58FC64" w14:textId="77777777" w:rsidR="004876AA" w:rsidRPr="00E46E90" w:rsidRDefault="004876AA" w:rsidP="00AB281B">
            <w:pPr>
              <w:jc w:val="center"/>
              <w:rPr>
                <w:rFonts w:ascii="Times New Roman" w:hAnsi="Times New Roman" w:cs="Times New Roman"/>
                <w:sz w:val="24"/>
                <w:szCs w:val="28"/>
              </w:rPr>
            </w:pPr>
            <w:r>
              <w:rPr>
                <w:rFonts w:ascii="Times New Roman" w:hAnsi="Times New Roman" w:cs="Times New Roman"/>
                <w:sz w:val="24"/>
                <w:szCs w:val="28"/>
              </w:rPr>
              <w:t>5.1</w:t>
            </w:r>
          </w:p>
        </w:tc>
      </w:tr>
    </w:tbl>
    <w:p w14:paraId="44349BF1" w14:textId="77777777" w:rsidR="004876AA" w:rsidRDefault="004876AA" w:rsidP="004876AA">
      <w:pPr>
        <w:jc w:val="center"/>
        <w:rPr>
          <w:rFonts w:ascii="Times New Roman" w:hAnsi="Times New Roman" w:cs="Times New Roman"/>
          <w:sz w:val="24"/>
          <w:szCs w:val="28"/>
        </w:rPr>
      </w:pPr>
    </w:p>
    <w:p w14:paraId="314F578D" w14:textId="77777777" w:rsidR="004876AA" w:rsidRDefault="004876AA" w:rsidP="004876AA"/>
    <w:p w14:paraId="5F10FEAB" w14:textId="46D17658" w:rsidR="00B36A38" w:rsidRPr="00E6104C" w:rsidRDefault="003976D6" w:rsidP="009A3415">
      <w:pPr>
        <w:jc w:val="center"/>
        <w:rPr>
          <w:rFonts w:ascii="Times New Roman" w:hAnsi="Times New Roman" w:cs="Times New Roman"/>
          <w:b/>
          <w:bCs/>
          <w:sz w:val="24"/>
          <w:szCs w:val="28"/>
        </w:rPr>
      </w:pPr>
      <w:r w:rsidRPr="003976D6">
        <w:rPr>
          <w:rFonts w:ascii="Times New Roman" w:hAnsi="Times New Roman" w:cs="Times New Roman"/>
          <w:b/>
          <w:bCs/>
          <w:noProof/>
          <w:sz w:val="24"/>
          <w:szCs w:val="28"/>
        </w:rPr>
        <w:drawing>
          <wp:inline distT="0" distB="0" distL="0" distR="0" wp14:anchorId="6CB5E063" wp14:editId="66146389">
            <wp:extent cx="6192520" cy="5114925"/>
            <wp:effectExtent l="0" t="0" r="0" b="0"/>
            <wp:docPr id="51" name="Picture 1" descr="A picture containing kite&#10;&#10;Description automatically generated">
              <a:extLst xmlns:a="http://schemas.openxmlformats.org/drawingml/2006/main">
                <a:ext uri="{FF2B5EF4-FFF2-40B4-BE49-F238E27FC236}">
                  <a16:creationId xmlns:a16="http://schemas.microsoft.com/office/drawing/2014/main" id="{9E84F4D3-B392-5505-DD18-AC354BED49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 descr="A picture containing kite&#10;&#10;Description automatically generated">
                      <a:extLst>
                        <a:ext uri="{FF2B5EF4-FFF2-40B4-BE49-F238E27FC236}">
                          <a16:creationId xmlns:a16="http://schemas.microsoft.com/office/drawing/2014/main" id="{9E84F4D3-B392-5505-DD18-AC354BED49F1}"/>
                        </a:ext>
                      </a:extLst>
                    </pic:cNvPr>
                    <pic:cNvPicPr>
                      <a:picLocks noChangeAspect="1"/>
                    </pic:cNvPicPr>
                  </pic:nvPicPr>
                  <pic:blipFill>
                    <a:blip r:embed="rId8"/>
                    <a:stretch>
                      <a:fillRect/>
                    </a:stretch>
                  </pic:blipFill>
                  <pic:spPr>
                    <a:xfrm>
                      <a:off x="0" y="0"/>
                      <a:ext cx="6192520" cy="5114925"/>
                    </a:xfrm>
                    <a:prstGeom prst="rect">
                      <a:avLst/>
                    </a:prstGeom>
                  </pic:spPr>
                </pic:pic>
              </a:graphicData>
            </a:graphic>
          </wp:inline>
        </w:drawing>
      </w:r>
    </w:p>
    <w:p w14:paraId="0697339E" w14:textId="10F66A67" w:rsidR="00E6104C" w:rsidRDefault="00E6104C" w:rsidP="00E6104C">
      <w:pPr>
        <w:rPr>
          <w:rFonts w:ascii="Times New Roman" w:hAnsi="Times New Roman" w:cs="Times New Roman"/>
          <w:sz w:val="24"/>
          <w:szCs w:val="28"/>
        </w:rPr>
      </w:pPr>
      <w:r w:rsidRPr="00B36A38">
        <w:rPr>
          <w:rFonts w:ascii="Times New Roman" w:hAnsi="Times New Roman" w:cs="Times New Roman"/>
          <w:b/>
          <w:bCs/>
          <w:sz w:val="24"/>
          <w:szCs w:val="28"/>
        </w:rPr>
        <w:t xml:space="preserve">Supplementary Figure </w:t>
      </w:r>
      <w:r w:rsidR="00972922">
        <w:rPr>
          <w:rFonts w:ascii="Times New Roman" w:hAnsi="Times New Roman" w:cs="Times New Roman"/>
          <w:b/>
          <w:bCs/>
          <w:sz w:val="24"/>
          <w:szCs w:val="28"/>
        </w:rPr>
        <w:t>2</w:t>
      </w:r>
      <w:r w:rsidRPr="00B36A38">
        <w:rPr>
          <w:rFonts w:ascii="Times New Roman" w:hAnsi="Times New Roman" w:cs="Times New Roman"/>
          <w:b/>
          <w:bCs/>
          <w:sz w:val="24"/>
          <w:szCs w:val="28"/>
        </w:rPr>
        <w:t>.</w:t>
      </w:r>
      <w:r>
        <w:rPr>
          <w:rFonts w:ascii="Times New Roman" w:hAnsi="Times New Roman" w:cs="Times New Roman"/>
          <w:sz w:val="24"/>
          <w:szCs w:val="28"/>
        </w:rPr>
        <w:t xml:space="preserve"> </w:t>
      </w:r>
      <w:r w:rsidR="003976D6" w:rsidRPr="003976D6">
        <w:rPr>
          <w:rFonts w:ascii="Times New Roman" w:hAnsi="Times New Roman" w:cs="Times New Roman"/>
          <w:b/>
          <w:bCs/>
          <w:sz w:val="24"/>
          <w:szCs w:val="28"/>
        </w:rPr>
        <w:t>a</w:t>
      </w:r>
      <w:r w:rsidR="003976D6" w:rsidRPr="003976D6">
        <w:rPr>
          <w:rFonts w:ascii="Times New Roman" w:hAnsi="Times New Roman" w:cs="Times New Roman"/>
          <w:sz w:val="24"/>
          <w:szCs w:val="28"/>
        </w:rPr>
        <w:t xml:space="preserve"> Ni, </w:t>
      </w:r>
      <w:r w:rsidR="003976D6" w:rsidRPr="003976D6">
        <w:rPr>
          <w:rFonts w:ascii="Times New Roman" w:hAnsi="Times New Roman" w:cs="Times New Roman"/>
          <w:b/>
          <w:bCs/>
          <w:sz w:val="24"/>
          <w:szCs w:val="28"/>
        </w:rPr>
        <w:t>b</w:t>
      </w:r>
      <w:r w:rsidR="003976D6" w:rsidRPr="003976D6">
        <w:rPr>
          <w:rFonts w:ascii="Times New Roman" w:hAnsi="Times New Roman" w:cs="Times New Roman"/>
          <w:sz w:val="24"/>
          <w:szCs w:val="28"/>
        </w:rPr>
        <w:t xml:space="preserve"> Cu, and </w:t>
      </w:r>
      <w:r w:rsidR="003976D6" w:rsidRPr="003976D6">
        <w:rPr>
          <w:rFonts w:ascii="Times New Roman" w:hAnsi="Times New Roman" w:cs="Times New Roman"/>
          <w:b/>
          <w:bCs/>
          <w:sz w:val="24"/>
          <w:szCs w:val="28"/>
        </w:rPr>
        <w:t>c</w:t>
      </w:r>
      <w:r w:rsidR="003976D6" w:rsidRPr="003976D6">
        <w:rPr>
          <w:rFonts w:ascii="Times New Roman" w:hAnsi="Times New Roman" w:cs="Times New Roman"/>
          <w:sz w:val="24"/>
          <w:szCs w:val="28"/>
        </w:rPr>
        <w:t xml:space="preserve"> Ga K-edge XANES spectra of over (Ni</w:t>
      </w:r>
      <w:r w:rsidR="003976D6" w:rsidRPr="003976D6">
        <w:rPr>
          <w:rFonts w:ascii="Times New Roman" w:hAnsi="Times New Roman" w:cs="Times New Roman"/>
          <w:sz w:val="24"/>
          <w:szCs w:val="28"/>
          <w:vertAlign w:val="subscript"/>
        </w:rPr>
        <w:t>0.8</w:t>
      </w:r>
      <w:r w:rsidR="003976D6" w:rsidRPr="003976D6">
        <w:rPr>
          <w:rFonts w:ascii="Times New Roman" w:hAnsi="Times New Roman" w:cs="Times New Roman"/>
          <w:sz w:val="24"/>
          <w:szCs w:val="28"/>
        </w:rPr>
        <w:t>Cu</w:t>
      </w:r>
      <w:r w:rsidR="003976D6" w:rsidRPr="003976D6">
        <w:rPr>
          <w:rFonts w:ascii="Times New Roman" w:hAnsi="Times New Roman" w:cs="Times New Roman"/>
          <w:sz w:val="24"/>
          <w:szCs w:val="28"/>
          <w:vertAlign w:val="subscript"/>
        </w:rPr>
        <w:t>0.2</w:t>
      </w:r>
      <w:r w:rsidR="003976D6" w:rsidRPr="003976D6">
        <w:rPr>
          <w:rFonts w:ascii="Times New Roman" w:hAnsi="Times New Roman" w:cs="Times New Roman"/>
          <w:sz w:val="24"/>
          <w:szCs w:val="28"/>
        </w:rPr>
        <w:t>)</w:t>
      </w:r>
      <w:r w:rsidR="003976D6" w:rsidRPr="003976D6">
        <w:rPr>
          <w:rFonts w:ascii="Times New Roman" w:hAnsi="Times New Roman" w:cs="Times New Roman"/>
          <w:sz w:val="24"/>
          <w:szCs w:val="28"/>
          <w:vertAlign w:val="subscript"/>
        </w:rPr>
        <w:t>3</w:t>
      </w:r>
      <w:r w:rsidR="003976D6" w:rsidRPr="003976D6">
        <w:rPr>
          <w:rFonts w:ascii="Times New Roman" w:hAnsi="Times New Roman" w:cs="Times New Roman"/>
          <w:sz w:val="24"/>
          <w:szCs w:val="28"/>
        </w:rPr>
        <w:t>Ga/TiO</w:t>
      </w:r>
      <w:r w:rsidR="003976D6" w:rsidRPr="003976D6">
        <w:rPr>
          <w:rFonts w:ascii="Times New Roman" w:hAnsi="Times New Roman" w:cs="Times New Roman"/>
          <w:sz w:val="24"/>
          <w:szCs w:val="28"/>
          <w:vertAlign w:val="subscript"/>
        </w:rPr>
        <w:t>2</w:t>
      </w:r>
      <w:r w:rsidR="003976D6" w:rsidRPr="003976D6">
        <w:rPr>
          <w:rFonts w:ascii="Times New Roman" w:hAnsi="Times New Roman" w:cs="Times New Roman"/>
          <w:sz w:val="24"/>
          <w:szCs w:val="28"/>
        </w:rPr>
        <w:t>, (Ni</w:t>
      </w:r>
      <w:r w:rsidR="003976D6" w:rsidRPr="003976D6">
        <w:rPr>
          <w:rFonts w:ascii="Times New Roman" w:hAnsi="Times New Roman" w:cs="Times New Roman"/>
          <w:sz w:val="24"/>
          <w:szCs w:val="28"/>
          <w:vertAlign w:val="subscript"/>
        </w:rPr>
        <w:t>0.8</w:t>
      </w:r>
      <w:r w:rsidR="003976D6" w:rsidRPr="003976D6">
        <w:rPr>
          <w:rFonts w:ascii="Times New Roman" w:hAnsi="Times New Roman" w:cs="Times New Roman"/>
          <w:sz w:val="24"/>
          <w:szCs w:val="28"/>
        </w:rPr>
        <w:t>Cu</w:t>
      </w:r>
      <w:r w:rsidR="003976D6" w:rsidRPr="003976D6">
        <w:rPr>
          <w:rFonts w:ascii="Times New Roman" w:hAnsi="Times New Roman" w:cs="Times New Roman"/>
          <w:sz w:val="24"/>
          <w:szCs w:val="28"/>
          <w:vertAlign w:val="subscript"/>
        </w:rPr>
        <w:t>0.2</w:t>
      </w:r>
      <w:r w:rsidR="003976D6" w:rsidRPr="003976D6">
        <w:rPr>
          <w:rFonts w:ascii="Times New Roman" w:hAnsi="Times New Roman" w:cs="Times New Roman"/>
          <w:sz w:val="24"/>
          <w:szCs w:val="28"/>
        </w:rPr>
        <w:t>)</w:t>
      </w:r>
      <w:r w:rsidR="003976D6" w:rsidRPr="003976D6">
        <w:rPr>
          <w:rFonts w:ascii="Times New Roman" w:hAnsi="Times New Roman" w:cs="Times New Roman"/>
          <w:sz w:val="24"/>
          <w:szCs w:val="28"/>
          <w:vertAlign w:val="subscript"/>
        </w:rPr>
        <w:t>3</w:t>
      </w:r>
      <w:r w:rsidR="003976D6" w:rsidRPr="003976D6">
        <w:rPr>
          <w:rFonts w:ascii="Times New Roman" w:hAnsi="Times New Roman" w:cs="Times New Roman"/>
          <w:sz w:val="24"/>
          <w:szCs w:val="28"/>
        </w:rPr>
        <w:t>Ga/SiO</w:t>
      </w:r>
      <w:r w:rsidR="003976D6" w:rsidRPr="003976D6">
        <w:rPr>
          <w:rFonts w:ascii="Times New Roman" w:hAnsi="Times New Roman" w:cs="Times New Roman"/>
          <w:sz w:val="24"/>
          <w:szCs w:val="28"/>
          <w:vertAlign w:val="subscript"/>
        </w:rPr>
        <w:t>2</w:t>
      </w:r>
      <w:r w:rsidR="003976D6" w:rsidRPr="003976D6">
        <w:rPr>
          <w:rFonts w:ascii="Times New Roman" w:hAnsi="Times New Roman" w:cs="Times New Roman"/>
          <w:sz w:val="24"/>
          <w:szCs w:val="28"/>
        </w:rPr>
        <w:t>, Ni</w:t>
      </w:r>
      <w:r w:rsidR="003976D6" w:rsidRPr="003976D6">
        <w:rPr>
          <w:rFonts w:ascii="Times New Roman" w:hAnsi="Times New Roman" w:cs="Times New Roman"/>
          <w:sz w:val="24"/>
          <w:szCs w:val="28"/>
          <w:vertAlign w:val="subscript"/>
        </w:rPr>
        <w:t>3</w:t>
      </w:r>
      <w:r w:rsidR="003976D6" w:rsidRPr="003976D6">
        <w:rPr>
          <w:rFonts w:ascii="Times New Roman" w:hAnsi="Times New Roman" w:cs="Times New Roman"/>
          <w:sz w:val="24"/>
          <w:szCs w:val="28"/>
        </w:rPr>
        <w:t>Ga/</w:t>
      </w:r>
      <w:r w:rsidR="000E5FF2">
        <w:rPr>
          <w:rFonts w:ascii="Times New Roman" w:hAnsi="Times New Roman" w:cs="Times New Roman"/>
          <w:sz w:val="24"/>
          <w:szCs w:val="28"/>
        </w:rPr>
        <w:t>T</w:t>
      </w:r>
      <w:r w:rsidR="003976D6" w:rsidRPr="003976D6">
        <w:rPr>
          <w:rFonts w:ascii="Times New Roman" w:hAnsi="Times New Roman" w:cs="Times New Roman"/>
          <w:sz w:val="24"/>
          <w:szCs w:val="28"/>
        </w:rPr>
        <w:t>iO</w:t>
      </w:r>
      <w:r w:rsidR="003976D6" w:rsidRPr="003976D6">
        <w:rPr>
          <w:rFonts w:ascii="Times New Roman" w:hAnsi="Times New Roman" w:cs="Times New Roman"/>
          <w:sz w:val="24"/>
          <w:szCs w:val="28"/>
          <w:vertAlign w:val="subscript"/>
        </w:rPr>
        <w:t>2</w:t>
      </w:r>
      <w:r w:rsidR="006D3AA4">
        <w:rPr>
          <w:rFonts w:ascii="Times New Roman" w:hAnsi="Times New Roman" w:cs="Times New Roman"/>
          <w:sz w:val="24"/>
          <w:szCs w:val="28"/>
        </w:rPr>
        <w:t xml:space="preserve"> </w:t>
      </w:r>
      <w:r w:rsidR="003976D6" w:rsidRPr="003976D6">
        <w:rPr>
          <w:rFonts w:ascii="Times New Roman" w:hAnsi="Times New Roman" w:cs="Times New Roman"/>
          <w:sz w:val="24"/>
          <w:szCs w:val="28"/>
        </w:rPr>
        <w:t>and reference compounds.</w:t>
      </w:r>
    </w:p>
    <w:p w14:paraId="71A3DB6F" w14:textId="77777777" w:rsidR="00E6104C" w:rsidRPr="00E6104C" w:rsidRDefault="00E6104C" w:rsidP="00E6104C">
      <w:pPr>
        <w:rPr>
          <w:rFonts w:ascii="Times New Roman" w:hAnsi="Times New Roman" w:cs="Times New Roman"/>
          <w:b/>
          <w:bCs/>
          <w:sz w:val="24"/>
          <w:szCs w:val="28"/>
        </w:rPr>
      </w:pPr>
    </w:p>
    <w:p w14:paraId="32BC5F61" w14:textId="51F91FF3" w:rsidR="00630C38" w:rsidRDefault="00630C38">
      <w:pPr>
        <w:widowControl/>
        <w:jc w:val="left"/>
        <w:rPr>
          <w:rFonts w:ascii="Times New Roman" w:hAnsi="Times New Roman" w:cs="Times New Roman"/>
          <w:b/>
          <w:bCs/>
          <w:sz w:val="24"/>
          <w:szCs w:val="28"/>
        </w:rPr>
      </w:pPr>
    </w:p>
    <w:p w14:paraId="5462EA36" w14:textId="3D283834" w:rsidR="00B56AE3" w:rsidRDefault="00327FAE" w:rsidP="001E57A9">
      <w:pPr>
        <w:jc w:val="center"/>
        <w:rPr>
          <w:rFonts w:ascii="Times New Roman" w:hAnsi="Times New Roman" w:cs="Times New Roman"/>
          <w:b/>
          <w:bCs/>
          <w:sz w:val="24"/>
          <w:szCs w:val="28"/>
        </w:rPr>
      </w:pPr>
      <w:r w:rsidRPr="00327FAE">
        <w:rPr>
          <w:rFonts w:ascii="Times New Roman" w:hAnsi="Times New Roman" w:cs="Times New Roman"/>
          <w:b/>
          <w:bCs/>
          <w:noProof/>
          <w:sz w:val="24"/>
          <w:szCs w:val="28"/>
        </w:rPr>
        <w:drawing>
          <wp:inline distT="0" distB="0" distL="0" distR="0" wp14:anchorId="4B00E547" wp14:editId="210BB62A">
            <wp:extent cx="6192520" cy="4898390"/>
            <wp:effectExtent l="0" t="0" r="0" b="0"/>
            <wp:docPr id="53" name="Picture 12" descr="Histogram&#10;&#10;Description automatically generated with medium confidence">
              <a:extLst xmlns:a="http://schemas.openxmlformats.org/drawingml/2006/main">
                <a:ext uri="{FF2B5EF4-FFF2-40B4-BE49-F238E27FC236}">
                  <a16:creationId xmlns:a16="http://schemas.microsoft.com/office/drawing/2014/main" id="{FB9E7269-59F3-9E2E-C534-69157D00A9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2" descr="Histogram&#10;&#10;Description automatically generated with medium confidence">
                      <a:extLst>
                        <a:ext uri="{FF2B5EF4-FFF2-40B4-BE49-F238E27FC236}">
                          <a16:creationId xmlns:a16="http://schemas.microsoft.com/office/drawing/2014/main" id="{FB9E7269-59F3-9E2E-C534-69157D00A945}"/>
                        </a:ext>
                      </a:extLst>
                    </pic:cNvPr>
                    <pic:cNvPicPr>
                      <a:picLocks noChangeAspect="1"/>
                    </pic:cNvPicPr>
                  </pic:nvPicPr>
                  <pic:blipFill>
                    <a:blip r:embed="rId9"/>
                    <a:stretch>
                      <a:fillRect/>
                    </a:stretch>
                  </pic:blipFill>
                  <pic:spPr>
                    <a:xfrm>
                      <a:off x="0" y="0"/>
                      <a:ext cx="6192520" cy="4898390"/>
                    </a:xfrm>
                    <a:prstGeom prst="rect">
                      <a:avLst/>
                    </a:prstGeom>
                  </pic:spPr>
                </pic:pic>
              </a:graphicData>
            </a:graphic>
          </wp:inline>
        </w:drawing>
      </w:r>
    </w:p>
    <w:p w14:paraId="12EC3618" w14:textId="224EE7CC" w:rsidR="007F3196" w:rsidRPr="007F3196" w:rsidRDefault="007F3196" w:rsidP="00616BDC">
      <w:pPr>
        <w:rPr>
          <w:rFonts w:ascii="Times New Roman" w:hAnsi="Times New Roman" w:cs="Times New Roman"/>
          <w:b/>
          <w:bCs/>
          <w:sz w:val="24"/>
          <w:szCs w:val="24"/>
        </w:rPr>
      </w:pPr>
      <w:r w:rsidRPr="00B36A38">
        <w:rPr>
          <w:rFonts w:ascii="Times New Roman" w:hAnsi="Times New Roman" w:cs="Times New Roman"/>
          <w:b/>
          <w:bCs/>
          <w:sz w:val="24"/>
          <w:szCs w:val="28"/>
        </w:rPr>
        <w:t xml:space="preserve">Supplementary Figure </w:t>
      </w:r>
      <w:r w:rsidR="00972922">
        <w:rPr>
          <w:rFonts w:ascii="Times New Roman" w:hAnsi="Times New Roman" w:cs="Times New Roman"/>
          <w:b/>
          <w:bCs/>
          <w:sz w:val="24"/>
          <w:szCs w:val="28"/>
        </w:rPr>
        <w:t>3</w:t>
      </w:r>
      <w:r w:rsidRPr="007F3196">
        <w:rPr>
          <w:rFonts w:ascii="Times New Roman" w:hAnsi="Times New Roman" w:cs="Times New Roman"/>
          <w:b/>
          <w:bCs/>
          <w:sz w:val="24"/>
          <w:szCs w:val="24"/>
        </w:rPr>
        <w:t>.</w:t>
      </w:r>
      <w:r w:rsidRPr="007F3196">
        <w:rPr>
          <w:rFonts w:ascii="Times New Roman" w:hAnsi="Times New Roman" w:cs="Times New Roman"/>
          <w:sz w:val="24"/>
          <w:szCs w:val="24"/>
        </w:rPr>
        <w:t xml:space="preserve"> </w:t>
      </w:r>
      <w:r w:rsidR="00327FAE" w:rsidRPr="00327FAE">
        <w:rPr>
          <w:rFonts w:ascii="Times New Roman" w:hAnsi="Times New Roman" w:cs="Times New Roman"/>
          <w:sz w:val="24"/>
          <w:szCs w:val="24"/>
        </w:rPr>
        <w:t xml:space="preserve">Fourier-transforms of EXAFS in </w:t>
      </w:r>
      <w:r w:rsidR="00327FAE" w:rsidRPr="00327FAE">
        <w:rPr>
          <w:rFonts w:ascii="Times New Roman" w:hAnsi="Times New Roman" w:cs="Times New Roman"/>
          <w:b/>
          <w:bCs/>
          <w:sz w:val="24"/>
          <w:szCs w:val="24"/>
        </w:rPr>
        <w:t>a</w:t>
      </w:r>
      <w:r w:rsidR="00327FAE" w:rsidRPr="00327FAE">
        <w:rPr>
          <w:rFonts w:ascii="Times New Roman" w:hAnsi="Times New Roman" w:cs="Times New Roman"/>
          <w:sz w:val="24"/>
          <w:szCs w:val="24"/>
        </w:rPr>
        <w:t xml:space="preserve"> Ni, </w:t>
      </w:r>
      <w:r w:rsidR="00327FAE" w:rsidRPr="00327FAE">
        <w:rPr>
          <w:rFonts w:ascii="Times New Roman" w:hAnsi="Times New Roman" w:cs="Times New Roman"/>
          <w:b/>
          <w:bCs/>
          <w:sz w:val="24"/>
          <w:szCs w:val="24"/>
        </w:rPr>
        <w:t>b</w:t>
      </w:r>
      <w:r w:rsidR="00327FAE" w:rsidRPr="00327FAE">
        <w:rPr>
          <w:rFonts w:ascii="Times New Roman" w:hAnsi="Times New Roman" w:cs="Times New Roman"/>
          <w:sz w:val="24"/>
          <w:szCs w:val="24"/>
        </w:rPr>
        <w:t xml:space="preserve"> Cu, and </w:t>
      </w:r>
      <w:r w:rsidR="00327FAE" w:rsidRPr="00327FAE">
        <w:rPr>
          <w:rFonts w:ascii="Times New Roman" w:hAnsi="Times New Roman" w:cs="Times New Roman"/>
          <w:b/>
          <w:bCs/>
          <w:sz w:val="24"/>
          <w:szCs w:val="24"/>
        </w:rPr>
        <w:t>c</w:t>
      </w:r>
      <w:r w:rsidR="00327FAE" w:rsidRPr="00327FAE">
        <w:rPr>
          <w:rFonts w:ascii="Times New Roman" w:hAnsi="Times New Roman" w:cs="Times New Roman"/>
          <w:sz w:val="24"/>
          <w:szCs w:val="24"/>
        </w:rPr>
        <w:t xml:space="preserve"> Ga K-edge</w:t>
      </w:r>
      <w:r w:rsidR="008F5C22">
        <w:rPr>
          <w:rFonts w:ascii="Times New Roman" w:hAnsi="Times New Roman" w:cs="Times New Roman"/>
          <w:sz w:val="24"/>
          <w:szCs w:val="24"/>
        </w:rPr>
        <w:t xml:space="preserve"> </w:t>
      </w:r>
      <w:r w:rsidR="008F5C22" w:rsidRPr="003976D6">
        <w:rPr>
          <w:rFonts w:ascii="Times New Roman" w:hAnsi="Times New Roman" w:cs="Times New Roman"/>
          <w:sz w:val="24"/>
          <w:szCs w:val="28"/>
        </w:rPr>
        <w:t>over (Ni</w:t>
      </w:r>
      <w:r w:rsidR="008F5C22" w:rsidRPr="003976D6">
        <w:rPr>
          <w:rFonts w:ascii="Times New Roman" w:hAnsi="Times New Roman" w:cs="Times New Roman"/>
          <w:sz w:val="24"/>
          <w:szCs w:val="28"/>
          <w:vertAlign w:val="subscript"/>
        </w:rPr>
        <w:t>0.8</w:t>
      </w:r>
      <w:r w:rsidR="008F5C22" w:rsidRPr="003976D6">
        <w:rPr>
          <w:rFonts w:ascii="Times New Roman" w:hAnsi="Times New Roman" w:cs="Times New Roman"/>
          <w:sz w:val="24"/>
          <w:szCs w:val="28"/>
        </w:rPr>
        <w:t>Cu</w:t>
      </w:r>
      <w:r w:rsidR="008F5C22" w:rsidRPr="003976D6">
        <w:rPr>
          <w:rFonts w:ascii="Times New Roman" w:hAnsi="Times New Roman" w:cs="Times New Roman"/>
          <w:sz w:val="24"/>
          <w:szCs w:val="28"/>
          <w:vertAlign w:val="subscript"/>
        </w:rPr>
        <w:t>0.2</w:t>
      </w:r>
      <w:r w:rsidR="008F5C22" w:rsidRPr="003976D6">
        <w:rPr>
          <w:rFonts w:ascii="Times New Roman" w:hAnsi="Times New Roman" w:cs="Times New Roman"/>
          <w:sz w:val="24"/>
          <w:szCs w:val="28"/>
        </w:rPr>
        <w:t>)</w:t>
      </w:r>
      <w:r w:rsidR="008F5C22" w:rsidRPr="003976D6">
        <w:rPr>
          <w:rFonts w:ascii="Times New Roman" w:hAnsi="Times New Roman" w:cs="Times New Roman"/>
          <w:sz w:val="24"/>
          <w:szCs w:val="28"/>
          <w:vertAlign w:val="subscript"/>
        </w:rPr>
        <w:t>3</w:t>
      </w:r>
      <w:r w:rsidR="008F5C22" w:rsidRPr="003976D6">
        <w:rPr>
          <w:rFonts w:ascii="Times New Roman" w:hAnsi="Times New Roman" w:cs="Times New Roman"/>
          <w:sz w:val="24"/>
          <w:szCs w:val="28"/>
        </w:rPr>
        <w:t>Ga/TiO</w:t>
      </w:r>
      <w:r w:rsidR="008F5C22" w:rsidRPr="003976D6">
        <w:rPr>
          <w:rFonts w:ascii="Times New Roman" w:hAnsi="Times New Roman" w:cs="Times New Roman"/>
          <w:sz w:val="24"/>
          <w:szCs w:val="28"/>
          <w:vertAlign w:val="subscript"/>
        </w:rPr>
        <w:t>2</w:t>
      </w:r>
      <w:r w:rsidR="008F5C22" w:rsidRPr="003976D6">
        <w:rPr>
          <w:rFonts w:ascii="Times New Roman" w:hAnsi="Times New Roman" w:cs="Times New Roman"/>
          <w:sz w:val="24"/>
          <w:szCs w:val="28"/>
        </w:rPr>
        <w:t>, (Ni</w:t>
      </w:r>
      <w:r w:rsidR="008F5C22" w:rsidRPr="003976D6">
        <w:rPr>
          <w:rFonts w:ascii="Times New Roman" w:hAnsi="Times New Roman" w:cs="Times New Roman"/>
          <w:sz w:val="24"/>
          <w:szCs w:val="28"/>
          <w:vertAlign w:val="subscript"/>
        </w:rPr>
        <w:t>0.8</w:t>
      </w:r>
      <w:r w:rsidR="008F5C22" w:rsidRPr="003976D6">
        <w:rPr>
          <w:rFonts w:ascii="Times New Roman" w:hAnsi="Times New Roman" w:cs="Times New Roman"/>
          <w:sz w:val="24"/>
          <w:szCs w:val="28"/>
        </w:rPr>
        <w:t>Cu</w:t>
      </w:r>
      <w:r w:rsidR="008F5C22" w:rsidRPr="003976D6">
        <w:rPr>
          <w:rFonts w:ascii="Times New Roman" w:hAnsi="Times New Roman" w:cs="Times New Roman"/>
          <w:sz w:val="24"/>
          <w:szCs w:val="28"/>
          <w:vertAlign w:val="subscript"/>
        </w:rPr>
        <w:t>0.2</w:t>
      </w:r>
      <w:r w:rsidR="008F5C22" w:rsidRPr="003976D6">
        <w:rPr>
          <w:rFonts w:ascii="Times New Roman" w:hAnsi="Times New Roman" w:cs="Times New Roman"/>
          <w:sz w:val="24"/>
          <w:szCs w:val="28"/>
        </w:rPr>
        <w:t>)</w:t>
      </w:r>
      <w:r w:rsidR="008F5C22" w:rsidRPr="003976D6">
        <w:rPr>
          <w:rFonts w:ascii="Times New Roman" w:hAnsi="Times New Roman" w:cs="Times New Roman"/>
          <w:sz w:val="24"/>
          <w:szCs w:val="28"/>
          <w:vertAlign w:val="subscript"/>
        </w:rPr>
        <w:t>3</w:t>
      </w:r>
      <w:r w:rsidR="008F5C22" w:rsidRPr="003976D6">
        <w:rPr>
          <w:rFonts w:ascii="Times New Roman" w:hAnsi="Times New Roman" w:cs="Times New Roman"/>
          <w:sz w:val="24"/>
          <w:szCs w:val="28"/>
        </w:rPr>
        <w:t>Ga/SiO</w:t>
      </w:r>
      <w:r w:rsidR="008F5C22" w:rsidRPr="003976D6">
        <w:rPr>
          <w:rFonts w:ascii="Times New Roman" w:hAnsi="Times New Roman" w:cs="Times New Roman"/>
          <w:sz w:val="24"/>
          <w:szCs w:val="28"/>
          <w:vertAlign w:val="subscript"/>
        </w:rPr>
        <w:t>2</w:t>
      </w:r>
      <w:r w:rsidR="008F5C22" w:rsidRPr="003976D6">
        <w:rPr>
          <w:rFonts w:ascii="Times New Roman" w:hAnsi="Times New Roman" w:cs="Times New Roman"/>
          <w:sz w:val="24"/>
          <w:szCs w:val="28"/>
        </w:rPr>
        <w:t>, Ni</w:t>
      </w:r>
      <w:r w:rsidR="008F5C22" w:rsidRPr="003976D6">
        <w:rPr>
          <w:rFonts w:ascii="Times New Roman" w:hAnsi="Times New Roman" w:cs="Times New Roman"/>
          <w:sz w:val="24"/>
          <w:szCs w:val="28"/>
          <w:vertAlign w:val="subscript"/>
        </w:rPr>
        <w:t>3</w:t>
      </w:r>
      <w:r w:rsidR="008F5C22" w:rsidRPr="003976D6">
        <w:rPr>
          <w:rFonts w:ascii="Times New Roman" w:hAnsi="Times New Roman" w:cs="Times New Roman"/>
          <w:sz w:val="24"/>
          <w:szCs w:val="28"/>
        </w:rPr>
        <w:t>Ga/</w:t>
      </w:r>
      <w:r w:rsidR="00594810">
        <w:rPr>
          <w:rFonts w:ascii="Times New Roman" w:hAnsi="Times New Roman" w:cs="Times New Roman"/>
          <w:sz w:val="24"/>
          <w:szCs w:val="28"/>
        </w:rPr>
        <w:t>T</w:t>
      </w:r>
      <w:r w:rsidR="008F5C22" w:rsidRPr="003976D6">
        <w:rPr>
          <w:rFonts w:ascii="Times New Roman" w:hAnsi="Times New Roman" w:cs="Times New Roman"/>
          <w:sz w:val="24"/>
          <w:szCs w:val="28"/>
        </w:rPr>
        <w:t>iO</w:t>
      </w:r>
      <w:r w:rsidR="008F5C22" w:rsidRPr="003976D6">
        <w:rPr>
          <w:rFonts w:ascii="Times New Roman" w:hAnsi="Times New Roman" w:cs="Times New Roman"/>
          <w:sz w:val="24"/>
          <w:szCs w:val="28"/>
          <w:vertAlign w:val="subscript"/>
        </w:rPr>
        <w:t>2</w:t>
      </w:r>
      <w:r w:rsidR="008F5C22" w:rsidRPr="003976D6">
        <w:rPr>
          <w:rFonts w:ascii="Times New Roman" w:hAnsi="Times New Roman" w:cs="Times New Roman"/>
          <w:sz w:val="24"/>
          <w:szCs w:val="28"/>
        </w:rPr>
        <w:t>. and reference compounds</w:t>
      </w:r>
      <w:r w:rsidR="00327FAE" w:rsidRPr="00327FAE">
        <w:rPr>
          <w:rFonts w:ascii="Times New Roman" w:hAnsi="Times New Roman" w:cs="Times New Roman"/>
          <w:sz w:val="24"/>
          <w:szCs w:val="24"/>
        </w:rPr>
        <w:t>.</w:t>
      </w:r>
    </w:p>
    <w:p w14:paraId="6E86832B" w14:textId="39630B86" w:rsidR="00B56AE3" w:rsidRPr="007F3196" w:rsidRDefault="00B56AE3">
      <w:pPr>
        <w:rPr>
          <w:rFonts w:ascii="Times New Roman" w:hAnsi="Times New Roman" w:cs="Times New Roman"/>
          <w:b/>
          <w:bCs/>
          <w:sz w:val="24"/>
          <w:szCs w:val="24"/>
        </w:rPr>
      </w:pPr>
    </w:p>
    <w:p w14:paraId="27BDD3BF" w14:textId="3871057A" w:rsidR="00B56AE3" w:rsidRDefault="00B56AE3">
      <w:pPr>
        <w:rPr>
          <w:rFonts w:ascii="Times New Roman" w:hAnsi="Times New Roman" w:cs="Times New Roman"/>
          <w:b/>
          <w:bCs/>
          <w:sz w:val="24"/>
          <w:szCs w:val="28"/>
        </w:rPr>
      </w:pPr>
    </w:p>
    <w:p w14:paraId="62EBF0E9" w14:textId="10860173" w:rsidR="00B56AE3" w:rsidRDefault="00B56AE3">
      <w:pPr>
        <w:rPr>
          <w:rFonts w:ascii="Times New Roman" w:hAnsi="Times New Roman" w:cs="Times New Roman"/>
          <w:b/>
          <w:bCs/>
          <w:sz w:val="24"/>
          <w:szCs w:val="28"/>
        </w:rPr>
      </w:pPr>
    </w:p>
    <w:p w14:paraId="7FF25457" w14:textId="0E9A9D52" w:rsidR="00B56AE3" w:rsidRDefault="00B56AE3">
      <w:pPr>
        <w:rPr>
          <w:rFonts w:ascii="Times New Roman" w:hAnsi="Times New Roman" w:cs="Times New Roman"/>
          <w:b/>
          <w:bCs/>
          <w:sz w:val="24"/>
          <w:szCs w:val="28"/>
        </w:rPr>
      </w:pPr>
    </w:p>
    <w:p w14:paraId="5C921540" w14:textId="6B461682" w:rsidR="00B56AE3" w:rsidRDefault="00B56AE3">
      <w:pPr>
        <w:rPr>
          <w:rFonts w:ascii="Times New Roman" w:hAnsi="Times New Roman" w:cs="Times New Roman"/>
          <w:b/>
          <w:bCs/>
          <w:sz w:val="24"/>
          <w:szCs w:val="28"/>
        </w:rPr>
      </w:pPr>
    </w:p>
    <w:p w14:paraId="7ADA6665" w14:textId="2797238F" w:rsidR="00B56AE3" w:rsidRDefault="00B56AE3">
      <w:pPr>
        <w:rPr>
          <w:rFonts w:ascii="Times New Roman" w:hAnsi="Times New Roman" w:cs="Times New Roman"/>
          <w:b/>
          <w:bCs/>
          <w:sz w:val="24"/>
          <w:szCs w:val="28"/>
        </w:rPr>
      </w:pPr>
    </w:p>
    <w:p w14:paraId="6C3BE9F5" w14:textId="518B4102" w:rsidR="00B56AE3" w:rsidRDefault="00B56AE3">
      <w:pPr>
        <w:widowControl/>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6649BDDE" w14:textId="7F32425E" w:rsidR="00B56AE3" w:rsidRDefault="0040454A" w:rsidP="005C18D1">
      <w:pPr>
        <w:jc w:val="center"/>
        <w:rPr>
          <w:rFonts w:ascii="Times New Roman" w:hAnsi="Times New Roman" w:cs="Times New Roman"/>
          <w:b/>
          <w:bCs/>
          <w:sz w:val="24"/>
          <w:szCs w:val="28"/>
        </w:rPr>
      </w:pPr>
      <w:r w:rsidRPr="0040454A">
        <w:rPr>
          <w:rFonts w:ascii="Times New Roman" w:hAnsi="Times New Roman" w:cs="Times New Roman"/>
          <w:b/>
          <w:bCs/>
          <w:noProof/>
          <w:sz w:val="24"/>
          <w:szCs w:val="28"/>
        </w:rPr>
        <w:lastRenderedPageBreak/>
        <w:drawing>
          <wp:inline distT="0" distB="0" distL="0" distR="0" wp14:anchorId="46291AFE" wp14:editId="27C999E0">
            <wp:extent cx="6192520" cy="4707890"/>
            <wp:effectExtent l="0" t="0" r="0" b="0"/>
            <wp:docPr id="54" name="Picture 9" descr="Fireworks in the sky&#10;&#10;Description automatically generated with low confidence">
              <a:extLst xmlns:a="http://schemas.openxmlformats.org/drawingml/2006/main">
                <a:ext uri="{FF2B5EF4-FFF2-40B4-BE49-F238E27FC236}">
                  <a16:creationId xmlns:a16="http://schemas.microsoft.com/office/drawing/2014/main" id="{26B4C15A-A694-F90B-BFDC-FB1F711250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9" descr="Fireworks in the sky&#10;&#10;Description automatically generated with low confidence">
                      <a:extLst>
                        <a:ext uri="{FF2B5EF4-FFF2-40B4-BE49-F238E27FC236}">
                          <a16:creationId xmlns:a16="http://schemas.microsoft.com/office/drawing/2014/main" id="{26B4C15A-A694-F90B-BFDC-FB1F711250DB}"/>
                        </a:ext>
                      </a:extLst>
                    </pic:cNvPr>
                    <pic:cNvPicPr>
                      <a:picLocks noChangeAspect="1"/>
                    </pic:cNvPicPr>
                  </pic:nvPicPr>
                  <pic:blipFill>
                    <a:blip r:embed="rId10"/>
                    <a:stretch>
                      <a:fillRect/>
                    </a:stretch>
                  </pic:blipFill>
                  <pic:spPr>
                    <a:xfrm>
                      <a:off x="0" y="0"/>
                      <a:ext cx="6192520" cy="4707890"/>
                    </a:xfrm>
                    <a:prstGeom prst="rect">
                      <a:avLst/>
                    </a:prstGeom>
                  </pic:spPr>
                </pic:pic>
              </a:graphicData>
            </a:graphic>
          </wp:inline>
        </w:drawing>
      </w:r>
    </w:p>
    <w:p w14:paraId="7F89A7B5" w14:textId="73C7EBEC" w:rsidR="00616BDC" w:rsidRPr="007F3196" w:rsidRDefault="00616BDC" w:rsidP="00616BDC">
      <w:pPr>
        <w:rPr>
          <w:rFonts w:ascii="Times New Roman" w:hAnsi="Times New Roman" w:cs="Times New Roman"/>
          <w:b/>
          <w:bCs/>
          <w:sz w:val="24"/>
          <w:szCs w:val="24"/>
        </w:rPr>
      </w:pPr>
      <w:r w:rsidRPr="00B36A38">
        <w:rPr>
          <w:rFonts w:ascii="Times New Roman" w:hAnsi="Times New Roman" w:cs="Times New Roman"/>
          <w:b/>
          <w:bCs/>
          <w:sz w:val="24"/>
          <w:szCs w:val="28"/>
        </w:rPr>
        <w:t xml:space="preserve">Supplementary Figure </w:t>
      </w:r>
      <w:r w:rsidR="00972922">
        <w:rPr>
          <w:rFonts w:ascii="Times New Roman" w:hAnsi="Times New Roman" w:cs="Times New Roman"/>
          <w:b/>
          <w:bCs/>
          <w:sz w:val="24"/>
          <w:szCs w:val="28"/>
        </w:rPr>
        <w:t>4</w:t>
      </w:r>
      <w:r w:rsidRPr="007F3196">
        <w:rPr>
          <w:rFonts w:ascii="Times New Roman" w:hAnsi="Times New Roman" w:cs="Times New Roman"/>
          <w:b/>
          <w:bCs/>
          <w:sz w:val="24"/>
          <w:szCs w:val="24"/>
        </w:rPr>
        <w:t>.</w:t>
      </w:r>
      <w:r w:rsidRPr="007F3196">
        <w:rPr>
          <w:rFonts w:ascii="Times New Roman" w:hAnsi="Times New Roman" w:cs="Times New Roman"/>
          <w:sz w:val="24"/>
          <w:szCs w:val="24"/>
        </w:rPr>
        <w:t xml:space="preserve"> </w:t>
      </w:r>
      <w:r w:rsidR="00C51C53" w:rsidRPr="00C51C53">
        <w:rPr>
          <w:rFonts w:ascii="Times New Roman" w:hAnsi="Times New Roman" w:cs="Times New Roman"/>
          <w:sz w:val="24"/>
          <w:szCs w:val="24"/>
        </w:rPr>
        <w:t xml:space="preserve">Curve-fitting results of </w:t>
      </w:r>
      <w:r w:rsidR="00C51C53" w:rsidRPr="00C51C53">
        <w:rPr>
          <w:rFonts w:ascii="Times New Roman" w:hAnsi="Times New Roman" w:cs="Times New Roman"/>
          <w:b/>
          <w:bCs/>
          <w:sz w:val="24"/>
          <w:szCs w:val="24"/>
        </w:rPr>
        <w:t>a</w:t>
      </w:r>
      <w:r w:rsidR="00C51C53" w:rsidRPr="00C51C53">
        <w:rPr>
          <w:rFonts w:ascii="Times New Roman" w:hAnsi="Times New Roman" w:cs="Times New Roman"/>
          <w:sz w:val="24"/>
          <w:szCs w:val="24"/>
        </w:rPr>
        <w:t xml:space="preserve"> Ni </w:t>
      </w:r>
      <w:r w:rsidR="00C51C53" w:rsidRPr="00C51C53">
        <w:rPr>
          <w:rFonts w:ascii="Times New Roman" w:hAnsi="Times New Roman" w:cs="Times New Roman"/>
          <w:b/>
          <w:bCs/>
          <w:sz w:val="24"/>
          <w:szCs w:val="24"/>
        </w:rPr>
        <w:t>b</w:t>
      </w:r>
      <w:r w:rsidR="00C51C53" w:rsidRPr="00C51C53">
        <w:rPr>
          <w:rFonts w:ascii="Times New Roman" w:hAnsi="Times New Roman" w:cs="Times New Roman"/>
          <w:sz w:val="24"/>
          <w:szCs w:val="24"/>
        </w:rPr>
        <w:t xml:space="preserve"> Cu and </w:t>
      </w:r>
      <w:r w:rsidR="00C51C53" w:rsidRPr="00C51C53">
        <w:rPr>
          <w:rFonts w:ascii="Times New Roman" w:hAnsi="Times New Roman" w:cs="Times New Roman"/>
          <w:b/>
          <w:bCs/>
          <w:sz w:val="24"/>
          <w:szCs w:val="24"/>
        </w:rPr>
        <w:t>c</w:t>
      </w:r>
      <w:r w:rsidR="00C51C53" w:rsidRPr="00C51C53">
        <w:rPr>
          <w:rFonts w:ascii="Times New Roman" w:hAnsi="Times New Roman" w:cs="Times New Roman"/>
          <w:sz w:val="24"/>
          <w:szCs w:val="24"/>
        </w:rPr>
        <w:t xml:space="preserve"> Ga K-edge </w:t>
      </w:r>
      <w:r w:rsidR="00C51C53" w:rsidRPr="00C51C53">
        <w:rPr>
          <w:rFonts w:ascii="Times New Roman" w:hAnsi="Times New Roman" w:cs="Times New Roman"/>
          <w:i/>
          <w:iCs/>
          <w:sz w:val="24"/>
          <w:szCs w:val="24"/>
        </w:rPr>
        <w:t>k</w:t>
      </w:r>
      <w:r w:rsidR="00C51C53" w:rsidRPr="00C51C53">
        <w:rPr>
          <w:rFonts w:ascii="Times New Roman" w:hAnsi="Times New Roman" w:cs="Times New Roman"/>
          <w:sz w:val="24"/>
          <w:szCs w:val="24"/>
          <w:vertAlign w:val="superscript"/>
        </w:rPr>
        <w:t>3</w:t>
      </w:r>
      <w:r w:rsidR="00C51C53" w:rsidRPr="00C51C53">
        <w:rPr>
          <w:rFonts w:ascii="Times New Roman" w:hAnsi="Times New Roman" w:cs="Times New Roman"/>
          <w:sz w:val="24"/>
          <w:szCs w:val="24"/>
        </w:rPr>
        <w:t>-weighted EXAFS of (Ni</w:t>
      </w:r>
      <w:r w:rsidR="00C51C53" w:rsidRPr="00C51C53">
        <w:rPr>
          <w:rFonts w:ascii="Times New Roman" w:hAnsi="Times New Roman" w:cs="Times New Roman"/>
          <w:sz w:val="24"/>
          <w:szCs w:val="24"/>
          <w:vertAlign w:val="subscript"/>
        </w:rPr>
        <w:t>0.8</w:t>
      </w:r>
      <w:r w:rsidR="00C51C53" w:rsidRPr="00C51C53">
        <w:rPr>
          <w:rFonts w:ascii="Times New Roman" w:hAnsi="Times New Roman" w:cs="Times New Roman"/>
          <w:sz w:val="24"/>
          <w:szCs w:val="24"/>
        </w:rPr>
        <w:t>Cu</w:t>
      </w:r>
      <w:r w:rsidR="00C51C53" w:rsidRPr="00C51C53">
        <w:rPr>
          <w:rFonts w:ascii="Times New Roman" w:hAnsi="Times New Roman" w:cs="Times New Roman"/>
          <w:sz w:val="24"/>
          <w:szCs w:val="24"/>
          <w:vertAlign w:val="subscript"/>
        </w:rPr>
        <w:t>0.2</w:t>
      </w:r>
      <w:r w:rsidR="00C51C53" w:rsidRPr="00C51C53">
        <w:rPr>
          <w:rFonts w:ascii="Times New Roman" w:hAnsi="Times New Roman" w:cs="Times New Roman"/>
          <w:sz w:val="24"/>
          <w:szCs w:val="24"/>
        </w:rPr>
        <w:t>)</w:t>
      </w:r>
      <w:r w:rsidR="00C51C53" w:rsidRPr="00C51C53">
        <w:rPr>
          <w:rFonts w:ascii="Times New Roman" w:hAnsi="Times New Roman" w:cs="Times New Roman"/>
          <w:sz w:val="24"/>
          <w:szCs w:val="24"/>
          <w:vertAlign w:val="subscript"/>
        </w:rPr>
        <w:t>3</w:t>
      </w:r>
      <w:r w:rsidR="00C51C53" w:rsidRPr="00C51C53">
        <w:rPr>
          <w:rFonts w:ascii="Times New Roman" w:hAnsi="Times New Roman" w:cs="Times New Roman"/>
          <w:sz w:val="24"/>
          <w:szCs w:val="24"/>
        </w:rPr>
        <w:t>Ga/TiO</w:t>
      </w:r>
      <w:r w:rsidR="00C51C53" w:rsidRPr="00C51C53">
        <w:rPr>
          <w:rFonts w:ascii="Times New Roman" w:hAnsi="Times New Roman" w:cs="Times New Roman"/>
          <w:sz w:val="24"/>
          <w:szCs w:val="24"/>
          <w:vertAlign w:val="subscript"/>
        </w:rPr>
        <w:t>2</w:t>
      </w:r>
      <w:r w:rsidR="00C51C53" w:rsidRPr="00C51C53">
        <w:rPr>
          <w:rFonts w:ascii="Times New Roman" w:hAnsi="Times New Roman" w:cs="Times New Roman"/>
          <w:sz w:val="24"/>
          <w:szCs w:val="24"/>
        </w:rPr>
        <w:t>. Solid and dashed lines indicate the results of simulation and experiment, respectively.</w:t>
      </w:r>
    </w:p>
    <w:p w14:paraId="341BC58A" w14:textId="28760B30" w:rsidR="00B56AE3" w:rsidRDefault="00B56AE3">
      <w:pPr>
        <w:rPr>
          <w:rFonts w:ascii="Times New Roman" w:hAnsi="Times New Roman" w:cs="Times New Roman"/>
          <w:b/>
          <w:bCs/>
          <w:sz w:val="24"/>
          <w:szCs w:val="28"/>
        </w:rPr>
      </w:pPr>
    </w:p>
    <w:p w14:paraId="35C5D8BD" w14:textId="12FEF640" w:rsidR="00B56AE3" w:rsidRDefault="008D050A" w:rsidP="008B7896">
      <w:pPr>
        <w:jc w:val="center"/>
        <w:rPr>
          <w:rFonts w:ascii="Times New Roman" w:hAnsi="Times New Roman" w:cs="Times New Roman"/>
          <w:b/>
          <w:bCs/>
          <w:sz w:val="24"/>
          <w:szCs w:val="28"/>
        </w:rPr>
      </w:pPr>
      <w:r w:rsidRPr="008D050A">
        <w:rPr>
          <w:rFonts w:ascii="Times New Roman" w:hAnsi="Times New Roman" w:cs="Times New Roman"/>
          <w:b/>
          <w:bCs/>
          <w:noProof/>
          <w:sz w:val="24"/>
          <w:szCs w:val="28"/>
        </w:rPr>
        <w:drawing>
          <wp:inline distT="0" distB="0" distL="0" distR="0" wp14:anchorId="5A39A308" wp14:editId="2E50E6E0">
            <wp:extent cx="6192520" cy="2369820"/>
            <wp:effectExtent l="0" t="0" r="0" b="0"/>
            <wp:docPr id="10" name="Picture 9" descr="A picture containing text&#10;&#10;Description automatically generated">
              <a:extLst xmlns:a="http://schemas.openxmlformats.org/drawingml/2006/main">
                <a:ext uri="{FF2B5EF4-FFF2-40B4-BE49-F238E27FC236}">
                  <a16:creationId xmlns:a16="http://schemas.microsoft.com/office/drawing/2014/main" id="{E0B94387-6377-C212-2FB6-119F0F3E99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text&#10;&#10;Description automatically generated">
                      <a:extLst>
                        <a:ext uri="{FF2B5EF4-FFF2-40B4-BE49-F238E27FC236}">
                          <a16:creationId xmlns:a16="http://schemas.microsoft.com/office/drawing/2014/main" id="{E0B94387-6377-C212-2FB6-119F0F3E99AE}"/>
                        </a:ext>
                      </a:extLst>
                    </pic:cNvPr>
                    <pic:cNvPicPr>
                      <a:picLocks noChangeAspect="1"/>
                    </pic:cNvPicPr>
                  </pic:nvPicPr>
                  <pic:blipFill>
                    <a:blip r:embed="rId11"/>
                    <a:stretch>
                      <a:fillRect/>
                    </a:stretch>
                  </pic:blipFill>
                  <pic:spPr>
                    <a:xfrm>
                      <a:off x="0" y="0"/>
                      <a:ext cx="6192520" cy="2369820"/>
                    </a:xfrm>
                    <a:prstGeom prst="rect">
                      <a:avLst/>
                    </a:prstGeom>
                  </pic:spPr>
                </pic:pic>
              </a:graphicData>
            </a:graphic>
          </wp:inline>
        </w:drawing>
      </w:r>
    </w:p>
    <w:p w14:paraId="6EB20586" w14:textId="7E913A4F" w:rsidR="008B7896" w:rsidRDefault="008B7896">
      <w:pPr>
        <w:rPr>
          <w:rFonts w:ascii="Times New Roman" w:hAnsi="Times New Roman" w:cs="Times New Roman"/>
          <w:sz w:val="24"/>
          <w:szCs w:val="24"/>
        </w:rPr>
      </w:pPr>
      <w:r w:rsidRPr="00B36A38">
        <w:rPr>
          <w:rFonts w:ascii="Times New Roman" w:hAnsi="Times New Roman" w:cs="Times New Roman"/>
          <w:b/>
          <w:bCs/>
          <w:sz w:val="24"/>
          <w:szCs w:val="28"/>
        </w:rPr>
        <w:t>Supplementary Figure</w:t>
      </w:r>
      <w:r w:rsidR="0087488D">
        <w:rPr>
          <w:rFonts w:ascii="Times New Roman" w:hAnsi="Times New Roman" w:cs="Times New Roman"/>
          <w:b/>
          <w:bCs/>
          <w:sz w:val="24"/>
          <w:szCs w:val="28"/>
        </w:rPr>
        <w:t xml:space="preserve"> </w:t>
      </w:r>
      <w:r w:rsidR="00972922">
        <w:rPr>
          <w:rFonts w:ascii="Times New Roman" w:hAnsi="Times New Roman" w:cs="Times New Roman"/>
          <w:b/>
          <w:bCs/>
          <w:sz w:val="24"/>
          <w:szCs w:val="28"/>
        </w:rPr>
        <w:t>5</w:t>
      </w:r>
      <w:r w:rsidRPr="007F3196">
        <w:rPr>
          <w:rFonts w:ascii="Times New Roman" w:hAnsi="Times New Roman" w:cs="Times New Roman"/>
          <w:b/>
          <w:bCs/>
          <w:sz w:val="24"/>
          <w:szCs w:val="24"/>
        </w:rPr>
        <w:t>.</w:t>
      </w:r>
      <w:r>
        <w:rPr>
          <w:rFonts w:ascii="Times New Roman" w:hAnsi="Times New Roman" w:cs="Times New Roman"/>
          <w:sz w:val="24"/>
          <w:szCs w:val="24"/>
        </w:rPr>
        <w:t xml:space="preserve"> </w:t>
      </w:r>
      <w:r w:rsidR="008D050A" w:rsidRPr="008D050A">
        <w:rPr>
          <w:rFonts w:ascii="Times New Roman" w:hAnsi="Times New Roman" w:cs="Times New Roman"/>
          <w:sz w:val="24"/>
          <w:szCs w:val="24"/>
        </w:rPr>
        <w:t xml:space="preserve">Curve-fitting results of </w:t>
      </w:r>
      <w:r w:rsidR="008D050A" w:rsidRPr="008D050A">
        <w:rPr>
          <w:rFonts w:ascii="Times New Roman" w:hAnsi="Times New Roman" w:cs="Times New Roman"/>
          <w:b/>
          <w:bCs/>
          <w:sz w:val="24"/>
          <w:szCs w:val="24"/>
        </w:rPr>
        <w:t>a</w:t>
      </w:r>
      <w:r w:rsidR="008D050A" w:rsidRPr="008D050A">
        <w:rPr>
          <w:rFonts w:ascii="Times New Roman" w:hAnsi="Times New Roman" w:cs="Times New Roman"/>
          <w:sz w:val="24"/>
          <w:szCs w:val="24"/>
        </w:rPr>
        <w:t xml:space="preserve"> Ni and </w:t>
      </w:r>
      <w:r w:rsidR="008D050A" w:rsidRPr="008D050A">
        <w:rPr>
          <w:rFonts w:ascii="Times New Roman" w:hAnsi="Times New Roman" w:cs="Times New Roman"/>
          <w:b/>
          <w:bCs/>
          <w:sz w:val="24"/>
          <w:szCs w:val="24"/>
        </w:rPr>
        <w:t>b</w:t>
      </w:r>
      <w:r w:rsidR="008D050A" w:rsidRPr="008D050A">
        <w:rPr>
          <w:rFonts w:ascii="Times New Roman" w:hAnsi="Times New Roman" w:cs="Times New Roman"/>
          <w:sz w:val="24"/>
          <w:szCs w:val="24"/>
        </w:rPr>
        <w:t xml:space="preserve"> Ga K-edge </w:t>
      </w:r>
      <w:r w:rsidR="008D050A" w:rsidRPr="008D050A">
        <w:rPr>
          <w:rFonts w:ascii="Times New Roman" w:hAnsi="Times New Roman" w:cs="Times New Roman"/>
          <w:i/>
          <w:iCs/>
          <w:sz w:val="24"/>
          <w:szCs w:val="24"/>
        </w:rPr>
        <w:t>k</w:t>
      </w:r>
      <w:r w:rsidR="008D050A" w:rsidRPr="008D050A">
        <w:rPr>
          <w:rFonts w:ascii="Times New Roman" w:hAnsi="Times New Roman" w:cs="Times New Roman"/>
          <w:sz w:val="24"/>
          <w:szCs w:val="24"/>
          <w:vertAlign w:val="superscript"/>
        </w:rPr>
        <w:t>3</w:t>
      </w:r>
      <w:r w:rsidR="008D050A" w:rsidRPr="008D050A">
        <w:rPr>
          <w:rFonts w:ascii="Times New Roman" w:hAnsi="Times New Roman" w:cs="Times New Roman"/>
          <w:sz w:val="24"/>
          <w:szCs w:val="24"/>
        </w:rPr>
        <w:t>-weighted EXAFS of Ni</w:t>
      </w:r>
      <w:r w:rsidR="008D050A" w:rsidRPr="008D050A">
        <w:rPr>
          <w:rFonts w:ascii="Times New Roman" w:hAnsi="Times New Roman" w:cs="Times New Roman"/>
          <w:sz w:val="24"/>
          <w:szCs w:val="24"/>
          <w:vertAlign w:val="subscript"/>
        </w:rPr>
        <w:t>3</w:t>
      </w:r>
      <w:r w:rsidR="008D050A" w:rsidRPr="008D050A">
        <w:rPr>
          <w:rFonts w:ascii="Times New Roman" w:hAnsi="Times New Roman" w:cs="Times New Roman"/>
          <w:sz w:val="24"/>
          <w:szCs w:val="24"/>
        </w:rPr>
        <w:t>Ga/TiO</w:t>
      </w:r>
      <w:r w:rsidR="008D050A" w:rsidRPr="008D050A">
        <w:rPr>
          <w:rFonts w:ascii="Times New Roman" w:hAnsi="Times New Roman" w:cs="Times New Roman"/>
          <w:sz w:val="24"/>
          <w:szCs w:val="24"/>
          <w:vertAlign w:val="subscript"/>
        </w:rPr>
        <w:t>2</w:t>
      </w:r>
      <w:r w:rsidR="008D050A" w:rsidRPr="008D050A">
        <w:rPr>
          <w:rFonts w:ascii="Times New Roman" w:hAnsi="Times New Roman" w:cs="Times New Roman"/>
          <w:sz w:val="24"/>
          <w:szCs w:val="24"/>
        </w:rPr>
        <w:t>. Solid and dashed lines indicate the results of simulation and experiment, respectively.</w:t>
      </w:r>
    </w:p>
    <w:p w14:paraId="3E07E346" w14:textId="3CE9E02E" w:rsidR="0020324D" w:rsidRDefault="00AA4DE9" w:rsidP="0020324D">
      <w:pPr>
        <w:jc w:val="center"/>
        <w:rPr>
          <w:rFonts w:ascii="Times New Roman" w:hAnsi="Times New Roman" w:cs="Times New Roman"/>
          <w:sz w:val="24"/>
          <w:szCs w:val="24"/>
        </w:rPr>
      </w:pPr>
      <w:r w:rsidRPr="00AA4DE9">
        <w:rPr>
          <w:rFonts w:ascii="Times New Roman" w:hAnsi="Times New Roman" w:cs="Times New Roman"/>
          <w:noProof/>
          <w:sz w:val="24"/>
          <w:szCs w:val="24"/>
        </w:rPr>
        <w:lastRenderedPageBreak/>
        <w:drawing>
          <wp:inline distT="0" distB="0" distL="0" distR="0" wp14:anchorId="734A066C" wp14:editId="039C9C61">
            <wp:extent cx="6192520" cy="4707890"/>
            <wp:effectExtent l="0" t="0" r="0" b="0"/>
            <wp:docPr id="5" name="Picture 4" descr="A group of fireworks in the night sky&#10;&#10;Description automatically generated with low confidence">
              <a:extLst xmlns:a="http://schemas.openxmlformats.org/drawingml/2006/main">
                <a:ext uri="{FF2B5EF4-FFF2-40B4-BE49-F238E27FC236}">
                  <a16:creationId xmlns:a16="http://schemas.microsoft.com/office/drawing/2014/main" id="{1CB77ACE-2D8C-B4D5-0F9F-09BBD88827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fireworks in the night sky&#10;&#10;Description automatically generated with low confidence">
                      <a:extLst>
                        <a:ext uri="{FF2B5EF4-FFF2-40B4-BE49-F238E27FC236}">
                          <a16:creationId xmlns:a16="http://schemas.microsoft.com/office/drawing/2014/main" id="{1CB77ACE-2D8C-B4D5-0F9F-09BBD88827A0}"/>
                        </a:ext>
                      </a:extLst>
                    </pic:cNvPr>
                    <pic:cNvPicPr>
                      <a:picLocks noChangeAspect="1"/>
                    </pic:cNvPicPr>
                  </pic:nvPicPr>
                  <pic:blipFill>
                    <a:blip r:embed="rId12"/>
                    <a:stretch>
                      <a:fillRect/>
                    </a:stretch>
                  </pic:blipFill>
                  <pic:spPr>
                    <a:xfrm>
                      <a:off x="0" y="0"/>
                      <a:ext cx="6192520" cy="4707890"/>
                    </a:xfrm>
                    <a:prstGeom prst="rect">
                      <a:avLst/>
                    </a:prstGeom>
                  </pic:spPr>
                </pic:pic>
              </a:graphicData>
            </a:graphic>
          </wp:inline>
        </w:drawing>
      </w:r>
    </w:p>
    <w:p w14:paraId="4D667D30" w14:textId="7F6A67E7" w:rsidR="0020324D" w:rsidRPr="0020324D" w:rsidRDefault="0020324D">
      <w:pPr>
        <w:rPr>
          <w:rFonts w:ascii="Times New Roman" w:hAnsi="Times New Roman" w:cs="Times New Roman"/>
          <w:sz w:val="24"/>
          <w:szCs w:val="24"/>
        </w:rPr>
      </w:pPr>
      <w:r w:rsidRPr="00B36A38">
        <w:rPr>
          <w:rFonts w:ascii="Times New Roman" w:hAnsi="Times New Roman" w:cs="Times New Roman"/>
          <w:b/>
          <w:bCs/>
          <w:sz w:val="24"/>
          <w:szCs w:val="28"/>
        </w:rPr>
        <w:t xml:space="preserve">Supplementary Figure </w:t>
      </w:r>
      <w:r w:rsidR="00972922">
        <w:rPr>
          <w:rFonts w:ascii="Times New Roman" w:hAnsi="Times New Roman" w:cs="Times New Roman"/>
          <w:b/>
          <w:bCs/>
          <w:sz w:val="24"/>
          <w:szCs w:val="28"/>
        </w:rPr>
        <w:t>6</w:t>
      </w:r>
      <w:r w:rsidRPr="007F3196">
        <w:rPr>
          <w:rFonts w:ascii="Times New Roman" w:hAnsi="Times New Roman" w:cs="Times New Roman"/>
          <w:b/>
          <w:bCs/>
          <w:sz w:val="24"/>
          <w:szCs w:val="24"/>
        </w:rPr>
        <w:t>.</w:t>
      </w:r>
      <w:r>
        <w:rPr>
          <w:rFonts w:ascii="Times New Roman" w:hAnsi="Times New Roman" w:cs="Times New Roman"/>
          <w:b/>
          <w:bCs/>
          <w:sz w:val="24"/>
          <w:szCs w:val="24"/>
        </w:rPr>
        <w:t xml:space="preserve"> </w:t>
      </w:r>
      <w:r w:rsidR="00AA4DE9" w:rsidRPr="00AA4DE9">
        <w:rPr>
          <w:rFonts w:ascii="Times New Roman" w:hAnsi="Times New Roman" w:cs="Times New Roman"/>
          <w:sz w:val="24"/>
          <w:szCs w:val="24"/>
        </w:rPr>
        <w:t xml:space="preserve">Curve-fitting results of </w:t>
      </w:r>
      <w:r w:rsidR="00AA4DE9" w:rsidRPr="00AA4DE9">
        <w:rPr>
          <w:rFonts w:ascii="Times New Roman" w:hAnsi="Times New Roman" w:cs="Times New Roman"/>
          <w:b/>
          <w:bCs/>
          <w:sz w:val="24"/>
          <w:szCs w:val="24"/>
        </w:rPr>
        <w:t>a</w:t>
      </w:r>
      <w:r w:rsidR="00AA4DE9" w:rsidRPr="00AA4DE9">
        <w:rPr>
          <w:rFonts w:ascii="Times New Roman" w:hAnsi="Times New Roman" w:cs="Times New Roman"/>
          <w:sz w:val="24"/>
          <w:szCs w:val="24"/>
        </w:rPr>
        <w:t xml:space="preserve"> Ni </w:t>
      </w:r>
      <w:r w:rsidR="00AA4DE9" w:rsidRPr="00AA4DE9">
        <w:rPr>
          <w:rFonts w:ascii="Times New Roman" w:hAnsi="Times New Roman" w:cs="Times New Roman"/>
          <w:b/>
          <w:bCs/>
          <w:sz w:val="24"/>
          <w:szCs w:val="24"/>
        </w:rPr>
        <w:t>b</w:t>
      </w:r>
      <w:r w:rsidR="00AA4DE9" w:rsidRPr="00AA4DE9">
        <w:rPr>
          <w:rFonts w:ascii="Times New Roman" w:hAnsi="Times New Roman" w:cs="Times New Roman"/>
          <w:sz w:val="24"/>
          <w:szCs w:val="24"/>
        </w:rPr>
        <w:t xml:space="preserve"> Cu and </w:t>
      </w:r>
      <w:r w:rsidR="00AA4DE9" w:rsidRPr="00AA4DE9">
        <w:rPr>
          <w:rFonts w:ascii="Times New Roman" w:hAnsi="Times New Roman" w:cs="Times New Roman"/>
          <w:b/>
          <w:bCs/>
          <w:sz w:val="24"/>
          <w:szCs w:val="24"/>
        </w:rPr>
        <w:t>c</w:t>
      </w:r>
      <w:r w:rsidR="00AA4DE9" w:rsidRPr="00AA4DE9">
        <w:rPr>
          <w:rFonts w:ascii="Times New Roman" w:hAnsi="Times New Roman" w:cs="Times New Roman"/>
          <w:sz w:val="24"/>
          <w:szCs w:val="24"/>
        </w:rPr>
        <w:t xml:space="preserve"> Ga K-edge </w:t>
      </w:r>
      <w:r w:rsidR="00AA4DE9" w:rsidRPr="00AA4DE9">
        <w:rPr>
          <w:rFonts w:ascii="Times New Roman" w:hAnsi="Times New Roman" w:cs="Times New Roman"/>
          <w:i/>
          <w:iCs/>
          <w:sz w:val="24"/>
          <w:szCs w:val="24"/>
        </w:rPr>
        <w:t>k</w:t>
      </w:r>
      <w:r w:rsidR="00AA4DE9" w:rsidRPr="00AA4DE9">
        <w:rPr>
          <w:rFonts w:ascii="Times New Roman" w:hAnsi="Times New Roman" w:cs="Times New Roman"/>
          <w:sz w:val="24"/>
          <w:szCs w:val="24"/>
          <w:vertAlign w:val="superscript"/>
        </w:rPr>
        <w:t>3</w:t>
      </w:r>
      <w:r w:rsidR="00AA4DE9" w:rsidRPr="00AA4DE9">
        <w:rPr>
          <w:rFonts w:ascii="Times New Roman" w:hAnsi="Times New Roman" w:cs="Times New Roman"/>
          <w:sz w:val="24"/>
          <w:szCs w:val="24"/>
        </w:rPr>
        <w:t>-weighted EXAFS of (Ni</w:t>
      </w:r>
      <w:r w:rsidR="00AA4DE9" w:rsidRPr="00AA4DE9">
        <w:rPr>
          <w:rFonts w:ascii="Times New Roman" w:hAnsi="Times New Roman" w:cs="Times New Roman"/>
          <w:sz w:val="24"/>
          <w:szCs w:val="24"/>
          <w:vertAlign w:val="subscript"/>
        </w:rPr>
        <w:t>0.8</w:t>
      </w:r>
      <w:r w:rsidR="00AA4DE9" w:rsidRPr="00AA4DE9">
        <w:rPr>
          <w:rFonts w:ascii="Times New Roman" w:hAnsi="Times New Roman" w:cs="Times New Roman"/>
          <w:sz w:val="24"/>
          <w:szCs w:val="24"/>
        </w:rPr>
        <w:t>Cu</w:t>
      </w:r>
      <w:r w:rsidR="00AA4DE9" w:rsidRPr="00AA4DE9">
        <w:rPr>
          <w:rFonts w:ascii="Times New Roman" w:hAnsi="Times New Roman" w:cs="Times New Roman"/>
          <w:sz w:val="24"/>
          <w:szCs w:val="24"/>
          <w:vertAlign w:val="subscript"/>
        </w:rPr>
        <w:t>0.2</w:t>
      </w:r>
      <w:r w:rsidR="00AA4DE9" w:rsidRPr="00AA4DE9">
        <w:rPr>
          <w:rFonts w:ascii="Times New Roman" w:hAnsi="Times New Roman" w:cs="Times New Roman"/>
          <w:sz w:val="24"/>
          <w:szCs w:val="24"/>
        </w:rPr>
        <w:t>)</w:t>
      </w:r>
      <w:r w:rsidR="00AA4DE9" w:rsidRPr="00AA4DE9">
        <w:rPr>
          <w:rFonts w:ascii="Times New Roman" w:hAnsi="Times New Roman" w:cs="Times New Roman"/>
          <w:sz w:val="24"/>
          <w:szCs w:val="24"/>
          <w:vertAlign w:val="subscript"/>
        </w:rPr>
        <w:t>3</w:t>
      </w:r>
      <w:r w:rsidR="00AA4DE9" w:rsidRPr="00AA4DE9">
        <w:rPr>
          <w:rFonts w:ascii="Times New Roman" w:hAnsi="Times New Roman" w:cs="Times New Roman"/>
          <w:sz w:val="24"/>
          <w:szCs w:val="24"/>
        </w:rPr>
        <w:t>Ga/SiO</w:t>
      </w:r>
      <w:r w:rsidR="00AA4DE9" w:rsidRPr="00AA4DE9">
        <w:rPr>
          <w:rFonts w:ascii="Times New Roman" w:hAnsi="Times New Roman" w:cs="Times New Roman"/>
          <w:sz w:val="24"/>
          <w:szCs w:val="24"/>
          <w:vertAlign w:val="subscript"/>
        </w:rPr>
        <w:t>2</w:t>
      </w:r>
      <w:r w:rsidR="00AA4DE9" w:rsidRPr="00AA4DE9">
        <w:rPr>
          <w:rFonts w:ascii="Times New Roman" w:hAnsi="Times New Roman" w:cs="Times New Roman"/>
          <w:sz w:val="24"/>
          <w:szCs w:val="24"/>
        </w:rPr>
        <w:t>. Solid and dashed lines indicate the results of simulation and experiment, respectively.</w:t>
      </w:r>
    </w:p>
    <w:p w14:paraId="1F0D659A" w14:textId="2F92CD8E" w:rsidR="0020324D" w:rsidRDefault="0020324D" w:rsidP="00920911">
      <w:pPr>
        <w:jc w:val="center"/>
        <w:rPr>
          <w:rFonts w:ascii="Times New Roman" w:hAnsi="Times New Roman" w:cs="Times New Roman"/>
          <w:sz w:val="24"/>
          <w:szCs w:val="24"/>
        </w:rPr>
      </w:pPr>
    </w:p>
    <w:p w14:paraId="2DE4982E" w14:textId="35AEDD26" w:rsidR="00F3776F" w:rsidRDefault="00F3776F" w:rsidP="00920911">
      <w:pPr>
        <w:jc w:val="center"/>
        <w:rPr>
          <w:rFonts w:ascii="Times New Roman" w:hAnsi="Times New Roman" w:cs="Times New Roman"/>
          <w:sz w:val="24"/>
          <w:szCs w:val="24"/>
        </w:rPr>
      </w:pPr>
    </w:p>
    <w:p w14:paraId="1066DCBD" w14:textId="552F01A5" w:rsidR="00F3776F" w:rsidRDefault="00F3776F" w:rsidP="00920911">
      <w:pPr>
        <w:jc w:val="center"/>
        <w:rPr>
          <w:rFonts w:ascii="Times New Roman" w:hAnsi="Times New Roman" w:cs="Times New Roman"/>
          <w:sz w:val="24"/>
          <w:szCs w:val="24"/>
        </w:rPr>
      </w:pPr>
    </w:p>
    <w:p w14:paraId="075EFF9F" w14:textId="628120B8" w:rsidR="00F3776F" w:rsidRDefault="00F3776F" w:rsidP="00920911">
      <w:pPr>
        <w:jc w:val="center"/>
        <w:rPr>
          <w:rFonts w:ascii="Times New Roman" w:hAnsi="Times New Roman" w:cs="Times New Roman"/>
          <w:sz w:val="24"/>
          <w:szCs w:val="24"/>
        </w:rPr>
      </w:pPr>
    </w:p>
    <w:p w14:paraId="0ED12842" w14:textId="090237A8" w:rsidR="00F3776F" w:rsidRDefault="00F3776F" w:rsidP="00920911">
      <w:pPr>
        <w:jc w:val="center"/>
        <w:rPr>
          <w:rFonts w:ascii="Times New Roman" w:hAnsi="Times New Roman" w:cs="Times New Roman"/>
          <w:sz w:val="24"/>
          <w:szCs w:val="24"/>
        </w:rPr>
      </w:pPr>
    </w:p>
    <w:p w14:paraId="351DED0B" w14:textId="581B7DA3" w:rsidR="00F3776F" w:rsidRDefault="00F3776F" w:rsidP="00920911">
      <w:pPr>
        <w:jc w:val="center"/>
        <w:rPr>
          <w:rFonts w:ascii="Times New Roman" w:hAnsi="Times New Roman" w:cs="Times New Roman"/>
          <w:sz w:val="24"/>
          <w:szCs w:val="24"/>
        </w:rPr>
      </w:pPr>
    </w:p>
    <w:p w14:paraId="31AFAA5C" w14:textId="3B276496" w:rsidR="00F3776F" w:rsidRDefault="00F3776F" w:rsidP="00920911">
      <w:pPr>
        <w:jc w:val="center"/>
        <w:rPr>
          <w:rFonts w:ascii="Times New Roman" w:hAnsi="Times New Roman" w:cs="Times New Roman"/>
          <w:sz w:val="24"/>
          <w:szCs w:val="24"/>
        </w:rPr>
      </w:pPr>
    </w:p>
    <w:p w14:paraId="714AAE2C" w14:textId="5908CC76" w:rsidR="00F3776F" w:rsidRDefault="00F3776F" w:rsidP="00920911">
      <w:pPr>
        <w:jc w:val="center"/>
        <w:rPr>
          <w:rFonts w:ascii="Times New Roman" w:hAnsi="Times New Roman" w:cs="Times New Roman"/>
          <w:sz w:val="24"/>
          <w:szCs w:val="24"/>
        </w:rPr>
      </w:pPr>
    </w:p>
    <w:p w14:paraId="4198BC16" w14:textId="1B745D14" w:rsidR="00F3776F" w:rsidRDefault="00F3776F" w:rsidP="00920911">
      <w:pPr>
        <w:jc w:val="center"/>
        <w:rPr>
          <w:rFonts w:ascii="Times New Roman" w:hAnsi="Times New Roman" w:cs="Times New Roman"/>
          <w:sz w:val="24"/>
          <w:szCs w:val="24"/>
        </w:rPr>
      </w:pPr>
    </w:p>
    <w:p w14:paraId="5A238DDF" w14:textId="21069A67" w:rsidR="00F3776F" w:rsidRDefault="00F3776F" w:rsidP="00920911">
      <w:pPr>
        <w:jc w:val="center"/>
        <w:rPr>
          <w:rFonts w:ascii="Times New Roman" w:hAnsi="Times New Roman" w:cs="Times New Roman"/>
          <w:sz w:val="24"/>
          <w:szCs w:val="24"/>
        </w:rPr>
      </w:pPr>
    </w:p>
    <w:p w14:paraId="155E1499" w14:textId="5548E761" w:rsidR="00F3776F" w:rsidRDefault="00F3776F" w:rsidP="00920911">
      <w:pPr>
        <w:jc w:val="center"/>
        <w:rPr>
          <w:rFonts w:ascii="Times New Roman" w:hAnsi="Times New Roman" w:cs="Times New Roman"/>
          <w:sz w:val="24"/>
          <w:szCs w:val="24"/>
        </w:rPr>
      </w:pPr>
    </w:p>
    <w:p w14:paraId="68E15E1C" w14:textId="28E44B43" w:rsidR="00F3776F" w:rsidRDefault="00F3776F" w:rsidP="00920911">
      <w:pPr>
        <w:jc w:val="center"/>
        <w:rPr>
          <w:rFonts w:ascii="Times New Roman" w:hAnsi="Times New Roman" w:cs="Times New Roman"/>
          <w:sz w:val="24"/>
          <w:szCs w:val="24"/>
        </w:rPr>
      </w:pPr>
    </w:p>
    <w:p w14:paraId="5928232D" w14:textId="444E89A7" w:rsidR="00F3776F" w:rsidRDefault="00F3776F" w:rsidP="00920911">
      <w:pPr>
        <w:jc w:val="center"/>
        <w:rPr>
          <w:rFonts w:ascii="Times New Roman" w:hAnsi="Times New Roman" w:cs="Times New Roman"/>
          <w:sz w:val="24"/>
          <w:szCs w:val="24"/>
        </w:rPr>
      </w:pPr>
    </w:p>
    <w:p w14:paraId="10D8D5E6" w14:textId="77777777" w:rsidR="00F3776F" w:rsidRDefault="00F3776F" w:rsidP="00F3776F">
      <w:pPr>
        <w:jc w:val="center"/>
        <w:rPr>
          <w:rFonts w:ascii="Times New Roman" w:hAnsi="Times New Roman" w:cs="Times New Roman"/>
          <w:sz w:val="24"/>
          <w:szCs w:val="24"/>
        </w:rPr>
      </w:pPr>
    </w:p>
    <w:p w14:paraId="625E0923" w14:textId="27238EEE" w:rsidR="00F3776F" w:rsidRPr="00F3776F" w:rsidRDefault="00F3776F" w:rsidP="00F3776F">
      <w:pPr>
        <w:jc w:val="left"/>
        <w:rPr>
          <w:rFonts w:ascii="Times New Roman" w:hAnsi="Times New Roman" w:cs="Times New Roman"/>
          <w:sz w:val="24"/>
          <w:szCs w:val="24"/>
        </w:rPr>
      </w:pPr>
      <w:r w:rsidRPr="00F3776F">
        <w:rPr>
          <w:rFonts w:ascii="Times New Roman" w:hAnsi="Times New Roman" w:cs="Times New Roman"/>
          <w:b/>
          <w:bCs/>
          <w:sz w:val="24"/>
          <w:szCs w:val="24"/>
        </w:rPr>
        <w:lastRenderedPageBreak/>
        <w:t xml:space="preserve">Supplementary Table </w:t>
      </w:r>
      <w:r w:rsidR="00401FEF">
        <w:rPr>
          <w:rFonts w:ascii="Times New Roman" w:hAnsi="Times New Roman" w:cs="Times New Roman"/>
          <w:b/>
          <w:bCs/>
          <w:sz w:val="24"/>
          <w:szCs w:val="24"/>
        </w:rPr>
        <w:t>2</w:t>
      </w:r>
      <w:r w:rsidRPr="00F3776F">
        <w:rPr>
          <w:rFonts w:ascii="Times New Roman" w:hAnsi="Times New Roman" w:cs="Times New Roman"/>
          <w:b/>
          <w:bCs/>
          <w:sz w:val="24"/>
          <w:szCs w:val="24"/>
        </w:rPr>
        <w:t xml:space="preserve">. </w:t>
      </w:r>
      <w:r w:rsidRPr="00F3776F">
        <w:rPr>
          <w:rFonts w:ascii="Times New Roman" w:hAnsi="Times New Roman" w:cs="Times New Roman"/>
          <w:sz w:val="24"/>
          <w:szCs w:val="24"/>
        </w:rPr>
        <w:t>Summary of the EXAFS curve fitting for (Ni</w:t>
      </w:r>
      <w:r w:rsidRPr="00F3776F">
        <w:rPr>
          <w:rFonts w:ascii="Times New Roman" w:hAnsi="Times New Roman" w:cs="Times New Roman"/>
          <w:sz w:val="24"/>
          <w:szCs w:val="24"/>
          <w:vertAlign w:val="subscript"/>
        </w:rPr>
        <w:t>0.8</w:t>
      </w:r>
      <w:r w:rsidRPr="00F3776F">
        <w:rPr>
          <w:rFonts w:ascii="Times New Roman" w:hAnsi="Times New Roman" w:cs="Times New Roman"/>
          <w:sz w:val="24"/>
          <w:szCs w:val="24"/>
        </w:rPr>
        <w:t>Cu</w:t>
      </w:r>
      <w:r w:rsidRPr="00F3776F">
        <w:rPr>
          <w:rFonts w:ascii="Times New Roman" w:hAnsi="Times New Roman" w:cs="Times New Roman"/>
          <w:sz w:val="24"/>
          <w:szCs w:val="24"/>
          <w:vertAlign w:val="subscript"/>
        </w:rPr>
        <w:t>0.2</w:t>
      </w:r>
      <w:r w:rsidRPr="00F3776F">
        <w:rPr>
          <w:rFonts w:ascii="Times New Roman" w:hAnsi="Times New Roman" w:cs="Times New Roman"/>
          <w:sz w:val="24"/>
          <w:szCs w:val="24"/>
        </w:rPr>
        <w:t>)</w:t>
      </w:r>
      <w:r w:rsidRPr="00F3776F">
        <w:rPr>
          <w:rFonts w:ascii="Times New Roman" w:hAnsi="Times New Roman" w:cs="Times New Roman"/>
          <w:sz w:val="24"/>
          <w:szCs w:val="24"/>
          <w:vertAlign w:val="subscript"/>
        </w:rPr>
        <w:t>3</w:t>
      </w:r>
      <w:r w:rsidRPr="00F3776F">
        <w:rPr>
          <w:rFonts w:ascii="Times New Roman" w:hAnsi="Times New Roman" w:cs="Times New Roman"/>
          <w:sz w:val="24"/>
          <w:szCs w:val="24"/>
        </w:rPr>
        <w:t>Ga/TiO</w:t>
      </w:r>
      <w:r w:rsidRPr="00F3776F">
        <w:rPr>
          <w:rFonts w:ascii="Times New Roman" w:hAnsi="Times New Roman" w:cs="Times New Roman"/>
          <w:sz w:val="24"/>
          <w:szCs w:val="24"/>
          <w:vertAlign w:val="subscript"/>
        </w:rPr>
        <w:t>2</w:t>
      </w:r>
      <w:r w:rsidRPr="00F3776F">
        <w:rPr>
          <w:rFonts w:ascii="Times New Roman" w:hAnsi="Times New Roman" w:cs="Times New Roman"/>
          <w:sz w:val="24"/>
          <w:szCs w:val="24"/>
        </w:rPr>
        <w:t>, (Ni</w:t>
      </w:r>
      <w:r w:rsidRPr="00F3776F">
        <w:rPr>
          <w:rFonts w:ascii="Times New Roman" w:hAnsi="Times New Roman" w:cs="Times New Roman"/>
          <w:sz w:val="24"/>
          <w:szCs w:val="24"/>
          <w:vertAlign w:val="subscript"/>
        </w:rPr>
        <w:t>0.8</w:t>
      </w:r>
      <w:r w:rsidRPr="00F3776F">
        <w:rPr>
          <w:rFonts w:ascii="Times New Roman" w:hAnsi="Times New Roman" w:cs="Times New Roman"/>
          <w:sz w:val="24"/>
          <w:szCs w:val="24"/>
        </w:rPr>
        <w:t>Cu</w:t>
      </w:r>
      <w:r w:rsidRPr="00F3776F">
        <w:rPr>
          <w:rFonts w:ascii="Times New Roman" w:hAnsi="Times New Roman" w:cs="Times New Roman"/>
          <w:sz w:val="24"/>
          <w:szCs w:val="24"/>
          <w:vertAlign w:val="subscript"/>
        </w:rPr>
        <w:t>0.2</w:t>
      </w:r>
      <w:r w:rsidRPr="00F3776F">
        <w:rPr>
          <w:rFonts w:ascii="Times New Roman" w:hAnsi="Times New Roman" w:cs="Times New Roman"/>
          <w:sz w:val="24"/>
          <w:szCs w:val="24"/>
        </w:rPr>
        <w:t>)</w:t>
      </w:r>
      <w:r w:rsidRPr="00F3776F">
        <w:rPr>
          <w:rFonts w:ascii="Times New Roman" w:hAnsi="Times New Roman" w:cs="Times New Roman"/>
          <w:sz w:val="24"/>
          <w:szCs w:val="24"/>
          <w:vertAlign w:val="subscript"/>
        </w:rPr>
        <w:t>3</w:t>
      </w:r>
      <w:r w:rsidRPr="00F3776F">
        <w:rPr>
          <w:rFonts w:ascii="Times New Roman" w:hAnsi="Times New Roman" w:cs="Times New Roman"/>
          <w:sz w:val="24"/>
          <w:szCs w:val="24"/>
        </w:rPr>
        <w:t>Ga/SiO</w:t>
      </w:r>
      <w:r w:rsidRPr="00F3776F">
        <w:rPr>
          <w:rFonts w:ascii="Times New Roman" w:hAnsi="Times New Roman" w:cs="Times New Roman"/>
          <w:sz w:val="24"/>
          <w:szCs w:val="24"/>
          <w:vertAlign w:val="subscript"/>
        </w:rPr>
        <w:t>2</w:t>
      </w:r>
      <w:r w:rsidRPr="00F3776F">
        <w:rPr>
          <w:rFonts w:ascii="Times New Roman" w:hAnsi="Times New Roman" w:cs="Times New Roman"/>
          <w:sz w:val="24"/>
          <w:szCs w:val="24"/>
        </w:rPr>
        <w:t>, Ni</w:t>
      </w:r>
      <w:r w:rsidRPr="00F3776F">
        <w:rPr>
          <w:rFonts w:ascii="Times New Roman" w:hAnsi="Times New Roman" w:cs="Times New Roman"/>
          <w:sz w:val="24"/>
          <w:szCs w:val="24"/>
          <w:vertAlign w:val="subscript"/>
        </w:rPr>
        <w:t>3</w:t>
      </w:r>
      <w:r w:rsidRPr="00F3776F">
        <w:rPr>
          <w:rFonts w:ascii="Times New Roman" w:hAnsi="Times New Roman" w:cs="Times New Roman"/>
          <w:sz w:val="24"/>
          <w:szCs w:val="24"/>
        </w:rPr>
        <w:t>Ga/</w:t>
      </w:r>
      <w:r w:rsidR="00DE0F5C">
        <w:rPr>
          <w:rFonts w:ascii="Times New Roman" w:hAnsi="Times New Roman" w:cs="Times New Roman"/>
          <w:sz w:val="24"/>
          <w:szCs w:val="24"/>
        </w:rPr>
        <w:t>T</w:t>
      </w:r>
      <w:r w:rsidRPr="00F3776F">
        <w:rPr>
          <w:rFonts w:ascii="Times New Roman" w:hAnsi="Times New Roman" w:cs="Times New Roman"/>
          <w:sz w:val="24"/>
          <w:szCs w:val="24"/>
        </w:rPr>
        <w:t>iO</w:t>
      </w:r>
      <w:r w:rsidRPr="00F3776F">
        <w:rPr>
          <w:rFonts w:ascii="Times New Roman" w:hAnsi="Times New Roman" w:cs="Times New Roman"/>
          <w:sz w:val="24"/>
          <w:szCs w:val="24"/>
          <w:vertAlign w:val="subscript"/>
        </w:rPr>
        <w:t xml:space="preserve">2 </w:t>
      </w:r>
      <w:r w:rsidRPr="00F3776F">
        <w:rPr>
          <w:rFonts w:ascii="Times New Roman" w:hAnsi="Times New Roman" w:cs="Times New Roman"/>
          <w:sz w:val="24"/>
          <w:szCs w:val="24"/>
        </w:rPr>
        <w:t xml:space="preserve">catalysts and reference. </w:t>
      </w:r>
      <w:r w:rsidRPr="00F3776F">
        <w:rPr>
          <w:rFonts w:ascii="Times New Roman" w:hAnsi="Times New Roman" w:cs="Times New Roman"/>
          <w:sz w:val="24"/>
          <w:szCs w:val="24"/>
        </w:rPr>
        <w:tab/>
      </w:r>
    </w:p>
    <w:p w14:paraId="1DA321FE" w14:textId="165BDB94" w:rsidR="00F3776F" w:rsidRPr="00F3776F" w:rsidRDefault="00F3776F" w:rsidP="00920911">
      <w:pPr>
        <w:jc w:val="center"/>
        <w:rPr>
          <w:rFonts w:ascii="Times New Roman" w:hAnsi="Times New Roman" w:cs="Times New Roman"/>
          <w:sz w:val="24"/>
          <w:szCs w:val="24"/>
        </w:rPr>
      </w:pPr>
    </w:p>
    <w:tbl>
      <w:tblPr>
        <w:tblW w:w="5000" w:type="pct"/>
        <w:tblCellMar>
          <w:left w:w="0" w:type="dxa"/>
          <w:right w:w="0" w:type="dxa"/>
        </w:tblCellMar>
        <w:tblLook w:val="0600" w:firstRow="0" w:lastRow="0" w:firstColumn="0" w:lastColumn="0" w:noHBand="1" w:noVBand="1"/>
      </w:tblPr>
      <w:tblGrid>
        <w:gridCol w:w="2246"/>
        <w:gridCol w:w="584"/>
        <w:gridCol w:w="1199"/>
        <w:gridCol w:w="634"/>
        <w:gridCol w:w="1123"/>
        <w:gridCol w:w="1123"/>
        <w:gridCol w:w="1012"/>
        <w:gridCol w:w="905"/>
        <w:gridCol w:w="926"/>
      </w:tblGrid>
      <w:tr w:rsidR="00F3776F" w:rsidRPr="00F3776F" w14:paraId="2B336865" w14:textId="77777777" w:rsidTr="00F3776F">
        <w:trPr>
          <w:trHeight w:val="435"/>
        </w:trPr>
        <w:tc>
          <w:tcPr>
            <w:tcW w:w="1151" w:type="pc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64A099D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Sample</w:t>
            </w:r>
          </w:p>
        </w:tc>
        <w:tc>
          <w:tcPr>
            <w:tcW w:w="299" w:type="pc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03BD7AF"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Edge</w:t>
            </w:r>
          </w:p>
        </w:tc>
        <w:tc>
          <w:tcPr>
            <w:tcW w:w="615" w:type="pc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2CDF59F"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Shell</w:t>
            </w:r>
          </w:p>
        </w:tc>
        <w:tc>
          <w:tcPr>
            <w:tcW w:w="325" w:type="pc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2548C37"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S</w:t>
            </w:r>
            <w:r w:rsidRPr="00F3776F">
              <w:rPr>
                <w:rFonts w:ascii="Times New Roman" w:hAnsi="Times New Roman" w:cs="Times New Roman"/>
                <w:sz w:val="24"/>
                <w:szCs w:val="24"/>
                <w:vertAlign w:val="subscript"/>
              </w:rPr>
              <w:t>o</w:t>
            </w:r>
            <w:r w:rsidRPr="00F3776F">
              <w:rPr>
                <w:rFonts w:ascii="Times New Roman" w:hAnsi="Times New Roman" w:cs="Times New Roman"/>
                <w:sz w:val="24"/>
                <w:szCs w:val="24"/>
                <w:vertAlign w:val="superscript"/>
              </w:rPr>
              <w:t>2</w:t>
            </w:r>
          </w:p>
        </w:tc>
        <w:tc>
          <w:tcPr>
            <w:tcW w:w="576" w:type="pc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093C559"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CN</w:t>
            </w:r>
          </w:p>
        </w:tc>
        <w:tc>
          <w:tcPr>
            <w:tcW w:w="576" w:type="pc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4006A92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r (Å)</w:t>
            </w:r>
          </w:p>
        </w:tc>
        <w:tc>
          <w:tcPr>
            <w:tcW w:w="519" w:type="pc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5A950F12"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∆E</w:t>
            </w:r>
            <w:r w:rsidRPr="00F3776F">
              <w:rPr>
                <w:rFonts w:ascii="Times New Roman" w:hAnsi="Times New Roman" w:cs="Times New Roman"/>
                <w:sz w:val="24"/>
                <w:szCs w:val="24"/>
                <w:vertAlign w:val="subscript"/>
              </w:rPr>
              <w:t>o</w:t>
            </w:r>
            <w:r w:rsidRPr="00F3776F">
              <w:rPr>
                <w:rFonts w:ascii="Times New Roman" w:hAnsi="Times New Roman" w:cs="Times New Roman"/>
                <w:sz w:val="24"/>
                <w:szCs w:val="24"/>
              </w:rPr>
              <w:t xml:space="preserve"> (eV)</w:t>
            </w:r>
          </w:p>
        </w:tc>
        <w:tc>
          <w:tcPr>
            <w:tcW w:w="464" w:type="pc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36FFBB5"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lang w:val="el-GR"/>
              </w:rPr>
              <w:t>σ</w:t>
            </w:r>
            <w:r w:rsidRPr="00F3776F">
              <w:rPr>
                <w:rFonts w:ascii="Times New Roman" w:hAnsi="Times New Roman" w:cs="Times New Roman"/>
                <w:sz w:val="24"/>
                <w:szCs w:val="24"/>
                <w:vertAlign w:val="superscript"/>
                <w:lang w:val="el-GR"/>
              </w:rPr>
              <w:t>2</w:t>
            </w:r>
            <w:r w:rsidRPr="00F3776F">
              <w:rPr>
                <w:rFonts w:ascii="Times New Roman" w:hAnsi="Times New Roman" w:cs="Times New Roman"/>
                <w:sz w:val="24"/>
                <w:szCs w:val="24"/>
                <w:lang w:val="el-GR"/>
              </w:rPr>
              <w:t xml:space="preserve"> (</w:t>
            </w:r>
            <w:r w:rsidRPr="00F3776F">
              <w:rPr>
                <w:rFonts w:ascii="Times New Roman" w:hAnsi="Times New Roman" w:cs="Times New Roman"/>
                <w:sz w:val="24"/>
                <w:szCs w:val="24"/>
              </w:rPr>
              <w:t>Å</w:t>
            </w:r>
            <w:r w:rsidRPr="00F3776F">
              <w:rPr>
                <w:rFonts w:ascii="Times New Roman" w:hAnsi="Times New Roman" w:cs="Times New Roman"/>
                <w:sz w:val="24"/>
                <w:szCs w:val="24"/>
                <w:vertAlign w:val="superscript"/>
              </w:rPr>
              <w:t>2</w:t>
            </w:r>
            <w:r w:rsidRPr="00F3776F">
              <w:rPr>
                <w:rFonts w:ascii="Times New Roman" w:hAnsi="Times New Roman" w:cs="Times New Roman"/>
                <w:sz w:val="24"/>
                <w:szCs w:val="24"/>
              </w:rPr>
              <w:t>)</w:t>
            </w:r>
          </w:p>
        </w:tc>
        <w:tc>
          <w:tcPr>
            <w:tcW w:w="476" w:type="pct"/>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A182440"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R-factor</w:t>
            </w:r>
          </w:p>
        </w:tc>
      </w:tr>
      <w:tr w:rsidR="00F3776F" w:rsidRPr="00F3776F" w14:paraId="630EE6C3" w14:textId="77777777" w:rsidTr="00F3776F">
        <w:trPr>
          <w:trHeight w:val="434"/>
        </w:trPr>
        <w:tc>
          <w:tcPr>
            <w:tcW w:w="1151"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6E38A68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 foil</w:t>
            </w:r>
          </w:p>
        </w:tc>
        <w:tc>
          <w:tcPr>
            <w:tcW w:w="299"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0E5A9AD0"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 k</w:t>
            </w:r>
          </w:p>
        </w:tc>
        <w:tc>
          <w:tcPr>
            <w:tcW w:w="615"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44F1CF8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Ni-Ni</w:t>
            </w:r>
          </w:p>
        </w:tc>
        <w:tc>
          <w:tcPr>
            <w:tcW w:w="325"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0BB3C0E5"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0.846</w:t>
            </w:r>
          </w:p>
        </w:tc>
        <w:tc>
          <w:tcPr>
            <w:tcW w:w="576"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09FBC9E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12</w:t>
            </w:r>
          </w:p>
        </w:tc>
        <w:tc>
          <w:tcPr>
            <w:tcW w:w="576"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1B7DDCB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2.48±0.01</w:t>
            </w:r>
          </w:p>
        </w:tc>
        <w:tc>
          <w:tcPr>
            <w:tcW w:w="519"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468A2A7B"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5.43±0.7</w:t>
            </w:r>
          </w:p>
        </w:tc>
        <w:tc>
          <w:tcPr>
            <w:tcW w:w="464"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3D8C9922"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0.00621</w:t>
            </w:r>
          </w:p>
        </w:tc>
        <w:tc>
          <w:tcPr>
            <w:tcW w:w="476"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55DB8F22"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0.003</w:t>
            </w:r>
          </w:p>
        </w:tc>
      </w:tr>
      <w:tr w:rsidR="00F3776F" w:rsidRPr="00F3776F" w14:paraId="749B1C0F" w14:textId="77777777" w:rsidTr="00F3776F">
        <w:trPr>
          <w:trHeight w:val="434"/>
        </w:trPr>
        <w:tc>
          <w:tcPr>
            <w:tcW w:w="1151" w:type="pct"/>
            <w:tcBorders>
              <w:top w:val="nil"/>
              <w:left w:val="nil"/>
              <w:bottom w:val="nil"/>
              <w:right w:val="nil"/>
            </w:tcBorders>
            <w:shd w:val="clear" w:color="auto" w:fill="auto"/>
            <w:tcMar>
              <w:top w:w="11" w:type="dxa"/>
              <w:left w:w="11" w:type="dxa"/>
              <w:bottom w:w="0" w:type="dxa"/>
              <w:right w:w="11" w:type="dxa"/>
            </w:tcMar>
            <w:vAlign w:val="center"/>
            <w:hideMark/>
          </w:tcPr>
          <w:p w14:paraId="4DB7B7C2"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Cu foil</w:t>
            </w:r>
          </w:p>
        </w:tc>
        <w:tc>
          <w:tcPr>
            <w:tcW w:w="299" w:type="pct"/>
            <w:tcBorders>
              <w:top w:val="nil"/>
              <w:left w:val="nil"/>
              <w:bottom w:val="nil"/>
              <w:right w:val="nil"/>
            </w:tcBorders>
            <w:shd w:val="clear" w:color="auto" w:fill="auto"/>
            <w:tcMar>
              <w:top w:w="11" w:type="dxa"/>
              <w:left w:w="11" w:type="dxa"/>
              <w:bottom w:w="0" w:type="dxa"/>
              <w:right w:w="11" w:type="dxa"/>
            </w:tcMar>
            <w:vAlign w:val="center"/>
            <w:hideMark/>
          </w:tcPr>
          <w:p w14:paraId="1C115D0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Cu k</w:t>
            </w: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612B91D0"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Cu-Cu</w:t>
            </w:r>
          </w:p>
        </w:tc>
        <w:tc>
          <w:tcPr>
            <w:tcW w:w="325" w:type="pct"/>
            <w:tcBorders>
              <w:top w:val="nil"/>
              <w:left w:val="nil"/>
              <w:bottom w:val="nil"/>
              <w:right w:val="nil"/>
            </w:tcBorders>
            <w:shd w:val="clear" w:color="auto" w:fill="auto"/>
            <w:tcMar>
              <w:top w:w="11" w:type="dxa"/>
              <w:left w:w="11" w:type="dxa"/>
              <w:bottom w:w="0" w:type="dxa"/>
              <w:right w:w="11" w:type="dxa"/>
            </w:tcMar>
            <w:vAlign w:val="center"/>
            <w:hideMark/>
          </w:tcPr>
          <w:p w14:paraId="5F85CD73"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0.918</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2B279C68"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12</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29A7FD47"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2.54±0.02</w:t>
            </w:r>
          </w:p>
        </w:tc>
        <w:tc>
          <w:tcPr>
            <w:tcW w:w="519" w:type="pct"/>
            <w:tcBorders>
              <w:top w:val="nil"/>
              <w:left w:val="nil"/>
              <w:bottom w:val="nil"/>
              <w:right w:val="nil"/>
            </w:tcBorders>
            <w:shd w:val="clear" w:color="auto" w:fill="auto"/>
            <w:tcMar>
              <w:top w:w="11" w:type="dxa"/>
              <w:left w:w="11" w:type="dxa"/>
              <w:bottom w:w="0" w:type="dxa"/>
              <w:right w:w="11" w:type="dxa"/>
            </w:tcMar>
            <w:vAlign w:val="center"/>
            <w:hideMark/>
          </w:tcPr>
          <w:p w14:paraId="2CAC48D0"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6.26±0.9</w:t>
            </w: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687219F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0.0088</w:t>
            </w:r>
          </w:p>
        </w:tc>
        <w:tc>
          <w:tcPr>
            <w:tcW w:w="476" w:type="pct"/>
            <w:tcBorders>
              <w:top w:val="nil"/>
              <w:left w:val="nil"/>
              <w:bottom w:val="nil"/>
              <w:right w:val="nil"/>
            </w:tcBorders>
            <w:shd w:val="clear" w:color="auto" w:fill="auto"/>
            <w:tcMar>
              <w:top w:w="11" w:type="dxa"/>
              <w:left w:w="11" w:type="dxa"/>
              <w:bottom w:w="0" w:type="dxa"/>
              <w:right w:w="11" w:type="dxa"/>
            </w:tcMar>
            <w:vAlign w:val="center"/>
            <w:hideMark/>
          </w:tcPr>
          <w:p w14:paraId="7C5C1B95"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0.005</w:t>
            </w:r>
          </w:p>
        </w:tc>
      </w:tr>
      <w:tr w:rsidR="00F3776F" w:rsidRPr="00F3776F" w14:paraId="00F5E9C8" w14:textId="77777777" w:rsidTr="00F3776F">
        <w:trPr>
          <w:trHeight w:val="434"/>
        </w:trPr>
        <w:tc>
          <w:tcPr>
            <w:tcW w:w="1151" w:type="pct"/>
            <w:vMerge w:val="restar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7D90723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w:t>
            </w:r>
            <w:r w:rsidRPr="00F3776F">
              <w:rPr>
                <w:rFonts w:ascii="Times New Roman" w:hAnsi="Times New Roman" w:cs="Times New Roman"/>
                <w:sz w:val="24"/>
                <w:szCs w:val="24"/>
                <w:vertAlign w:val="subscript"/>
              </w:rPr>
              <w:t>2</w:t>
            </w:r>
            <w:r w:rsidRPr="00F3776F">
              <w:rPr>
                <w:rFonts w:ascii="Times New Roman" w:hAnsi="Times New Roman" w:cs="Times New Roman"/>
                <w:sz w:val="24"/>
                <w:szCs w:val="24"/>
              </w:rPr>
              <w:t>O</w:t>
            </w:r>
            <w:r w:rsidRPr="00F3776F">
              <w:rPr>
                <w:rFonts w:ascii="Times New Roman" w:hAnsi="Times New Roman" w:cs="Times New Roman"/>
                <w:sz w:val="24"/>
                <w:szCs w:val="24"/>
                <w:vertAlign w:val="subscript"/>
              </w:rPr>
              <w:t>3</w:t>
            </w:r>
          </w:p>
        </w:tc>
        <w:tc>
          <w:tcPr>
            <w:tcW w:w="299" w:type="pct"/>
            <w:vMerge w:val="restar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297BAC09"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 k</w:t>
            </w: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0883A453"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Ga-O</w:t>
            </w:r>
          </w:p>
        </w:tc>
        <w:tc>
          <w:tcPr>
            <w:tcW w:w="325" w:type="pct"/>
            <w:vMerge w:val="restar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3D43A978"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1.316</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67C9259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3</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2AB469F3"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1.91±0.09</w:t>
            </w:r>
          </w:p>
        </w:tc>
        <w:tc>
          <w:tcPr>
            <w:tcW w:w="519" w:type="pct"/>
            <w:vMerge w:val="restar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6651636B"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6.84±1.8</w:t>
            </w: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5B5FFF66"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0.00657</w:t>
            </w:r>
          </w:p>
        </w:tc>
        <w:tc>
          <w:tcPr>
            <w:tcW w:w="476" w:type="pct"/>
            <w:vMerge w:val="restar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0CD5CBB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0.014</w:t>
            </w:r>
          </w:p>
        </w:tc>
      </w:tr>
      <w:tr w:rsidR="00F3776F" w:rsidRPr="00F3776F" w14:paraId="2E32D83F" w14:textId="77777777" w:rsidTr="00F3776F">
        <w:trPr>
          <w:trHeight w:val="434"/>
        </w:trPr>
        <w:tc>
          <w:tcPr>
            <w:tcW w:w="1151" w:type="pct"/>
            <w:vMerge/>
            <w:tcBorders>
              <w:top w:val="nil"/>
              <w:left w:val="nil"/>
              <w:bottom w:val="single" w:sz="8" w:space="0" w:color="000000"/>
              <w:right w:val="nil"/>
            </w:tcBorders>
            <w:vAlign w:val="center"/>
            <w:hideMark/>
          </w:tcPr>
          <w:p w14:paraId="75164225" w14:textId="77777777" w:rsidR="00F3776F" w:rsidRPr="00F3776F" w:rsidRDefault="00F3776F" w:rsidP="00F3776F">
            <w:pPr>
              <w:jc w:val="center"/>
              <w:rPr>
                <w:rFonts w:ascii="Times New Roman" w:hAnsi="Times New Roman" w:cs="Times New Roman"/>
                <w:sz w:val="24"/>
                <w:szCs w:val="24"/>
              </w:rPr>
            </w:pPr>
          </w:p>
        </w:tc>
        <w:tc>
          <w:tcPr>
            <w:tcW w:w="299" w:type="pct"/>
            <w:vMerge/>
            <w:tcBorders>
              <w:top w:val="nil"/>
              <w:left w:val="nil"/>
              <w:bottom w:val="single" w:sz="8" w:space="0" w:color="000000"/>
              <w:right w:val="nil"/>
            </w:tcBorders>
            <w:vAlign w:val="center"/>
            <w:hideMark/>
          </w:tcPr>
          <w:p w14:paraId="71F470E3" w14:textId="77777777" w:rsidR="00F3776F" w:rsidRPr="00F3776F" w:rsidRDefault="00F3776F" w:rsidP="00F3776F">
            <w:pPr>
              <w:jc w:val="center"/>
              <w:rPr>
                <w:rFonts w:ascii="Times New Roman" w:hAnsi="Times New Roman" w:cs="Times New Roman"/>
                <w:sz w:val="24"/>
                <w:szCs w:val="24"/>
              </w:rPr>
            </w:pP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499BABF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Ga-O</w:t>
            </w:r>
          </w:p>
        </w:tc>
        <w:tc>
          <w:tcPr>
            <w:tcW w:w="325" w:type="pct"/>
            <w:vMerge/>
            <w:tcBorders>
              <w:top w:val="nil"/>
              <w:left w:val="nil"/>
              <w:bottom w:val="single" w:sz="8" w:space="0" w:color="000000"/>
              <w:right w:val="nil"/>
            </w:tcBorders>
            <w:vAlign w:val="center"/>
            <w:hideMark/>
          </w:tcPr>
          <w:p w14:paraId="742164DE" w14:textId="77777777" w:rsidR="00F3776F" w:rsidRPr="00F3776F" w:rsidRDefault="00F3776F" w:rsidP="00F3776F">
            <w:pPr>
              <w:jc w:val="center"/>
              <w:rPr>
                <w:rFonts w:ascii="Times New Roman" w:hAnsi="Times New Roman" w:cs="Times New Roman"/>
                <w:sz w:val="24"/>
                <w:szCs w:val="24"/>
              </w:rPr>
            </w:pP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40278AB1"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1</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48006D76"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2.12±0.25</w:t>
            </w:r>
          </w:p>
        </w:tc>
        <w:tc>
          <w:tcPr>
            <w:tcW w:w="519" w:type="pct"/>
            <w:vMerge/>
            <w:tcBorders>
              <w:top w:val="nil"/>
              <w:left w:val="nil"/>
              <w:bottom w:val="single" w:sz="8" w:space="0" w:color="000000"/>
              <w:right w:val="nil"/>
            </w:tcBorders>
            <w:vAlign w:val="center"/>
            <w:hideMark/>
          </w:tcPr>
          <w:p w14:paraId="53741471" w14:textId="77777777" w:rsidR="00F3776F" w:rsidRPr="00F3776F" w:rsidRDefault="00F3776F" w:rsidP="00F3776F">
            <w:pPr>
              <w:jc w:val="center"/>
              <w:rPr>
                <w:rFonts w:ascii="Times New Roman" w:hAnsi="Times New Roman" w:cs="Times New Roman"/>
                <w:sz w:val="24"/>
                <w:szCs w:val="24"/>
              </w:rPr>
            </w:pP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27412551"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0.00361</w:t>
            </w:r>
          </w:p>
        </w:tc>
        <w:tc>
          <w:tcPr>
            <w:tcW w:w="476" w:type="pct"/>
            <w:vMerge/>
            <w:tcBorders>
              <w:top w:val="nil"/>
              <w:left w:val="nil"/>
              <w:bottom w:val="single" w:sz="8" w:space="0" w:color="000000"/>
              <w:right w:val="nil"/>
            </w:tcBorders>
            <w:vAlign w:val="center"/>
            <w:hideMark/>
          </w:tcPr>
          <w:p w14:paraId="09416E58" w14:textId="77777777" w:rsidR="00F3776F" w:rsidRPr="00F3776F" w:rsidRDefault="00F3776F" w:rsidP="00F3776F">
            <w:pPr>
              <w:jc w:val="center"/>
              <w:rPr>
                <w:rFonts w:ascii="Times New Roman" w:hAnsi="Times New Roman" w:cs="Times New Roman"/>
                <w:sz w:val="24"/>
                <w:szCs w:val="24"/>
              </w:rPr>
            </w:pPr>
          </w:p>
        </w:tc>
      </w:tr>
      <w:tr w:rsidR="00F3776F" w:rsidRPr="00F3776F" w14:paraId="0C10A4CB" w14:textId="77777777" w:rsidTr="00F3776F">
        <w:trPr>
          <w:trHeight w:val="434"/>
        </w:trPr>
        <w:tc>
          <w:tcPr>
            <w:tcW w:w="1151" w:type="pct"/>
            <w:vMerge/>
            <w:tcBorders>
              <w:top w:val="nil"/>
              <w:left w:val="nil"/>
              <w:bottom w:val="single" w:sz="8" w:space="0" w:color="000000"/>
              <w:right w:val="nil"/>
            </w:tcBorders>
            <w:vAlign w:val="center"/>
            <w:hideMark/>
          </w:tcPr>
          <w:p w14:paraId="6F9EBE27" w14:textId="77777777" w:rsidR="00F3776F" w:rsidRPr="00F3776F" w:rsidRDefault="00F3776F" w:rsidP="00F3776F">
            <w:pPr>
              <w:jc w:val="center"/>
              <w:rPr>
                <w:rFonts w:ascii="Times New Roman" w:hAnsi="Times New Roman" w:cs="Times New Roman"/>
                <w:sz w:val="24"/>
                <w:szCs w:val="24"/>
              </w:rPr>
            </w:pPr>
          </w:p>
        </w:tc>
        <w:tc>
          <w:tcPr>
            <w:tcW w:w="299" w:type="pct"/>
            <w:vMerge/>
            <w:tcBorders>
              <w:top w:val="nil"/>
              <w:left w:val="nil"/>
              <w:bottom w:val="single" w:sz="8" w:space="0" w:color="000000"/>
              <w:right w:val="nil"/>
            </w:tcBorders>
            <w:vAlign w:val="center"/>
            <w:hideMark/>
          </w:tcPr>
          <w:p w14:paraId="37F1D322" w14:textId="77777777" w:rsidR="00F3776F" w:rsidRPr="00F3776F" w:rsidRDefault="00F3776F" w:rsidP="00F3776F">
            <w:pPr>
              <w:jc w:val="center"/>
              <w:rPr>
                <w:rFonts w:ascii="Times New Roman" w:hAnsi="Times New Roman" w:cs="Times New Roman"/>
                <w:sz w:val="24"/>
                <w:szCs w:val="24"/>
              </w:rPr>
            </w:pPr>
          </w:p>
        </w:tc>
        <w:tc>
          <w:tcPr>
            <w:tcW w:w="615" w:type="pc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533D87A8"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Ga-Ga</w:t>
            </w:r>
          </w:p>
        </w:tc>
        <w:tc>
          <w:tcPr>
            <w:tcW w:w="325" w:type="pct"/>
            <w:vMerge/>
            <w:tcBorders>
              <w:top w:val="nil"/>
              <w:left w:val="nil"/>
              <w:bottom w:val="single" w:sz="8" w:space="0" w:color="000000"/>
              <w:right w:val="nil"/>
            </w:tcBorders>
            <w:vAlign w:val="center"/>
            <w:hideMark/>
          </w:tcPr>
          <w:p w14:paraId="7A8A1CBB" w14:textId="77777777" w:rsidR="00F3776F" w:rsidRPr="00F3776F" w:rsidRDefault="00F3776F" w:rsidP="00F3776F">
            <w:pPr>
              <w:jc w:val="center"/>
              <w:rPr>
                <w:rFonts w:ascii="Times New Roman" w:hAnsi="Times New Roman" w:cs="Times New Roman"/>
                <w:sz w:val="24"/>
                <w:szCs w:val="24"/>
              </w:rPr>
            </w:pPr>
          </w:p>
        </w:tc>
        <w:tc>
          <w:tcPr>
            <w:tcW w:w="576" w:type="pc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1F7D36EF"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w:t>
            </w:r>
          </w:p>
        </w:tc>
        <w:tc>
          <w:tcPr>
            <w:tcW w:w="576" w:type="pc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21B13230"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3.05±0.01</w:t>
            </w:r>
          </w:p>
        </w:tc>
        <w:tc>
          <w:tcPr>
            <w:tcW w:w="519" w:type="pct"/>
            <w:vMerge/>
            <w:tcBorders>
              <w:top w:val="nil"/>
              <w:left w:val="nil"/>
              <w:bottom w:val="single" w:sz="8" w:space="0" w:color="000000"/>
              <w:right w:val="nil"/>
            </w:tcBorders>
            <w:vAlign w:val="center"/>
            <w:hideMark/>
          </w:tcPr>
          <w:p w14:paraId="25DF1A3B" w14:textId="77777777" w:rsidR="00F3776F" w:rsidRPr="00F3776F" w:rsidRDefault="00F3776F" w:rsidP="00F3776F">
            <w:pPr>
              <w:jc w:val="center"/>
              <w:rPr>
                <w:rFonts w:ascii="Times New Roman" w:hAnsi="Times New Roman" w:cs="Times New Roman"/>
                <w:sz w:val="24"/>
                <w:szCs w:val="24"/>
              </w:rPr>
            </w:pPr>
          </w:p>
        </w:tc>
        <w:tc>
          <w:tcPr>
            <w:tcW w:w="464" w:type="pc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7AFE0526"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0.00338</w:t>
            </w:r>
          </w:p>
        </w:tc>
        <w:tc>
          <w:tcPr>
            <w:tcW w:w="476" w:type="pct"/>
            <w:vMerge/>
            <w:tcBorders>
              <w:top w:val="nil"/>
              <w:left w:val="nil"/>
              <w:bottom w:val="single" w:sz="8" w:space="0" w:color="000000"/>
              <w:right w:val="nil"/>
            </w:tcBorders>
            <w:vAlign w:val="center"/>
            <w:hideMark/>
          </w:tcPr>
          <w:p w14:paraId="7E187A16" w14:textId="77777777" w:rsidR="00F3776F" w:rsidRPr="00F3776F" w:rsidRDefault="00F3776F" w:rsidP="00F3776F">
            <w:pPr>
              <w:jc w:val="center"/>
              <w:rPr>
                <w:rFonts w:ascii="Times New Roman" w:hAnsi="Times New Roman" w:cs="Times New Roman"/>
                <w:sz w:val="24"/>
                <w:szCs w:val="24"/>
              </w:rPr>
            </w:pPr>
          </w:p>
        </w:tc>
      </w:tr>
      <w:tr w:rsidR="00F3776F" w:rsidRPr="00F3776F" w14:paraId="7007023B" w14:textId="77777777" w:rsidTr="00F3776F">
        <w:trPr>
          <w:trHeight w:val="434"/>
        </w:trPr>
        <w:tc>
          <w:tcPr>
            <w:tcW w:w="1151" w:type="pct"/>
            <w:vMerge w:val="restar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758EAA87"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w:t>
            </w:r>
            <w:r w:rsidRPr="00F3776F">
              <w:rPr>
                <w:rFonts w:ascii="Times New Roman" w:hAnsi="Times New Roman" w:cs="Times New Roman"/>
                <w:sz w:val="24"/>
                <w:szCs w:val="24"/>
                <w:vertAlign w:val="subscript"/>
              </w:rPr>
              <w:t>0.8</w:t>
            </w:r>
            <w:r w:rsidRPr="00F3776F">
              <w:rPr>
                <w:rFonts w:ascii="Times New Roman" w:hAnsi="Times New Roman" w:cs="Times New Roman"/>
                <w:sz w:val="24"/>
                <w:szCs w:val="24"/>
              </w:rPr>
              <w:t>Cu</w:t>
            </w:r>
            <w:r w:rsidRPr="00F3776F">
              <w:rPr>
                <w:rFonts w:ascii="Times New Roman" w:hAnsi="Times New Roman" w:cs="Times New Roman"/>
                <w:sz w:val="24"/>
                <w:szCs w:val="24"/>
                <w:vertAlign w:val="subscript"/>
              </w:rPr>
              <w:t>0.2</w:t>
            </w:r>
            <w:r w:rsidRPr="00F3776F">
              <w:rPr>
                <w:rFonts w:ascii="Times New Roman" w:hAnsi="Times New Roman" w:cs="Times New Roman"/>
                <w:sz w:val="24"/>
                <w:szCs w:val="24"/>
              </w:rPr>
              <w:t>)</w:t>
            </w:r>
            <w:r w:rsidRPr="00F3776F">
              <w:rPr>
                <w:rFonts w:ascii="Times New Roman" w:hAnsi="Times New Roman" w:cs="Times New Roman"/>
                <w:sz w:val="24"/>
                <w:szCs w:val="24"/>
                <w:vertAlign w:val="subscript"/>
              </w:rPr>
              <w:t>3</w:t>
            </w:r>
            <w:r w:rsidRPr="00F3776F">
              <w:rPr>
                <w:rFonts w:ascii="Times New Roman" w:hAnsi="Times New Roman" w:cs="Times New Roman"/>
                <w:sz w:val="24"/>
                <w:szCs w:val="24"/>
              </w:rPr>
              <w:t>Ga/TiO</w:t>
            </w:r>
            <w:r w:rsidRPr="00F3776F">
              <w:rPr>
                <w:rFonts w:ascii="Times New Roman" w:hAnsi="Times New Roman" w:cs="Times New Roman"/>
                <w:sz w:val="24"/>
                <w:szCs w:val="24"/>
                <w:vertAlign w:val="subscript"/>
              </w:rPr>
              <w:t>2</w:t>
            </w:r>
          </w:p>
        </w:tc>
        <w:tc>
          <w:tcPr>
            <w:tcW w:w="299" w:type="pct"/>
            <w:vMerge w:val="restar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7D30F261"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 k</w:t>
            </w:r>
          </w:p>
        </w:tc>
        <w:tc>
          <w:tcPr>
            <w:tcW w:w="615"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59CF5E76"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Ni-Ga</w:t>
            </w:r>
          </w:p>
        </w:tc>
        <w:tc>
          <w:tcPr>
            <w:tcW w:w="325" w:type="pct"/>
            <w:vMerge w:val="restar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0367AC03"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0.846</w:t>
            </w:r>
          </w:p>
        </w:tc>
        <w:tc>
          <w:tcPr>
            <w:tcW w:w="576"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3B3EAC15"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3.50±0.99</w:t>
            </w:r>
          </w:p>
        </w:tc>
        <w:tc>
          <w:tcPr>
            <w:tcW w:w="576"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6E5C75EC"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2.46±0.07</w:t>
            </w:r>
          </w:p>
        </w:tc>
        <w:tc>
          <w:tcPr>
            <w:tcW w:w="519" w:type="pct"/>
            <w:vMerge w:val="restar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6C24C5D5"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5.40±1.5</w:t>
            </w:r>
          </w:p>
        </w:tc>
        <w:tc>
          <w:tcPr>
            <w:tcW w:w="464" w:type="pc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59C67A2F"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0.00415</w:t>
            </w:r>
          </w:p>
        </w:tc>
        <w:tc>
          <w:tcPr>
            <w:tcW w:w="476" w:type="pct"/>
            <w:vMerge w:val="restart"/>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2E4A3604"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0.003</w:t>
            </w:r>
          </w:p>
        </w:tc>
      </w:tr>
      <w:tr w:rsidR="00F3776F" w:rsidRPr="00F3776F" w14:paraId="215619AF" w14:textId="77777777" w:rsidTr="00F3776F">
        <w:trPr>
          <w:trHeight w:val="434"/>
        </w:trPr>
        <w:tc>
          <w:tcPr>
            <w:tcW w:w="1151" w:type="pct"/>
            <w:vMerge/>
            <w:tcBorders>
              <w:top w:val="single" w:sz="8" w:space="0" w:color="000000"/>
              <w:left w:val="nil"/>
              <w:bottom w:val="nil"/>
              <w:right w:val="nil"/>
            </w:tcBorders>
            <w:vAlign w:val="center"/>
            <w:hideMark/>
          </w:tcPr>
          <w:p w14:paraId="57ED75E9" w14:textId="77777777" w:rsidR="00F3776F" w:rsidRPr="00F3776F" w:rsidRDefault="00F3776F" w:rsidP="00F3776F">
            <w:pPr>
              <w:jc w:val="center"/>
              <w:rPr>
                <w:rFonts w:ascii="Times New Roman" w:hAnsi="Times New Roman" w:cs="Times New Roman"/>
                <w:sz w:val="24"/>
                <w:szCs w:val="24"/>
              </w:rPr>
            </w:pPr>
          </w:p>
        </w:tc>
        <w:tc>
          <w:tcPr>
            <w:tcW w:w="299" w:type="pct"/>
            <w:vMerge/>
            <w:tcBorders>
              <w:top w:val="single" w:sz="8" w:space="0" w:color="000000"/>
              <w:left w:val="nil"/>
              <w:bottom w:val="nil"/>
              <w:right w:val="nil"/>
            </w:tcBorders>
            <w:vAlign w:val="center"/>
            <w:hideMark/>
          </w:tcPr>
          <w:p w14:paraId="4BD15BD0" w14:textId="77777777" w:rsidR="00F3776F" w:rsidRPr="00F3776F" w:rsidRDefault="00F3776F" w:rsidP="00F3776F">
            <w:pPr>
              <w:jc w:val="center"/>
              <w:rPr>
                <w:rFonts w:ascii="Times New Roman" w:hAnsi="Times New Roman" w:cs="Times New Roman"/>
                <w:sz w:val="24"/>
                <w:szCs w:val="24"/>
              </w:rPr>
            </w:pP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39BC112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Ni-Ni(Cu)</w:t>
            </w:r>
          </w:p>
        </w:tc>
        <w:tc>
          <w:tcPr>
            <w:tcW w:w="325" w:type="pct"/>
            <w:vMerge/>
            <w:tcBorders>
              <w:top w:val="single" w:sz="8" w:space="0" w:color="000000"/>
              <w:left w:val="nil"/>
              <w:bottom w:val="nil"/>
              <w:right w:val="nil"/>
            </w:tcBorders>
            <w:vAlign w:val="center"/>
            <w:hideMark/>
          </w:tcPr>
          <w:p w14:paraId="7EEBEAA6" w14:textId="77777777" w:rsidR="00F3776F" w:rsidRPr="00F3776F" w:rsidRDefault="00F3776F" w:rsidP="00F3776F">
            <w:pPr>
              <w:jc w:val="center"/>
              <w:rPr>
                <w:rFonts w:ascii="Times New Roman" w:hAnsi="Times New Roman" w:cs="Times New Roman"/>
                <w:sz w:val="24"/>
                <w:szCs w:val="24"/>
              </w:rPr>
            </w:pP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3B95D372"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7.00±0.99</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7DDDA10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2.58±0.08</w:t>
            </w:r>
          </w:p>
        </w:tc>
        <w:tc>
          <w:tcPr>
            <w:tcW w:w="519" w:type="pct"/>
            <w:vMerge/>
            <w:tcBorders>
              <w:top w:val="single" w:sz="8" w:space="0" w:color="000000"/>
              <w:left w:val="nil"/>
              <w:bottom w:val="nil"/>
              <w:right w:val="nil"/>
            </w:tcBorders>
            <w:vAlign w:val="center"/>
            <w:hideMark/>
          </w:tcPr>
          <w:p w14:paraId="3A77FAAA" w14:textId="77777777" w:rsidR="00F3776F" w:rsidRPr="00F3776F" w:rsidRDefault="00F3776F" w:rsidP="00F3776F">
            <w:pPr>
              <w:jc w:val="center"/>
              <w:rPr>
                <w:rFonts w:ascii="Times New Roman" w:hAnsi="Times New Roman" w:cs="Times New Roman"/>
                <w:sz w:val="24"/>
                <w:szCs w:val="24"/>
              </w:rPr>
            </w:pP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27D81351"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0.00472</w:t>
            </w:r>
          </w:p>
        </w:tc>
        <w:tc>
          <w:tcPr>
            <w:tcW w:w="476" w:type="pct"/>
            <w:vMerge/>
            <w:tcBorders>
              <w:top w:val="single" w:sz="8" w:space="0" w:color="000000"/>
              <w:left w:val="nil"/>
              <w:bottom w:val="nil"/>
              <w:right w:val="nil"/>
            </w:tcBorders>
            <w:vAlign w:val="center"/>
            <w:hideMark/>
          </w:tcPr>
          <w:p w14:paraId="2769CFD0" w14:textId="77777777" w:rsidR="00F3776F" w:rsidRPr="00F3776F" w:rsidRDefault="00F3776F" w:rsidP="00F3776F">
            <w:pPr>
              <w:jc w:val="center"/>
              <w:rPr>
                <w:rFonts w:ascii="Times New Roman" w:hAnsi="Times New Roman" w:cs="Times New Roman"/>
                <w:sz w:val="24"/>
                <w:szCs w:val="24"/>
              </w:rPr>
            </w:pPr>
          </w:p>
        </w:tc>
      </w:tr>
      <w:tr w:rsidR="00F3776F" w:rsidRPr="00F3776F" w14:paraId="3FF64EEC" w14:textId="77777777" w:rsidTr="00F3776F">
        <w:trPr>
          <w:trHeight w:val="434"/>
        </w:trPr>
        <w:tc>
          <w:tcPr>
            <w:tcW w:w="1151" w:type="pct"/>
            <w:vMerge/>
            <w:tcBorders>
              <w:top w:val="single" w:sz="8" w:space="0" w:color="000000"/>
              <w:left w:val="nil"/>
              <w:bottom w:val="nil"/>
              <w:right w:val="nil"/>
            </w:tcBorders>
            <w:vAlign w:val="center"/>
            <w:hideMark/>
          </w:tcPr>
          <w:p w14:paraId="7F240E1C" w14:textId="77777777" w:rsidR="00F3776F" w:rsidRPr="00F3776F" w:rsidRDefault="00F3776F" w:rsidP="00F3776F">
            <w:pPr>
              <w:jc w:val="center"/>
              <w:rPr>
                <w:rFonts w:ascii="Times New Roman" w:hAnsi="Times New Roman" w:cs="Times New Roman"/>
                <w:sz w:val="24"/>
                <w:szCs w:val="24"/>
              </w:rPr>
            </w:pPr>
          </w:p>
        </w:tc>
        <w:tc>
          <w:tcPr>
            <w:tcW w:w="299"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253E4993"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Cu k</w:t>
            </w: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61995A8D"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Cu-Ga</w:t>
            </w:r>
          </w:p>
        </w:tc>
        <w:tc>
          <w:tcPr>
            <w:tcW w:w="325"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5333BE5F"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0.918</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031B129D"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2.79±0.48</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40A5CB2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2.49±0.04</w:t>
            </w:r>
          </w:p>
        </w:tc>
        <w:tc>
          <w:tcPr>
            <w:tcW w:w="519"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33707BC1"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2.81±1.8</w:t>
            </w: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7D4875FF"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0.00275</w:t>
            </w:r>
          </w:p>
        </w:tc>
        <w:tc>
          <w:tcPr>
            <w:tcW w:w="476"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5FE3C480"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0.008</w:t>
            </w:r>
          </w:p>
        </w:tc>
      </w:tr>
      <w:tr w:rsidR="00F3776F" w:rsidRPr="00F3776F" w14:paraId="1AB51BF4" w14:textId="77777777" w:rsidTr="00F3776F">
        <w:trPr>
          <w:trHeight w:val="434"/>
        </w:trPr>
        <w:tc>
          <w:tcPr>
            <w:tcW w:w="1151" w:type="pct"/>
            <w:vMerge/>
            <w:tcBorders>
              <w:top w:val="single" w:sz="8" w:space="0" w:color="000000"/>
              <w:left w:val="nil"/>
              <w:bottom w:val="nil"/>
              <w:right w:val="nil"/>
            </w:tcBorders>
            <w:vAlign w:val="center"/>
            <w:hideMark/>
          </w:tcPr>
          <w:p w14:paraId="673E8734" w14:textId="77777777" w:rsidR="00F3776F" w:rsidRPr="00F3776F" w:rsidRDefault="00F3776F" w:rsidP="00F3776F">
            <w:pPr>
              <w:jc w:val="center"/>
              <w:rPr>
                <w:rFonts w:ascii="Times New Roman" w:hAnsi="Times New Roman" w:cs="Times New Roman"/>
                <w:sz w:val="24"/>
                <w:szCs w:val="24"/>
              </w:rPr>
            </w:pPr>
          </w:p>
        </w:tc>
        <w:tc>
          <w:tcPr>
            <w:tcW w:w="299" w:type="pct"/>
            <w:vMerge/>
            <w:tcBorders>
              <w:top w:val="nil"/>
              <w:left w:val="nil"/>
              <w:bottom w:val="nil"/>
              <w:right w:val="nil"/>
            </w:tcBorders>
            <w:vAlign w:val="center"/>
            <w:hideMark/>
          </w:tcPr>
          <w:p w14:paraId="64D5BD11" w14:textId="77777777" w:rsidR="00F3776F" w:rsidRPr="00F3776F" w:rsidRDefault="00F3776F" w:rsidP="00F3776F">
            <w:pPr>
              <w:jc w:val="center"/>
              <w:rPr>
                <w:rFonts w:ascii="Times New Roman" w:hAnsi="Times New Roman" w:cs="Times New Roman"/>
                <w:sz w:val="24"/>
                <w:szCs w:val="24"/>
              </w:rPr>
            </w:pP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76C31395"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Cu-Cu(Ni)</w:t>
            </w:r>
          </w:p>
        </w:tc>
        <w:tc>
          <w:tcPr>
            <w:tcW w:w="325" w:type="pct"/>
            <w:vMerge/>
            <w:tcBorders>
              <w:top w:val="nil"/>
              <w:left w:val="nil"/>
              <w:bottom w:val="nil"/>
              <w:right w:val="nil"/>
            </w:tcBorders>
            <w:vAlign w:val="center"/>
            <w:hideMark/>
          </w:tcPr>
          <w:p w14:paraId="34D3363D" w14:textId="77777777" w:rsidR="00F3776F" w:rsidRPr="00F3776F" w:rsidRDefault="00F3776F" w:rsidP="00F3776F">
            <w:pPr>
              <w:jc w:val="center"/>
              <w:rPr>
                <w:rFonts w:ascii="Times New Roman" w:hAnsi="Times New Roman" w:cs="Times New Roman"/>
                <w:sz w:val="24"/>
                <w:szCs w:val="24"/>
              </w:rPr>
            </w:pP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25D4866C"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8.38±0.48</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6535A2E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2.60±0.04</w:t>
            </w:r>
          </w:p>
        </w:tc>
        <w:tc>
          <w:tcPr>
            <w:tcW w:w="519" w:type="pct"/>
            <w:vMerge/>
            <w:tcBorders>
              <w:top w:val="nil"/>
              <w:left w:val="nil"/>
              <w:bottom w:val="nil"/>
              <w:right w:val="nil"/>
            </w:tcBorders>
            <w:vAlign w:val="center"/>
            <w:hideMark/>
          </w:tcPr>
          <w:p w14:paraId="55B7E85D" w14:textId="77777777" w:rsidR="00F3776F" w:rsidRPr="00F3776F" w:rsidRDefault="00F3776F" w:rsidP="00F3776F">
            <w:pPr>
              <w:jc w:val="center"/>
              <w:rPr>
                <w:rFonts w:ascii="Times New Roman" w:hAnsi="Times New Roman" w:cs="Times New Roman"/>
                <w:sz w:val="24"/>
                <w:szCs w:val="24"/>
              </w:rPr>
            </w:pP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0B5A0D35"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0.00799</w:t>
            </w:r>
          </w:p>
        </w:tc>
        <w:tc>
          <w:tcPr>
            <w:tcW w:w="476" w:type="pct"/>
            <w:vMerge/>
            <w:tcBorders>
              <w:top w:val="nil"/>
              <w:left w:val="nil"/>
              <w:bottom w:val="nil"/>
              <w:right w:val="nil"/>
            </w:tcBorders>
            <w:vAlign w:val="center"/>
            <w:hideMark/>
          </w:tcPr>
          <w:p w14:paraId="18B9606E" w14:textId="77777777" w:rsidR="00F3776F" w:rsidRPr="00F3776F" w:rsidRDefault="00F3776F" w:rsidP="00F3776F">
            <w:pPr>
              <w:jc w:val="center"/>
              <w:rPr>
                <w:rFonts w:ascii="Times New Roman" w:hAnsi="Times New Roman" w:cs="Times New Roman"/>
                <w:sz w:val="24"/>
                <w:szCs w:val="24"/>
              </w:rPr>
            </w:pPr>
          </w:p>
        </w:tc>
      </w:tr>
      <w:tr w:rsidR="00F3776F" w:rsidRPr="00F3776F" w14:paraId="7A9FEF80" w14:textId="77777777" w:rsidTr="00F3776F">
        <w:trPr>
          <w:trHeight w:val="434"/>
        </w:trPr>
        <w:tc>
          <w:tcPr>
            <w:tcW w:w="1151" w:type="pct"/>
            <w:vMerge/>
            <w:tcBorders>
              <w:top w:val="single" w:sz="8" w:space="0" w:color="000000"/>
              <w:left w:val="nil"/>
              <w:bottom w:val="nil"/>
              <w:right w:val="nil"/>
            </w:tcBorders>
            <w:vAlign w:val="center"/>
            <w:hideMark/>
          </w:tcPr>
          <w:p w14:paraId="30FE17C3" w14:textId="77777777" w:rsidR="00F3776F" w:rsidRPr="00F3776F" w:rsidRDefault="00F3776F" w:rsidP="00F3776F">
            <w:pPr>
              <w:jc w:val="center"/>
              <w:rPr>
                <w:rFonts w:ascii="Times New Roman" w:hAnsi="Times New Roman" w:cs="Times New Roman"/>
                <w:sz w:val="24"/>
                <w:szCs w:val="24"/>
              </w:rPr>
            </w:pPr>
          </w:p>
        </w:tc>
        <w:tc>
          <w:tcPr>
            <w:tcW w:w="299"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1EE26F8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 k</w:t>
            </w: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6FDE5AA6"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Ga-O</w:t>
            </w:r>
          </w:p>
        </w:tc>
        <w:tc>
          <w:tcPr>
            <w:tcW w:w="325"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404877C2"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 xml:space="preserve">1.316 </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37272538"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2.11±0.29</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73CBA3B7"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2.03±0.20</w:t>
            </w:r>
          </w:p>
        </w:tc>
        <w:tc>
          <w:tcPr>
            <w:tcW w:w="519"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6654A388"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0.65±1.7</w:t>
            </w: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58128294"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0.0698</w:t>
            </w:r>
          </w:p>
        </w:tc>
        <w:tc>
          <w:tcPr>
            <w:tcW w:w="476"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5928505D"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0.005</w:t>
            </w:r>
          </w:p>
        </w:tc>
      </w:tr>
      <w:tr w:rsidR="00F3776F" w:rsidRPr="00F3776F" w14:paraId="655E0F0D" w14:textId="77777777" w:rsidTr="00F3776F">
        <w:trPr>
          <w:trHeight w:val="434"/>
        </w:trPr>
        <w:tc>
          <w:tcPr>
            <w:tcW w:w="1151" w:type="pct"/>
            <w:vMerge/>
            <w:tcBorders>
              <w:top w:val="single" w:sz="8" w:space="0" w:color="000000"/>
              <w:left w:val="nil"/>
              <w:bottom w:val="nil"/>
              <w:right w:val="nil"/>
            </w:tcBorders>
            <w:vAlign w:val="center"/>
            <w:hideMark/>
          </w:tcPr>
          <w:p w14:paraId="64B3FB08" w14:textId="77777777" w:rsidR="00F3776F" w:rsidRPr="00F3776F" w:rsidRDefault="00F3776F" w:rsidP="00F3776F">
            <w:pPr>
              <w:jc w:val="center"/>
              <w:rPr>
                <w:rFonts w:ascii="Times New Roman" w:hAnsi="Times New Roman" w:cs="Times New Roman"/>
                <w:sz w:val="24"/>
                <w:szCs w:val="24"/>
              </w:rPr>
            </w:pPr>
          </w:p>
        </w:tc>
        <w:tc>
          <w:tcPr>
            <w:tcW w:w="299" w:type="pct"/>
            <w:vMerge/>
            <w:tcBorders>
              <w:top w:val="nil"/>
              <w:left w:val="nil"/>
              <w:bottom w:val="nil"/>
              <w:right w:val="nil"/>
            </w:tcBorders>
            <w:vAlign w:val="center"/>
            <w:hideMark/>
          </w:tcPr>
          <w:p w14:paraId="67B253B8" w14:textId="77777777" w:rsidR="00F3776F" w:rsidRPr="00F3776F" w:rsidRDefault="00F3776F" w:rsidP="00F3776F">
            <w:pPr>
              <w:jc w:val="center"/>
              <w:rPr>
                <w:rFonts w:ascii="Times New Roman" w:hAnsi="Times New Roman" w:cs="Times New Roman"/>
                <w:sz w:val="24"/>
                <w:szCs w:val="24"/>
              </w:rPr>
            </w:pP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3F42B6AD"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Ga-Ni(Cu)</w:t>
            </w:r>
          </w:p>
        </w:tc>
        <w:tc>
          <w:tcPr>
            <w:tcW w:w="325" w:type="pct"/>
            <w:vMerge/>
            <w:tcBorders>
              <w:top w:val="nil"/>
              <w:left w:val="nil"/>
              <w:bottom w:val="nil"/>
              <w:right w:val="nil"/>
            </w:tcBorders>
            <w:vAlign w:val="center"/>
            <w:hideMark/>
          </w:tcPr>
          <w:p w14:paraId="7D66D5D9" w14:textId="77777777" w:rsidR="00F3776F" w:rsidRPr="00F3776F" w:rsidRDefault="00F3776F" w:rsidP="00F3776F">
            <w:pPr>
              <w:jc w:val="center"/>
              <w:rPr>
                <w:rFonts w:ascii="Times New Roman" w:hAnsi="Times New Roman" w:cs="Times New Roman"/>
                <w:sz w:val="24"/>
                <w:szCs w:val="24"/>
              </w:rPr>
            </w:pP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6D26DF37"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8.46±0.28</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074E24B7"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2.54±0.00</w:t>
            </w:r>
          </w:p>
        </w:tc>
        <w:tc>
          <w:tcPr>
            <w:tcW w:w="519" w:type="pct"/>
            <w:vMerge/>
            <w:tcBorders>
              <w:top w:val="nil"/>
              <w:left w:val="nil"/>
              <w:bottom w:val="nil"/>
              <w:right w:val="nil"/>
            </w:tcBorders>
            <w:vAlign w:val="center"/>
            <w:hideMark/>
          </w:tcPr>
          <w:p w14:paraId="5BE32AF7" w14:textId="77777777" w:rsidR="00F3776F" w:rsidRPr="00F3776F" w:rsidRDefault="00F3776F" w:rsidP="00F3776F">
            <w:pPr>
              <w:jc w:val="center"/>
              <w:rPr>
                <w:rFonts w:ascii="Times New Roman" w:hAnsi="Times New Roman" w:cs="Times New Roman"/>
                <w:sz w:val="24"/>
                <w:szCs w:val="24"/>
              </w:rPr>
            </w:pP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34F41F32"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0.00914</w:t>
            </w:r>
          </w:p>
        </w:tc>
        <w:tc>
          <w:tcPr>
            <w:tcW w:w="476" w:type="pct"/>
            <w:vMerge/>
            <w:tcBorders>
              <w:top w:val="nil"/>
              <w:left w:val="nil"/>
              <w:bottom w:val="nil"/>
              <w:right w:val="nil"/>
            </w:tcBorders>
            <w:vAlign w:val="center"/>
            <w:hideMark/>
          </w:tcPr>
          <w:p w14:paraId="145D965C" w14:textId="77777777" w:rsidR="00F3776F" w:rsidRPr="00F3776F" w:rsidRDefault="00F3776F" w:rsidP="00F3776F">
            <w:pPr>
              <w:jc w:val="center"/>
              <w:rPr>
                <w:rFonts w:ascii="Times New Roman" w:hAnsi="Times New Roman" w:cs="Times New Roman"/>
                <w:sz w:val="24"/>
                <w:szCs w:val="24"/>
              </w:rPr>
            </w:pPr>
          </w:p>
        </w:tc>
      </w:tr>
      <w:tr w:rsidR="00F3776F" w:rsidRPr="00F3776F" w14:paraId="38DC0BD3" w14:textId="77777777" w:rsidTr="00F3776F">
        <w:trPr>
          <w:trHeight w:val="434"/>
        </w:trPr>
        <w:tc>
          <w:tcPr>
            <w:tcW w:w="1151"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64745870"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w:t>
            </w:r>
            <w:r w:rsidRPr="00F3776F">
              <w:rPr>
                <w:rFonts w:ascii="Times New Roman" w:hAnsi="Times New Roman" w:cs="Times New Roman"/>
                <w:sz w:val="24"/>
                <w:szCs w:val="24"/>
                <w:vertAlign w:val="subscript"/>
              </w:rPr>
              <w:t>0.8</w:t>
            </w:r>
            <w:r w:rsidRPr="00F3776F">
              <w:rPr>
                <w:rFonts w:ascii="Times New Roman" w:hAnsi="Times New Roman" w:cs="Times New Roman"/>
                <w:sz w:val="24"/>
                <w:szCs w:val="24"/>
              </w:rPr>
              <w:t>Cu</w:t>
            </w:r>
            <w:r w:rsidRPr="00F3776F">
              <w:rPr>
                <w:rFonts w:ascii="Times New Roman" w:hAnsi="Times New Roman" w:cs="Times New Roman"/>
                <w:sz w:val="24"/>
                <w:szCs w:val="24"/>
                <w:vertAlign w:val="subscript"/>
              </w:rPr>
              <w:t>0.2</w:t>
            </w:r>
            <w:r w:rsidRPr="00F3776F">
              <w:rPr>
                <w:rFonts w:ascii="Times New Roman" w:hAnsi="Times New Roman" w:cs="Times New Roman"/>
                <w:sz w:val="24"/>
                <w:szCs w:val="24"/>
              </w:rPr>
              <w:t>)</w:t>
            </w:r>
            <w:r w:rsidRPr="00F3776F">
              <w:rPr>
                <w:rFonts w:ascii="Times New Roman" w:hAnsi="Times New Roman" w:cs="Times New Roman"/>
                <w:sz w:val="24"/>
                <w:szCs w:val="24"/>
                <w:vertAlign w:val="subscript"/>
              </w:rPr>
              <w:t>3</w:t>
            </w:r>
            <w:r w:rsidRPr="00F3776F">
              <w:rPr>
                <w:rFonts w:ascii="Times New Roman" w:hAnsi="Times New Roman" w:cs="Times New Roman"/>
                <w:sz w:val="24"/>
                <w:szCs w:val="24"/>
              </w:rPr>
              <w:t>Ga/SiO</w:t>
            </w:r>
            <w:r w:rsidRPr="00F3776F">
              <w:rPr>
                <w:rFonts w:ascii="Times New Roman" w:hAnsi="Times New Roman" w:cs="Times New Roman"/>
                <w:sz w:val="24"/>
                <w:szCs w:val="24"/>
                <w:vertAlign w:val="subscript"/>
              </w:rPr>
              <w:t>2</w:t>
            </w:r>
          </w:p>
        </w:tc>
        <w:tc>
          <w:tcPr>
            <w:tcW w:w="299"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5E719E0C"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 k</w:t>
            </w: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47C918A3"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Ni-Ga</w:t>
            </w:r>
          </w:p>
        </w:tc>
        <w:tc>
          <w:tcPr>
            <w:tcW w:w="325"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08C2FCBC"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0.846</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3B6671C4"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3.29±0.64</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64275241"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2.43±0.11</w:t>
            </w:r>
          </w:p>
        </w:tc>
        <w:tc>
          <w:tcPr>
            <w:tcW w:w="519"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538B7096"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4.51±1.1</w:t>
            </w: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276B16B1"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0.00185</w:t>
            </w:r>
          </w:p>
        </w:tc>
        <w:tc>
          <w:tcPr>
            <w:tcW w:w="476"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525242DD"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0.018</w:t>
            </w:r>
          </w:p>
        </w:tc>
      </w:tr>
      <w:tr w:rsidR="00F3776F" w:rsidRPr="00F3776F" w14:paraId="1E7A3B25" w14:textId="77777777" w:rsidTr="00F3776F">
        <w:trPr>
          <w:trHeight w:val="434"/>
        </w:trPr>
        <w:tc>
          <w:tcPr>
            <w:tcW w:w="1151" w:type="pct"/>
            <w:vMerge/>
            <w:tcBorders>
              <w:top w:val="nil"/>
              <w:left w:val="nil"/>
              <w:bottom w:val="nil"/>
              <w:right w:val="nil"/>
            </w:tcBorders>
            <w:vAlign w:val="center"/>
            <w:hideMark/>
          </w:tcPr>
          <w:p w14:paraId="6CBE7AF0" w14:textId="77777777" w:rsidR="00F3776F" w:rsidRPr="00F3776F" w:rsidRDefault="00F3776F" w:rsidP="00F3776F">
            <w:pPr>
              <w:jc w:val="center"/>
              <w:rPr>
                <w:rFonts w:ascii="Times New Roman" w:hAnsi="Times New Roman" w:cs="Times New Roman"/>
                <w:sz w:val="24"/>
                <w:szCs w:val="24"/>
              </w:rPr>
            </w:pPr>
          </w:p>
        </w:tc>
        <w:tc>
          <w:tcPr>
            <w:tcW w:w="299" w:type="pct"/>
            <w:vMerge/>
            <w:tcBorders>
              <w:top w:val="nil"/>
              <w:left w:val="nil"/>
              <w:bottom w:val="nil"/>
              <w:right w:val="nil"/>
            </w:tcBorders>
            <w:vAlign w:val="center"/>
            <w:hideMark/>
          </w:tcPr>
          <w:p w14:paraId="627F287F" w14:textId="77777777" w:rsidR="00F3776F" w:rsidRPr="00F3776F" w:rsidRDefault="00F3776F" w:rsidP="00F3776F">
            <w:pPr>
              <w:jc w:val="center"/>
              <w:rPr>
                <w:rFonts w:ascii="Times New Roman" w:hAnsi="Times New Roman" w:cs="Times New Roman"/>
                <w:sz w:val="24"/>
                <w:szCs w:val="24"/>
              </w:rPr>
            </w:pP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43416BC6"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Ni-Ni(Cu)</w:t>
            </w:r>
          </w:p>
        </w:tc>
        <w:tc>
          <w:tcPr>
            <w:tcW w:w="325" w:type="pct"/>
            <w:vMerge/>
            <w:tcBorders>
              <w:top w:val="nil"/>
              <w:left w:val="nil"/>
              <w:bottom w:val="nil"/>
              <w:right w:val="nil"/>
            </w:tcBorders>
            <w:vAlign w:val="center"/>
            <w:hideMark/>
          </w:tcPr>
          <w:p w14:paraId="3FD06A63" w14:textId="77777777" w:rsidR="00F3776F" w:rsidRPr="00F3776F" w:rsidRDefault="00F3776F" w:rsidP="00F3776F">
            <w:pPr>
              <w:jc w:val="center"/>
              <w:rPr>
                <w:rFonts w:ascii="Times New Roman" w:hAnsi="Times New Roman" w:cs="Times New Roman"/>
                <w:sz w:val="24"/>
                <w:szCs w:val="24"/>
              </w:rPr>
            </w:pP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398E418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6.58±0.64</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2175225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2.57±0.04</w:t>
            </w:r>
          </w:p>
        </w:tc>
        <w:tc>
          <w:tcPr>
            <w:tcW w:w="519" w:type="pct"/>
            <w:vMerge/>
            <w:tcBorders>
              <w:top w:val="nil"/>
              <w:left w:val="nil"/>
              <w:bottom w:val="nil"/>
              <w:right w:val="nil"/>
            </w:tcBorders>
            <w:vAlign w:val="center"/>
            <w:hideMark/>
          </w:tcPr>
          <w:p w14:paraId="25B39AA8" w14:textId="77777777" w:rsidR="00F3776F" w:rsidRPr="00F3776F" w:rsidRDefault="00F3776F" w:rsidP="00F3776F">
            <w:pPr>
              <w:jc w:val="center"/>
              <w:rPr>
                <w:rFonts w:ascii="Times New Roman" w:hAnsi="Times New Roman" w:cs="Times New Roman"/>
                <w:sz w:val="24"/>
                <w:szCs w:val="24"/>
              </w:rPr>
            </w:pP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7640EF34"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0.00323</w:t>
            </w:r>
          </w:p>
        </w:tc>
        <w:tc>
          <w:tcPr>
            <w:tcW w:w="476" w:type="pct"/>
            <w:vMerge/>
            <w:tcBorders>
              <w:top w:val="nil"/>
              <w:left w:val="nil"/>
              <w:bottom w:val="nil"/>
              <w:right w:val="nil"/>
            </w:tcBorders>
            <w:vAlign w:val="center"/>
            <w:hideMark/>
          </w:tcPr>
          <w:p w14:paraId="3425855E" w14:textId="77777777" w:rsidR="00F3776F" w:rsidRPr="00F3776F" w:rsidRDefault="00F3776F" w:rsidP="00F3776F">
            <w:pPr>
              <w:jc w:val="center"/>
              <w:rPr>
                <w:rFonts w:ascii="Times New Roman" w:hAnsi="Times New Roman" w:cs="Times New Roman"/>
                <w:sz w:val="24"/>
                <w:szCs w:val="24"/>
              </w:rPr>
            </w:pPr>
          </w:p>
        </w:tc>
      </w:tr>
      <w:tr w:rsidR="00F3776F" w:rsidRPr="00F3776F" w14:paraId="680AFB20" w14:textId="77777777" w:rsidTr="00F3776F">
        <w:trPr>
          <w:trHeight w:val="434"/>
        </w:trPr>
        <w:tc>
          <w:tcPr>
            <w:tcW w:w="1151" w:type="pct"/>
            <w:vMerge/>
            <w:tcBorders>
              <w:top w:val="nil"/>
              <w:left w:val="nil"/>
              <w:bottom w:val="nil"/>
              <w:right w:val="nil"/>
            </w:tcBorders>
            <w:vAlign w:val="center"/>
            <w:hideMark/>
          </w:tcPr>
          <w:p w14:paraId="523BC5AB" w14:textId="77777777" w:rsidR="00F3776F" w:rsidRPr="00F3776F" w:rsidRDefault="00F3776F" w:rsidP="00F3776F">
            <w:pPr>
              <w:jc w:val="center"/>
              <w:rPr>
                <w:rFonts w:ascii="Times New Roman" w:hAnsi="Times New Roman" w:cs="Times New Roman"/>
                <w:sz w:val="24"/>
                <w:szCs w:val="24"/>
              </w:rPr>
            </w:pPr>
          </w:p>
        </w:tc>
        <w:tc>
          <w:tcPr>
            <w:tcW w:w="299"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5A1B190C"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Cu k</w:t>
            </w: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5C9CB8B9"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Cu-Ga</w:t>
            </w:r>
          </w:p>
        </w:tc>
        <w:tc>
          <w:tcPr>
            <w:tcW w:w="325"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03678979"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0.918</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36118887"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3.59±0.93</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59AF64E7"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2.29±0.24</w:t>
            </w:r>
          </w:p>
        </w:tc>
        <w:tc>
          <w:tcPr>
            <w:tcW w:w="519"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38BEE529"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9.38±2.3</w:t>
            </w: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0E6A174F"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0.02631</w:t>
            </w:r>
          </w:p>
        </w:tc>
        <w:tc>
          <w:tcPr>
            <w:tcW w:w="476"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170CFB22"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0.01</w:t>
            </w:r>
          </w:p>
        </w:tc>
      </w:tr>
      <w:tr w:rsidR="00F3776F" w:rsidRPr="00F3776F" w14:paraId="0BE8CBD1" w14:textId="77777777" w:rsidTr="00F3776F">
        <w:trPr>
          <w:trHeight w:val="434"/>
        </w:trPr>
        <w:tc>
          <w:tcPr>
            <w:tcW w:w="1151" w:type="pct"/>
            <w:vMerge/>
            <w:tcBorders>
              <w:top w:val="nil"/>
              <w:left w:val="nil"/>
              <w:bottom w:val="nil"/>
              <w:right w:val="nil"/>
            </w:tcBorders>
            <w:vAlign w:val="center"/>
            <w:hideMark/>
          </w:tcPr>
          <w:p w14:paraId="0850E82D" w14:textId="77777777" w:rsidR="00F3776F" w:rsidRPr="00F3776F" w:rsidRDefault="00F3776F" w:rsidP="00F3776F">
            <w:pPr>
              <w:jc w:val="center"/>
              <w:rPr>
                <w:rFonts w:ascii="Times New Roman" w:hAnsi="Times New Roman" w:cs="Times New Roman"/>
                <w:sz w:val="24"/>
                <w:szCs w:val="24"/>
              </w:rPr>
            </w:pPr>
          </w:p>
        </w:tc>
        <w:tc>
          <w:tcPr>
            <w:tcW w:w="299" w:type="pct"/>
            <w:vMerge/>
            <w:tcBorders>
              <w:top w:val="nil"/>
              <w:left w:val="nil"/>
              <w:bottom w:val="nil"/>
              <w:right w:val="nil"/>
            </w:tcBorders>
            <w:vAlign w:val="center"/>
            <w:hideMark/>
          </w:tcPr>
          <w:p w14:paraId="22E7A8E4" w14:textId="77777777" w:rsidR="00F3776F" w:rsidRPr="00F3776F" w:rsidRDefault="00F3776F" w:rsidP="00F3776F">
            <w:pPr>
              <w:jc w:val="center"/>
              <w:rPr>
                <w:rFonts w:ascii="Times New Roman" w:hAnsi="Times New Roman" w:cs="Times New Roman"/>
                <w:sz w:val="24"/>
                <w:szCs w:val="24"/>
              </w:rPr>
            </w:pP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2C47028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Cu-Cu(Ni)</w:t>
            </w:r>
          </w:p>
        </w:tc>
        <w:tc>
          <w:tcPr>
            <w:tcW w:w="325" w:type="pct"/>
            <w:vMerge/>
            <w:tcBorders>
              <w:top w:val="nil"/>
              <w:left w:val="nil"/>
              <w:bottom w:val="nil"/>
              <w:right w:val="nil"/>
            </w:tcBorders>
            <w:vAlign w:val="center"/>
            <w:hideMark/>
          </w:tcPr>
          <w:p w14:paraId="3B39BF41" w14:textId="77777777" w:rsidR="00F3776F" w:rsidRPr="00F3776F" w:rsidRDefault="00F3776F" w:rsidP="00F3776F">
            <w:pPr>
              <w:jc w:val="center"/>
              <w:rPr>
                <w:rFonts w:ascii="Times New Roman" w:hAnsi="Times New Roman" w:cs="Times New Roman"/>
                <w:sz w:val="24"/>
                <w:szCs w:val="24"/>
              </w:rPr>
            </w:pP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316AE6E6"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10.8±0.93</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6D28C790"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2.50±0.05</w:t>
            </w:r>
          </w:p>
        </w:tc>
        <w:tc>
          <w:tcPr>
            <w:tcW w:w="519" w:type="pct"/>
            <w:vMerge/>
            <w:tcBorders>
              <w:top w:val="nil"/>
              <w:left w:val="nil"/>
              <w:bottom w:val="nil"/>
              <w:right w:val="nil"/>
            </w:tcBorders>
            <w:vAlign w:val="center"/>
            <w:hideMark/>
          </w:tcPr>
          <w:p w14:paraId="507CE07D" w14:textId="77777777" w:rsidR="00F3776F" w:rsidRPr="00F3776F" w:rsidRDefault="00F3776F" w:rsidP="00F3776F">
            <w:pPr>
              <w:jc w:val="center"/>
              <w:rPr>
                <w:rFonts w:ascii="Times New Roman" w:hAnsi="Times New Roman" w:cs="Times New Roman"/>
                <w:sz w:val="24"/>
                <w:szCs w:val="24"/>
              </w:rPr>
            </w:pP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61BCFAF1"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0.00953</w:t>
            </w:r>
          </w:p>
        </w:tc>
        <w:tc>
          <w:tcPr>
            <w:tcW w:w="476" w:type="pct"/>
            <w:vMerge/>
            <w:tcBorders>
              <w:top w:val="nil"/>
              <w:left w:val="nil"/>
              <w:bottom w:val="nil"/>
              <w:right w:val="nil"/>
            </w:tcBorders>
            <w:vAlign w:val="center"/>
            <w:hideMark/>
          </w:tcPr>
          <w:p w14:paraId="29F3E018" w14:textId="77777777" w:rsidR="00F3776F" w:rsidRPr="00F3776F" w:rsidRDefault="00F3776F" w:rsidP="00F3776F">
            <w:pPr>
              <w:jc w:val="center"/>
              <w:rPr>
                <w:rFonts w:ascii="Times New Roman" w:hAnsi="Times New Roman" w:cs="Times New Roman"/>
                <w:sz w:val="24"/>
                <w:szCs w:val="24"/>
              </w:rPr>
            </w:pPr>
          </w:p>
        </w:tc>
      </w:tr>
      <w:tr w:rsidR="00F3776F" w:rsidRPr="00F3776F" w14:paraId="7FEF8699" w14:textId="77777777" w:rsidTr="00F3776F">
        <w:trPr>
          <w:trHeight w:val="434"/>
        </w:trPr>
        <w:tc>
          <w:tcPr>
            <w:tcW w:w="1151" w:type="pct"/>
            <w:vMerge/>
            <w:tcBorders>
              <w:top w:val="nil"/>
              <w:left w:val="nil"/>
              <w:bottom w:val="nil"/>
              <w:right w:val="nil"/>
            </w:tcBorders>
            <w:vAlign w:val="center"/>
            <w:hideMark/>
          </w:tcPr>
          <w:p w14:paraId="7CDFD542" w14:textId="77777777" w:rsidR="00F3776F" w:rsidRPr="00F3776F" w:rsidRDefault="00F3776F" w:rsidP="00F3776F">
            <w:pPr>
              <w:jc w:val="center"/>
              <w:rPr>
                <w:rFonts w:ascii="Times New Roman" w:hAnsi="Times New Roman" w:cs="Times New Roman"/>
                <w:sz w:val="24"/>
                <w:szCs w:val="24"/>
              </w:rPr>
            </w:pPr>
          </w:p>
        </w:tc>
        <w:tc>
          <w:tcPr>
            <w:tcW w:w="299"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320537F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 k</w:t>
            </w: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0D41DE39"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Ga-O</w:t>
            </w:r>
          </w:p>
        </w:tc>
        <w:tc>
          <w:tcPr>
            <w:tcW w:w="325"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32F6E71B"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 xml:space="preserve">1.316 </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450CCBB4"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1.47±0.20</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16EF8A84"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1.81±0.01</w:t>
            </w:r>
          </w:p>
        </w:tc>
        <w:tc>
          <w:tcPr>
            <w:tcW w:w="519"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7EA1A06C"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1.91±1.6</w:t>
            </w: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19945176"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0.00796</w:t>
            </w:r>
          </w:p>
        </w:tc>
        <w:tc>
          <w:tcPr>
            <w:tcW w:w="476"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6A05EA04"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0.02</w:t>
            </w:r>
          </w:p>
        </w:tc>
      </w:tr>
      <w:tr w:rsidR="00F3776F" w:rsidRPr="00F3776F" w14:paraId="5B6ACDD0" w14:textId="77777777" w:rsidTr="00F3776F">
        <w:trPr>
          <w:trHeight w:val="434"/>
        </w:trPr>
        <w:tc>
          <w:tcPr>
            <w:tcW w:w="1151" w:type="pct"/>
            <w:vMerge/>
            <w:tcBorders>
              <w:top w:val="nil"/>
              <w:left w:val="nil"/>
              <w:bottom w:val="nil"/>
              <w:right w:val="nil"/>
            </w:tcBorders>
            <w:vAlign w:val="center"/>
            <w:hideMark/>
          </w:tcPr>
          <w:p w14:paraId="230B920C" w14:textId="77777777" w:rsidR="00F3776F" w:rsidRPr="00F3776F" w:rsidRDefault="00F3776F" w:rsidP="00F3776F">
            <w:pPr>
              <w:jc w:val="center"/>
              <w:rPr>
                <w:rFonts w:ascii="Times New Roman" w:hAnsi="Times New Roman" w:cs="Times New Roman"/>
                <w:sz w:val="24"/>
                <w:szCs w:val="24"/>
              </w:rPr>
            </w:pPr>
          </w:p>
        </w:tc>
        <w:tc>
          <w:tcPr>
            <w:tcW w:w="299" w:type="pct"/>
            <w:vMerge/>
            <w:tcBorders>
              <w:top w:val="nil"/>
              <w:left w:val="nil"/>
              <w:bottom w:val="nil"/>
              <w:right w:val="nil"/>
            </w:tcBorders>
            <w:vAlign w:val="center"/>
            <w:hideMark/>
          </w:tcPr>
          <w:p w14:paraId="0DEE9095" w14:textId="77777777" w:rsidR="00F3776F" w:rsidRPr="00F3776F" w:rsidRDefault="00F3776F" w:rsidP="00F3776F">
            <w:pPr>
              <w:jc w:val="center"/>
              <w:rPr>
                <w:rFonts w:ascii="Times New Roman" w:hAnsi="Times New Roman" w:cs="Times New Roman"/>
                <w:sz w:val="24"/>
                <w:szCs w:val="24"/>
              </w:rPr>
            </w:pP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142D5CC7"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Ga-Ni(Cu)</w:t>
            </w:r>
          </w:p>
        </w:tc>
        <w:tc>
          <w:tcPr>
            <w:tcW w:w="325" w:type="pct"/>
            <w:vMerge/>
            <w:tcBorders>
              <w:top w:val="nil"/>
              <w:left w:val="nil"/>
              <w:bottom w:val="nil"/>
              <w:right w:val="nil"/>
            </w:tcBorders>
            <w:vAlign w:val="center"/>
            <w:hideMark/>
          </w:tcPr>
          <w:p w14:paraId="2B4CFE0F" w14:textId="77777777" w:rsidR="00F3776F" w:rsidRPr="00F3776F" w:rsidRDefault="00F3776F" w:rsidP="00F3776F">
            <w:pPr>
              <w:jc w:val="center"/>
              <w:rPr>
                <w:rFonts w:ascii="Times New Roman" w:hAnsi="Times New Roman" w:cs="Times New Roman"/>
                <w:sz w:val="24"/>
                <w:szCs w:val="24"/>
              </w:rPr>
            </w:pP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43BB4F07"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5.89±0.20</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03D3A79F"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2.54±0.00</w:t>
            </w:r>
          </w:p>
        </w:tc>
        <w:tc>
          <w:tcPr>
            <w:tcW w:w="519" w:type="pct"/>
            <w:vMerge/>
            <w:tcBorders>
              <w:top w:val="nil"/>
              <w:left w:val="nil"/>
              <w:bottom w:val="nil"/>
              <w:right w:val="nil"/>
            </w:tcBorders>
            <w:vAlign w:val="center"/>
            <w:hideMark/>
          </w:tcPr>
          <w:p w14:paraId="69D23DB3" w14:textId="77777777" w:rsidR="00F3776F" w:rsidRPr="00F3776F" w:rsidRDefault="00F3776F" w:rsidP="00F3776F">
            <w:pPr>
              <w:jc w:val="center"/>
              <w:rPr>
                <w:rFonts w:ascii="Times New Roman" w:hAnsi="Times New Roman" w:cs="Times New Roman"/>
                <w:sz w:val="24"/>
                <w:szCs w:val="24"/>
              </w:rPr>
            </w:pP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4195EC0C"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0.00897</w:t>
            </w:r>
          </w:p>
        </w:tc>
        <w:tc>
          <w:tcPr>
            <w:tcW w:w="476" w:type="pct"/>
            <w:vMerge/>
            <w:tcBorders>
              <w:top w:val="nil"/>
              <w:left w:val="nil"/>
              <w:bottom w:val="nil"/>
              <w:right w:val="nil"/>
            </w:tcBorders>
            <w:vAlign w:val="center"/>
            <w:hideMark/>
          </w:tcPr>
          <w:p w14:paraId="2F8D510B" w14:textId="77777777" w:rsidR="00F3776F" w:rsidRPr="00F3776F" w:rsidRDefault="00F3776F" w:rsidP="00F3776F">
            <w:pPr>
              <w:jc w:val="center"/>
              <w:rPr>
                <w:rFonts w:ascii="Times New Roman" w:hAnsi="Times New Roman" w:cs="Times New Roman"/>
                <w:sz w:val="24"/>
                <w:szCs w:val="24"/>
              </w:rPr>
            </w:pPr>
          </w:p>
        </w:tc>
      </w:tr>
      <w:tr w:rsidR="00F3776F" w:rsidRPr="00F3776F" w14:paraId="100CDC42" w14:textId="77777777" w:rsidTr="00F3776F">
        <w:trPr>
          <w:trHeight w:val="434"/>
        </w:trPr>
        <w:tc>
          <w:tcPr>
            <w:tcW w:w="1151" w:type="pct"/>
            <w:vMerge w:val="restar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2B6694F5"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w:t>
            </w:r>
            <w:r w:rsidRPr="00F3776F">
              <w:rPr>
                <w:rFonts w:ascii="Times New Roman" w:hAnsi="Times New Roman" w:cs="Times New Roman"/>
                <w:sz w:val="24"/>
                <w:szCs w:val="24"/>
                <w:vertAlign w:val="subscript"/>
              </w:rPr>
              <w:t>3</w:t>
            </w:r>
            <w:r w:rsidRPr="00F3776F">
              <w:rPr>
                <w:rFonts w:ascii="Times New Roman" w:hAnsi="Times New Roman" w:cs="Times New Roman"/>
                <w:sz w:val="24"/>
                <w:szCs w:val="24"/>
              </w:rPr>
              <w:t>Ga/TiO</w:t>
            </w:r>
            <w:r w:rsidRPr="00F3776F">
              <w:rPr>
                <w:rFonts w:ascii="Times New Roman" w:hAnsi="Times New Roman" w:cs="Times New Roman"/>
                <w:sz w:val="24"/>
                <w:szCs w:val="24"/>
                <w:vertAlign w:val="subscript"/>
              </w:rPr>
              <w:t>2</w:t>
            </w:r>
          </w:p>
        </w:tc>
        <w:tc>
          <w:tcPr>
            <w:tcW w:w="299"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196D402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 k</w:t>
            </w: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0F4357D6"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Ni-Ga</w:t>
            </w:r>
          </w:p>
        </w:tc>
        <w:tc>
          <w:tcPr>
            <w:tcW w:w="325"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258D78A6"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0.846</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3F5A2BDB"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3.51±1.22</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01514934"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2.45±0.09</w:t>
            </w:r>
          </w:p>
        </w:tc>
        <w:tc>
          <w:tcPr>
            <w:tcW w:w="519"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2671FECC"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6.27±1.9</w:t>
            </w: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7E48A6B5"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0.00421</w:t>
            </w:r>
          </w:p>
        </w:tc>
        <w:tc>
          <w:tcPr>
            <w:tcW w:w="476" w:type="pct"/>
            <w:vMerge w:val="restart"/>
            <w:tcBorders>
              <w:top w:val="nil"/>
              <w:left w:val="nil"/>
              <w:bottom w:val="nil"/>
              <w:right w:val="nil"/>
            </w:tcBorders>
            <w:shd w:val="clear" w:color="auto" w:fill="auto"/>
            <w:tcMar>
              <w:top w:w="11" w:type="dxa"/>
              <w:left w:w="11" w:type="dxa"/>
              <w:bottom w:w="0" w:type="dxa"/>
              <w:right w:w="11" w:type="dxa"/>
            </w:tcMar>
            <w:vAlign w:val="center"/>
            <w:hideMark/>
          </w:tcPr>
          <w:p w14:paraId="443067D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0.006</w:t>
            </w:r>
          </w:p>
        </w:tc>
      </w:tr>
      <w:tr w:rsidR="00F3776F" w:rsidRPr="00F3776F" w14:paraId="51BC7ED9" w14:textId="77777777" w:rsidTr="00F3776F">
        <w:trPr>
          <w:trHeight w:val="434"/>
        </w:trPr>
        <w:tc>
          <w:tcPr>
            <w:tcW w:w="1151" w:type="pct"/>
            <w:vMerge/>
            <w:tcBorders>
              <w:top w:val="nil"/>
              <w:left w:val="nil"/>
              <w:bottom w:val="single" w:sz="8" w:space="0" w:color="000000"/>
              <w:right w:val="nil"/>
            </w:tcBorders>
            <w:vAlign w:val="center"/>
            <w:hideMark/>
          </w:tcPr>
          <w:p w14:paraId="586A7D15" w14:textId="77777777" w:rsidR="00F3776F" w:rsidRPr="00F3776F" w:rsidRDefault="00F3776F" w:rsidP="00F3776F">
            <w:pPr>
              <w:jc w:val="center"/>
              <w:rPr>
                <w:rFonts w:ascii="Times New Roman" w:hAnsi="Times New Roman" w:cs="Times New Roman"/>
                <w:sz w:val="24"/>
                <w:szCs w:val="24"/>
              </w:rPr>
            </w:pPr>
          </w:p>
        </w:tc>
        <w:tc>
          <w:tcPr>
            <w:tcW w:w="299" w:type="pct"/>
            <w:vMerge/>
            <w:tcBorders>
              <w:top w:val="nil"/>
              <w:left w:val="nil"/>
              <w:bottom w:val="nil"/>
              <w:right w:val="nil"/>
            </w:tcBorders>
            <w:vAlign w:val="center"/>
            <w:hideMark/>
          </w:tcPr>
          <w:p w14:paraId="084D75CF" w14:textId="77777777" w:rsidR="00F3776F" w:rsidRPr="00F3776F" w:rsidRDefault="00F3776F" w:rsidP="00F3776F">
            <w:pPr>
              <w:jc w:val="center"/>
              <w:rPr>
                <w:rFonts w:ascii="Times New Roman" w:hAnsi="Times New Roman" w:cs="Times New Roman"/>
                <w:sz w:val="24"/>
                <w:szCs w:val="24"/>
              </w:rPr>
            </w:pP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1EAD3E3F"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Ni-Ni</w:t>
            </w:r>
          </w:p>
        </w:tc>
        <w:tc>
          <w:tcPr>
            <w:tcW w:w="325" w:type="pct"/>
            <w:vMerge/>
            <w:tcBorders>
              <w:top w:val="nil"/>
              <w:left w:val="nil"/>
              <w:bottom w:val="nil"/>
              <w:right w:val="nil"/>
            </w:tcBorders>
            <w:vAlign w:val="center"/>
            <w:hideMark/>
          </w:tcPr>
          <w:p w14:paraId="7739CBA1" w14:textId="77777777" w:rsidR="00F3776F" w:rsidRPr="00F3776F" w:rsidRDefault="00F3776F" w:rsidP="00F3776F">
            <w:pPr>
              <w:jc w:val="center"/>
              <w:rPr>
                <w:rFonts w:ascii="Times New Roman" w:hAnsi="Times New Roman" w:cs="Times New Roman"/>
                <w:sz w:val="24"/>
                <w:szCs w:val="24"/>
              </w:rPr>
            </w:pP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7F45CA08"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7.03±1.23</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3364A080"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2.57±0.04</w:t>
            </w:r>
          </w:p>
        </w:tc>
        <w:tc>
          <w:tcPr>
            <w:tcW w:w="519" w:type="pct"/>
            <w:vMerge/>
            <w:tcBorders>
              <w:top w:val="nil"/>
              <w:left w:val="nil"/>
              <w:bottom w:val="nil"/>
              <w:right w:val="nil"/>
            </w:tcBorders>
            <w:vAlign w:val="center"/>
            <w:hideMark/>
          </w:tcPr>
          <w:p w14:paraId="366E1143" w14:textId="77777777" w:rsidR="00F3776F" w:rsidRPr="00F3776F" w:rsidRDefault="00F3776F" w:rsidP="00F3776F">
            <w:pPr>
              <w:jc w:val="center"/>
              <w:rPr>
                <w:rFonts w:ascii="Times New Roman" w:hAnsi="Times New Roman" w:cs="Times New Roman"/>
                <w:sz w:val="24"/>
                <w:szCs w:val="24"/>
              </w:rPr>
            </w:pP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37990B1C"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0.00389</w:t>
            </w:r>
          </w:p>
        </w:tc>
        <w:tc>
          <w:tcPr>
            <w:tcW w:w="476" w:type="pct"/>
            <w:vMerge/>
            <w:tcBorders>
              <w:top w:val="nil"/>
              <w:left w:val="nil"/>
              <w:bottom w:val="nil"/>
              <w:right w:val="nil"/>
            </w:tcBorders>
            <w:vAlign w:val="center"/>
            <w:hideMark/>
          </w:tcPr>
          <w:p w14:paraId="054C0DDD" w14:textId="77777777" w:rsidR="00F3776F" w:rsidRPr="00F3776F" w:rsidRDefault="00F3776F" w:rsidP="00F3776F">
            <w:pPr>
              <w:jc w:val="center"/>
              <w:rPr>
                <w:rFonts w:ascii="Times New Roman" w:hAnsi="Times New Roman" w:cs="Times New Roman"/>
                <w:sz w:val="24"/>
                <w:szCs w:val="24"/>
              </w:rPr>
            </w:pPr>
          </w:p>
        </w:tc>
      </w:tr>
      <w:tr w:rsidR="00F3776F" w:rsidRPr="00F3776F" w14:paraId="4A9305D7" w14:textId="77777777" w:rsidTr="00F3776F">
        <w:trPr>
          <w:trHeight w:val="434"/>
        </w:trPr>
        <w:tc>
          <w:tcPr>
            <w:tcW w:w="1151" w:type="pct"/>
            <w:vMerge/>
            <w:tcBorders>
              <w:top w:val="nil"/>
              <w:left w:val="nil"/>
              <w:bottom w:val="single" w:sz="8" w:space="0" w:color="000000"/>
              <w:right w:val="nil"/>
            </w:tcBorders>
            <w:vAlign w:val="center"/>
            <w:hideMark/>
          </w:tcPr>
          <w:p w14:paraId="475B2113" w14:textId="77777777" w:rsidR="00F3776F" w:rsidRPr="00F3776F" w:rsidRDefault="00F3776F" w:rsidP="00F3776F">
            <w:pPr>
              <w:jc w:val="center"/>
              <w:rPr>
                <w:rFonts w:ascii="Times New Roman" w:hAnsi="Times New Roman" w:cs="Times New Roman"/>
                <w:sz w:val="24"/>
                <w:szCs w:val="24"/>
              </w:rPr>
            </w:pPr>
          </w:p>
        </w:tc>
        <w:tc>
          <w:tcPr>
            <w:tcW w:w="299" w:type="pct"/>
            <w:vMerge w:val="restar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0E10B25E"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 k</w:t>
            </w:r>
          </w:p>
        </w:tc>
        <w:tc>
          <w:tcPr>
            <w:tcW w:w="615" w:type="pct"/>
            <w:tcBorders>
              <w:top w:val="nil"/>
              <w:left w:val="nil"/>
              <w:bottom w:val="nil"/>
              <w:right w:val="nil"/>
            </w:tcBorders>
            <w:shd w:val="clear" w:color="auto" w:fill="auto"/>
            <w:tcMar>
              <w:top w:w="11" w:type="dxa"/>
              <w:left w:w="11" w:type="dxa"/>
              <w:bottom w:w="0" w:type="dxa"/>
              <w:right w:w="11" w:type="dxa"/>
            </w:tcMar>
            <w:vAlign w:val="center"/>
            <w:hideMark/>
          </w:tcPr>
          <w:p w14:paraId="3197792C"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Ga-O</w:t>
            </w:r>
          </w:p>
        </w:tc>
        <w:tc>
          <w:tcPr>
            <w:tcW w:w="325" w:type="pct"/>
            <w:vMerge w:val="restar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1B10493B"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1.316</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5AD61168"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2.28±1.10</w:t>
            </w:r>
          </w:p>
        </w:tc>
        <w:tc>
          <w:tcPr>
            <w:tcW w:w="576" w:type="pct"/>
            <w:tcBorders>
              <w:top w:val="nil"/>
              <w:left w:val="nil"/>
              <w:bottom w:val="nil"/>
              <w:right w:val="nil"/>
            </w:tcBorders>
            <w:shd w:val="clear" w:color="auto" w:fill="auto"/>
            <w:tcMar>
              <w:top w:w="11" w:type="dxa"/>
              <w:left w:w="11" w:type="dxa"/>
              <w:bottom w:w="0" w:type="dxa"/>
              <w:right w:w="11" w:type="dxa"/>
            </w:tcMar>
            <w:vAlign w:val="center"/>
            <w:hideMark/>
          </w:tcPr>
          <w:p w14:paraId="6166ACB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1.79±0.04</w:t>
            </w:r>
          </w:p>
        </w:tc>
        <w:tc>
          <w:tcPr>
            <w:tcW w:w="519" w:type="pct"/>
            <w:vMerge w:val="restar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3AFD55A1"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5.20±1.5</w:t>
            </w:r>
          </w:p>
        </w:tc>
        <w:tc>
          <w:tcPr>
            <w:tcW w:w="464" w:type="pct"/>
            <w:tcBorders>
              <w:top w:val="nil"/>
              <w:left w:val="nil"/>
              <w:bottom w:val="nil"/>
              <w:right w:val="nil"/>
            </w:tcBorders>
            <w:shd w:val="clear" w:color="auto" w:fill="auto"/>
            <w:tcMar>
              <w:top w:w="11" w:type="dxa"/>
              <w:left w:w="11" w:type="dxa"/>
              <w:bottom w:w="0" w:type="dxa"/>
              <w:right w:w="11" w:type="dxa"/>
            </w:tcMar>
            <w:vAlign w:val="center"/>
            <w:hideMark/>
          </w:tcPr>
          <w:p w14:paraId="23CAD735"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0.13945</w:t>
            </w:r>
          </w:p>
        </w:tc>
        <w:tc>
          <w:tcPr>
            <w:tcW w:w="476" w:type="pct"/>
            <w:vMerge w:val="restar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37AEDE4D"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0.021</w:t>
            </w:r>
          </w:p>
        </w:tc>
      </w:tr>
      <w:tr w:rsidR="00F3776F" w:rsidRPr="00F3776F" w14:paraId="7377C2B7" w14:textId="77777777" w:rsidTr="00F3776F">
        <w:trPr>
          <w:trHeight w:val="434"/>
        </w:trPr>
        <w:tc>
          <w:tcPr>
            <w:tcW w:w="1151" w:type="pct"/>
            <w:vMerge/>
            <w:tcBorders>
              <w:top w:val="nil"/>
              <w:left w:val="nil"/>
              <w:bottom w:val="single" w:sz="8" w:space="0" w:color="000000"/>
              <w:right w:val="nil"/>
            </w:tcBorders>
            <w:vAlign w:val="center"/>
            <w:hideMark/>
          </w:tcPr>
          <w:p w14:paraId="0553E918" w14:textId="77777777" w:rsidR="00F3776F" w:rsidRPr="00F3776F" w:rsidRDefault="00F3776F" w:rsidP="00F3776F">
            <w:pPr>
              <w:jc w:val="center"/>
              <w:rPr>
                <w:rFonts w:ascii="Times New Roman" w:hAnsi="Times New Roman" w:cs="Times New Roman"/>
                <w:sz w:val="24"/>
                <w:szCs w:val="24"/>
              </w:rPr>
            </w:pPr>
          </w:p>
        </w:tc>
        <w:tc>
          <w:tcPr>
            <w:tcW w:w="299" w:type="pct"/>
            <w:vMerge/>
            <w:tcBorders>
              <w:top w:val="nil"/>
              <w:left w:val="nil"/>
              <w:bottom w:val="single" w:sz="8" w:space="0" w:color="000000"/>
              <w:right w:val="nil"/>
            </w:tcBorders>
            <w:vAlign w:val="center"/>
            <w:hideMark/>
          </w:tcPr>
          <w:p w14:paraId="7F21E4FA" w14:textId="77777777" w:rsidR="00F3776F" w:rsidRPr="00F3776F" w:rsidRDefault="00F3776F" w:rsidP="00F3776F">
            <w:pPr>
              <w:jc w:val="center"/>
              <w:rPr>
                <w:rFonts w:ascii="Times New Roman" w:hAnsi="Times New Roman" w:cs="Times New Roman"/>
                <w:sz w:val="24"/>
                <w:szCs w:val="24"/>
              </w:rPr>
            </w:pPr>
          </w:p>
        </w:tc>
        <w:tc>
          <w:tcPr>
            <w:tcW w:w="615" w:type="pc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525A51E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Ga-Ni</w:t>
            </w:r>
          </w:p>
        </w:tc>
        <w:tc>
          <w:tcPr>
            <w:tcW w:w="325" w:type="pct"/>
            <w:vMerge/>
            <w:tcBorders>
              <w:top w:val="nil"/>
              <w:left w:val="nil"/>
              <w:bottom w:val="single" w:sz="8" w:space="0" w:color="000000"/>
              <w:right w:val="nil"/>
            </w:tcBorders>
            <w:vAlign w:val="center"/>
            <w:hideMark/>
          </w:tcPr>
          <w:p w14:paraId="6E056B07" w14:textId="77777777" w:rsidR="00F3776F" w:rsidRPr="00F3776F" w:rsidRDefault="00F3776F" w:rsidP="00F3776F">
            <w:pPr>
              <w:jc w:val="center"/>
              <w:rPr>
                <w:rFonts w:ascii="Times New Roman" w:hAnsi="Times New Roman" w:cs="Times New Roman"/>
                <w:sz w:val="24"/>
                <w:szCs w:val="24"/>
              </w:rPr>
            </w:pPr>
          </w:p>
        </w:tc>
        <w:tc>
          <w:tcPr>
            <w:tcW w:w="576" w:type="pc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60E7D065"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9.11±1.12</w:t>
            </w:r>
          </w:p>
        </w:tc>
        <w:tc>
          <w:tcPr>
            <w:tcW w:w="576" w:type="pc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38329F6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2.53±0.00</w:t>
            </w:r>
          </w:p>
        </w:tc>
        <w:tc>
          <w:tcPr>
            <w:tcW w:w="519" w:type="pct"/>
            <w:vMerge/>
            <w:tcBorders>
              <w:top w:val="nil"/>
              <w:left w:val="nil"/>
              <w:bottom w:val="single" w:sz="8" w:space="0" w:color="000000"/>
              <w:right w:val="nil"/>
            </w:tcBorders>
            <w:vAlign w:val="center"/>
            <w:hideMark/>
          </w:tcPr>
          <w:p w14:paraId="091A6E7E" w14:textId="77777777" w:rsidR="00F3776F" w:rsidRPr="00F3776F" w:rsidRDefault="00F3776F" w:rsidP="00F3776F">
            <w:pPr>
              <w:jc w:val="center"/>
              <w:rPr>
                <w:rFonts w:ascii="Times New Roman" w:hAnsi="Times New Roman" w:cs="Times New Roman"/>
                <w:sz w:val="24"/>
                <w:szCs w:val="24"/>
              </w:rPr>
            </w:pPr>
          </w:p>
        </w:tc>
        <w:tc>
          <w:tcPr>
            <w:tcW w:w="464" w:type="pct"/>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560D881A" w14:textId="77777777" w:rsidR="00F3776F" w:rsidRPr="00F3776F" w:rsidRDefault="00F3776F" w:rsidP="00F3776F">
            <w:pPr>
              <w:jc w:val="center"/>
              <w:rPr>
                <w:rFonts w:ascii="Times New Roman" w:hAnsi="Times New Roman" w:cs="Times New Roman"/>
                <w:sz w:val="24"/>
                <w:szCs w:val="24"/>
              </w:rPr>
            </w:pPr>
            <w:r w:rsidRPr="00F3776F">
              <w:rPr>
                <w:rFonts w:ascii="Times New Roman" w:hAnsi="Times New Roman" w:cs="Times New Roman"/>
                <w:sz w:val="24"/>
                <w:szCs w:val="24"/>
              </w:rPr>
              <w:t>0.00811</w:t>
            </w:r>
          </w:p>
        </w:tc>
        <w:tc>
          <w:tcPr>
            <w:tcW w:w="476" w:type="pct"/>
            <w:vMerge/>
            <w:tcBorders>
              <w:top w:val="nil"/>
              <w:left w:val="nil"/>
              <w:bottom w:val="single" w:sz="8" w:space="0" w:color="000000"/>
              <w:right w:val="nil"/>
            </w:tcBorders>
            <w:vAlign w:val="center"/>
            <w:hideMark/>
          </w:tcPr>
          <w:p w14:paraId="602B2D5A" w14:textId="77777777" w:rsidR="00F3776F" w:rsidRPr="00F3776F" w:rsidRDefault="00F3776F" w:rsidP="00F3776F">
            <w:pPr>
              <w:jc w:val="center"/>
              <w:rPr>
                <w:rFonts w:ascii="Times New Roman" w:hAnsi="Times New Roman" w:cs="Times New Roman"/>
                <w:sz w:val="24"/>
                <w:szCs w:val="24"/>
              </w:rPr>
            </w:pPr>
          </w:p>
        </w:tc>
      </w:tr>
    </w:tbl>
    <w:p w14:paraId="5D03691F" w14:textId="77777777" w:rsidR="00F3776F" w:rsidRDefault="00F3776F" w:rsidP="00920911">
      <w:pPr>
        <w:jc w:val="center"/>
        <w:rPr>
          <w:rFonts w:ascii="Times New Roman" w:hAnsi="Times New Roman" w:cs="Times New Roman"/>
          <w:sz w:val="24"/>
          <w:szCs w:val="24"/>
        </w:rPr>
      </w:pPr>
    </w:p>
    <w:p w14:paraId="54ED52C9" w14:textId="32A1327A" w:rsidR="00920911" w:rsidRDefault="00EC6C94" w:rsidP="006E2018">
      <w:pPr>
        <w:jc w:val="center"/>
        <w:rPr>
          <w:rFonts w:ascii="Times New Roman" w:hAnsi="Times New Roman" w:cs="Times New Roman"/>
          <w:b/>
          <w:bCs/>
          <w:sz w:val="24"/>
          <w:szCs w:val="28"/>
        </w:rPr>
      </w:pPr>
      <w:r>
        <w:rPr>
          <w:noProof/>
        </w:rPr>
        <w:lastRenderedPageBreak/>
        <w:drawing>
          <wp:inline distT="0" distB="0" distL="0" distR="0" wp14:anchorId="6D1A2F62" wp14:editId="5CB43BAD">
            <wp:extent cx="6192520" cy="5332730"/>
            <wp:effectExtent l="0" t="0" r="0" b="0"/>
            <wp:docPr id="14" name="Picture 9" descr="A picture containing shape&#10;&#10;Description automatically generated">
              <a:extLst xmlns:a="http://schemas.openxmlformats.org/drawingml/2006/main">
                <a:ext uri="{FF2B5EF4-FFF2-40B4-BE49-F238E27FC236}">
                  <a16:creationId xmlns:a16="http://schemas.microsoft.com/office/drawing/2014/main" id="{2A5A5742-B3A0-3728-4C1D-0B0E9D5BBD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9" descr="A picture containing shape&#10;&#10;Description automatically generated">
                      <a:extLst>
                        <a:ext uri="{FF2B5EF4-FFF2-40B4-BE49-F238E27FC236}">
                          <a16:creationId xmlns:a16="http://schemas.microsoft.com/office/drawing/2014/main" id="{2A5A5742-B3A0-3728-4C1D-0B0E9D5BBD5F}"/>
                        </a:ext>
                      </a:extLst>
                    </pic:cNvPr>
                    <pic:cNvPicPr>
                      <a:picLocks noChangeAspect="1"/>
                    </pic:cNvPicPr>
                  </pic:nvPicPr>
                  <pic:blipFill>
                    <a:blip r:embed="rId13"/>
                    <a:stretch>
                      <a:fillRect/>
                    </a:stretch>
                  </pic:blipFill>
                  <pic:spPr>
                    <a:xfrm>
                      <a:off x="0" y="0"/>
                      <a:ext cx="6192520" cy="5332730"/>
                    </a:xfrm>
                    <a:prstGeom prst="rect">
                      <a:avLst/>
                    </a:prstGeom>
                  </pic:spPr>
                </pic:pic>
              </a:graphicData>
            </a:graphic>
          </wp:inline>
        </w:drawing>
      </w:r>
    </w:p>
    <w:p w14:paraId="7C8A396D" w14:textId="39B66836" w:rsidR="00800C5C" w:rsidRPr="00927E13" w:rsidRDefault="00800C5C" w:rsidP="00800C5C">
      <w:pPr>
        <w:autoSpaceDE w:val="0"/>
        <w:autoSpaceDN w:val="0"/>
        <w:adjustRightInd w:val="0"/>
        <w:jc w:val="left"/>
        <w:rPr>
          <w:rFonts w:ascii="Times New Roman" w:hAnsi="Times New Roman" w:cs="Times New Roman"/>
          <w:color w:val="000000" w:themeColor="text1"/>
          <w:sz w:val="24"/>
          <w:szCs w:val="24"/>
        </w:rPr>
      </w:pPr>
      <w:r w:rsidRPr="00567198">
        <w:rPr>
          <w:rFonts w:ascii="Times New Roman" w:hAnsi="Times New Roman" w:cs="Times New Roman"/>
          <w:b/>
          <w:bCs/>
          <w:sz w:val="24"/>
          <w:szCs w:val="28"/>
        </w:rPr>
        <w:t xml:space="preserve">Supplementary Figure </w:t>
      </w:r>
      <w:r w:rsidR="00972922" w:rsidRPr="00567198">
        <w:rPr>
          <w:rFonts w:ascii="Times New Roman" w:hAnsi="Times New Roman" w:cs="Times New Roman"/>
          <w:b/>
          <w:bCs/>
          <w:sz w:val="24"/>
          <w:szCs w:val="28"/>
        </w:rPr>
        <w:t>7</w:t>
      </w:r>
      <w:r w:rsidRPr="00567198">
        <w:rPr>
          <w:rFonts w:ascii="Times New Roman" w:hAnsi="Times New Roman" w:cs="Times New Roman"/>
          <w:b/>
          <w:bCs/>
          <w:sz w:val="24"/>
          <w:szCs w:val="24"/>
        </w:rPr>
        <w:t>.</w:t>
      </w:r>
      <w:r w:rsidRPr="00567198">
        <w:rPr>
          <w:rFonts w:ascii="Times New Roman" w:hAnsi="Times New Roman" w:cs="Times New Roman"/>
          <w:sz w:val="24"/>
          <w:szCs w:val="24"/>
        </w:rPr>
        <w:t xml:space="preserve"> </w:t>
      </w:r>
      <w:r w:rsidRPr="00567198">
        <w:rPr>
          <w:rFonts w:ascii="TimesNewRomanPSMT" w:hAnsi="TimesNewRomanPSMT" w:cs="TimesNewRomanPSMT"/>
          <w:kern w:val="0"/>
          <w:sz w:val="24"/>
          <w:szCs w:val="24"/>
        </w:rPr>
        <w:t xml:space="preserve">XRD analysis for </w:t>
      </w:r>
      <w:r w:rsidRPr="00567198">
        <w:rPr>
          <w:rFonts w:ascii="Times New Roman" w:hAnsi="Times New Roman" w:cs="Times New Roman"/>
          <w:sz w:val="24"/>
          <w:szCs w:val="24"/>
        </w:rPr>
        <w:t>(Ni</w:t>
      </w:r>
      <w:r w:rsidRPr="00567198">
        <w:rPr>
          <w:rFonts w:ascii="Times New Roman" w:hAnsi="Times New Roman" w:cs="Times New Roman"/>
          <w:sz w:val="24"/>
          <w:szCs w:val="24"/>
          <w:vertAlign w:val="subscript"/>
        </w:rPr>
        <w:t>1-x</w:t>
      </w:r>
      <w:r w:rsidRPr="00567198">
        <w:rPr>
          <w:rFonts w:ascii="Times New Roman" w:hAnsi="Times New Roman" w:cs="Times New Roman"/>
          <w:sz w:val="24"/>
          <w:szCs w:val="24"/>
        </w:rPr>
        <w:t>Cu</w:t>
      </w:r>
      <w:r w:rsidRPr="00567198">
        <w:rPr>
          <w:rFonts w:ascii="Times New Roman" w:hAnsi="Times New Roman" w:cs="Times New Roman"/>
          <w:sz w:val="24"/>
          <w:szCs w:val="24"/>
          <w:vertAlign w:val="subscript"/>
        </w:rPr>
        <w:t>x</w:t>
      </w:r>
      <w:r w:rsidRPr="00567198">
        <w:rPr>
          <w:rFonts w:ascii="Times New Roman" w:hAnsi="Times New Roman" w:cs="Times New Roman"/>
          <w:sz w:val="24"/>
          <w:szCs w:val="24"/>
        </w:rPr>
        <w:t>)</w:t>
      </w:r>
      <w:r w:rsidRPr="00567198">
        <w:rPr>
          <w:rFonts w:ascii="Times New Roman" w:hAnsi="Times New Roman" w:cs="Times New Roman"/>
          <w:sz w:val="24"/>
          <w:szCs w:val="24"/>
          <w:vertAlign w:val="subscript"/>
        </w:rPr>
        <w:t>3</w:t>
      </w:r>
      <w:r w:rsidRPr="00567198">
        <w:rPr>
          <w:rFonts w:ascii="Times New Roman" w:hAnsi="Times New Roman" w:cs="Times New Roman"/>
          <w:sz w:val="24"/>
          <w:szCs w:val="24"/>
        </w:rPr>
        <w:t>Ga/TiO</w:t>
      </w:r>
      <w:r w:rsidRPr="00927E13">
        <w:rPr>
          <w:rFonts w:ascii="Times New Roman" w:hAnsi="Times New Roman" w:cs="Times New Roman"/>
          <w:color w:val="000000" w:themeColor="text1"/>
          <w:sz w:val="24"/>
          <w:szCs w:val="24"/>
          <w:vertAlign w:val="subscript"/>
        </w:rPr>
        <w:t>2</w:t>
      </w:r>
      <w:r w:rsidRPr="00927E13">
        <w:rPr>
          <w:rFonts w:ascii="Times New Roman" w:hAnsi="Times New Roman" w:cs="Times New Roman"/>
          <w:color w:val="000000" w:themeColor="text1"/>
          <w:sz w:val="24"/>
          <w:szCs w:val="24"/>
        </w:rPr>
        <w:t xml:space="preserve"> </w:t>
      </w:r>
      <w:r w:rsidR="007C408D" w:rsidRPr="00927E13">
        <w:rPr>
          <w:rFonts w:ascii="Times New Roman" w:eastAsia="DengXian" w:hAnsi="Times New Roman" w:cs="Times New Roman"/>
          <w:color w:val="000000" w:themeColor="text1"/>
          <w:sz w:val="24"/>
          <w:szCs w:val="24"/>
        </w:rPr>
        <w:t>(</w:t>
      </w:r>
      <w:r w:rsidR="007C408D" w:rsidRPr="00927E13">
        <w:rPr>
          <w:rFonts w:ascii="Times New Roman" w:eastAsia="DengXian" w:hAnsi="Times New Roman" w:cs="Times New Roman"/>
          <w:i/>
          <w:iCs/>
          <w:color w:val="000000" w:themeColor="text1"/>
          <w:sz w:val="24"/>
          <w:szCs w:val="24"/>
        </w:rPr>
        <w:t>x</w:t>
      </w:r>
      <w:r w:rsidR="007C408D" w:rsidRPr="00927E13">
        <w:rPr>
          <w:rFonts w:ascii="Times New Roman" w:eastAsia="DengXian" w:hAnsi="Times New Roman" w:cs="Times New Roman"/>
          <w:color w:val="000000" w:themeColor="text1"/>
          <w:sz w:val="24"/>
          <w:szCs w:val="24"/>
        </w:rPr>
        <w:t xml:space="preserve"> = 0, 0.2, 0.</w:t>
      </w:r>
      <w:r w:rsidR="007C4E36" w:rsidRPr="00927E13">
        <w:rPr>
          <w:rFonts w:ascii="Times New Roman" w:eastAsia="DengXian" w:hAnsi="Times New Roman" w:cs="Times New Roman"/>
          <w:color w:val="000000" w:themeColor="text1"/>
          <w:sz w:val="24"/>
          <w:szCs w:val="24"/>
        </w:rPr>
        <w:t>25</w:t>
      </w:r>
      <w:r w:rsidR="007C408D" w:rsidRPr="00927E13">
        <w:rPr>
          <w:rFonts w:ascii="Times New Roman" w:eastAsia="DengXian" w:hAnsi="Times New Roman" w:cs="Times New Roman"/>
          <w:color w:val="000000" w:themeColor="text1"/>
          <w:sz w:val="24"/>
          <w:szCs w:val="24"/>
        </w:rPr>
        <w:t xml:space="preserve">, </w:t>
      </w:r>
      <w:r w:rsidR="00443B2F" w:rsidRPr="00927E13">
        <w:rPr>
          <w:rFonts w:ascii="Times New Roman" w:eastAsia="DengXian" w:hAnsi="Times New Roman" w:cs="Times New Roman"/>
          <w:color w:val="000000" w:themeColor="text1"/>
          <w:sz w:val="24"/>
          <w:szCs w:val="24"/>
        </w:rPr>
        <w:t>0.33</w:t>
      </w:r>
      <w:r w:rsidR="007C408D" w:rsidRPr="00927E13">
        <w:rPr>
          <w:rFonts w:ascii="Times New Roman" w:eastAsia="DengXian" w:hAnsi="Times New Roman" w:cs="Times New Roman"/>
          <w:color w:val="000000" w:themeColor="text1"/>
          <w:sz w:val="24"/>
          <w:szCs w:val="24"/>
        </w:rPr>
        <w:t xml:space="preserve">, </w:t>
      </w:r>
      <w:r w:rsidR="00AB6487" w:rsidRPr="00927E13">
        <w:rPr>
          <w:rFonts w:ascii="Times New Roman" w:eastAsia="DengXian" w:hAnsi="Times New Roman" w:cs="Times New Roman"/>
          <w:color w:val="000000" w:themeColor="text1"/>
          <w:sz w:val="24"/>
          <w:szCs w:val="24"/>
        </w:rPr>
        <w:t xml:space="preserve">0.5, </w:t>
      </w:r>
      <w:r w:rsidR="007C408D" w:rsidRPr="00927E13">
        <w:rPr>
          <w:rFonts w:ascii="Times New Roman" w:eastAsia="DengXian" w:hAnsi="Times New Roman" w:cs="Times New Roman"/>
          <w:color w:val="000000" w:themeColor="text1"/>
          <w:sz w:val="24"/>
          <w:szCs w:val="24"/>
        </w:rPr>
        <w:t>0.6, 0.</w:t>
      </w:r>
      <w:r w:rsidR="00443B2F" w:rsidRPr="00927E13">
        <w:rPr>
          <w:rFonts w:ascii="Times New Roman" w:eastAsia="DengXian" w:hAnsi="Times New Roman" w:cs="Times New Roman"/>
          <w:color w:val="000000" w:themeColor="text1"/>
          <w:sz w:val="24"/>
          <w:szCs w:val="24"/>
        </w:rPr>
        <w:t>75</w:t>
      </w:r>
      <w:r w:rsidR="007C408D" w:rsidRPr="00927E13">
        <w:rPr>
          <w:rFonts w:ascii="Times New Roman" w:eastAsia="DengXian" w:hAnsi="Times New Roman" w:cs="Times New Roman"/>
          <w:color w:val="000000" w:themeColor="text1"/>
          <w:sz w:val="24"/>
          <w:szCs w:val="24"/>
        </w:rPr>
        <w:t>)</w:t>
      </w:r>
      <w:r w:rsidR="007C408D" w:rsidRPr="00927E13">
        <w:rPr>
          <w:rFonts w:ascii="Times New Roman" w:hAnsi="Times New Roman" w:cs="Times New Roman"/>
          <w:color w:val="000000" w:themeColor="text1"/>
          <w:sz w:val="24"/>
          <w:szCs w:val="24"/>
        </w:rPr>
        <w:t xml:space="preserve"> </w:t>
      </w:r>
      <w:r w:rsidRPr="00927E13">
        <w:rPr>
          <w:rFonts w:ascii="Times New Roman" w:hAnsi="Times New Roman" w:cs="Times New Roman"/>
          <w:color w:val="000000" w:themeColor="text1"/>
          <w:sz w:val="24"/>
          <w:szCs w:val="24"/>
        </w:rPr>
        <w:t>catalysts</w:t>
      </w:r>
      <w:r w:rsidRPr="00927E13">
        <w:rPr>
          <w:rFonts w:ascii="TimesNewRomanPSMT" w:hAnsi="TimesNewRomanPSMT" w:cs="TimesNewRomanPSMT"/>
          <w:color w:val="000000" w:themeColor="text1"/>
          <w:kern w:val="0"/>
          <w:sz w:val="24"/>
          <w:szCs w:val="24"/>
        </w:rPr>
        <w:t xml:space="preserve">. Vertical </w:t>
      </w:r>
      <w:r w:rsidR="00C42FAC">
        <w:rPr>
          <w:rFonts w:ascii="TimesNewRomanPSMT" w:hAnsi="TimesNewRomanPSMT" w:cs="TimesNewRomanPSMT" w:hint="eastAsia"/>
          <w:color w:val="000000" w:themeColor="text1"/>
          <w:kern w:val="0"/>
          <w:sz w:val="24"/>
          <w:szCs w:val="24"/>
        </w:rPr>
        <w:t>s</w:t>
      </w:r>
      <w:r w:rsidR="00C42FAC">
        <w:rPr>
          <w:rFonts w:ascii="TimesNewRomanPSMT" w:hAnsi="TimesNewRomanPSMT" w:cs="TimesNewRomanPSMT"/>
          <w:color w:val="000000" w:themeColor="text1"/>
          <w:kern w:val="0"/>
          <w:sz w:val="24"/>
          <w:szCs w:val="24"/>
        </w:rPr>
        <w:t xml:space="preserve">olid </w:t>
      </w:r>
      <w:r w:rsidRPr="00927E13">
        <w:rPr>
          <w:rFonts w:ascii="TimesNewRomanPSMT" w:hAnsi="TimesNewRomanPSMT" w:cs="TimesNewRomanPSMT"/>
          <w:color w:val="000000" w:themeColor="text1"/>
          <w:kern w:val="0"/>
          <w:sz w:val="24"/>
          <w:szCs w:val="24"/>
        </w:rPr>
        <w:t xml:space="preserve">lines indicate the diffraction angles </w:t>
      </w:r>
      <w:r w:rsidR="00C42FAC">
        <w:rPr>
          <w:rFonts w:ascii="TimesNewRomanPSMT" w:hAnsi="TimesNewRomanPSMT" w:cs="TimesNewRomanPSMT"/>
          <w:color w:val="000000" w:themeColor="text1"/>
          <w:kern w:val="0"/>
          <w:sz w:val="24"/>
          <w:szCs w:val="24"/>
        </w:rPr>
        <w:t xml:space="preserve">of the corresponding </w:t>
      </w:r>
      <w:r w:rsidR="00C42FAC" w:rsidRPr="00567198">
        <w:rPr>
          <w:rFonts w:ascii="Times New Roman" w:hAnsi="Times New Roman" w:cs="Times New Roman"/>
          <w:sz w:val="24"/>
          <w:szCs w:val="24"/>
        </w:rPr>
        <w:t>(Ni</w:t>
      </w:r>
      <w:r w:rsidR="00C42FAC" w:rsidRPr="00567198">
        <w:rPr>
          <w:rFonts w:ascii="Times New Roman" w:hAnsi="Times New Roman" w:cs="Times New Roman"/>
          <w:sz w:val="24"/>
          <w:szCs w:val="24"/>
          <w:vertAlign w:val="subscript"/>
        </w:rPr>
        <w:t>1-x</w:t>
      </w:r>
      <w:r w:rsidR="00C42FAC" w:rsidRPr="00567198">
        <w:rPr>
          <w:rFonts w:ascii="Times New Roman" w:hAnsi="Times New Roman" w:cs="Times New Roman"/>
          <w:sz w:val="24"/>
          <w:szCs w:val="24"/>
        </w:rPr>
        <w:t>Cu</w:t>
      </w:r>
      <w:r w:rsidR="00C42FAC" w:rsidRPr="00567198">
        <w:rPr>
          <w:rFonts w:ascii="Times New Roman" w:hAnsi="Times New Roman" w:cs="Times New Roman"/>
          <w:sz w:val="24"/>
          <w:szCs w:val="24"/>
          <w:vertAlign w:val="subscript"/>
        </w:rPr>
        <w:t>x</w:t>
      </w:r>
      <w:r w:rsidR="00C42FAC" w:rsidRPr="00567198">
        <w:rPr>
          <w:rFonts w:ascii="Times New Roman" w:hAnsi="Times New Roman" w:cs="Times New Roman"/>
          <w:sz w:val="24"/>
          <w:szCs w:val="24"/>
        </w:rPr>
        <w:t>)</w:t>
      </w:r>
      <w:r w:rsidR="00C42FAC" w:rsidRPr="00567198">
        <w:rPr>
          <w:rFonts w:ascii="Times New Roman" w:hAnsi="Times New Roman" w:cs="Times New Roman"/>
          <w:sz w:val="24"/>
          <w:szCs w:val="24"/>
          <w:vertAlign w:val="subscript"/>
        </w:rPr>
        <w:t>3</w:t>
      </w:r>
      <w:r w:rsidR="00C42FAC" w:rsidRPr="00567198">
        <w:rPr>
          <w:rFonts w:ascii="Times New Roman" w:hAnsi="Times New Roman" w:cs="Times New Roman"/>
          <w:sz w:val="24"/>
          <w:szCs w:val="24"/>
        </w:rPr>
        <w:t>Ga</w:t>
      </w:r>
      <w:r w:rsidR="00C42FAC" w:rsidRPr="00927E13">
        <w:rPr>
          <w:rFonts w:ascii="TimesNewRomanPSMT" w:hAnsi="TimesNewRomanPSMT" w:cs="TimesNewRomanPSMT"/>
          <w:color w:val="000000" w:themeColor="text1"/>
          <w:kern w:val="0"/>
          <w:sz w:val="24"/>
          <w:szCs w:val="24"/>
        </w:rPr>
        <w:t xml:space="preserve"> </w:t>
      </w:r>
      <w:r w:rsidR="00C42FAC">
        <w:rPr>
          <w:rFonts w:ascii="TimesNewRomanPSMT" w:hAnsi="TimesNewRomanPSMT" w:cs="TimesNewRomanPSMT"/>
          <w:color w:val="000000" w:themeColor="text1"/>
          <w:kern w:val="0"/>
          <w:sz w:val="24"/>
          <w:szCs w:val="24"/>
        </w:rPr>
        <w:t>phases</w:t>
      </w:r>
      <w:r w:rsidRPr="00927E13">
        <w:rPr>
          <w:rFonts w:ascii="TimesNewRomanPSMT" w:hAnsi="TimesNewRomanPSMT" w:cs="TimesNewRomanPSMT"/>
          <w:color w:val="000000" w:themeColor="text1"/>
          <w:kern w:val="0"/>
          <w:sz w:val="24"/>
          <w:szCs w:val="24"/>
        </w:rPr>
        <w:t>.</w:t>
      </w:r>
    </w:p>
    <w:p w14:paraId="29C82B8D" w14:textId="77777777" w:rsidR="005E6EDE" w:rsidRPr="00927E13" w:rsidRDefault="005E6EDE">
      <w:pPr>
        <w:rPr>
          <w:rFonts w:ascii="Times New Roman" w:hAnsi="Times New Roman" w:cs="Times New Roman"/>
          <w:b/>
          <w:bCs/>
          <w:color w:val="000000" w:themeColor="text1"/>
          <w:sz w:val="24"/>
          <w:szCs w:val="28"/>
          <w:highlight w:val="yellow"/>
        </w:rPr>
      </w:pPr>
    </w:p>
    <w:p w14:paraId="29A6CB1C" w14:textId="77777777" w:rsidR="005E6EDE" w:rsidRDefault="005E6EDE">
      <w:pPr>
        <w:rPr>
          <w:rFonts w:ascii="Times New Roman" w:hAnsi="Times New Roman" w:cs="Times New Roman"/>
          <w:b/>
          <w:bCs/>
          <w:sz w:val="24"/>
          <w:szCs w:val="28"/>
          <w:highlight w:val="yellow"/>
        </w:rPr>
      </w:pPr>
    </w:p>
    <w:p w14:paraId="446808EF" w14:textId="586D94B1" w:rsidR="005E6EDE" w:rsidRDefault="00E906EE">
      <w:pPr>
        <w:rPr>
          <w:rFonts w:ascii="Times New Roman" w:hAnsi="Times New Roman" w:cs="Times New Roman"/>
          <w:b/>
          <w:bCs/>
          <w:sz w:val="24"/>
          <w:szCs w:val="28"/>
          <w:highlight w:val="yellow"/>
        </w:rPr>
      </w:pPr>
      <w:r w:rsidRPr="00E906EE">
        <w:rPr>
          <w:rFonts w:ascii="Times New Roman" w:hAnsi="Times New Roman" w:cs="Times New Roman"/>
          <w:b/>
          <w:bCs/>
          <w:noProof/>
          <w:sz w:val="24"/>
          <w:szCs w:val="28"/>
        </w:rPr>
        <w:lastRenderedPageBreak/>
        <w:drawing>
          <wp:inline distT="0" distB="0" distL="0" distR="0" wp14:anchorId="7EEE3213" wp14:editId="72396C7D">
            <wp:extent cx="6192520" cy="5015865"/>
            <wp:effectExtent l="0" t="0" r="0" b="0"/>
            <wp:docPr id="17" name="Picture 16" descr="A screenshot of a computer&#10;&#10;Description automatically generated with low confidence">
              <a:extLst xmlns:a="http://schemas.openxmlformats.org/drawingml/2006/main">
                <a:ext uri="{FF2B5EF4-FFF2-40B4-BE49-F238E27FC236}">
                  <a16:creationId xmlns:a16="http://schemas.microsoft.com/office/drawing/2014/main" id="{2CE1BAD5-5FCD-98A1-6E5B-12374778CF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screenshot of a computer&#10;&#10;Description automatically generated with low confidence">
                      <a:extLst>
                        <a:ext uri="{FF2B5EF4-FFF2-40B4-BE49-F238E27FC236}">
                          <a16:creationId xmlns:a16="http://schemas.microsoft.com/office/drawing/2014/main" id="{2CE1BAD5-5FCD-98A1-6E5B-12374778CF67}"/>
                        </a:ext>
                      </a:extLst>
                    </pic:cNvPr>
                    <pic:cNvPicPr>
                      <a:picLocks noChangeAspect="1"/>
                    </pic:cNvPicPr>
                  </pic:nvPicPr>
                  <pic:blipFill>
                    <a:blip r:embed="rId14"/>
                    <a:stretch>
                      <a:fillRect/>
                    </a:stretch>
                  </pic:blipFill>
                  <pic:spPr>
                    <a:xfrm>
                      <a:off x="0" y="0"/>
                      <a:ext cx="6192520" cy="5015865"/>
                    </a:xfrm>
                    <a:prstGeom prst="rect">
                      <a:avLst/>
                    </a:prstGeom>
                  </pic:spPr>
                </pic:pic>
              </a:graphicData>
            </a:graphic>
          </wp:inline>
        </w:drawing>
      </w:r>
    </w:p>
    <w:p w14:paraId="5EC76A44" w14:textId="68216921" w:rsidR="00DB4671" w:rsidRPr="00BC37E2" w:rsidRDefault="00DB4671" w:rsidP="00DB4671">
      <w:pPr>
        <w:rPr>
          <w:rFonts w:ascii="Times New Roman" w:hAnsi="Times New Roman" w:cs="Times New Roman"/>
        </w:rPr>
      </w:pPr>
      <w:r w:rsidRPr="00A66ABC">
        <w:rPr>
          <w:rFonts w:ascii="Times New Roman" w:hAnsi="Times New Roman" w:cs="Times New Roman"/>
          <w:b/>
          <w:bCs/>
          <w:sz w:val="24"/>
          <w:szCs w:val="28"/>
        </w:rPr>
        <w:t xml:space="preserve">Supplementary Figure </w:t>
      </w:r>
      <w:r w:rsidR="00972922" w:rsidRPr="00A66ABC">
        <w:rPr>
          <w:rFonts w:ascii="Times New Roman" w:hAnsi="Times New Roman" w:cs="Times New Roman"/>
          <w:b/>
          <w:bCs/>
          <w:sz w:val="24"/>
          <w:szCs w:val="28"/>
        </w:rPr>
        <w:t>8</w:t>
      </w:r>
      <w:r w:rsidRPr="00A66ABC">
        <w:rPr>
          <w:rFonts w:ascii="Times New Roman" w:hAnsi="Times New Roman" w:cs="Times New Roman"/>
          <w:b/>
          <w:bCs/>
          <w:sz w:val="24"/>
          <w:szCs w:val="24"/>
        </w:rPr>
        <w:t>. a</w:t>
      </w:r>
      <w:r w:rsidRPr="00A66ABC">
        <w:rPr>
          <w:rFonts w:ascii="Times New Roman" w:hAnsi="Times New Roman" w:cs="Times New Roman"/>
          <w:sz w:val="24"/>
          <w:szCs w:val="24"/>
        </w:rPr>
        <w:t xml:space="preserve"> C</w:t>
      </w:r>
      <w:r w:rsidRPr="00A66ABC">
        <w:rPr>
          <w:rFonts w:ascii="Times New Roman" w:hAnsi="Times New Roman" w:cs="Times New Roman"/>
          <w:sz w:val="24"/>
          <w:szCs w:val="24"/>
          <w:vertAlign w:val="subscript"/>
        </w:rPr>
        <w:t>2</w:t>
      </w:r>
      <w:r w:rsidRPr="00A66ABC">
        <w:rPr>
          <w:rFonts w:ascii="Times New Roman" w:hAnsi="Times New Roman" w:cs="Times New Roman"/>
          <w:sz w:val="24"/>
          <w:szCs w:val="24"/>
        </w:rPr>
        <w:t>H</w:t>
      </w:r>
      <w:r w:rsidRPr="00A66ABC">
        <w:rPr>
          <w:rFonts w:ascii="Times New Roman" w:hAnsi="Times New Roman" w:cs="Times New Roman"/>
          <w:sz w:val="24"/>
          <w:szCs w:val="24"/>
          <w:vertAlign w:val="subscript"/>
        </w:rPr>
        <w:t>2</w:t>
      </w:r>
      <w:r w:rsidRPr="00A66ABC">
        <w:rPr>
          <w:rFonts w:ascii="Times New Roman" w:hAnsi="Times New Roman" w:cs="Times New Roman"/>
          <w:sz w:val="24"/>
          <w:szCs w:val="24"/>
        </w:rPr>
        <w:t xml:space="preserve"> conversion</w:t>
      </w:r>
      <w:r w:rsidR="005A108C">
        <w:rPr>
          <w:rFonts w:ascii="Times New Roman" w:hAnsi="Times New Roman" w:cs="Times New Roman"/>
          <w:sz w:val="24"/>
          <w:szCs w:val="24"/>
        </w:rPr>
        <w:t xml:space="preserve">, </w:t>
      </w:r>
      <w:r w:rsidRPr="00A66ABC">
        <w:rPr>
          <w:rFonts w:ascii="Times New Roman" w:hAnsi="Times New Roman" w:cs="Times New Roman"/>
          <w:b/>
          <w:bCs/>
          <w:sz w:val="24"/>
          <w:szCs w:val="24"/>
        </w:rPr>
        <w:t>b</w:t>
      </w:r>
      <w:r w:rsidRPr="00A66ABC">
        <w:rPr>
          <w:rFonts w:ascii="Times New Roman" w:hAnsi="Times New Roman" w:cs="Times New Roman"/>
          <w:sz w:val="24"/>
          <w:szCs w:val="24"/>
        </w:rPr>
        <w:t xml:space="preserve"> C</w:t>
      </w:r>
      <w:r w:rsidRPr="00A66ABC">
        <w:rPr>
          <w:rFonts w:ascii="Times New Roman" w:hAnsi="Times New Roman" w:cs="Times New Roman"/>
          <w:sz w:val="24"/>
          <w:szCs w:val="24"/>
          <w:vertAlign w:val="subscript"/>
        </w:rPr>
        <w:t>2</w:t>
      </w:r>
      <w:r w:rsidRPr="00A66ABC">
        <w:rPr>
          <w:rFonts w:ascii="Times New Roman" w:hAnsi="Times New Roman" w:cs="Times New Roman"/>
          <w:sz w:val="24"/>
          <w:szCs w:val="24"/>
        </w:rPr>
        <w:t>H</w:t>
      </w:r>
      <w:r w:rsidRPr="00A66ABC">
        <w:rPr>
          <w:rFonts w:ascii="Times New Roman" w:hAnsi="Times New Roman" w:cs="Times New Roman"/>
          <w:sz w:val="24"/>
          <w:szCs w:val="24"/>
          <w:vertAlign w:val="subscript"/>
        </w:rPr>
        <w:t>4</w:t>
      </w:r>
      <w:r w:rsidRPr="00A66ABC">
        <w:rPr>
          <w:rFonts w:ascii="Times New Roman" w:hAnsi="Times New Roman" w:cs="Times New Roman"/>
          <w:sz w:val="24"/>
          <w:szCs w:val="24"/>
        </w:rPr>
        <w:t xml:space="preserve"> selectivity </w:t>
      </w:r>
      <w:r w:rsidR="005A108C">
        <w:rPr>
          <w:rFonts w:ascii="Times New Roman" w:hAnsi="Times New Roman" w:cs="Times New Roman"/>
          <w:sz w:val="24"/>
          <w:szCs w:val="24"/>
        </w:rPr>
        <w:t xml:space="preserve">and </w:t>
      </w:r>
      <w:r w:rsidR="005A108C" w:rsidRPr="005A108C">
        <w:rPr>
          <w:rFonts w:ascii="Times New Roman" w:hAnsi="Times New Roman" w:cs="Times New Roman"/>
          <w:b/>
          <w:bCs/>
          <w:sz w:val="24"/>
          <w:szCs w:val="24"/>
        </w:rPr>
        <w:t>c</w:t>
      </w:r>
      <w:r w:rsidR="005A108C">
        <w:rPr>
          <w:rFonts w:ascii="Times New Roman" w:hAnsi="Times New Roman" w:cs="Times New Roman"/>
          <w:sz w:val="24"/>
          <w:szCs w:val="24"/>
        </w:rPr>
        <w:t xml:space="preserve"> carbon balance </w:t>
      </w:r>
      <w:r w:rsidRPr="00A66ABC">
        <w:rPr>
          <w:rFonts w:ascii="Times New Roman" w:hAnsi="Times New Roman" w:cs="Times New Roman"/>
          <w:sz w:val="24"/>
          <w:szCs w:val="24"/>
        </w:rPr>
        <w:t>as a function of reaction temperature over (Ni</w:t>
      </w:r>
      <w:r w:rsidR="004D02F5" w:rsidRPr="00A66ABC">
        <w:rPr>
          <w:rFonts w:ascii="Times New Roman" w:hAnsi="Times New Roman" w:cs="Times New Roman"/>
          <w:sz w:val="24"/>
          <w:szCs w:val="24"/>
          <w:vertAlign w:val="subscript"/>
        </w:rPr>
        <w:t>1-</w:t>
      </w:r>
      <w:r w:rsidRPr="00A66ABC">
        <w:rPr>
          <w:rFonts w:ascii="Times New Roman" w:hAnsi="Times New Roman" w:cs="Times New Roman"/>
          <w:sz w:val="24"/>
          <w:szCs w:val="24"/>
          <w:vertAlign w:val="subscript"/>
        </w:rPr>
        <w:t>x</w:t>
      </w:r>
      <w:r w:rsidRPr="00A66ABC">
        <w:rPr>
          <w:rFonts w:ascii="Times New Roman" w:hAnsi="Times New Roman" w:cs="Times New Roman"/>
          <w:sz w:val="24"/>
          <w:szCs w:val="24"/>
        </w:rPr>
        <w:t>Cu</w:t>
      </w:r>
      <w:r w:rsidRPr="00A66ABC">
        <w:rPr>
          <w:rFonts w:ascii="Times New Roman" w:hAnsi="Times New Roman" w:cs="Times New Roman"/>
          <w:sz w:val="24"/>
          <w:szCs w:val="24"/>
          <w:vertAlign w:val="subscript"/>
        </w:rPr>
        <w:t>x</w:t>
      </w:r>
      <w:r w:rsidRPr="00A66ABC">
        <w:rPr>
          <w:rFonts w:ascii="Times New Roman" w:hAnsi="Times New Roman" w:cs="Times New Roman"/>
          <w:sz w:val="24"/>
          <w:szCs w:val="24"/>
        </w:rPr>
        <w:t>)</w:t>
      </w:r>
      <w:r w:rsidRPr="00A66ABC">
        <w:rPr>
          <w:rFonts w:ascii="Times New Roman" w:hAnsi="Times New Roman" w:cs="Times New Roman"/>
          <w:sz w:val="24"/>
          <w:szCs w:val="24"/>
          <w:vertAlign w:val="subscript"/>
        </w:rPr>
        <w:t>3</w:t>
      </w:r>
      <w:r w:rsidRPr="00A66ABC">
        <w:rPr>
          <w:rFonts w:ascii="Times New Roman" w:hAnsi="Times New Roman" w:cs="Times New Roman"/>
          <w:sz w:val="24"/>
          <w:szCs w:val="24"/>
        </w:rPr>
        <w:t>Ga/TiO</w:t>
      </w:r>
      <w:r w:rsidRPr="00A66ABC">
        <w:rPr>
          <w:rFonts w:ascii="Times New Roman" w:hAnsi="Times New Roman" w:cs="Times New Roman"/>
          <w:sz w:val="24"/>
          <w:szCs w:val="24"/>
          <w:vertAlign w:val="subscript"/>
        </w:rPr>
        <w:t>2</w:t>
      </w:r>
      <w:r w:rsidRPr="00A66ABC">
        <w:rPr>
          <w:rFonts w:ascii="Times New Roman" w:hAnsi="Times New Roman" w:cs="Times New Roman"/>
          <w:sz w:val="24"/>
          <w:szCs w:val="24"/>
        </w:rPr>
        <w:t xml:space="preserve">. </w:t>
      </w:r>
    </w:p>
    <w:p w14:paraId="21D846EF" w14:textId="77748ECE" w:rsidR="005E6EDE" w:rsidRPr="00DB4671" w:rsidRDefault="005E6EDE">
      <w:pPr>
        <w:rPr>
          <w:rFonts w:ascii="Times New Roman" w:hAnsi="Times New Roman" w:cs="Times New Roman"/>
          <w:b/>
          <w:bCs/>
          <w:sz w:val="24"/>
          <w:szCs w:val="28"/>
          <w:highlight w:val="yellow"/>
        </w:rPr>
      </w:pPr>
    </w:p>
    <w:p w14:paraId="4D976022" w14:textId="3C3E405E" w:rsidR="00DB4671" w:rsidRPr="004D02F5" w:rsidRDefault="00A3261A" w:rsidP="00A3261A">
      <w:pPr>
        <w:jc w:val="center"/>
        <w:rPr>
          <w:rFonts w:ascii="Times New Roman" w:hAnsi="Times New Roman" w:cs="Times New Roman"/>
          <w:b/>
          <w:bCs/>
          <w:sz w:val="24"/>
          <w:szCs w:val="28"/>
          <w:highlight w:val="yellow"/>
        </w:rPr>
      </w:pPr>
      <w:r w:rsidRPr="00A3261A">
        <w:rPr>
          <w:rFonts w:ascii="Times New Roman" w:hAnsi="Times New Roman" w:cs="Times New Roman"/>
          <w:b/>
          <w:bCs/>
          <w:noProof/>
          <w:sz w:val="24"/>
          <w:szCs w:val="28"/>
        </w:rPr>
        <w:lastRenderedPageBreak/>
        <w:drawing>
          <wp:inline distT="0" distB="0" distL="0" distR="0" wp14:anchorId="3B382FB0" wp14:editId="758A4F19">
            <wp:extent cx="3462828" cy="5889246"/>
            <wp:effectExtent l="0" t="0" r="0" b="0"/>
            <wp:docPr id="3" name="Picture 9" descr="A picture containing light&#10;&#10;Description automatically generated">
              <a:extLst xmlns:a="http://schemas.openxmlformats.org/drawingml/2006/main">
                <a:ext uri="{FF2B5EF4-FFF2-40B4-BE49-F238E27FC236}">
                  <a16:creationId xmlns:a16="http://schemas.microsoft.com/office/drawing/2014/main" id="{4FD575F2-1551-B9B0-F474-B2B0615257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A picture containing light&#10;&#10;Description automatically generated">
                      <a:extLst>
                        <a:ext uri="{FF2B5EF4-FFF2-40B4-BE49-F238E27FC236}">
                          <a16:creationId xmlns:a16="http://schemas.microsoft.com/office/drawing/2014/main" id="{4FD575F2-1551-B9B0-F474-B2B0615257DE}"/>
                        </a:ext>
                      </a:extLst>
                    </pic:cNvPr>
                    <pic:cNvPicPr>
                      <a:picLocks noChangeAspect="1"/>
                    </pic:cNvPicPr>
                  </pic:nvPicPr>
                  <pic:blipFill>
                    <a:blip r:embed="rId15"/>
                    <a:stretch>
                      <a:fillRect/>
                    </a:stretch>
                  </pic:blipFill>
                  <pic:spPr>
                    <a:xfrm>
                      <a:off x="0" y="0"/>
                      <a:ext cx="3462828" cy="5889246"/>
                    </a:xfrm>
                    <a:prstGeom prst="rect">
                      <a:avLst/>
                    </a:prstGeom>
                  </pic:spPr>
                </pic:pic>
              </a:graphicData>
            </a:graphic>
          </wp:inline>
        </w:drawing>
      </w:r>
    </w:p>
    <w:p w14:paraId="34121E14" w14:textId="66F7A570" w:rsidR="00FB27F0" w:rsidRPr="00BB6751" w:rsidRDefault="00FB27F0" w:rsidP="00FB27F0">
      <w:pPr>
        <w:jc w:val="left"/>
        <w:rPr>
          <w:rFonts w:ascii="Times New Roman" w:hAnsi="Times New Roman" w:cs="Times New Roman"/>
          <w:sz w:val="24"/>
          <w:szCs w:val="24"/>
          <w:highlight w:val="yellow"/>
        </w:rPr>
      </w:pPr>
      <w:r w:rsidRPr="00041ED5">
        <w:rPr>
          <w:rFonts w:ascii="Times New Roman" w:hAnsi="Times New Roman" w:cs="Times New Roman"/>
          <w:b/>
          <w:bCs/>
          <w:sz w:val="24"/>
          <w:szCs w:val="28"/>
        </w:rPr>
        <w:t xml:space="preserve">Supplementary Figure </w:t>
      </w:r>
      <w:r>
        <w:rPr>
          <w:rFonts w:ascii="Times New Roman" w:hAnsi="Times New Roman" w:cs="Times New Roman"/>
          <w:b/>
          <w:bCs/>
          <w:sz w:val="24"/>
          <w:szCs w:val="28"/>
        </w:rPr>
        <w:t>9</w:t>
      </w:r>
      <w:r w:rsidRPr="00041ED5">
        <w:rPr>
          <w:rFonts w:ascii="Times New Roman" w:hAnsi="Times New Roman" w:cs="Times New Roman"/>
          <w:b/>
          <w:bCs/>
          <w:sz w:val="24"/>
          <w:szCs w:val="24"/>
        </w:rPr>
        <w:t>.</w:t>
      </w:r>
      <w:r>
        <w:rPr>
          <w:rFonts w:ascii="Times New Roman" w:hAnsi="Times New Roman" w:cs="Times New Roman"/>
          <w:sz w:val="24"/>
          <w:szCs w:val="24"/>
        </w:rPr>
        <w:t xml:space="preserve"> </w:t>
      </w:r>
      <w:r w:rsidRPr="00AA4DE9">
        <w:rPr>
          <w:rFonts w:ascii="Times New Roman" w:hAnsi="Times New Roman" w:cs="Times New Roman"/>
          <w:b/>
          <w:bCs/>
          <w:sz w:val="24"/>
          <w:szCs w:val="24"/>
        </w:rPr>
        <w:t>a</w:t>
      </w:r>
      <w:r w:rsidRPr="00202459">
        <w:rPr>
          <w:rFonts w:ascii="Times New Roman" w:hAnsi="Times New Roman" w:cs="Times New Roman"/>
          <w:sz w:val="24"/>
          <w:szCs w:val="24"/>
        </w:rPr>
        <w:t xml:space="preserve"> C</w:t>
      </w:r>
      <w:r w:rsidRPr="00E74754">
        <w:rPr>
          <w:rFonts w:ascii="Times New Roman" w:hAnsi="Times New Roman" w:cs="Times New Roman"/>
          <w:sz w:val="24"/>
          <w:szCs w:val="24"/>
          <w:vertAlign w:val="subscript"/>
        </w:rPr>
        <w:t>2</w:t>
      </w:r>
      <w:r w:rsidRPr="00202459">
        <w:rPr>
          <w:rFonts w:ascii="Times New Roman" w:hAnsi="Times New Roman" w:cs="Times New Roman"/>
          <w:sz w:val="24"/>
          <w:szCs w:val="24"/>
        </w:rPr>
        <w:t>H</w:t>
      </w:r>
      <w:r w:rsidRPr="00E74754">
        <w:rPr>
          <w:rFonts w:ascii="Times New Roman" w:hAnsi="Times New Roman" w:cs="Times New Roman"/>
          <w:sz w:val="24"/>
          <w:szCs w:val="24"/>
          <w:vertAlign w:val="subscript"/>
        </w:rPr>
        <w:t>2</w:t>
      </w:r>
      <w:r w:rsidRPr="00202459">
        <w:rPr>
          <w:rFonts w:ascii="Times New Roman" w:hAnsi="Times New Roman" w:cs="Times New Roman"/>
          <w:sz w:val="24"/>
          <w:szCs w:val="24"/>
        </w:rPr>
        <w:t xml:space="preserve"> conversion and </w:t>
      </w:r>
      <w:r>
        <w:rPr>
          <w:rFonts w:ascii="Times New Roman" w:hAnsi="Times New Roman" w:cs="Times New Roman"/>
          <w:b/>
          <w:bCs/>
          <w:sz w:val="24"/>
          <w:szCs w:val="24"/>
        </w:rPr>
        <w:t>b</w:t>
      </w:r>
      <w:r w:rsidRPr="00202459">
        <w:rPr>
          <w:rFonts w:ascii="Times New Roman" w:hAnsi="Times New Roman" w:cs="Times New Roman"/>
          <w:sz w:val="24"/>
          <w:szCs w:val="24"/>
        </w:rPr>
        <w:t xml:space="preserve"> C</w:t>
      </w:r>
      <w:r w:rsidRPr="00E74754">
        <w:rPr>
          <w:rFonts w:ascii="Times New Roman" w:hAnsi="Times New Roman" w:cs="Times New Roman"/>
          <w:sz w:val="24"/>
          <w:szCs w:val="24"/>
          <w:vertAlign w:val="subscript"/>
        </w:rPr>
        <w:t>2</w:t>
      </w:r>
      <w:r w:rsidRPr="00202459">
        <w:rPr>
          <w:rFonts w:ascii="Times New Roman" w:hAnsi="Times New Roman" w:cs="Times New Roman"/>
          <w:sz w:val="24"/>
          <w:szCs w:val="24"/>
        </w:rPr>
        <w:t>H</w:t>
      </w:r>
      <w:r w:rsidRPr="00E74754">
        <w:rPr>
          <w:rFonts w:ascii="Times New Roman" w:hAnsi="Times New Roman" w:cs="Times New Roman"/>
          <w:sz w:val="24"/>
          <w:szCs w:val="24"/>
          <w:vertAlign w:val="subscript"/>
        </w:rPr>
        <w:t>4</w:t>
      </w:r>
      <w:r w:rsidRPr="00202459">
        <w:rPr>
          <w:rFonts w:ascii="Times New Roman" w:hAnsi="Times New Roman" w:cs="Times New Roman"/>
          <w:sz w:val="24"/>
          <w:szCs w:val="24"/>
        </w:rPr>
        <w:t xml:space="preserve"> selectivity as a function of reaction temperature</w:t>
      </w:r>
      <w:r>
        <w:rPr>
          <w:rFonts w:ascii="Times New Roman" w:hAnsi="Times New Roman" w:cs="Times New Roman"/>
          <w:sz w:val="24"/>
          <w:szCs w:val="24"/>
        </w:rPr>
        <w:t xml:space="preserve"> in the presence of ethylene (C</w:t>
      </w:r>
      <w:r w:rsidRPr="00C23A37">
        <w:rPr>
          <w:rFonts w:ascii="Times New Roman" w:hAnsi="Times New Roman" w:cs="Times New Roman"/>
          <w:sz w:val="24"/>
          <w:szCs w:val="24"/>
          <w:vertAlign w:val="subscript"/>
        </w:rPr>
        <w:t>2</w:t>
      </w:r>
      <w:r>
        <w:rPr>
          <w:rFonts w:ascii="Times New Roman" w:hAnsi="Times New Roman" w:cs="Times New Roman"/>
          <w:sz w:val="24"/>
          <w:szCs w:val="24"/>
        </w:rPr>
        <w:t>H</w:t>
      </w:r>
      <w:r w:rsidRPr="00C23A37">
        <w:rPr>
          <w:rFonts w:ascii="Times New Roman" w:hAnsi="Times New Roman" w:cs="Times New Roman"/>
          <w:sz w:val="24"/>
          <w:szCs w:val="24"/>
          <w:vertAlign w:val="subscript"/>
        </w:rPr>
        <w:t>2</w:t>
      </w:r>
      <w:r>
        <w:rPr>
          <w:rFonts w:ascii="Times New Roman" w:hAnsi="Times New Roman" w:cs="Times New Roman"/>
          <w:sz w:val="24"/>
          <w:szCs w:val="24"/>
        </w:rPr>
        <w:t>:H</w:t>
      </w:r>
      <w:r w:rsidRPr="00C23A37">
        <w:rPr>
          <w:rFonts w:ascii="Times New Roman" w:hAnsi="Times New Roman" w:cs="Times New Roman"/>
          <w:sz w:val="24"/>
          <w:szCs w:val="24"/>
          <w:vertAlign w:val="subscript"/>
        </w:rPr>
        <w:t>2</w:t>
      </w:r>
      <w:r>
        <w:rPr>
          <w:rFonts w:ascii="Times New Roman" w:hAnsi="Times New Roman" w:cs="Times New Roman"/>
          <w:sz w:val="24"/>
          <w:szCs w:val="24"/>
        </w:rPr>
        <w:t>:He:C</w:t>
      </w:r>
      <w:r w:rsidRPr="002E2565">
        <w:rPr>
          <w:rFonts w:ascii="Times New Roman" w:hAnsi="Times New Roman" w:cs="Times New Roman"/>
          <w:sz w:val="24"/>
          <w:szCs w:val="24"/>
          <w:vertAlign w:val="subscript"/>
        </w:rPr>
        <w:t>2</w:t>
      </w:r>
      <w:r>
        <w:rPr>
          <w:rFonts w:ascii="Times New Roman" w:hAnsi="Times New Roman" w:cs="Times New Roman"/>
          <w:sz w:val="24"/>
          <w:szCs w:val="24"/>
        </w:rPr>
        <w:t>H</w:t>
      </w:r>
      <w:r w:rsidRPr="002E2565">
        <w:rPr>
          <w:rFonts w:ascii="Times New Roman" w:hAnsi="Times New Roman" w:cs="Times New Roman"/>
          <w:sz w:val="24"/>
          <w:szCs w:val="24"/>
          <w:vertAlign w:val="subscript"/>
        </w:rPr>
        <w:t>4</w:t>
      </w:r>
      <w:r>
        <w:rPr>
          <w:rFonts w:ascii="Times New Roman" w:hAnsi="Times New Roman" w:cs="Times New Roman"/>
          <w:sz w:val="24"/>
          <w:szCs w:val="24"/>
        </w:rPr>
        <w:t xml:space="preserve"> = 1:10:39:5 mLmin</w:t>
      </w:r>
      <w:r w:rsidRPr="00C262E5">
        <w:rPr>
          <w:rFonts w:ascii="Times New Roman" w:hAnsi="Times New Roman" w:cs="Times New Roman"/>
          <w:sz w:val="24"/>
          <w:szCs w:val="24"/>
          <w:vertAlign w:val="superscript"/>
        </w:rPr>
        <w:t>-1</w:t>
      </w:r>
      <w:r>
        <w:rPr>
          <w:rFonts w:ascii="Times New Roman" w:hAnsi="Times New Roman" w:cs="Times New Roman"/>
          <w:sz w:val="24"/>
          <w:szCs w:val="24"/>
        </w:rPr>
        <w:t xml:space="preserve">) over </w:t>
      </w:r>
      <w:r w:rsidRPr="00C51C53">
        <w:rPr>
          <w:rFonts w:ascii="Times New Roman" w:hAnsi="Times New Roman" w:cs="Times New Roman"/>
          <w:sz w:val="24"/>
          <w:szCs w:val="24"/>
        </w:rPr>
        <w:t>(Ni</w:t>
      </w:r>
      <w:r>
        <w:rPr>
          <w:rFonts w:ascii="Times New Roman" w:hAnsi="Times New Roman" w:cs="Times New Roman"/>
          <w:sz w:val="24"/>
          <w:szCs w:val="24"/>
          <w:vertAlign w:val="subscript"/>
        </w:rPr>
        <w:t>0.8</w:t>
      </w:r>
      <w:r>
        <w:rPr>
          <w:rFonts w:ascii="Times New Roman" w:hAnsi="Times New Roman" w:cs="Times New Roman"/>
          <w:sz w:val="24"/>
          <w:szCs w:val="24"/>
        </w:rPr>
        <w:t>Cu</w:t>
      </w:r>
      <w:r>
        <w:rPr>
          <w:rFonts w:ascii="Times New Roman" w:hAnsi="Times New Roman" w:cs="Times New Roman"/>
          <w:sz w:val="24"/>
          <w:szCs w:val="24"/>
          <w:vertAlign w:val="subscript"/>
        </w:rPr>
        <w:t>0.2</w:t>
      </w:r>
      <w:r w:rsidRPr="00C51C53">
        <w:rPr>
          <w:rFonts w:ascii="Times New Roman" w:hAnsi="Times New Roman" w:cs="Times New Roman"/>
          <w:sz w:val="24"/>
          <w:szCs w:val="24"/>
        </w:rPr>
        <w:t>)</w:t>
      </w:r>
      <w:r w:rsidRPr="00C51C53">
        <w:rPr>
          <w:rFonts w:ascii="Times New Roman" w:hAnsi="Times New Roman" w:cs="Times New Roman"/>
          <w:sz w:val="24"/>
          <w:szCs w:val="24"/>
          <w:vertAlign w:val="subscript"/>
        </w:rPr>
        <w:t>3</w:t>
      </w:r>
      <w:r w:rsidRPr="00C51C53">
        <w:rPr>
          <w:rFonts w:ascii="Times New Roman" w:hAnsi="Times New Roman" w:cs="Times New Roman"/>
          <w:sz w:val="24"/>
          <w:szCs w:val="24"/>
        </w:rPr>
        <w:t>Ga/TiO</w:t>
      </w:r>
      <w:r w:rsidRPr="00C51C53">
        <w:rPr>
          <w:rFonts w:ascii="Times New Roman" w:hAnsi="Times New Roman" w:cs="Times New Roman"/>
          <w:sz w:val="24"/>
          <w:szCs w:val="24"/>
          <w:vertAlign w:val="subscript"/>
        </w:rPr>
        <w:t>2</w:t>
      </w:r>
      <w:r>
        <w:rPr>
          <w:rFonts w:ascii="Times New Roman" w:hAnsi="Times New Roman" w:cs="Times New Roman"/>
          <w:sz w:val="24"/>
          <w:szCs w:val="24"/>
        </w:rPr>
        <w:t xml:space="preserve"> and </w:t>
      </w:r>
      <w:r w:rsidRPr="00C51C53">
        <w:rPr>
          <w:rFonts w:ascii="Times New Roman" w:hAnsi="Times New Roman" w:cs="Times New Roman"/>
          <w:sz w:val="24"/>
          <w:szCs w:val="24"/>
        </w:rPr>
        <w:t>Ni</w:t>
      </w:r>
      <w:r w:rsidRPr="00C51C53">
        <w:rPr>
          <w:rFonts w:ascii="Times New Roman" w:hAnsi="Times New Roman" w:cs="Times New Roman"/>
          <w:sz w:val="24"/>
          <w:szCs w:val="24"/>
          <w:vertAlign w:val="subscript"/>
        </w:rPr>
        <w:t>3</w:t>
      </w:r>
      <w:r w:rsidRPr="00C51C53">
        <w:rPr>
          <w:rFonts w:ascii="Times New Roman" w:hAnsi="Times New Roman" w:cs="Times New Roman"/>
          <w:sz w:val="24"/>
          <w:szCs w:val="24"/>
        </w:rPr>
        <w:t>Ga/</w:t>
      </w:r>
      <w:r w:rsidR="006A5F37">
        <w:rPr>
          <w:rFonts w:ascii="Times New Roman" w:hAnsi="Times New Roman" w:cs="Times New Roman"/>
          <w:sz w:val="24"/>
          <w:szCs w:val="24"/>
        </w:rPr>
        <w:t>T</w:t>
      </w:r>
      <w:r w:rsidRPr="00C51C53">
        <w:rPr>
          <w:rFonts w:ascii="Times New Roman" w:hAnsi="Times New Roman" w:cs="Times New Roman"/>
          <w:sz w:val="24"/>
          <w:szCs w:val="24"/>
        </w:rPr>
        <w:t>iO</w:t>
      </w:r>
      <w:r w:rsidRPr="00C51C53">
        <w:rPr>
          <w:rFonts w:ascii="Times New Roman" w:hAnsi="Times New Roman" w:cs="Times New Roman"/>
          <w:sz w:val="24"/>
          <w:szCs w:val="24"/>
          <w:vertAlign w:val="subscript"/>
        </w:rPr>
        <w:t>2</w:t>
      </w:r>
      <w:r>
        <w:rPr>
          <w:rFonts w:ascii="Times New Roman" w:hAnsi="Times New Roman" w:cs="Times New Roman"/>
          <w:sz w:val="24"/>
          <w:szCs w:val="24"/>
        </w:rPr>
        <w:t>.</w:t>
      </w:r>
    </w:p>
    <w:p w14:paraId="68E06C3A" w14:textId="04A4EC3A" w:rsidR="00DB4671" w:rsidRPr="00FB27F0" w:rsidRDefault="00DB4671">
      <w:pPr>
        <w:rPr>
          <w:rFonts w:ascii="Times New Roman" w:hAnsi="Times New Roman" w:cs="Times New Roman"/>
          <w:b/>
          <w:bCs/>
          <w:sz w:val="24"/>
          <w:szCs w:val="28"/>
          <w:highlight w:val="yellow"/>
        </w:rPr>
      </w:pPr>
    </w:p>
    <w:p w14:paraId="460729E9" w14:textId="1BDFBC5E" w:rsidR="00DB4671" w:rsidRDefault="00DB4671">
      <w:pPr>
        <w:rPr>
          <w:rFonts w:ascii="Times New Roman" w:hAnsi="Times New Roman" w:cs="Times New Roman"/>
          <w:b/>
          <w:bCs/>
          <w:sz w:val="24"/>
          <w:szCs w:val="28"/>
          <w:highlight w:val="yellow"/>
        </w:rPr>
      </w:pPr>
    </w:p>
    <w:p w14:paraId="714A2B20" w14:textId="456567AE" w:rsidR="00DB4671" w:rsidRDefault="00DB4671">
      <w:pPr>
        <w:rPr>
          <w:rFonts w:ascii="Times New Roman" w:hAnsi="Times New Roman" w:cs="Times New Roman"/>
          <w:b/>
          <w:bCs/>
          <w:sz w:val="24"/>
          <w:szCs w:val="28"/>
          <w:highlight w:val="yellow"/>
        </w:rPr>
      </w:pPr>
    </w:p>
    <w:p w14:paraId="5E475E31" w14:textId="72F571C9" w:rsidR="00DB4671" w:rsidRDefault="00DB4671">
      <w:pPr>
        <w:rPr>
          <w:rFonts w:ascii="Times New Roman" w:hAnsi="Times New Roman" w:cs="Times New Roman"/>
          <w:b/>
          <w:bCs/>
          <w:sz w:val="24"/>
          <w:szCs w:val="28"/>
          <w:highlight w:val="yellow"/>
        </w:rPr>
      </w:pPr>
    </w:p>
    <w:p w14:paraId="4D1B331D" w14:textId="2784CC8F" w:rsidR="00DB4671" w:rsidRDefault="00DB4671">
      <w:pPr>
        <w:rPr>
          <w:rFonts w:ascii="Times New Roman" w:hAnsi="Times New Roman" w:cs="Times New Roman"/>
          <w:b/>
          <w:bCs/>
          <w:sz w:val="24"/>
          <w:szCs w:val="28"/>
          <w:highlight w:val="yellow"/>
        </w:rPr>
      </w:pPr>
    </w:p>
    <w:p w14:paraId="71C5C797" w14:textId="1C6C9DBD" w:rsidR="009A1246" w:rsidRDefault="000269B5" w:rsidP="009A1246">
      <w:pPr>
        <w:jc w:val="center"/>
        <w:rPr>
          <w:rFonts w:ascii="Times New Roman" w:hAnsi="Times New Roman" w:cs="Times New Roman"/>
          <w:b/>
          <w:bCs/>
          <w:sz w:val="24"/>
          <w:szCs w:val="28"/>
          <w:highlight w:val="yellow"/>
        </w:rPr>
      </w:pPr>
      <w:r w:rsidRPr="00D40054">
        <w:rPr>
          <w:rFonts w:ascii="Times New Roman" w:hAnsi="Times New Roman" w:cs="Times New Roman"/>
          <w:b/>
          <w:bCs/>
          <w:noProof/>
          <w:sz w:val="24"/>
          <w:szCs w:val="28"/>
        </w:rPr>
        <w:lastRenderedPageBreak/>
        <w:drawing>
          <wp:inline distT="0" distB="0" distL="0" distR="0" wp14:anchorId="0DEC0E64" wp14:editId="33F0D02F">
            <wp:extent cx="3584759" cy="5925826"/>
            <wp:effectExtent l="0" t="0" r="0" b="0"/>
            <wp:docPr id="39" name="Picture 38" descr="Text&#10;&#10;Description automatically generated">
              <a:extLst xmlns:a="http://schemas.openxmlformats.org/drawingml/2006/main">
                <a:ext uri="{FF2B5EF4-FFF2-40B4-BE49-F238E27FC236}">
                  <a16:creationId xmlns:a16="http://schemas.microsoft.com/office/drawing/2014/main" id="{F5250DA2-5B38-1A8A-E1D8-7ECB5D0449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descr="Text&#10;&#10;Description automatically generated">
                      <a:extLst>
                        <a:ext uri="{FF2B5EF4-FFF2-40B4-BE49-F238E27FC236}">
                          <a16:creationId xmlns:a16="http://schemas.microsoft.com/office/drawing/2014/main" id="{F5250DA2-5B38-1A8A-E1D8-7ECB5D04490C}"/>
                        </a:ext>
                      </a:extLst>
                    </pic:cNvPr>
                    <pic:cNvPicPr>
                      <a:picLocks noChangeAspect="1"/>
                    </pic:cNvPicPr>
                  </pic:nvPicPr>
                  <pic:blipFill>
                    <a:blip r:embed="rId16"/>
                    <a:stretch>
                      <a:fillRect/>
                    </a:stretch>
                  </pic:blipFill>
                  <pic:spPr>
                    <a:xfrm>
                      <a:off x="0" y="0"/>
                      <a:ext cx="3584759" cy="5925826"/>
                    </a:xfrm>
                    <a:prstGeom prst="rect">
                      <a:avLst/>
                    </a:prstGeom>
                  </pic:spPr>
                </pic:pic>
              </a:graphicData>
            </a:graphic>
          </wp:inline>
        </w:drawing>
      </w:r>
    </w:p>
    <w:p w14:paraId="73270514" w14:textId="3769B5CA" w:rsidR="009A1246" w:rsidRPr="00BA6ED3" w:rsidRDefault="00E428FD" w:rsidP="00E428FD">
      <w:pPr>
        <w:jc w:val="left"/>
        <w:rPr>
          <w:rFonts w:ascii="Times New Roman" w:hAnsi="Times New Roman" w:cs="Times New Roman"/>
          <w:sz w:val="24"/>
          <w:szCs w:val="24"/>
        </w:rPr>
      </w:pPr>
      <w:r w:rsidRPr="00BA6ED3">
        <w:rPr>
          <w:rFonts w:ascii="Times New Roman" w:hAnsi="Times New Roman" w:cs="Times New Roman"/>
          <w:b/>
          <w:bCs/>
          <w:sz w:val="24"/>
          <w:szCs w:val="28"/>
        </w:rPr>
        <w:t xml:space="preserve">Supplementary Figure </w:t>
      </w:r>
      <w:r w:rsidR="00873B59">
        <w:rPr>
          <w:rFonts w:ascii="Times New Roman" w:hAnsi="Times New Roman" w:cs="Times New Roman"/>
          <w:b/>
          <w:bCs/>
          <w:sz w:val="24"/>
          <w:szCs w:val="28"/>
        </w:rPr>
        <w:t>10</w:t>
      </w:r>
      <w:r w:rsidRPr="00BA6ED3">
        <w:rPr>
          <w:rFonts w:ascii="Times New Roman" w:hAnsi="Times New Roman" w:cs="Times New Roman"/>
          <w:b/>
          <w:bCs/>
          <w:sz w:val="24"/>
          <w:szCs w:val="24"/>
        </w:rPr>
        <w:t xml:space="preserve">. </w:t>
      </w:r>
      <w:r w:rsidRPr="00BA6ED3">
        <w:rPr>
          <w:rFonts w:ascii="Times New Roman" w:hAnsi="Times New Roman" w:cs="Times New Roman"/>
          <w:sz w:val="24"/>
          <w:szCs w:val="24"/>
        </w:rPr>
        <w:t xml:space="preserve">Long-term stability test using </w:t>
      </w:r>
      <w:r w:rsidR="00BE1F0F" w:rsidRPr="00BA6ED3">
        <w:rPr>
          <w:rFonts w:ascii="Times New Roman" w:eastAsia="DengXian" w:hAnsi="Times New Roman" w:cs="Times New Roman"/>
          <w:sz w:val="24"/>
          <w:szCs w:val="24"/>
        </w:rPr>
        <w:t>(Ni</w:t>
      </w:r>
      <w:r w:rsidR="00BE1F0F" w:rsidRPr="00BA6ED3">
        <w:rPr>
          <w:rFonts w:ascii="Times New Roman" w:hAnsi="Times New Roman" w:cs="Times New Roman"/>
          <w:sz w:val="24"/>
          <w:szCs w:val="24"/>
          <w:vertAlign w:val="subscript"/>
        </w:rPr>
        <w:t>0.8</w:t>
      </w:r>
      <w:r w:rsidR="00BE1F0F" w:rsidRPr="00BA6ED3">
        <w:rPr>
          <w:rFonts w:ascii="Times New Roman" w:eastAsia="DengXian" w:hAnsi="Times New Roman" w:cs="Times New Roman"/>
          <w:sz w:val="24"/>
          <w:szCs w:val="24"/>
        </w:rPr>
        <w:t>Cu</w:t>
      </w:r>
      <w:r w:rsidR="00BE1F0F" w:rsidRPr="00BA6ED3">
        <w:rPr>
          <w:rFonts w:ascii="Times New Roman" w:hAnsi="Times New Roman" w:cs="Times New Roman"/>
          <w:sz w:val="24"/>
          <w:szCs w:val="24"/>
          <w:vertAlign w:val="subscript"/>
        </w:rPr>
        <w:t>0.2</w:t>
      </w:r>
      <w:r w:rsidR="00BE1F0F" w:rsidRPr="00BA6ED3">
        <w:rPr>
          <w:rFonts w:ascii="Times New Roman" w:eastAsia="DengXian" w:hAnsi="Times New Roman" w:cs="Times New Roman"/>
          <w:sz w:val="24"/>
          <w:szCs w:val="24"/>
        </w:rPr>
        <w:t>)</w:t>
      </w:r>
      <w:r w:rsidR="00BE1F0F" w:rsidRPr="00BA6ED3">
        <w:rPr>
          <w:rFonts w:ascii="Times New Roman" w:eastAsia="DengXian" w:hAnsi="Times New Roman" w:cs="Times New Roman"/>
          <w:sz w:val="24"/>
          <w:szCs w:val="24"/>
          <w:vertAlign w:val="subscript"/>
        </w:rPr>
        <w:t>3</w:t>
      </w:r>
      <w:r w:rsidR="00BE1F0F" w:rsidRPr="00BA6ED3">
        <w:rPr>
          <w:rFonts w:ascii="Times New Roman" w:eastAsia="DengXian" w:hAnsi="Times New Roman" w:cs="Times New Roman"/>
          <w:sz w:val="24"/>
          <w:szCs w:val="24"/>
        </w:rPr>
        <w:t>Ga</w:t>
      </w:r>
      <w:r w:rsidRPr="00BA6ED3">
        <w:rPr>
          <w:rFonts w:ascii="Times New Roman" w:hAnsi="Times New Roman" w:cs="Times New Roman"/>
          <w:sz w:val="24"/>
          <w:szCs w:val="24"/>
        </w:rPr>
        <w:t>/</w:t>
      </w:r>
      <w:r w:rsidR="00BE1F0F" w:rsidRPr="00BA6ED3">
        <w:rPr>
          <w:rFonts w:ascii="Times New Roman" w:hAnsi="Times New Roman" w:cs="Times New Roman"/>
          <w:sz w:val="24"/>
          <w:szCs w:val="24"/>
        </w:rPr>
        <w:t>T</w:t>
      </w:r>
      <w:r w:rsidRPr="00BA6ED3">
        <w:rPr>
          <w:rFonts w:ascii="Times New Roman" w:hAnsi="Times New Roman" w:cs="Times New Roman"/>
          <w:sz w:val="24"/>
          <w:szCs w:val="24"/>
        </w:rPr>
        <w:t>iO</w:t>
      </w:r>
      <w:r w:rsidRPr="00BA6ED3">
        <w:rPr>
          <w:rFonts w:ascii="Times New Roman" w:hAnsi="Times New Roman" w:cs="Times New Roman"/>
          <w:sz w:val="24"/>
          <w:szCs w:val="24"/>
          <w:vertAlign w:val="subscript"/>
        </w:rPr>
        <w:t>2</w:t>
      </w:r>
      <w:r w:rsidRPr="00BA6ED3">
        <w:rPr>
          <w:rFonts w:ascii="Times New Roman" w:hAnsi="Times New Roman" w:cs="Times New Roman"/>
          <w:sz w:val="24"/>
          <w:szCs w:val="24"/>
        </w:rPr>
        <w:t xml:space="preserve"> in the presence of excess ethylene at 180°C. </w:t>
      </w:r>
      <w:r w:rsidRPr="00BA6ED3">
        <w:rPr>
          <w:rFonts w:ascii="Times New Roman" w:hAnsi="Times New Roman" w:cs="Times New Roman"/>
          <w:b/>
          <w:bCs/>
          <w:sz w:val="24"/>
          <w:szCs w:val="24"/>
        </w:rPr>
        <w:t>a</w:t>
      </w:r>
      <w:r w:rsidRPr="00BA6ED3">
        <w:rPr>
          <w:rFonts w:ascii="Times New Roman" w:hAnsi="Times New Roman" w:cs="Times New Roman"/>
          <w:sz w:val="24"/>
          <w:szCs w:val="24"/>
        </w:rPr>
        <w:t xml:space="preserve"> C</w:t>
      </w:r>
      <w:r w:rsidRPr="00BA6ED3">
        <w:rPr>
          <w:rFonts w:ascii="Times New Roman" w:hAnsi="Times New Roman" w:cs="Times New Roman"/>
          <w:sz w:val="24"/>
          <w:szCs w:val="24"/>
          <w:vertAlign w:val="subscript"/>
        </w:rPr>
        <w:t>2</w:t>
      </w:r>
      <w:r w:rsidRPr="00BA6ED3">
        <w:rPr>
          <w:rFonts w:ascii="Times New Roman" w:hAnsi="Times New Roman" w:cs="Times New Roman"/>
          <w:sz w:val="24"/>
          <w:szCs w:val="24"/>
        </w:rPr>
        <w:t>H</w:t>
      </w:r>
      <w:r w:rsidRPr="00BA6ED3">
        <w:rPr>
          <w:rFonts w:ascii="Times New Roman" w:hAnsi="Times New Roman" w:cs="Times New Roman"/>
          <w:sz w:val="24"/>
          <w:szCs w:val="24"/>
          <w:vertAlign w:val="subscript"/>
        </w:rPr>
        <w:t>2</w:t>
      </w:r>
      <w:r w:rsidRPr="00BA6ED3">
        <w:rPr>
          <w:rFonts w:ascii="Times New Roman" w:hAnsi="Times New Roman" w:cs="Times New Roman"/>
          <w:sz w:val="24"/>
          <w:szCs w:val="24"/>
        </w:rPr>
        <w:t xml:space="preserve"> conversion and </w:t>
      </w:r>
      <w:r w:rsidRPr="00BA6ED3">
        <w:rPr>
          <w:rFonts w:ascii="Times New Roman" w:hAnsi="Times New Roman" w:cs="Times New Roman"/>
          <w:b/>
          <w:bCs/>
          <w:sz w:val="24"/>
          <w:szCs w:val="24"/>
        </w:rPr>
        <w:t>b</w:t>
      </w:r>
      <w:r w:rsidRPr="00BA6ED3">
        <w:rPr>
          <w:rFonts w:ascii="Times New Roman" w:hAnsi="Times New Roman" w:cs="Times New Roman"/>
          <w:sz w:val="24"/>
          <w:szCs w:val="24"/>
        </w:rPr>
        <w:t xml:space="preserve"> C</w:t>
      </w:r>
      <w:r w:rsidRPr="00BA6ED3">
        <w:rPr>
          <w:rFonts w:ascii="Times New Roman" w:hAnsi="Times New Roman" w:cs="Times New Roman"/>
          <w:sz w:val="24"/>
          <w:szCs w:val="24"/>
          <w:vertAlign w:val="subscript"/>
        </w:rPr>
        <w:t>2</w:t>
      </w:r>
      <w:r w:rsidRPr="00BA6ED3">
        <w:rPr>
          <w:rFonts w:ascii="Times New Roman" w:hAnsi="Times New Roman" w:cs="Times New Roman"/>
          <w:sz w:val="24"/>
          <w:szCs w:val="24"/>
        </w:rPr>
        <w:t>H</w:t>
      </w:r>
      <w:r w:rsidRPr="00BA6ED3">
        <w:rPr>
          <w:rFonts w:ascii="Times New Roman" w:hAnsi="Times New Roman" w:cs="Times New Roman"/>
          <w:sz w:val="24"/>
          <w:szCs w:val="24"/>
          <w:vertAlign w:val="subscript"/>
        </w:rPr>
        <w:t>4</w:t>
      </w:r>
      <w:r w:rsidRPr="00BA6ED3">
        <w:rPr>
          <w:rFonts w:ascii="Times New Roman" w:hAnsi="Times New Roman" w:cs="Times New Roman"/>
          <w:sz w:val="24"/>
          <w:szCs w:val="24"/>
        </w:rPr>
        <w:t xml:space="preserve"> selectivity</w:t>
      </w:r>
      <w:r w:rsidR="00A75758" w:rsidRPr="00BA6ED3">
        <w:rPr>
          <w:rFonts w:ascii="Times New Roman" w:hAnsi="Times New Roman" w:cs="Times New Roman"/>
          <w:sz w:val="24"/>
          <w:szCs w:val="24"/>
        </w:rPr>
        <w:t>.</w:t>
      </w:r>
    </w:p>
    <w:p w14:paraId="3FCC3DA6" w14:textId="77777777" w:rsidR="00AE7A1C" w:rsidRDefault="00AE7A1C" w:rsidP="00AE7A1C">
      <w:pPr>
        <w:rPr>
          <w:rFonts w:ascii="Times New Roman" w:hAnsi="Times New Roman" w:cs="Times New Roman"/>
          <w:b/>
          <w:bCs/>
          <w:sz w:val="24"/>
          <w:szCs w:val="28"/>
        </w:rPr>
      </w:pPr>
    </w:p>
    <w:p w14:paraId="1965E22C" w14:textId="77777777" w:rsidR="00AE7A1C" w:rsidRDefault="00AE7A1C" w:rsidP="00AE7A1C">
      <w:pPr>
        <w:jc w:val="center"/>
        <w:rPr>
          <w:rFonts w:ascii="Times New Roman" w:hAnsi="Times New Roman" w:cs="Times New Roman"/>
          <w:b/>
          <w:bCs/>
          <w:sz w:val="24"/>
          <w:szCs w:val="28"/>
        </w:rPr>
      </w:pPr>
      <w:r w:rsidRPr="00716497">
        <w:rPr>
          <w:rFonts w:ascii="Times New Roman" w:hAnsi="Times New Roman" w:cs="Times New Roman"/>
          <w:b/>
          <w:bCs/>
          <w:noProof/>
          <w:sz w:val="24"/>
          <w:szCs w:val="28"/>
        </w:rPr>
        <w:lastRenderedPageBreak/>
        <w:drawing>
          <wp:inline distT="0" distB="0" distL="0" distR="0" wp14:anchorId="5540422C" wp14:editId="1D3787D9">
            <wp:extent cx="5383235" cy="4371211"/>
            <wp:effectExtent l="0" t="0" r="0" b="0"/>
            <wp:docPr id="22" name="Picture 21" descr="A picture containing scatter chart&#10;&#10;Description automatically generated">
              <a:extLst xmlns:a="http://schemas.openxmlformats.org/drawingml/2006/main">
                <a:ext uri="{FF2B5EF4-FFF2-40B4-BE49-F238E27FC236}">
                  <a16:creationId xmlns:a16="http://schemas.microsoft.com/office/drawing/2014/main" id="{5D7C15EB-FF33-1CBF-8ED9-19D44DCC73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A picture containing scatter chart&#10;&#10;Description automatically generated">
                      <a:extLst>
                        <a:ext uri="{FF2B5EF4-FFF2-40B4-BE49-F238E27FC236}">
                          <a16:creationId xmlns:a16="http://schemas.microsoft.com/office/drawing/2014/main" id="{5D7C15EB-FF33-1CBF-8ED9-19D44DCC7308}"/>
                        </a:ext>
                      </a:extLst>
                    </pic:cNvPr>
                    <pic:cNvPicPr>
                      <a:picLocks noChangeAspect="1"/>
                    </pic:cNvPicPr>
                  </pic:nvPicPr>
                  <pic:blipFill>
                    <a:blip r:embed="rId17"/>
                    <a:stretch>
                      <a:fillRect/>
                    </a:stretch>
                  </pic:blipFill>
                  <pic:spPr>
                    <a:xfrm>
                      <a:off x="0" y="0"/>
                      <a:ext cx="5383235" cy="4371211"/>
                    </a:xfrm>
                    <a:prstGeom prst="rect">
                      <a:avLst/>
                    </a:prstGeom>
                  </pic:spPr>
                </pic:pic>
              </a:graphicData>
            </a:graphic>
          </wp:inline>
        </w:drawing>
      </w:r>
    </w:p>
    <w:p w14:paraId="74A275CB" w14:textId="77777777" w:rsidR="00AE7A1C" w:rsidRDefault="00AE7A1C" w:rsidP="00AE7A1C">
      <w:pPr>
        <w:jc w:val="center"/>
        <w:rPr>
          <w:rFonts w:ascii="Times New Roman" w:hAnsi="Times New Roman" w:cs="Times New Roman"/>
          <w:b/>
          <w:bCs/>
          <w:sz w:val="24"/>
          <w:szCs w:val="28"/>
          <w:highlight w:val="yellow"/>
        </w:rPr>
      </w:pPr>
    </w:p>
    <w:p w14:paraId="178DD559" w14:textId="33BA4825" w:rsidR="00AE7A1C" w:rsidRDefault="00AE7A1C" w:rsidP="00AE7A1C">
      <w:pPr>
        <w:rPr>
          <w:rFonts w:ascii="Times New Roman" w:hAnsi="Times New Roman" w:cs="Times New Roman"/>
          <w:b/>
          <w:bCs/>
          <w:sz w:val="24"/>
          <w:szCs w:val="28"/>
        </w:rPr>
      </w:pPr>
      <w:r w:rsidRPr="005D66B5">
        <w:rPr>
          <w:rFonts w:ascii="Times New Roman" w:hAnsi="Times New Roman" w:cs="Times New Roman"/>
          <w:b/>
          <w:bCs/>
          <w:sz w:val="24"/>
          <w:szCs w:val="28"/>
        </w:rPr>
        <w:t>Supplementary Figure 1</w:t>
      </w:r>
      <w:r w:rsidR="00586148">
        <w:rPr>
          <w:rFonts w:ascii="Times New Roman" w:hAnsi="Times New Roman" w:cs="Times New Roman"/>
          <w:b/>
          <w:bCs/>
          <w:sz w:val="24"/>
          <w:szCs w:val="28"/>
        </w:rPr>
        <w:t>1</w:t>
      </w:r>
      <w:r w:rsidRPr="005D66B5">
        <w:rPr>
          <w:rFonts w:ascii="Times New Roman" w:hAnsi="Times New Roman" w:cs="Times New Roman"/>
          <w:b/>
          <w:bCs/>
          <w:sz w:val="24"/>
          <w:szCs w:val="24"/>
        </w:rPr>
        <w:t>.</w:t>
      </w:r>
      <w:r w:rsidRPr="005D66B5">
        <w:rPr>
          <w:rFonts w:ascii="Times New Roman" w:hAnsi="Times New Roman" w:cs="Times New Roman"/>
          <w:sz w:val="24"/>
          <w:szCs w:val="24"/>
        </w:rPr>
        <w:t xml:space="preserve"> </w:t>
      </w:r>
      <w:r w:rsidRPr="00D42CD1">
        <w:rPr>
          <w:rFonts w:ascii="Times New Roman" w:hAnsi="Times New Roman" w:cs="Times New Roman"/>
          <w:sz w:val="24"/>
          <w:szCs w:val="24"/>
        </w:rPr>
        <w:t xml:space="preserve">Relationship between the specific activity and ethylene selectivity at high acetylene conversion (&gt;80%) for 3d transition metal-based catalysts that were reported in literature and developed in this study. Numbers correspond to the entries in </w:t>
      </w:r>
      <w:r w:rsidRPr="005D66B5">
        <w:rPr>
          <w:rFonts w:ascii="Times New Roman" w:hAnsi="Times New Roman" w:cs="Times New Roman"/>
          <w:sz w:val="24"/>
          <w:szCs w:val="24"/>
        </w:rPr>
        <w:t>Supplementary</w:t>
      </w:r>
      <w:r>
        <w:rPr>
          <w:rFonts w:ascii="Times New Roman" w:hAnsi="Times New Roman" w:cs="Times New Roman"/>
          <w:sz w:val="24"/>
          <w:szCs w:val="24"/>
        </w:rPr>
        <w:t xml:space="preserve"> </w:t>
      </w:r>
      <w:r w:rsidRPr="00D42CD1">
        <w:rPr>
          <w:rFonts w:ascii="Times New Roman" w:hAnsi="Times New Roman" w:cs="Times New Roman"/>
          <w:sz w:val="24"/>
          <w:szCs w:val="24"/>
        </w:rPr>
        <w:t>Table</w:t>
      </w:r>
      <w:r>
        <w:rPr>
          <w:rFonts w:ascii="Times New Roman" w:hAnsi="Times New Roman" w:cs="Times New Roman"/>
          <w:sz w:val="24"/>
          <w:szCs w:val="24"/>
        </w:rPr>
        <w:t xml:space="preserve"> 3</w:t>
      </w:r>
      <w:r w:rsidRPr="00D42CD1">
        <w:rPr>
          <w:rFonts w:ascii="Times New Roman" w:hAnsi="Times New Roman" w:cs="Times New Roman"/>
          <w:sz w:val="24"/>
          <w:szCs w:val="24"/>
        </w:rPr>
        <w:t>.</w:t>
      </w:r>
    </w:p>
    <w:p w14:paraId="373E80B0" w14:textId="77777777" w:rsidR="00AE7A1C" w:rsidRDefault="00AE7A1C" w:rsidP="00AE7A1C">
      <w:pPr>
        <w:rPr>
          <w:rFonts w:ascii="Times New Roman" w:hAnsi="Times New Roman" w:cs="Times New Roman"/>
          <w:b/>
          <w:bCs/>
          <w:sz w:val="24"/>
          <w:szCs w:val="28"/>
        </w:rPr>
      </w:pPr>
    </w:p>
    <w:p w14:paraId="73DBB31B" w14:textId="77777777" w:rsidR="00AE7A1C" w:rsidRDefault="00AE7A1C" w:rsidP="00AE7A1C">
      <w:pPr>
        <w:rPr>
          <w:rFonts w:ascii="Times New Roman" w:hAnsi="Times New Roman" w:cs="Times New Roman"/>
          <w:b/>
          <w:bCs/>
          <w:sz w:val="24"/>
          <w:szCs w:val="28"/>
        </w:rPr>
      </w:pPr>
    </w:p>
    <w:p w14:paraId="4E730479" w14:textId="77777777" w:rsidR="00AE7A1C" w:rsidRDefault="00AE7A1C" w:rsidP="00AE7A1C">
      <w:pPr>
        <w:rPr>
          <w:rFonts w:ascii="Times New Roman" w:hAnsi="Times New Roman" w:cs="Times New Roman"/>
          <w:b/>
          <w:bCs/>
          <w:sz w:val="24"/>
          <w:szCs w:val="28"/>
        </w:rPr>
      </w:pPr>
    </w:p>
    <w:p w14:paraId="2D7F84ED" w14:textId="77777777" w:rsidR="00AE7A1C" w:rsidRDefault="00AE7A1C" w:rsidP="00AE7A1C">
      <w:pPr>
        <w:rPr>
          <w:rFonts w:ascii="Times New Roman" w:hAnsi="Times New Roman" w:cs="Times New Roman"/>
          <w:b/>
          <w:bCs/>
          <w:sz w:val="24"/>
          <w:szCs w:val="28"/>
        </w:rPr>
      </w:pPr>
    </w:p>
    <w:p w14:paraId="101B5251" w14:textId="77777777" w:rsidR="00AE7A1C" w:rsidRDefault="00AE7A1C" w:rsidP="00AE7A1C">
      <w:pPr>
        <w:rPr>
          <w:rFonts w:ascii="Times New Roman" w:hAnsi="Times New Roman" w:cs="Times New Roman"/>
          <w:b/>
          <w:bCs/>
          <w:sz w:val="24"/>
          <w:szCs w:val="28"/>
        </w:rPr>
      </w:pPr>
    </w:p>
    <w:p w14:paraId="03319537" w14:textId="77777777" w:rsidR="00AE7A1C" w:rsidRDefault="00AE7A1C" w:rsidP="00AE7A1C">
      <w:pPr>
        <w:rPr>
          <w:rFonts w:ascii="Times New Roman" w:hAnsi="Times New Roman" w:cs="Times New Roman"/>
          <w:b/>
          <w:bCs/>
          <w:sz w:val="24"/>
          <w:szCs w:val="28"/>
        </w:rPr>
      </w:pPr>
    </w:p>
    <w:p w14:paraId="203623C4" w14:textId="77777777" w:rsidR="00AE7A1C" w:rsidRDefault="00AE7A1C" w:rsidP="00AE7A1C">
      <w:pPr>
        <w:rPr>
          <w:rFonts w:ascii="Times New Roman" w:hAnsi="Times New Roman" w:cs="Times New Roman"/>
          <w:b/>
          <w:bCs/>
          <w:sz w:val="24"/>
          <w:szCs w:val="28"/>
        </w:rPr>
      </w:pPr>
    </w:p>
    <w:p w14:paraId="5806E64D" w14:textId="77777777" w:rsidR="00AE7A1C" w:rsidRDefault="00AE7A1C" w:rsidP="00AE7A1C">
      <w:pPr>
        <w:rPr>
          <w:rFonts w:ascii="Times New Roman" w:hAnsi="Times New Roman" w:cs="Times New Roman"/>
          <w:b/>
          <w:bCs/>
          <w:sz w:val="24"/>
          <w:szCs w:val="28"/>
        </w:rPr>
      </w:pPr>
    </w:p>
    <w:p w14:paraId="1BBE0F7C" w14:textId="77777777" w:rsidR="00AE7A1C" w:rsidRDefault="00AE7A1C" w:rsidP="00AE7A1C">
      <w:pPr>
        <w:rPr>
          <w:rFonts w:ascii="Times New Roman" w:hAnsi="Times New Roman" w:cs="Times New Roman"/>
          <w:b/>
          <w:bCs/>
          <w:sz w:val="24"/>
          <w:szCs w:val="28"/>
        </w:rPr>
      </w:pPr>
    </w:p>
    <w:p w14:paraId="6564D705" w14:textId="77777777" w:rsidR="00AE7A1C" w:rsidRDefault="00AE7A1C" w:rsidP="00AE7A1C">
      <w:pPr>
        <w:rPr>
          <w:rFonts w:ascii="Times New Roman" w:hAnsi="Times New Roman" w:cs="Times New Roman"/>
          <w:b/>
          <w:bCs/>
          <w:sz w:val="24"/>
          <w:szCs w:val="28"/>
        </w:rPr>
      </w:pPr>
    </w:p>
    <w:p w14:paraId="6899C5E3" w14:textId="77777777" w:rsidR="00AE7A1C" w:rsidRDefault="00AE7A1C" w:rsidP="00AE7A1C">
      <w:pPr>
        <w:rPr>
          <w:rFonts w:ascii="Times New Roman" w:hAnsi="Times New Roman" w:cs="Times New Roman"/>
          <w:b/>
          <w:bCs/>
          <w:sz w:val="24"/>
          <w:szCs w:val="28"/>
        </w:rPr>
      </w:pPr>
    </w:p>
    <w:p w14:paraId="6E4984F5" w14:textId="77777777" w:rsidR="00AE7A1C" w:rsidRDefault="00AE7A1C" w:rsidP="00AE7A1C">
      <w:pPr>
        <w:rPr>
          <w:rFonts w:ascii="Times New Roman" w:hAnsi="Times New Roman" w:cs="Times New Roman"/>
          <w:b/>
          <w:bCs/>
          <w:sz w:val="24"/>
          <w:szCs w:val="28"/>
        </w:rPr>
      </w:pPr>
    </w:p>
    <w:p w14:paraId="157E8FA3" w14:textId="77777777" w:rsidR="00AE7A1C" w:rsidRDefault="00AE7A1C" w:rsidP="00AE7A1C">
      <w:pPr>
        <w:rPr>
          <w:rFonts w:ascii="Times New Roman" w:hAnsi="Times New Roman" w:cs="Times New Roman"/>
          <w:b/>
          <w:bCs/>
          <w:sz w:val="24"/>
          <w:szCs w:val="28"/>
        </w:rPr>
      </w:pPr>
    </w:p>
    <w:p w14:paraId="33591198" w14:textId="77777777" w:rsidR="00AE7A1C" w:rsidRDefault="00AE7A1C" w:rsidP="00AE7A1C">
      <w:pPr>
        <w:rPr>
          <w:rFonts w:ascii="Times New Roman" w:hAnsi="Times New Roman" w:cs="Times New Roman"/>
          <w:b/>
          <w:bCs/>
          <w:sz w:val="24"/>
          <w:szCs w:val="28"/>
        </w:rPr>
      </w:pPr>
    </w:p>
    <w:p w14:paraId="7B04C297" w14:textId="77777777" w:rsidR="00AE7A1C" w:rsidRDefault="00AE7A1C" w:rsidP="00AE7A1C">
      <w:pPr>
        <w:jc w:val="center"/>
        <w:rPr>
          <w:rFonts w:ascii="Times New Roman" w:hAnsi="Times New Roman" w:cs="Times New Roman"/>
          <w:b/>
          <w:bCs/>
          <w:sz w:val="24"/>
          <w:szCs w:val="28"/>
        </w:rPr>
      </w:pPr>
    </w:p>
    <w:p w14:paraId="00AA1AEA" w14:textId="77777777" w:rsidR="00AE7A1C" w:rsidRDefault="00AE7A1C" w:rsidP="00AE7A1C">
      <w:pPr>
        <w:jc w:val="center"/>
        <w:rPr>
          <w:rFonts w:ascii="Times New Roman" w:hAnsi="Times New Roman" w:cs="Times New Roman"/>
          <w:b/>
          <w:bCs/>
          <w:sz w:val="24"/>
          <w:szCs w:val="28"/>
        </w:rPr>
      </w:pPr>
      <w:r w:rsidRPr="002B2190">
        <w:rPr>
          <w:rFonts w:ascii="Times New Roman" w:hAnsi="Times New Roman" w:cs="Times New Roman"/>
          <w:b/>
          <w:bCs/>
          <w:noProof/>
          <w:sz w:val="24"/>
          <w:szCs w:val="28"/>
        </w:rPr>
        <w:drawing>
          <wp:inline distT="0" distB="0" distL="0" distR="0" wp14:anchorId="76635EF4" wp14:editId="5D3EAFA6">
            <wp:extent cx="6192520" cy="4979670"/>
            <wp:effectExtent l="0" t="0" r="0" b="0"/>
            <wp:docPr id="57" name="Picture 56" descr="A picture containing diagram&#10;&#10;Description automatically generated">
              <a:extLst xmlns:a="http://schemas.openxmlformats.org/drawingml/2006/main">
                <a:ext uri="{FF2B5EF4-FFF2-40B4-BE49-F238E27FC236}">
                  <a16:creationId xmlns:a16="http://schemas.microsoft.com/office/drawing/2014/main" id="{FAD802E1-6711-6C9B-0D11-E4C6F824EF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6" descr="A picture containing diagram&#10;&#10;Description automatically generated">
                      <a:extLst>
                        <a:ext uri="{FF2B5EF4-FFF2-40B4-BE49-F238E27FC236}">
                          <a16:creationId xmlns:a16="http://schemas.microsoft.com/office/drawing/2014/main" id="{FAD802E1-6711-6C9B-0D11-E4C6F824EF6E}"/>
                        </a:ext>
                      </a:extLst>
                    </pic:cNvPr>
                    <pic:cNvPicPr>
                      <a:picLocks noChangeAspect="1"/>
                    </pic:cNvPicPr>
                  </pic:nvPicPr>
                  <pic:blipFill>
                    <a:blip r:embed="rId18"/>
                    <a:stretch>
                      <a:fillRect/>
                    </a:stretch>
                  </pic:blipFill>
                  <pic:spPr>
                    <a:xfrm>
                      <a:off x="0" y="0"/>
                      <a:ext cx="6192520" cy="4979670"/>
                    </a:xfrm>
                    <a:prstGeom prst="rect">
                      <a:avLst/>
                    </a:prstGeom>
                  </pic:spPr>
                </pic:pic>
              </a:graphicData>
            </a:graphic>
          </wp:inline>
        </w:drawing>
      </w:r>
    </w:p>
    <w:p w14:paraId="18D72075" w14:textId="77777777" w:rsidR="00AE7A1C" w:rsidRDefault="00AE7A1C" w:rsidP="00AE7A1C">
      <w:pPr>
        <w:rPr>
          <w:rFonts w:ascii="Times New Roman" w:hAnsi="Times New Roman" w:cs="Times New Roman"/>
          <w:b/>
          <w:bCs/>
          <w:sz w:val="24"/>
          <w:szCs w:val="28"/>
        </w:rPr>
      </w:pPr>
    </w:p>
    <w:p w14:paraId="1004EABF" w14:textId="0653FA22" w:rsidR="00AE7A1C" w:rsidRDefault="00AE7A1C" w:rsidP="00AE7A1C">
      <w:pPr>
        <w:rPr>
          <w:rFonts w:ascii="Times New Roman" w:hAnsi="Times New Roman" w:cs="Times New Roman"/>
          <w:b/>
          <w:bCs/>
          <w:sz w:val="24"/>
          <w:szCs w:val="28"/>
        </w:rPr>
      </w:pPr>
      <w:r w:rsidRPr="00B96CE6">
        <w:rPr>
          <w:rFonts w:ascii="Times New Roman" w:hAnsi="Times New Roman" w:cs="Times New Roman"/>
          <w:b/>
          <w:bCs/>
          <w:sz w:val="24"/>
          <w:szCs w:val="28"/>
        </w:rPr>
        <w:t>Supplementary Figure 1</w:t>
      </w:r>
      <w:r w:rsidR="001D4927">
        <w:rPr>
          <w:rFonts w:ascii="Times New Roman" w:hAnsi="Times New Roman" w:cs="Times New Roman"/>
          <w:b/>
          <w:bCs/>
          <w:sz w:val="24"/>
          <w:szCs w:val="28"/>
        </w:rPr>
        <w:t>2</w:t>
      </w:r>
      <w:r w:rsidRPr="00B96CE6">
        <w:rPr>
          <w:rFonts w:ascii="Times New Roman" w:hAnsi="Times New Roman" w:cs="Times New Roman"/>
          <w:b/>
          <w:bCs/>
          <w:sz w:val="24"/>
          <w:szCs w:val="24"/>
        </w:rPr>
        <w:t>.</w:t>
      </w:r>
      <w:r>
        <w:rPr>
          <w:rFonts w:ascii="Times New Roman" w:hAnsi="Times New Roman" w:cs="Times New Roman"/>
          <w:sz w:val="24"/>
          <w:szCs w:val="24"/>
        </w:rPr>
        <w:t xml:space="preserve"> </w:t>
      </w:r>
      <w:r w:rsidRPr="00D42CD1">
        <w:rPr>
          <w:rFonts w:ascii="Times New Roman" w:hAnsi="Times New Roman" w:cs="Times New Roman"/>
          <w:sz w:val="24"/>
          <w:szCs w:val="24"/>
        </w:rPr>
        <w:t xml:space="preserve">Relationship between the specific activity and ethylene selectivity at high acetylene conversion (&gt;80%) </w:t>
      </w:r>
      <w:r>
        <w:rPr>
          <w:rFonts w:ascii="Times New Roman" w:hAnsi="Times New Roman" w:cs="Times New Roman"/>
          <w:sz w:val="24"/>
          <w:szCs w:val="24"/>
        </w:rPr>
        <w:t xml:space="preserve">at different reaction temperature </w:t>
      </w:r>
      <w:r w:rsidRPr="00D42CD1">
        <w:rPr>
          <w:rFonts w:ascii="Times New Roman" w:hAnsi="Times New Roman" w:cs="Times New Roman"/>
          <w:sz w:val="24"/>
          <w:szCs w:val="24"/>
        </w:rPr>
        <w:t>for 3d transition metal-based catalysts that were reported in literature and developed in this study.</w:t>
      </w:r>
      <w:r>
        <w:rPr>
          <w:rFonts w:ascii="Times New Roman" w:hAnsi="Times New Roman" w:cs="Times New Roman"/>
          <w:sz w:val="24"/>
          <w:szCs w:val="24"/>
        </w:rPr>
        <w:t xml:space="preserve"> </w:t>
      </w:r>
      <w:r w:rsidRPr="00D42CD1">
        <w:rPr>
          <w:rFonts w:ascii="Times New Roman" w:hAnsi="Times New Roman" w:cs="Times New Roman"/>
          <w:sz w:val="24"/>
          <w:szCs w:val="24"/>
        </w:rPr>
        <w:t xml:space="preserve">Numbers correspond to the entries in </w:t>
      </w:r>
      <w:r w:rsidRPr="005D66B5">
        <w:rPr>
          <w:rFonts w:ascii="Times New Roman" w:hAnsi="Times New Roman" w:cs="Times New Roman"/>
          <w:sz w:val="24"/>
          <w:szCs w:val="24"/>
        </w:rPr>
        <w:t>Supplementary</w:t>
      </w:r>
      <w:r>
        <w:rPr>
          <w:rFonts w:ascii="Times New Roman" w:hAnsi="Times New Roman" w:cs="Times New Roman"/>
          <w:sz w:val="24"/>
          <w:szCs w:val="24"/>
        </w:rPr>
        <w:t xml:space="preserve"> </w:t>
      </w:r>
      <w:r w:rsidRPr="00D42CD1">
        <w:rPr>
          <w:rFonts w:ascii="Times New Roman" w:hAnsi="Times New Roman" w:cs="Times New Roman"/>
          <w:sz w:val="24"/>
          <w:szCs w:val="24"/>
        </w:rPr>
        <w:t>Table</w:t>
      </w:r>
      <w:r>
        <w:rPr>
          <w:rFonts w:ascii="Times New Roman" w:hAnsi="Times New Roman" w:cs="Times New Roman"/>
          <w:sz w:val="24"/>
          <w:szCs w:val="24"/>
        </w:rPr>
        <w:t xml:space="preserve"> 3</w:t>
      </w:r>
      <w:r w:rsidRPr="00D42CD1">
        <w:rPr>
          <w:rFonts w:ascii="Times New Roman" w:hAnsi="Times New Roman" w:cs="Times New Roman"/>
          <w:sz w:val="24"/>
          <w:szCs w:val="24"/>
        </w:rPr>
        <w:t>.</w:t>
      </w:r>
    </w:p>
    <w:p w14:paraId="27AE4FE2" w14:textId="77777777" w:rsidR="00AE7A1C" w:rsidRDefault="00AE7A1C" w:rsidP="00AE7A1C">
      <w:pPr>
        <w:rPr>
          <w:rFonts w:ascii="Times New Roman" w:hAnsi="Times New Roman" w:cs="Times New Roman"/>
          <w:b/>
          <w:bCs/>
          <w:sz w:val="24"/>
          <w:szCs w:val="28"/>
        </w:rPr>
      </w:pPr>
    </w:p>
    <w:p w14:paraId="653B4C8E" w14:textId="77777777" w:rsidR="00AE7A1C" w:rsidRDefault="00AE7A1C" w:rsidP="00AE7A1C">
      <w:pPr>
        <w:rPr>
          <w:rFonts w:ascii="Times New Roman" w:hAnsi="Times New Roman" w:cs="Times New Roman"/>
          <w:b/>
          <w:bCs/>
          <w:sz w:val="24"/>
          <w:szCs w:val="28"/>
        </w:rPr>
      </w:pPr>
    </w:p>
    <w:p w14:paraId="2EF4D5AA" w14:textId="77777777" w:rsidR="00AE7A1C" w:rsidRDefault="00AE7A1C" w:rsidP="00AE7A1C">
      <w:pPr>
        <w:rPr>
          <w:rFonts w:ascii="Times New Roman" w:hAnsi="Times New Roman" w:cs="Times New Roman"/>
          <w:b/>
          <w:bCs/>
          <w:sz w:val="24"/>
          <w:szCs w:val="28"/>
        </w:rPr>
      </w:pPr>
    </w:p>
    <w:p w14:paraId="01B5B679" w14:textId="77777777" w:rsidR="00AE7A1C" w:rsidRDefault="00AE7A1C" w:rsidP="00AE7A1C">
      <w:pPr>
        <w:rPr>
          <w:rFonts w:ascii="Times New Roman" w:hAnsi="Times New Roman" w:cs="Times New Roman"/>
          <w:b/>
          <w:bCs/>
          <w:sz w:val="24"/>
          <w:szCs w:val="28"/>
        </w:rPr>
      </w:pPr>
    </w:p>
    <w:p w14:paraId="33260006" w14:textId="77777777" w:rsidR="00AE7A1C" w:rsidRDefault="00AE7A1C" w:rsidP="00AE7A1C">
      <w:pPr>
        <w:rPr>
          <w:rFonts w:ascii="Times New Roman" w:hAnsi="Times New Roman" w:cs="Times New Roman"/>
          <w:b/>
          <w:bCs/>
          <w:sz w:val="24"/>
          <w:szCs w:val="28"/>
        </w:rPr>
      </w:pPr>
    </w:p>
    <w:p w14:paraId="53DBA545" w14:textId="77777777" w:rsidR="00AE7A1C" w:rsidRDefault="00AE7A1C" w:rsidP="00AE7A1C">
      <w:pPr>
        <w:rPr>
          <w:rFonts w:ascii="Times New Roman" w:hAnsi="Times New Roman" w:cs="Times New Roman"/>
          <w:b/>
          <w:bCs/>
          <w:sz w:val="24"/>
          <w:szCs w:val="28"/>
        </w:rPr>
      </w:pPr>
    </w:p>
    <w:p w14:paraId="2C6036A9" w14:textId="77777777" w:rsidR="00AE7A1C" w:rsidRDefault="00AE7A1C" w:rsidP="00AE7A1C">
      <w:pPr>
        <w:rPr>
          <w:rFonts w:ascii="Times New Roman" w:hAnsi="Times New Roman" w:cs="Times New Roman"/>
          <w:b/>
          <w:bCs/>
          <w:sz w:val="24"/>
          <w:szCs w:val="28"/>
        </w:rPr>
      </w:pPr>
    </w:p>
    <w:p w14:paraId="021DCF22" w14:textId="77777777" w:rsidR="00AE7A1C" w:rsidRDefault="00AE7A1C" w:rsidP="00AE7A1C">
      <w:pPr>
        <w:rPr>
          <w:rFonts w:ascii="Times New Roman" w:hAnsi="Times New Roman" w:cs="Times New Roman"/>
          <w:b/>
          <w:bCs/>
          <w:sz w:val="24"/>
          <w:szCs w:val="28"/>
        </w:rPr>
      </w:pPr>
    </w:p>
    <w:p w14:paraId="4CA007BE" w14:textId="77777777" w:rsidR="00AE7A1C" w:rsidRDefault="00AE7A1C" w:rsidP="00AE7A1C">
      <w:pPr>
        <w:rPr>
          <w:rFonts w:ascii="Times New Roman" w:hAnsi="Times New Roman" w:cs="Times New Roman"/>
          <w:b/>
          <w:bCs/>
          <w:sz w:val="24"/>
          <w:szCs w:val="28"/>
        </w:rPr>
      </w:pPr>
    </w:p>
    <w:p w14:paraId="3255ED4D" w14:textId="77777777" w:rsidR="00AE7A1C" w:rsidRDefault="00AE7A1C" w:rsidP="00AE7A1C">
      <w:pPr>
        <w:rPr>
          <w:rFonts w:ascii="Times New Roman" w:hAnsi="Times New Roman" w:cs="Times New Roman"/>
          <w:b/>
          <w:bCs/>
          <w:sz w:val="24"/>
          <w:szCs w:val="28"/>
        </w:rPr>
      </w:pPr>
    </w:p>
    <w:p w14:paraId="257D7552" w14:textId="1C10CDA6" w:rsidR="00AE7A1C" w:rsidRPr="007370EA" w:rsidRDefault="00AE7A1C" w:rsidP="00AE7A1C">
      <w:pPr>
        <w:jc w:val="left"/>
        <w:rPr>
          <w:rFonts w:ascii="Times New Roman" w:hAnsi="Times New Roman" w:cs="Times New Roman"/>
          <w:sz w:val="24"/>
          <w:szCs w:val="24"/>
        </w:rPr>
      </w:pPr>
      <w:r w:rsidRPr="007370EA">
        <w:rPr>
          <w:rFonts w:ascii="Times New Roman" w:hAnsi="Times New Roman" w:cs="Times New Roman"/>
          <w:b/>
          <w:bCs/>
          <w:sz w:val="24"/>
          <w:szCs w:val="24"/>
        </w:rPr>
        <w:lastRenderedPageBreak/>
        <w:t xml:space="preserve">Supplementary Table </w:t>
      </w:r>
      <w:r w:rsidR="00401FEF">
        <w:rPr>
          <w:rFonts w:ascii="Times New Roman" w:hAnsi="Times New Roman" w:cs="Times New Roman"/>
          <w:b/>
          <w:bCs/>
          <w:sz w:val="24"/>
          <w:szCs w:val="24"/>
        </w:rPr>
        <w:t>3</w:t>
      </w:r>
      <w:r w:rsidRPr="007370EA">
        <w:rPr>
          <w:rFonts w:ascii="Times New Roman" w:hAnsi="Times New Roman" w:cs="Times New Roman"/>
          <w:b/>
          <w:bCs/>
          <w:sz w:val="24"/>
          <w:szCs w:val="24"/>
        </w:rPr>
        <w:t>.</w:t>
      </w:r>
      <w:r w:rsidRPr="007370EA">
        <w:rPr>
          <w:rFonts w:ascii="Times New Roman" w:hAnsi="Times New Roman" w:cs="Times New Roman"/>
          <w:sz w:val="24"/>
          <w:szCs w:val="24"/>
        </w:rPr>
        <w:t xml:space="preserve"> Summary of reaction conditions and catalytic performances in acetylene semihydrogenation using 3d transition metal-based catalysts that were reported in literature and developed in this study.</w:t>
      </w:r>
    </w:p>
    <w:tbl>
      <w:tblPr>
        <w:tblW w:w="5000" w:type="pct"/>
        <w:tblCellMar>
          <w:left w:w="0" w:type="dxa"/>
          <w:right w:w="0" w:type="dxa"/>
        </w:tblCellMar>
        <w:tblLook w:val="0600" w:firstRow="0" w:lastRow="0" w:firstColumn="0" w:lastColumn="0" w:noHBand="1" w:noVBand="1"/>
      </w:tblPr>
      <w:tblGrid>
        <w:gridCol w:w="436"/>
        <w:gridCol w:w="1301"/>
        <w:gridCol w:w="474"/>
        <w:gridCol w:w="529"/>
        <w:gridCol w:w="610"/>
        <w:gridCol w:w="975"/>
        <w:gridCol w:w="649"/>
        <w:gridCol w:w="663"/>
        <w:gridCol w:w="529"/>
        <w:gridCol w:w="501"/>
        <w:gridCol w:w="556"/>
        <w:gridCol w:w="1151"/>
        <w:gridCol w:w="690"/>
        <w:gridCol w:w="688"/>
      </w:tblGrid>
      <w:tr w:rsidR="00AE7A1C" w:rsidRPr="00944C70" w14:paraId="6DC9AA94" w14:textId="77777777" w:rsidTr="00906900">
        <w:trPr>
          <w:trHeight w:val="943"/>
        </w:trPr>
        <w:tc>
          <w:tcPr>
            <w:tcW w:w="223"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590A962A"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entry</w:t>
            </w:r>
          </w:p>
        </w:tc>
        <w:tc>
          <w:tcPr>
            <w:tcW w:w="667"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062FBF20"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catalyst</w:t>
            </w:r>
          </w:p>
        </w:tc>
        <w:tc>
          <w:tcPr>
            <w:tcW w:w="243"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70C3D762"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loading</w:t>
            </w:r>
            <w:r w:rsidRPr="00944C70">
              <w:rPr>
                <w:rFonts w:ascii="Times New Roman" w:hAnsi="Times New Roman" w:cs="Times New Roman"/>
                <w:sz w:val="13"/>
                <w:szCs w:val="13"/>
              </w:rPr>
              <w:br/>
              <w:t>(wt%)</w:t>
            </w:r>
          </w:p>
        </w:tc>
        <w:tc>
          <w:tcPr>
            <w:tcW w:w="271"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242AC39D"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amount</w:t>
            </w:r>
            <w:r w:rsidRPr="00944C70">
              <w:rPr>
                <w:rFonts w:ascii="Times New Roman" w:hAnsi="Times New Roman" w:cs="Times New Roman"/>
                <w:sz w:val="13"/>
                <w:szCs w:val="13"/>
              </w:rPr>
              <w:br/>
              <w:t>/ mg</w:t>
            </w:r>
          </w:p>
        </w:tc>
        <w:tc>
          <w:tcPr>
            <w:tcW w:w="313"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179F1F00"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C</w:t>
            </w:r>
            <w:r w:rsidRPr="00944C70">
              <w:rPr>
                <w:rFonts w:ascii="Times New Roman" w:hAnsi="Times New Roman" w:cs="Times New Roman"/>
                <w:sz w:val="13"/>
                <w:szCs w:val="13"/>
                <w:vertAlign w:val="subscript"/>
              </w:rPr>
              <w:t>2</w:t>
            </w:r>
            <w:r w:rsidRPr="00944C70">
              <w:rPr>
                <w:rFonts w:ascii="Times New Roman" w:hAnsi="Times New Roman" w:cs="Times New Roman"/>
                <w:sz w:val="13"/>
                <w:szCs w:val="13"/>
              </w:rPr>
              <w:t>H</w:t>
            </w:r>
            <w:r w:rsidRPr="00944C70">
              <w:rPr>
                <w:rFonts w:ascii="Times New Roman" w:hAnsi="Times New Roman" w:cs="Times New Roman"/>
                <w:sz w:val="13"/>
                <w:szCs w:val="13"/>
                <w:vertAlign w:val="subscript"/>
              </w:rPr>
              <w:t>2</w:t>
            </w:r>
            <w:r w:rsidRPr="00944C70">
              <w:rPr>
                <w:rFonts w:ascii="Times New Roman" w:hAnsi="Times New Roman" w:cs="Times New Roman"/>
                <w:sz w:val="13"/>
                <w:szCs w:val="13"/>
              </w:rPr>
              <w:t xml:space="preserve"> flow</w:t>
            </w:r>
            <w:r w:rsidRPr="00944C70">
              <w:rPr>
                <w:rFonts w:ascii="Times New Roman" w:hAnsi="Times New Roman" w:cs="Times New Roman"/>
                <w:sz w:val="13"/>
                <w:szCs w:val="13"/>
              </w:rPr>
              <w:br/>
              <w:t>/mLmin</w:t>
            </w:r>
            <w:r w:rsidRPr="00944C70">
              <w:rPr>
                <w:rFonts w:ascii="Times New Roman" w:hAnsi="Times New Roman" w:cs="Times New Roman"/>
                <w:sz w:val="13"/>
                <w:szCs w:val="13"/>
                <w:vertAlign w:val="superscript"/>
              </w:rPr>
              <w:t>-1</w:t>
            </w:r>
          </w:p>
        </w:tc>
        <w:tc>
          <w:tcPr>
            <w:tcW w:w="500"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E7508FC"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C</w:t>
            </w:r>
            <w:r w:rsidRPr="00944C70">
              <w:rPr>
                <w:rFonts w:ascii="Times New Roman" w:hAnsi="Times New Roman" w:cs="Times New Roman"/>
                <w:sz w:val="13"/>
                <w:szCs w:val="13"/>
                <w:vertAlign w:val="subscript"/>
              </w:rPr>
              <w:t>2</w:t>
            </w:r>
            <w:r w:rsidRPr="00944C70">
              <w:rPr>
                <w:rFonts w:ascii="Times New Roman" w:hAnsi="Times New Roman" w:cs="Times New Roman"/>
                <w:sz w:val="13"/>
                <w:szCs w:val="13"/>
              </w:rPr>
              <w:t>H</w:t>
            </w:r>
            <w:r w:rsidRPr="00944C70">
              <w:rPr>
                <w:rFonts w:ascii="Times New Roman" w:hAnsi="Times New Roman" w:cs="Times New Roman"/>
                <w:sz w:val="13"/>
                <w:szCs w:val="13"/>
                <w:vertAlign w:val="subscript"/>
              </w:rPr>
              <w:t>2</w:t>
            </w:r>
            <w:r w:rsidRPr="00944C70">
              <w:rPr>
                <w:rFonts w:ascii="Times New Roman" w:hAnsi="Times New Roman" w:cs="Times New Roman"/>
                <w:sz w:val="13"/>
                <w:szCs w:val="13"/>
              </w:rPr>
              <w:t xml:space="preserve"> : H</w:t>
            </w:r>
            <w:r w:rsidRPr="00944C70">
              <w:rPr>
                <w:rFonts w:ascii="Times New Roman" w:hAnsi="Times New Roman" w:cs="Times New Roman"/>
                <w:sz w:val="13"/>
                <w:szCs w:val="13"/>
                <w:vertAlign w:val="subscript"/>
              </w:rPr>
              <w:t>2</w:t>
            </w:r>
            <w:r w:rsidRPr="00944C70">
              <w:rPr>
                <w:rFonts w:ascii="Times New Roman" w:hAnsi="Times New Roman" w:cs="Times New Roman"/>
                <w:sz w:val="13"/>
                <w:szCs w:val="13"/>
              </w:rPr>
              <w:t xml:space="preserve"> : C</w:t>
            </w:r>
            <w:r w:rsidRPr="00944C70">
              <w:rPr>
                <w:rFonts w:ascii="Times New Roman" w:hAnsi="Times New Roman" w:cs="Times New Roman"/>
                <w:sz w:val="13"/>
                <w:szCs w:val="13"/>
                <w:vertAlign w:val="subscript"/>
              </w:rPr>
              <w:t>2</w:t>
            </w:r>
            <w:r w:rsidRPr="00944C70">
              <w:rPr>
                <w:rFonts w:ascii="Times New Roman" w:hAnsi="Times New Roman" w:cs="Times New Roman"/>
                <w:sz w:val="13"/>
                <w:szCs w:val="13"/>
              </w:rPr>
              <w:t>H</w:t>
            </w:r>
            <w:r w:rsidRPr="00944C70">
              <w:rPr>
                <w:rFonts w:ascii="Times New Roman" w:hAnsi="Times New Roman" w:cs="Times New Roman"/>
                <w:sz w:val="13"/>
                <w:szCs w:val="13"/>
                <w:vertAlign w:val="subscript"/>
              </w:rPr>
              <w:t>4</w:t>
            </w:r>
          </w:p>
        </w:tc>
        <w:tc>
          <w:tcPr>
            <w:tcW w:w="333"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7AE6780C"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total flow</w:t>
            </w:r>
            <w:r w:rsidRPr="00944C70">
              <w:rPr>
                <w:rFonts w:ascii="Times New Roman" w:hAnsi="Times New Roman" w:cs="Times New Roman"/>
                <w:sz w:val="13"/>
                <w:szCs w:val="13"/>
              </w:rPr>
              <w:br/>
              <w:t>/mLmin</w:t>
            </w:r>
            <w:r w:rsidRPr="00944C70">
              <w:rPr>
                <w:rFonts w:ascii="Times New Roman" w:hAnsi="Times New Roman" w:cs="Times New Roman"/>
                <w:sz w:val="13"/>
                <w:szCs w:val="13"/>
                <w:vertAlign w:val="superscript"/>
              </w:rPr>
              <w:t>-1</w:t>
            </w:r>
          </w:p>
        </w:tc>
        <w:tc>
          <w:tcPr>
            <w:tcW w:w="340"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76984FA7"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GHSV /</w:t>
            </w:r>
            <w:r w:rsidRPr="00944C70">
              <w:rPr>
                <w:rFonts w:ascii="Times New Roman" w:hAnsi="Times New Roman" w:cs="Times New Roman"/>
                <w:sz w:val="13"/>
                <w:szCs w:val="13"/>
              </w:rPr>
              <w:br/>
              <w:t>mLg</w:t>
            </w:r>
            <w:r w:rsidRPr="00944C70">
              <w:rPr>
                <w:rFonts w:ascii="Times New Roman" w:hAnsi="Times New Roman" w:cs="Times New Roman"/>
                <w:sz w:val="13"/>
                <w:szCs w:val="13"/>
                <w:vertAlign w:val="superscript"/>
              </w:rPr>
              <w:t>−1</w:t>
            </w:r>
            <w:r w:rsidRPr="00944C70">
              <w:rPr>
                <w:rFonts w:ascii="Times New Roman" w:hAnsi="Times New Roman" w:cs="Times New Roman"/>
                <w:sz w:val="13"/>
                <w:szCs w:val="13"/>
              </w:rPr>
              <w:t>h</w:t>
            </w:r>
            <w:r w:rsidRPr="00944C70">
              <w:rPr>
                <w:rFonts w:ascii="Times New Roman" w:hAnsi="Times New Roman" w:cs="Times New Roman"/>
                <w:sz w:val="13"/>
                <w:szCs w:val="13"/>
                <w:vertAlign w:val="superscript"/>
              </w:rPr>
              <w:t>−1</w:t>
            </w:r>
          </w:p>
        </w:tc>
        <w:tc>
          <w:tcPr>
            <w:tcW w:w="271"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C34BE11"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conv.</w:t>
            </w:r>
            <w:r w:rsidRPr="00944C70">
              <w:rPr>
                <w:rFonts w:ascii="Times New Roman" w:hAnsi="Times New Roman" w:cs="Times New Roman"/>
                <w:sz w:val="13"/>
                <w:szCs w:val="13"/>
              </w:rPr>
              <w:br/>
              <w:t>(%)</w:t>
            </w:r>
          </w:p>
        </w:tc>
        <w:tc>
          <w:tcPr>
            <w:tcW w:w="257"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1E6C6A85"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sel.</w:t>
            </w:r>
            <w:r w:rsidRPr="00944C70">
              <w:rPr>
                <w:rFonts w:ascii="Times New Roman" w:hAnsi="Times New Roman" w:cs="Times New Roman"/>
                <w:sz w:val="13"/>
                <w:szCs w:val="13"/>
              </w:rPr>
              <w:br/>
              <w:t>(%)</w:t>
            </w:r>
          </w:p>
        </w:tc>
        <w:tc>
          <w:tcPr>
            <w:tcW w:w="285"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403F29B6"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temp.</w:t>
            </w:r>
            <w:r w:rsidRPr="00944C70">
              <w:rPr>
                <w:rFonts w:ascii="Times New Roman" w:hAnsi="Times New Roman" w:cs="Times New Roman"/>
                <w:sz w:val="13"/>
                <w:szCs w:val="13"/>
              </w:rPr>
              <w:br/>
              <w:t>/ °C</w:t>
            </w:r>
          </w:p>
        </w:tc>
        <w:tc>
          <w:tcPr>
            <w:tcW w:w="590"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52300A33"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specific rate /</w:t>
            </w:r>
            <w:r w:rsidRPr="00944C70">
              <w:rPr>
                <w:rFonts w:ascii="Times New Roman" w:hAnsi="Times New Roman" w:cs="Times New Roman"/>
                <w:sz w:val="13"/>
                <w:szCs w:val="13"/>
              </w:rPr>
              <w:br/>
              <w:t>mL</w:t>
            </w:r>
            <w:r w:rsidRPr="00944C70">
              <w:rPr>
                <w:rFonts w:ascii="Times New Roman" w:hAnsi="Times New Roman" w:cs="Times New Roman"/>
                <w:sz w:val="13"/>
                <w:szCs w:val="13"/>
                <w:vertAlign w:val="subscript"/>
              </w:rPr>
              <w:t>C2H2</w:t>
            </w:r>
            <w:r w:rsidRPr="00944C70">
              <w:rPr>
                <w:rFonts w:ascii="Times New Roman" w:hAnsi="Times New Roman" w:cs="Times New Roman"/>
                <w:sz w:val="13"/>
                <w:szCs w:val="13"/>
              </w:rPr>
              <w:t>min</w:t>
            </w:r>
            <w:r w:rsidRPr="00944C70">
              <w:rPr>
                <w:rFonts w:ascii="Times New Roman" w:hAnsi="Times New Roman" w:cs="Times New Roman"/>
                <w:sz w:val="13"/>
                <w:szCs w:val="13"/>
                <w:vertAlign w:val="superscript"/>
              </w:rPr>
              <w:t>−1</w:t>
            </w:r>
            <w:r w:rsidRPr="00944C70">
              <w:rPr>
                <w:rFonts w:ascii="Times New Roman" w:hAnsi="Times New Roman" w:cs="Times New Roman"/>
                <w:sz w:val="13"/>
                <w:szCs w:val="13"/>
              </w:rPr>
              <w:t>g</w:t>
            </w:r>
            <w:r w:rsidRPr="00944C70">
              <w:rPr>
                <w:rFonts w:ascii="Times New Roman" w:hAnsi="Times New Roman" w:cs="Times New Roman"/>
                <w:sz w:val="13"/>
                <w:szCs w:val="13"/>
                <w:vertAlign w:val="subscript"/>
              </w:rPr>
              <w:t>M</w:t>
            </w:r>
            <w:r w:rsidRPr="00944C70">
              <w:rPr>
                <w:rFonts w:ascii="Times New Roman" w:hAnsi="Times New Roman" w:cs="Times New Roman"/>
                <w:sz w:val="13"/>
                <w:szCs w:val="13"/>
                <w:vertAlign w:val="superscript"/>
              </w:rPr>
              <w:t>−1</w:t>
            </w:r>
          </w:p>
        </w:tc>
        <w:tc>
          <w:tcPr>
            <w:tcW w:w="354"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180433A0"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Operation time (h)</w:t>
            </w:r>
          </w:p>
        </w:tc>
        <w:tc>
          <w:tcPr>
            <w:tcW w:w="354" w:type="pct"/>
            <w:tcBorders>
              <w:top w:val="single" w:sz="8" w:space="0" w:color="000000"/>
              <w:left w:val="nil"/>
              <w:bottom w:val="single" w:sz="8" w:space="0" w:color="000000"/>
              <w:right w:val="nil"/>
            </w:tcBorders>
            <w:shd w:val="clear" w:color="auto" w:fill="auto"/>
            <w:tcMar>
              <w:top w:w="9" w:type="dxa"/>
              <w:left w:w="9" w:type="dxa"/>
              <w:bottom w:w="0" w:type="dxa"/>
              <w:right w:w="9" w:type="dxa"/>
            </w:tcMar>
            <w:vAlign w:val="center"/>
            <w:hideMark/>
          </w:tcPr>
          <w:p w14:paraId="743D4695" w14:textId="77777777" w:rsidR="00AE7A1C" w:rsidRPr="00944C70" w:rsidRDefault="00AE7A1C" w:rsidP="002259F3">
            <w:pPr>
              <w:rPr>
                <w:rFonts w:ascii="Times New Roman" w:hAnsi="Times New Roman" w:cs="Times New Roman"/>
                <w:sz w:val="13"/>
                <w:szCs w:val="13"/>
              </w:rPr>
            </w:pPr>
            <w:r w:rsidRPr="00944C70">
              <w:rPr>
                <w:rFonts w:ascii="Times New Roman" w:hAnsi="Times New Roman" w:cs="Times New Roman"/>
                <w:sz w:val="13"/>
                <w:szCs w:val="13"/>
              </w:rPr>
              <w:t>ref</w:t>
            </w:r>
          </w:p>
        </w:tc>
      </w:tr>
      <w:tr w:rsidR="00AE7A1C" w:rsidRPr="00944C70" w14:paraId="49D98905" w14:textId="77777777" w:rsidTr="00906900">
        <w:trPr>
          <w:trHeight w:val="405"/>
        </w:trPr>
        <w:tc>
          <w:tcPr>
            <w:tcW w:w="223"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6CA1D1B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w:t>
            </w:r>
          </w:p>
        </w:tc>
        <w:tc>
          <w:tcPr>
            <w:tcW w:w="66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6F6831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(Ni</w:t>
            </w:r>
            <w:r w:rsidRPr="00944C70">
              <w:rPr>
                <w:rFonts w:ascii="Times New Roman" w:hAnsi="Times New Roman" w:cs="Times New Roman"/>
                <w:sz w:val="13"/>
                <w:szCs w:val="13"/>
                <w:vertAlign w:val="subscript"/>
              </w:rPr>
              <w:t>0.8</w:t>
            </w:r>
            <w:r w:rsidRPr="00944C70">
              <w:rPr>
                <w:rFonts w:ascii="Times New Roman" w:hAnsi="Times New Roman" w:cs="Times New Roman"/>
                <w:sz w:val="13"/>
                <w:szCs w:val="13"/>
              </w:rPr>
              <w:t>Cu</w:t>
            </w:r>
            <w:r w:rsidRPr="00944C70">
              <w:rPr>
                <w:rFonts w:ascii="Times New Roman" w:hAnsi="Times New Roman" w:cs="Times New Roman"/>
                <w:sz w:val="13"/>
                <w:szCs w:val="13"/>
                <w:vertAlign w:val="subscript"/>
              </w:rPr>
              <w:t>0.2</w:t>
            </w:r>
            <w:r w:rsidRPr="00944C70">
              <w:rPr>
                <w:rFonts w:ascii="Times New Roman" w:hAnsi="Times New Roman" w:cs="Times New Roman"/>
                <w:sz w:val="13"/>
                <w:szCs w:val="13"/>
              </w:rPr>
              <w:t>)</w:t>
            </w:r>
            <w:r w:rsidRPr="00944C70">
              <w:rPr>
                <w:rFonts w:ascii="Times New Roman" w:hAnsi="Times New Roman" w:cs="Times New Roman"/>
                <w:sz w:val="13"/>
                <w:szCs w:val="13"/>
                <w:vertAlign w:val="subscript"/>
              </w:rPr>
              <w:t>3</w:t>
            </w:r>
            <w:r w:rsidRPr="00944C70">
              <w:rPr>
                <w:rFonts w:ascii="Times New Roman" w:hAnsi="Times New Roman" w:cs="Times New Roman"/>
                <w:sz w:val="13"/>
                <w:szCs w:val="13"/>
              </w:rPr>
              <w:t>Ga/TiO</w:t>
            </w:r>
            <w:r w:rsidRPr="00944C70">
              <w:rPr>
                <w:rFonts w:ascii="Times New Roman" w:hAnsi="Times New Roman" w:cs="Times New Roman"/>
                <w:sz w:val="13"/>
                <w:szCs w:val="13"/>
                <w:vertAlign w:val="subscript"/>
              </w:rPr>
              <w:t>2</w:t>
            </w:r>
          </w:p>
        </w:tc>
        <w:tc>
          <w:tcPr>
            <w:tcW w:w="243"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A0FD2B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w:t>
            </w:r>
          </w:p>
        </w:tc>
        <w:tc>
          <w:tcPr>
            <w:tcW w:w="27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1C13634A"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80</w:t>
            </w:r>
          </w:p>
        </w:tc>
        <w:tc>
          <w:tcPr>
            <w:tcW w:w="313"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ED4D93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w:t>
            </w:r>
          </w:p>
        </w:tc>
        <w:tc>
          <w:tcPr>
            <w:tcW w:w="50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69CCEF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 : 10 : 0</w:t>
            </w:r>
          </w:p>
        </w:tc>
        <w:tc>
          <w:tcPr>
            <w:tcW w:w="333"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8BCD35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50</w:t>
            </w:r>
          </w:p>
        </w:tc>
        <w:tc>
          <w:tcPr>
            <w:tcW w:w="34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F0482E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37500</w:t>
            </w:r>
          </w:p>
        </w:tc>
        <w:tc>
          <w:tcPr>
            <w:tcW w:w="271"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B1DB62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57"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2DE1A36D"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96</w:t>
            </w:r>
          </w:p>
        </w:tc>
        <w:tc>
          <w:tcPr>
            <w:tcW w:w="285"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44475B59"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150</w:t>
            </w:r>
          </w:p>
        </w:tc>
        <w:tc>
          <w:tcPr>
            <w:tcW w:w="590"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0883B8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1250.0</w:t>
            </w:r>
          </w:p>
        </w:tc>
        <w:tc>
          <w:tcPr>
            <w:tcW w:w="354"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55F72F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60</w:t>
            </w:r>
          </w:p>
        </w:tc>
        <w:tc>
          <w:tcPr>
            <w:tcW w:w="354" w:type="pct"/>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39CB5DC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This work</w:t>
            </w:r>
          </w:p>
        </w:tc>
      </w:tr>
      <w:tr w:rsidR="00AE7A1C" w:rsidRPr="00944C70" w14:paraId="4D29C712" w14:textId="77777777" w:rsidTr="00906900">
        <w:trPr>
          <w:trHeight w:val="272"/>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396A6AB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428CEFE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Ni</w:t>
            </w:r>
            <w:r w:rsidRPr="00944C70">
              <w:rPr>
                <w:rFonts w:ascii="Times New Roman" w:hAnsi="Times New Roman" w:cs="Times New Roman"/>
                <w:sz w:val="13"/>
                <w:szCs w:val="13"/>
                <w:vertAlign w:val="subscript"/>
              </w:rPr>
              <w:t>3</w:t>
            </w:r>
            <w:r w:rsidRPr="00944C70">
              <w:rPr>
                <w:rFonts w:ascii="Times New Roman" w:hAnsi="Times New Roman" w:cs="Times New Roman"/>
                <w:sz w:val="13"/>
                <w:szCs w:val="13"/>
              </w:rPr>
              <w:t>GaC</w:t>
            </w:r>
            <w:r w:rsidRPr="00944C70">
              <w:rPr>
                <w:rFonts w:ascii="Times New Roman" w:hAnsi="Times New Roman" w:cs="Times New Roman"/>
                <w:sz w:val="13"/>
                <w:szCs w:val="13"/>
                <w:vertAlign w:val="subscript"/>
              </w:rPr>
              <w:t>0.5</w:t>
            </w:r>
            <w:r w:rsidRPr="00944C70">
              <w:rPr>
                <w:rFonts w:ascii="Times New Roman" w:hAnsi="Times New Roman" w:cs="Times New Roman"/>
                <w:sz w:val="13"/>
                <w:szCs w:val="13"/>
              </w:rPr>
              <w:t>/MgAl LDH</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33DB7F2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14.88</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06AAC58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150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6068A04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0.5</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28D90A79"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0.5:2.5:10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29739F85"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53BB89C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40000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5CA2918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63B5E53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90</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54288FB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110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331EDDB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22.4</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422C74B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36</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3E869C5F"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{"citationItems":[{"id":"ITEM-1","itemData":{"DOI":"10.1039/d2ta02216h","ISSN":"20507496","abstract":"Tailoring the active sites to promote the formation of the target product is of great importance for selective hydrogenations catalyzed by non-noble metals but remains challenging. Herein, we propose to employ carbon atoms to be incorporated into the Ni3Ga intermetallic with partially isolated Ni sites aiming to enhance the catalytic performances for acetylene semi-hydrogenation. The incorporation of carbon atoms into the lattice of the Ni3Ga intermetallic is achieved by thermal processing of the Ni3Ga intermetallic catalyst in an acetylene atmosphere. The processed catalyst is proven to show the typical Ni3GaC0.5 phase by multiple characterization techniques including atomic-resolution electron microscopy and X-ray absorption spectroscopy. The presence of subsurface carbon in the Ni3GaC0.5 catalyst is experimentally and theoretically demonstrated to synergize with Ga sites for modifying the electronic structures of Ni via obvious hybridization of Ni 3d with Ga 2p and C 2p orbitals. The performance tests show that the Ni3GaC0.5 catalyst delivers high ethylene selectivity, up to ca. 90% at full conversion of acetylene, which outperforms the referred Ni and Ni3Ga catalysts. The excellent selectivity to ethylene is rationalized by theoretical calculations, which point out that the desorption of ethylene from the Ni3GaC0.5 catalyst is kinetically more favourable than its hydrogenation to ethane. In addition, the stability of the Ni3GaC0.5 catalyst is also enhanced against the Ni and Ni3Ga catalysts due to the suppressed formation of C4 products.","author":[{"dropping-particle":"","family":"Ge","given":"Xiaohu","non-dropping-particle":"","parse-names":false,"suffix":""},{"dropping-particle":"","family":"Ren","given":"Zhouhong","non-dropping-particle":"","parse-names":false,"suffix":""},{"dropping-particle":"","family":"Cao","given":"Yueqiang","non-dropping-particle":"","parse-names":false,"suffix":""},{"dropping-particle":"","family":"Liu","given":"Xi","non-dropping-particle":"","parse-names":false,"suffix":""},{"dropping-particle":"","family":"Zhang","given":"Jing","non-dropping-particle":"","parse-names":false,"suffix":""},{"dropping-particle":"","family":"Qian","given":"Gang","non-dropping-particle":"","parse-names":false,"suffix":""},{"dropping-particle":"","family":"Gong","given":"Xueqing","non-dropping-particle":"","parse-names":false,"suffix":""},{"dropping-particle":"","family":"Chen","given":"Liwei","non-dropping-particle":"","parse-names":false,"suffix":""},{"dropping-particle":"","family":"Zhou","given":"Xinggui","non-dropping-particle":"","parse-names":false,"suffix":""},{"dropping-particle":"","family":"Yuan","given":"Weikang","non-dropping-particle":"","parse-names":false,"suffix":""},{"dropping-particle":"","family":"Duan","given":"Xuezhi","non-dropping-particle":"","parse-names":false,"suffix":""}],"container-title":"Journal of Materials Chemistry A","id":"ITEM-1","issued":{"date-parts":[["2022"]]},"page":"19722-19731","publisher":"Royal Society of Chemistry","title":"Enhanced acetylene semi-hydrogenation on a subsurface carbon tailored Ni-Ga intermetallic catalyst","type":"article-journal"},"uris":["http://www.mendeley.com/documents/?uuid=a593b1f8-75af-4c16-9d71-c4953ac7af52"]}],"mendeley":{"formattedCitation":"&lt;sup&gt;1&lt;/sup&gt;","plainTextFormattedCitation":"1","previouslyFormattedCitation":"&lt;sup&gt;1&lt;/sup&gt;"},"properties":{"noteIndex":0},"schema":"https://github.com/citation-style-language/schema/raw/master/csl-citation.json"}</w:instrText>
            </w:r>
            <w:r>
              <w:rPr>
                <w:rFonts w:ascii="Times New Roman" w:hAnsi="Times New Roman" w:cs="Times New Roman"/>
                <w:sz w:val="13"/>
                <w:szCs w:val="13"/>
              </w:rPr>
              <w:fldChar w:fldCharType="separate"/>
            </w:r>
            <w:r w:rsidRPr="00E9236F">
              <w:rPr>
                <w:rFonts w:ascii="Times New Roman" w:hAnsi="Times New Roman" w:cs="Times New Roman"/>
                <w:noProof/>
                <w:sz w:val="13"/>
                <w:szCs w:val="13"/>
                <w:vertAlign w:val="superscript"/>
              </w:rPr>
              <w:t>1</w:t>
            </w:r>
            <w:r>
              <w:rPr>
                <w:rFonts w:ascii="Times New Roman" w:hAnsi="Times New Roman" w:cs="Times New Roman"/>
                <w:sz w:val="13"/>
                <w:szCs w:val="13"/>
              </w:rPr>
              <w:fldChar w:fldCharType="end"/>
            </w:r>
          </w:p>
        </w:tc>
      </w:tr>
      <w:tr w:rsidR="00AE7A1C" w:rsidRPr="00944C70" w14:paraId="610D527A"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56C6E03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2694A6A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Ni</w:t>
            </w:r>
            <w:r w:rsidRPr="00944C70">
              <w:rPr>
                <w:rFonts w:ascii="Times New Roman" w:hAnsi="Times New Roman" w:cs="Times New Roman"/>
                <w:sz w:val="13"/>
                <w:szCs w:val="13"/>
                <w:vertAlign w:val="subscript"/>
              </w:rPr>
              <w:t>1</w:t>
            </w:r>
            <w:r w:rsidRPr="00944C70">
              <w:rPr>
                <w:rFonts w:ascii="Times New Roman" w:hAnsi="Times New Roman" w:cs="Times New Roman"/>
                <w:sz w:val="13"/>
                <w:szCs w:val="13"/>
              </w:rPr>
              <w:t>MoS/Al</w:t>
            </w:r>
            <w:r w:rsidRPr="00944C70">
              <w:rPr>
                <w:rFonts w:ascii="Times New Roman" w:hAnsi="Times New Roman" w:cs="Times New Roman"/>
                <w:sz w:val="13"/>
                <w:szCs w:val="13"/>
                <w:vertAlign w:val="subscript"/>
              </w:rPr>
              <w:t>2</w:t>
            </w:r>
            <w:r w:rsidRPr="00944C70">
              <w:rPr>
                <w:rFonts w:ascii="Times New Roman" w:hAnsi="Times New Roman" w:cs="Times New Roman"/>
                <w:sz w:val="13"/>
                <w:szCs w:val="13"/>
              </w:rPr>
              <w:t>O</w:t>
            </w:r>
            <w:r w:rsidRPr="00944C70">
              <w:rPr>
                <w:rFonts w:ascii="Times New Roman" w:hAnsi="Times New Roman" w:cs="Times New Roman"/>
                <w:sz w:val="13"/>
                <w:szCs w:val="13"/>
                <w:vertAlign w:val="subscript"/>
              </w:rPr>
              <w:t>3</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2FCA142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3.5</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7673306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500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3C15716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0.2475</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1DAD6CD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1:20:0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213552D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165</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15B6E62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19800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24A94CC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0DF32E8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90</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454BFE4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125</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0F65D2F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14.1</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505B0EE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16</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50582842"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{"citationItems":[{"id":"ITEM-1","itemData":{"DOI":"10.1021/acscatal.1c04758","ISSN":"21555435","abstract":"A strategy to fabricate a stable and site-isolated Ni catalyst is reported. Specifically, Mo3S4 clusters allowed individual Ni atoms to bond with Mo and S to create a type of active site. A site-isolated Ni1MoS/Al2O3 sample exhibited high performance in the selective hydrogenation of acetylene. Concretely, 90% ethylene selectivity was achievable at full acetylene conversion under relatively mild reaction conditions without any obvious decay in performance observed during longer testing periods. In contrast, a reference catalyst with Ni ensembles exhibited poor selectivity and stability. Density functional theory (DFT) calculations suggested that H2 molecules were activated by a heterolytic route over Ni1MoS/Al2O3, which enhanced the reaction rate. Improved selectivity originated from the unique isolated Niδ+ structure induced by Mo and S, which facilitated product desorption as opposed to overhydrogenation or oligomerization. This work provides a feasible way to construct site-isolated catalysts with higher active metal loadings and opens up an opportunity for selective hydrogenation.","author":[{"dropping-particle":"","family":"Fu","given":"Baoai","non-dropping-particle":"","parse-names":false,"suffix":""},{"dropping-particle":"","family":"McCue","given":"Alan J.","non-dropping-particle":"","parse-names":false,"suffix":""},{"dropping-particle":"","family":"Liu","given":"Yanan","non-dropping-particle":"","parse-names":false,"suffix":""},{"dropping-particle":"","family":"Weng","given":"Shaoxia","non-dropping-particle":"","parse-names":false,"suffix":""},{"dropping-particle":"","family":"Song","given":"Yuanfei","non-dropping-particle":"","parse-names":false,"suffix":""},{"dropping-particle":"","family":"He","given":"Yufei","non-dropping-particle":"","parse-names":false,"suffix":""},{"dropping-particle":"","family":"Feng","given":"Junting","non-dropping-particle":"","parse-names":false,"suffix":""},{"dropping-particle":"","family":"Li","given":"Dianqing","non-dropping-particle":"","parse-names":false,"suffix":""}],"container-title":"ACS Catalysis","id":"ITEM-1","issue":"1","issued":{"date-parts":[["2022"]]},"page":"607-615","title":"Highly Selective and Stable Isolated Non-Noble Metal Atom Catalysts for Selective Hydrogenation of Acetylene","type":"article-journal","volume":"12"},"uris":["http://www.mendeley.com/documents/?uuid=3123b7e5-0925-47b1-af36-3686b71966c2"]}],"mendeley":{"formattedCitation":"&lt;sup&gt;2&lt;/sup&gt;","plainTextFormattedCitation":"2","previouslyFormattedCitation":"&lt;sup&gt;2&lt;/sup&gt;"},"properties":{"noteIndex":0},"schema":"https://github.com/citation-style-language/schema/raw/master/csl-citation.json"}</w:instrText>
            </w:r>
            <w:r>
              <w:rPr>
                <w:rFonts w:ascii="Times New Roman" w:hAnsi="Times New Roman" w:cs="Times New Roman"/>
                <w:sz w:val="13"/>
                <w:szCs w:val="13"/>
              </w:rPr>
              <w:fldChar w:fldCharType="separate"/>
            </w:r>
            <w:r w:rsidRPr="00BA4818">
              <w:rPr>
                <w:rFonts w:ascii="Times New Roman" w:hAnsi="Times New Roman" w:cs="Times New Roman"/>
                <w:noProof/>
                <w:sz w:val="13"/>
                <w:szCs w:val="13"/>
                <w:vertAlign w:val="superscript"/>
              </w:rPr>
              <w:t>2</w:t>
            </w:r>
            <w:r>
              <w:rPr>
                <w:rFonts w:ascii="Times New Roman" w:hAnsi="Times New Roman" w:cs="Times New Roman"/>
                <w:sz w:val="13"/>
                <w:szCs w:val="13"/>
              </w:rPr>
              <w:fldChar w:fldCharType="end"/>
            </w:r>
          </w:p>
        </w:tc>
      </w:tr>
      <w:tr w:rsidR="00AE7A1C" w:rsidRPr="00944C70" w14:paraId="29E70BFA"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5721FEB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4</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4E36927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NiCu/MgAl-MMO</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1E9ED2F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9.58</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4E0F92B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467B3EA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0.558</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012083C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 : 2 : 103</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576B8E8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166</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5448B8B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100500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04E28B8A"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81</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020FDED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88</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35E3957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140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76E925F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47.2</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696310C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36</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1887B993"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{"citationItems":[{"id":"ITEM-1","itemData":{"DOI":"10.1016/j.jcat.2018.01.009","ISSN":"10902694","abstract":"Environmental benign non-noble NiCu catalysts with well-distributed homogeneous nanoalloy structure was fabricated from layered double hydroxide for semi-hydrogenation of acetylene. Compared with monometallic Ni catalyst, the introduction of Cu enhanced ethene selectivity and decreased the deactivation rate in long-term reaction. Furthermore, to give a thorough understanding on structure dependent performance, conventional impregnation was also used to obtain bimetallic NiCu catalyst for comparison. Interestingly, imp-NiCu/MMO presented the mixture of monometallic Ni, Cu and bimetallic NiCu. Catalytic results indicated that 100% conversion was achieved at 160 °C with improved selectivity (&gt;70%) over NiCu nanoalloy catalyst, while bimetallic NiCu catalyst with mixed structure showed both poor conversion (50%) and selectivity (65%). Enhanced activity was attributed to small particle size (3.2 nm) and high metal dispersion (31.4%). Improved selectivity and anti-coking ability were related to the alloying of Ni with Cu, which was conducive to isolate Ni atoms from one another confirmed by STEM-EDX and transfer electron from Cu to Ni certified by XPS. Additionally, superior performance was also found in semi-hydrogenations of hexyne, phenylacetylene, 1,2-diphenylethyne and ethyl phenylpropiolate over NiCu nanoalloy.","author":[{"dropping-particle":"","family":"Liu","given":"Yanan","non-dropping-particle":"","parse-names":false,"suffix":""},{"dropping-particle":"","family":"Zhao","given":"Jiaying","non-dropping-particle":"","parse-names":false,"suffix":""},{"dropping-particle":"","family":"Feng","given":"Junting","non-dropping-particle":"","parse-names":false,"suffix":""},{"dropping-particle":"","family":"He","given":"Yufei","non-dropping-particle":"","parse-names":false,"suffix":""},{"dropping-particle":"","family":"Du","given":"Yiyun","non-dropping-particle":"","parse-names":false,"suffix":""},{"dropping-particle":"","family":"Li","given":"Dianqing","non-dropping-particle":"","parse-names":false,"suffix":""}],"container-title":"Journal of Catalysis","id":"ITEM-1","issued":{"date-parts":[["2018"]]},"page":"251-260","publisher":"Elsevier Inc.","title":"Layered double hydroxide-derived Ni-Cu nanoalloy catalysts for semi-hydrogenation of alkynes: Improvement of selectivity and anti-coking ability via alloying of Ni and Cu","type":"article-journal","volume":"359"},"uris":["http://www.mendeley.com/documents/?uuid=1d1a6f80-8fb8-44a8-8f09-4f4dd5bee843"]}],"mendeley":{"formattedCitation":"&lt;sup&gt;3&lt;/sup&gt;","plainTextFormattedCitation":"3","previouslyFormattedCitation":"&lt;sup&gt;3&lt;/sup&gt;"},"properties":{"noteIndex":0},"schema":"https://github.com/citation-style-language/schema/raw/master/csl-citation.json"}</w:instrText>
            </w:r>
            <w:r>
              <w:rPr>
                <w:rFonts w:ascii="Times New Roman" w:hAnsi="Times New Roman" w:cs="Times New Roman"/>
                <w:sz w:val="13"/>
                <w:szCs w:val="13"/>
              </w:rPr>
              <w:fldChar w:fldCharType="separate"/>
            </w:r>
            <w:r w:rsidRPr="00BA4818">
              <w:rPr>
                <w:rFonts w:ascii="Times New Roman" w:hAnsi="Times New Roman" w:cs="Times New Roman"/>
                <w:noProof/>
                <w:sz w:val="13"/>
                <w:szCs w:val="13"/>
                <w:vertAlign w:val="superscript"/>
              </w:rPr>
              <w:t>3</w:t>
            </w:r>
            <w:r>
              <w:rPr>
                <w:rFonts w:ascii="Times New Roman" w:hAnsi="Times New Roman" w:cs="Times New Roman"/>
                <w:sz w:val="13"/>
                <w:szCs w:val="13"/>
              </w:rPr>
              <w:fldChar w:fldCharType="end"/>
            </w:r>
          </w:p>
        </w:tc>
      </w:tr>
      <w:tr w:rsidR="00AE7A1C" w:rsidRPr="00944C70" w14:paraId="4C7E6661" w14:textId="77777777" w:rsidTr="00906900">
        <w:trPr>
          <w:trHeight w:val="272"/>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1FC34BEA"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5</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22441E89"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Cu(OH)</w:t>
            </w:r>
            <w:r w:rsidRPr="00944C70">
              <w:rPr>
                <w:rFonts w:ascii="Times New Roman" w:hAnsi="Times New Roman" w:cs="Times New Roman"/>
                <w:sz w:val="13"/>
                <w:szCs w:val="13"/>
                <w:vertAlign w:val="subscript"/>
              </w:rPr>
              <w:t>2</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2A542F09"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78.9</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7A9D27C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7A0B463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1D91BF3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 : 9 : 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7B6177F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654460E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6000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0B454DEA"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7CCAC9F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84</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0AB41A2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110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3A5AF30D"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12.7</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4E2B00C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250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62C8CD71"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{"citationItems":[{"id":"ITEM-1","itemData":{"DOI":"10.1021/acsomega.0c05759","ISSN":"24701343","abstract":"Replacing precious metals with cheap metals in catalysts is a topic of interest in both industry and academia but challenging. Here, a selective hydrogenation catalyst was prepared by thermal treatment of Cu(OH)2 nanowires with acetylene-containing gas at 120 °C followed by hydrogen reduction at 150 °C. The characterization by means of transmission electron microscopy observation, X-ray diffraction, and X-ray photoelectron spectroscopy revealed that two crystallites were present in the resultant catalyst. One of the crystal phases was metal Cu, whereas the other crystal phase was ascribed to an interstitial copper carbide (CuxC) phase. The reduction of freshly prepared copper (II) acetylide (CuC2) at 150 °C also afforded the formation of Cu and CuxC crystallites, indicating that CuC2 was the precursor or an intermediate in the formation of CuxC. The prepared catalysts consisting of Cu and CuxC exhibited a considerably high hydrogenation activity at low temperatures in the selective hydrogenation of acetylene in the ethylene stream. In the presence of a large excess of ethylene, acetylene was completely converted at 110 °C and atmospheric pressure with an ethane selectivity of &lt;15%, and the conversion and selectivity were constant in a 260 h run.","author":[{"dropping-particle":"","family":"Lu","given":"Chenyang","non-dropping-particle":"","parse-names":false,"suffix":""},{"dropping-particle":"","family":"Zeng","given":"Aonan","non-dropping-particle":"","parse-names":false,"suffix":""},{"dropping-particle":"","family":"Wang","given":"Yao","non-dropping-particle":"","parse-names":false,"suffix":""},{"dropping-particle":"","family":"Wang","given":"Anjie","non-dropping-particle":"","parse-names":false,"suffix":""}],"container-title":"ACS Omega","id":"ITEM-1","issue":"4","issued":{"date-parts":[["2021"]]},"page":"3363-3371","title":"Copper-Based Catalysts for Selective Hydrogenation of Acetylene Derived from Cu(OH)2","type":"article-journal","volume":"6"},"uris":["http://www.mendeley.com/documents/?uuid=7b37ff0a-ce43-4fdf-bd32-0eb3a4b6bb04"]}],"mendeley":{"formattedCitation":"&lt;sup&gt;4&lt;/sup&gt;","plainTextFormattedCitation":"4","previouslyFormattedCitation":"&lt;sup&gt;4&lt;/sup&gt;"},"properties":{"noteIndex":0},"schema":"https://github.com/citation-style-language/schema/raw/master/csl-citation.json"}</w:instrText>
            </w:r>
            <w:r>
              <w:rPr>
                <w:rFonts w:ascii="Times New Roman" w:hAnsi="Times New Roman" w:cs="Times New Roman"/>
                <w:sz w:val="13"/>
                <w:szCs w:val="13"/>
              </w:rPr>
              <w:fldChar w:fldCharType="separate"/>
            </w:r>
            <w:r w:rsidRPr="00BA4818">
              <w:rPr>
                <w:rFonts w:ascii="Times New Roman" w:hAnsi="Times New Roman" w:cs="Times New Roman"/>
                <w:noProof/>
                <w:sz w:val="13"/>
                <w:szCs w:val="13"/>
                <w:vertAlign w:val="superscript"/>
              </w:rPr>
              <w:t>4</w:t>
            </w:r>
            <w:r>
              <w:rPr>
                <w:rFonts w:ascii="Times New Roman" w:hAnsi="Times New Roman" w:cs="Times New Roman"/>
                <w:sz w:val="13"/>
                <w:szCs w:val="13"/>
              </w:rPr>
              <w:fldChar w:fldCharType="end"/>
            </w:r>
          </w:p>
        </w:tc>
      </w:tr>
      <w:tr w:rsidR="00AE7A1C" w:rsidRPr="00944C70" w14:paraId="50FB20DB" w14:textId="77777777" w:rsidTr="00906900">
        <w:trPr>
          <w:trHeight w:val="272"/>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282A7A85"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6</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00AB0DA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Cu</w:t>
            </w:r>
            <w:r w:rsidRPr="00944C70">
              <w:rPr>
                <w:rFonts w:ascii="Times New Roman" w:hAnsi="Times New Roman" w:cs="Times New Roman"/>
                <w:sz w:val="13"/>
                <w:szCs w:val="13"/>
                <w:vertAlign w:val="subscript"/>
              </w:rPr>
              <w:t>2</w:t>
            </w:r>
            <w:r w:rsidRPr="00944C70">
              <w:rPr>
                <w:rFonts w:ascii="Times New Roman" w:hAnsi="Times New Roman" w:cs="Times New Roman"/>
                <w:sz w:val="13"/>
                <w:szCs w:val="13"/>
              </w:rPr>
              <w:t>O</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3D3737CD"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88.8</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0A648A8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4E23B7FC"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0.045</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4B560EF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 : 22 : 197</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3F882FE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66A3AB6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6000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2FF293FD"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08240C0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64</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69EE4E7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120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7644467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0.5</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344F9E3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6D75884F"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{"citationItems":[{"id":"ITEM-1","itemData":{"DOI":"10.1021/acsami.0c12522","ISSN":"19448252","PMID":"32945161","abstract":"Designing cheap, earth-abundant, and nontoxic metal catalysts for acetylene hydrogenation is of pivotal importance, but challenging. Here, a nonprecious metal catalyst for selective hydrogenation of acetylene in excess ethylene was prepared from Cu2O nanocubes. The preparation includes two steps: (1) thermal treatment in acetylene-containing gas at 160 °C and (2) hydrogen reduction at 180 °C. The resultant catalyst showed outstanding performance at low temperature (80-100 °C) and 0.1-0.5 MPa pressure, completely converting acetylene with a low selectivity to undesired ethane (&lt;20%). The characterization results of high-resolution transmission electron microscopy (HRTEM), X-ray diffraction (XRD), and X-ray photoelectron spectroscopy corroborated that the formation of an interstitial copper carbide (CuxC) might give rise to significantly enhanced hydrogenation activity. Preliminary density functional theory calculation demonstrated that the lattice spacing of Cu3C was nearly identical to that of the new CuxC crystallite measured in HRTEM and determined by XRD. The calculated dissociation energy of hydrogen on Cu3C(0001) was considerably lower than that on Cu(111), suggesting superior hydrogenation activity of Cu3C(0001). It is experimentally verified that copper(I) acetylide (Cu2C2) might be the precursor of CuxC. Cu2C2 underwent partial hydrogenation to fabricate CuxC crystallites and the thermal decomposition to Cu and carbon materials in parallel.","author":[{"dropping-particle":"","family":"Lu","given":"Chenyang","non-dropping-particle":"","parse-names":false,"suffix":""},{"dropping-particle":"","family":"Wang","given":"Yao","non-dropping-particle":"","parse-names":false,"suffix":""},{"dropping-particle":"","family":"Zhang","given":"Riguang","non-dropping-particle":"","parse-names":false,"suffix":""},{"dropping-particle":"","family":"Wang","given":"Baojun","non-dropping-particle":"","parse-names":false,"suffix":""},{"dropping-particle":"","family":"Wang","given":"Anjie","non-dropping-particle":"","parse-names":false,"suffix":""}],"container-title":"ACS applied materials &amp; interfaces","id":"ITEM-1","issue":"41","issued":{"date-parts":[["2020"]]},"page":"46027-46036","title":"Preparation of an Unsupported Copper-Based Catalyst for Selective Hydrogenation of Acetylene from Cu2O Nanocubes","type":"article-journal","volume":"12"},"uris":["http://www.mendeley.com/documents/?uuid=9c453a5f-cf92-4988-852e-aa7d965c09e6"]}],"mendeley":{"formattedCitation":"&lt;sup&gt;5&lt;/sup&gt;","plainTextFormattedCitation":"5","previouslyFormattedCitation":"&lt;sup&gt;5&lt;/sup&gt;"},"properties":{"noteIndex":0},"schema":"https://github.com/citation-style-language/schema/raw/master/csl-citation.json"}</w:instrText>
            </w:r>
            <w:r>
              <w:rPr>
                <w:rFonts w:ascii="Times New Roman" w:hAnsi="Times New Roman" w:cs="Times New Roman"/>
                <w:sz w:val="13"/>
                <w:szCs w:val="13"/>
              </w:rPr>
              <w:fldChar w:fldCharType="separate"/>
            </w:r>
            <w:r w:rsidRPr="00BA4818">
              <w:rPr>
                <w:rFonts w:ascii="Times New Roman" w:hAnsi="Times New Roman" w:cs="Times New Roman"/>
                <w:noProof/>
                <w:sz w:val="13"/>
                <w:szCs w:val="13"/>
                <w:vertAlign w:val="superscript"/>
              </w:rPr>
              <w:t>5</w:t>
            </w:r>
            <w:r>
              <w:rPr>
                <w:rFonts w:ascii="Times New Roman" w:hAnsi="Times New Roman" w:cs="Times New Roman"/>
                <w:sz w:val="13"/>
                <w:szCs w:val="13"/>
              </w:rPr>
              <w:fldChar w:fldCharType="end"/>
            </w:r>
          </w:p>
        </w:tc>
      </w:tr>
      <w:tr w:rsidR="00AE7A1C" w:rsidRPr="00944C70" w14:paraId="50F43502"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4D284999"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7</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1D9C5CD5"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Ni</w:t>
            </w:r>
            <w:r w:rsidRPr="00944C70">
              <w:rPr>
                <w:rFonts w:ascii="Times New Roman" w:hAnsi="Times New Roman" w:cs="Times New Roman"/>
                <w:sz w:val="13"/>
                <w:szCs w:val="13"/>
                <w:vertAlign w:val="subscript"/>
              </w:rPr>
              <w:t>3</w:t>
            </w:r>
            <w:r w:rsidRPr="00944C70">
              <w:rPr>
                <w:rFonts w:ascii="Times New Roman" w:hAnsi="Times New Roman" w:cs="Times New Roman"/>
                <w:sz w:val="13"/>
                <w:szCs w:val="13"/>
              </w:rPr>
              <w:t>ZnC</w:t>
            </w:r>
            <w:r w:rsidRPr="00944C70">
              <w:rPr>
                <w:rFonts w:ascii="Times New Roman" w:hAnsi="Times New Roman" w:cs="Times New Roman"/>
                <w:sz w:val="13"/>
                <w:szCs w:val="13"/>
                <w:vertAlign w:val="subscript"/>
              </w:rPr>
              <w:t>0.7</w:t>
            </w:r>
            <w:r w:rsidRPr="00944C70">
              <w:rPr>
                <w:rFonts w:ascii="Times New Roman" w:hAnsi="Times New Roman" w:cs="Times New Roman"/>
                <w:sz w:val="13"/>
                <w:szCs w:val="13"/>
              </w:rPr>
              <w:t>/C</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12A2209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12</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70C8DFB9"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50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653BB61D"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3EC664C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1:15:0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5C14215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0B510A8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120000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3F0D04A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7177617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85</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0BE1F46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165</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766B0BC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166.7</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03AFE01C"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0D354DBE"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{"citationItems":[{"id":"ITEM-1","itemData":{"DOI":"10.1021/acscatal.1c02099","ISSN":"21555435","abstract":"For supported metal catalysts, subsurface sites can significantly influence the adsorption and reaction behaviors on surface sites via the electronic effect and geometric effect. Subsurface carbon in PdCx has been proven to be an effective selectivity promoter in acetylene semihydrogenation. Herein, we theoretically calculated the reaction trajectory on Ni3ZnC0.7 and designed a metal-organic framework-layered hydroxide salt-derived synthesis strategy for the Ni3ZnC0.7/C catalyst. The formation of the flake-like Ni3ZnC0.7 phase was monitored by in situ X-ray diffraction (XRD) and confirmed by XRD, transmission electron microscopy, and selected area electron diffraction characterizations. In acetylene semihydrogenation, the Ni3ZnC0.7/C catalyst had 85% ethylene selectivity even at 100% acetylene conversion, supporting the conclusions from density functional theory calculations. The green oil selectivity was controlled below 2%. All results indicated that incorporating carbon atoms in the subsurface sites significantly enhanced the ethylene selectivity in acetylene semihydrogenation.","author":[{"dropping-particle":"","family":"Wang","given":"Yu","non-dropping-particle":"","parse-names":false,"suffix":""},{"dropping-particle":"","family":"Liu","given":"Boyang","non-dropping-particle":"","parse-names":false,"suffix":""},{"dropping-particle":"","family":"Lan","given":"Xiaocheng","non-dropping-particle":"","parse-names":false,"suffix":""},{"dropping-particle":"","family":"Wang","given":"Tiefeng","non-dropping-particle":"","parse-names":false,"suffix":""}],"container-title":"ACS Catalysis","id":"ITEM-1","issued":{"date-parts":[["2021"]]},"page":"10257-10266","title":"Subsurface Carbon as a Selectivity Promotor to Enhance Catalytic Performance in Acetylene Semihydrogenation","type":"article-journal","volume":"11"},"uris":["http://www.mendeley.com/documents/?uuid=e6a538b2-a891-492e-89f6-b31450984154"]}],"mendeley":{"formattedCitation":"&lt;sup&gt;6&lt;/sup&gt;","plainTextFormattedCitation":"6","previouslyFormattedCitation":"&lt;sup&gt;6&lt;/sup&gt;"},"properties":{"noteIndex":0},"schema":"https://github.com/citation-style-language/schema/raw/master/csl-citation.json"}</w:instrText>
            </w:r>
            <w:r>
              <w:rPr>
                <w:rFonts w:ascii="Times New Roman" w:hAnsi="Times New Roman" w:cs="Times New Roman"/>
                <w:sz w:val="13"/>
                <w:szCs w:val="13"/>
              </w:rPr>
              <w:fldChar w:fldCharType="separate"/>
            </w:r>
            <w:r w:rsidRPr="00BA4818">
              <w:rPr>
                <w:rFonts w:ascii="Times New Roman" w:hAnsi="Times New Roman" w:cs="Times New Roman"/>
                <w:noProof/>
                <w:sz w:val="13"/>
                <w:szCs w:val="13"/>
                <w:vertAlign w:val="superscript"/>
              </w:rPr>
              <w:t>6</w:t>
            </w:r>
            <w:r>
              <w:rPr>
                <w:rFonts w:ascii="Times New Roman" w:hAnsi="Times New Roman" w:cs="Times New Roman"/>
                <w:sz w:val="13"/>
                <w:szCs w:val="13"/>
              </w:rPr>
              <w:fldChar w:fldCharType="end"/>
            </w:r>
          </w:p>
        </w:tc>
      </w:tr>
      <w:tr w:rsidR="00AE7A1C" w:rsidRPr="00944C70" w14:paraId="775F87C5"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43A2766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8</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4AA51DB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AgNi</w:t>
            </w:r>
            <w:r w:rsidRPr="00944C70">
              <w:rPr>
                <w:rFonts w:ascii="Times New Roman" w:hAnsi="Times New Roman" w:cs="Times New Roman"/>
                <w:sz w:val="13"/>
                <w:szCs w:val="13"/>
                <w:vertAlign w:val="subscript"/>
              </w:rPr>
              <w:t>0.5</w:t>
            </w:r>
            <w:r w:rsidRPr="00944C70">
              <w:rPr>
                <w:rFonts w:ascii="Times New Roman" w:hAnsi="Times New Roman" w:cs="Times New Roman"/>
                <w:sz w:val="13"/>
                <w:szCs w:val="13"/>
              </w:rPr>
              <w:t>/SiO</w:t>
            </w:r>
            <w:r w:rsidRPr="00944C70">
              <w:rPr>
                <w:rFonts w:ascii="Times New Roman" w:hAnsi="Times New Roman" w:cs="Times New Roman"/>
                <w:sz w:val="13"/>
                <w:szCs w:val="13"/>
                <w:vertAlign w:val="subscript"/>
              </w:rPr>
              <w:t>2</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3B72D11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1.09</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3ECB9195"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229CC62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0.3</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736A11B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1:20:0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473693FD"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13D82A2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60000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66D5DA7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352A8E8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55</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3CA98FB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180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4FFBBA7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917.4</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072E718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24</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1BC533C3"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{"citationItems":[{"id":"ITEM-1","itemData":{"DOI":"10.1016/S1872-2067(20)63568-9","ISSN":"18722067","abstract":"The IB metal (Au, Ag and Cu) alloyed Pd single atom catalysts had been proved to be efficient in promoting the selectivity for hydrogenation of acetylene to ethylene. As a base metal in the same group as Pd, the Ni-based catalysts are also active for hydrogenation reactions. Herein, the effects of the IB metals on the Ni/SiO2 catalyst for the selective hydrogenation of acetylene were systematically studied. Different from the Pd/SiO2 catalyst, the monometallic Ni/SiO2 catalyst is not active at low temperatures. The addition of the IB metals to the Ni/SiO2 catalysts can greatly enhance the activity. Besides, the catalytic activity of the AuNix/SiO2 and CuNix/SiO2 catalysts increase with the reduction temperature, while the AgNix/SiO2 catalysts are not sensitive to the pretreatment temperature. The origin of the effect of the different IB metals on the Ni-based catalysts for selective hydrogenation of acetylene is discussed based on the characterizations by XRD, TPR and microcalorimetric measurements.","author":[{"dropping-particle":"","family":"Liu","given":"Hua","non-dropping-particle":"","parse-names":false,"suffix":""},{"dropping-particle":"","family":"Chai","given":"Mengqian","non-dropping-particle":"","parse-names":false,"suffix":""},{"dropping-particle":"","family":"Pei","given":"Guangxian","non-dropping-particle":"","parse-names":false,"suffix":""},{"dropping-particle":"","family":"Liu","given":"Xiaoyan","non-dropping-particle":"","parse-names":false,"suffix":""},{"dropping-particle":"","family":"Li","given":"Lin","non-dropping-particle":"","parse-names":false,"suffix":""},{"dropping-particle":"","family":"Kang","given":"Leilei","non-dropping-particle":"","parse-names":false,"suffix":""},{"dropping-particle":"","family":"Wang","given":"Aiqin","non-dropping-particle":"","parse-names":false,"suffix":""},{"dropping-particle":"","family":"Zhang","given":"Tao","non-dropping-particle":"","parse-names":false,"suffix":""}],"container-title":"Chinese Journal of Catalysis","id":"ITEM-1","issue":"7","issued":{"date-parts":[["2020"]]},"page":"1099-1108","publisher":"Dalian Institute of Chemical Physics, the Chinese Academy of Sciences","title":"Effect of IB-metal on Ni/SiO2 catalyst for selective hydrogenation of acetylene","type":"article-journal","volume":"41"},"uris":["http://www.mendeley.com/documents/?uuid=7ce53e40-6215-4454-a8d0-ffba5d1acbc4"]}],"mendeley":{"formattedCitation":"&lt;sup&gt;7&lt;/sup&gt;","plainTextFormattedCitation":"7","previouslyFormattedCitation":"&lt;sup&gt;7&lt;/sup&gt;"},"properties":{"noteIndex":0},"schema":"https://github.com/citation-style-language/schema/raw/master/csl-citation.json"}</w:instrText>
            </w:r>
            <w:r>
              <w:rPr>
                <w:rFonts w:ascii="Times New Roman" w:hAnsi="Times New Roman" w:cs="Times New Roman"/>
                <w:sz w:val="13"/>
                <w:szCs w:val="13"/>
              </w:rPr>
              <w:fldChar w:fldCharType="separate"/>
            </w:r>
            <w:r w:rsidRPr="00BA4818">
              <w:rPr>
                <w:rFonts w:ascii="Times New Roman" w:hAnsi="Times New Roman" w:cs="Times New Roman"/>
                <w:noProof/>
                <w:sz w:val="13"/>
                <w:szCs w:val="13"/>
                <w:vertAlign w:val="superscript"/>
              </w:rPr>
              <w:t>7</w:t>
            </w:r>
            <w:r>
              <w:rPr>
                <w:rFonts w:ascii="Times New Roman" w:hAnsi="Times New Roman" w:cs="Times New Roman"/>
                <w:sz w:val="13"/>
                <w:szCs w:val="13"/>
              </w:rPr>
              <w:fldChar w:fldCharType="end"/>
            </w:r>
          </w:p>
        </w:tc>
      </w:tr>
      <w:tr w:rsidR="00AE7A1C" w:rsidRPr="00944C70" w14:paraId="273950BC"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26E878C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3F6ED0B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Ni/g-C</w:t>
            </w:r>
            <w:r w:rsidRPr="00944C70">
              <w:rPr>
                <w:rFonts w:ascii="Times New Roman" w:hAnsi="Times New Roman" w:cs="Times New Roman"/>
                <w:sz w:val="13"/>
                <w:szCs w:val="13"/>
                <w:vertAlign w:val="subscript"/>
              </w:rPr>
              <w:t>3</w:t>
            </w:r>
            <w:r w:rsidRPr="00944C70">
              <w:rPr>
                <w:rFonts w:ascii="Times New Roman" w:hAnsi="Times New Roman" w:cs="Times New Roman"/>
                <w:sz w:val="13"/>
                <w:szCs w:val="13"/>
              </w:rPr>
              <w:t>N</w:t>
            </w:r>
            <w:r w:rsidRPr="00944C70">
              <w:rPr>
                <w:rFonts w:ascii="Times New Roman" w:hAnsi="Times New Roman" w:cs="Times New Roman"/>
                <w:sz w:val="13"/>
                <w:szCs w:val="13"/>
                <w:vertAlign w:val="subscript"/>
              </w:rPr>
              <w:t>4</w:t>
            </w:r>
            <w:r w:rsidRPr="00944C70">
              <w:rPr>
                <w:rFonts w:ascii="Times New Roman" w:hAnsi="Times New Roman" w:cs="Times New Roman"/>
                <w:sz w:val="13"/>
                <w:szCs w:val="13"/>
              </w:rPr>
              <w:t>-T</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19492B69"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2713207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50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23D0DCA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0.3</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1EADDCB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1:10:20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0EF84CF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66AD715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36000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26E175F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99</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32764A89"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84</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7F163525"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175</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1201C24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594.0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6887F98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437CD662"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{"citationItems":[{"id":"ITEM-1","itemData":{"DOI":"10.1021/acssuschemeng.1c07263","ISSN":"21680485","abstract":"The semihydrogenation of acetylene is a vital industrial reaction in C2hydrorefining. Ethylene selectivity and hydrogenation activity, however, are difficult to optimize simultaneously, naturally leading to a narrow operation temperature window, especially for noble-metal-free catalysts, which are significant for sustainable development. Herein, Ni/g-C3N4-T, i.e., sulfur-doped g-C3N4-T-supported Ni species, is proved to be an excellent Ni catalyst for acetylene semihydrogenation. Full conversion and good selectivity (&gt;63%) are achieved concurrently over Ni/g-C3N4-T in a very wide operation window of 175-300 °C, in sharp contrast to the negative selectivity of Ni/g-C3N4-M, i.e., Ni supported on sulfur-free g-C3N4-M. That is, the introduction of sulfur exerts a significant influence on the catalytic behavior of Ni/g-C3N4for acetylene hydrogenation. The results of X-ray diffraction (XRD), high-resolution transmission electron microscopy (HRTEM), energy-dispersive X-ray spectroscopy (EDS), and X-ray photoelectron spectroscopy (XPS) indicate that S-doped g-C3N4-T-supported Ni species exist as Ni cations confined in the cavities of g-C3N4-T or in the form of a Ni-S solid solution with S surface segregation, different from Ni particles for Ni/g-C3N4-M. Accordingly, the continuous Ni ensembles, at least the surface counterparts, are broken up, which, as indicated by C2H4-temperature-programmed desorption (TPD), will promote desorption of weak π-bonded ethylene; therefore, Ni/g-C3N4-T possesses high selectivity. In addition, exclusive Ni2+species over g-C3N4-T, demonstrated by XPS, will favor the activation of acetylene via their electrostatic interaction; thus, Ni/g-C3N4-T shows a comparable hydrogenation activity with that of Ni/g-C3N4-M. The findings offer an avenue to design cost-effective catalysts with both high selectivity and superior activity over a broad operation window for acetylene semihydrogenation.","author":[{"dropping-particle":"","family":"Zhou","given":"Huiran","non-dropping-particle":"","parse-names":false,"suffix":""},{"dropping-particle":"","family":"Li","given":"Bingxin","non-dropping-particle":"","parse-names":false,"suffix":""},{"dropping-particle":"","family":"Fu","given":"Huigen","non-dropping-particle":"","parse-names":false,"suffix":""},{"dropping-particle":"","family":"Zhao","given":"Xiaohua","non-dropping-particle":"","parse-names":false,"suffix":""},{"dropping-particle":"","family":"Zhang","given":"Mingming","non-dropping-particle":"","parse-names":false,"suffix":""},{"dropping-particle":"","family":"Wang","given":"Xiaobing","non-dropping-particle":"","parse-names":false,"suffix":""},{"dropping-particle":"","family":"Liu","given":"Yang","non-dropping-particle":"","parse-names":false,"suffix":""},{"dropping-particle":"","family":"Yang","given":"Zongxian","non-dropping-particle":"","parse-names":false,"suffix":""},{"dropping-particle":"","family":"Lou","given":"Xiangdong","non-dropping-particle":"","parse-names":false,"suffix":""}],"container-title":"ACS Sustainable Chemistry and Engineering","id":"ITEM-1","issue":"15","issued":{"date-parts":[["2022"]]},"page":"4849-4861","title":"Sulfur-Doped g-C3N4-Supported Ni Species with a Wide Temperature Window for Acetylene Semihydrogenation","type":"article-journal","volume":"10"},"uris":["http://www.mendeley.com/documents/?uuid=f38ff4a7-162d-4251-8448-cb0384592367"]}],"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13"/>
                <w:szCs w:val="13"/>
              </w:rPr>
              <w:fldChar w:fldCharType="separate"/>
            </w:r>
            <w:r w:rsidRPr="001F2E43">
              <w:rPr>
                <w:rFonts w:ascii="Times New Roman" w:hAnsi="Times New Roman" w:cs="Times New Roman"/>
                <w:noProof/>
                <w:sz w:val="13"/>
                <w:szCs w:val="13"/>
                <w:vertAlign w:val="superscript"/>
              </w:rPr>
              <w:t>8</w:t>
            </w:r>
            <w:r>
              <w:rPr>
                <w:rFonts w:ascii="Times New Roman" w:hAnsi="Times New Roman" w:cs="Times New Roman"/>
                <w:sz w:val="13"/>
                <w:szCs w:val="13"/>
              </w:rPr>
              <w:fldChar w:fldCharType="end"/>
            </w:r>
          </w:p>
        </w:tc>
      </w:tr>
      <w:tr w:rsidR="00AE7A1C" w:rsidRPr="00944C70" w14:paraId="6157529D"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5CDAFBA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57F65C0A"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NiGa/MgAl-LDH</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2135C1F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265E6AB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50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0F307D05"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1.2</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5238E56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 : 10 : 20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6BC6AB2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120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3FA0596C"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144000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059359E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00EBD7D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82</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72C346E9"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190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48845E9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216.0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192EB01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24</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2F2609EB"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{"citationItems":[{"id":"ITEM-1","itemData":{"DOI":"10.1002/ange.202004966","ISSN":"0044-8249","abstract":"Atomic regulation of metal catalysts has emerged as an intriguing yet challenging strategy to boost product selectivity. Here, we report a density functional theory-guided atomic design strategy for the fabrication of a NiGa intermetallic catalyst with completely isolated Ni sites to optimize acetylene semi-hydrogenation processes. Such Ni sites show not only preferential acetylene π-adsorption, but also enhanced ethylene desorption. The characteristics of the Ni sites are confirmed by multiple characterization techniques, including aberration-corrected high-resolution scanning transmission electron microscopy and X-ray absorption spectrometry measurements. The superior performance is also confirmed experimentally against a Ni5Ga3 intermetallic catalyst with partially isolated Ni sites and against a Ni catalyst with multi-atomic ensemble Ni sites. Accordingly, the NiGa intermetallic catalyst with the completely isolated Ni sites shows significantly enhanced selectivity to ethylene and suppressed coke formation.","author":[{"dropping-particle":"","family":"Cao","given":"Yueqiang","non-dropping-particle":"","parse-names":false,"suffix":""},{"dropping-particle":"","family":"Zhang","given":"Hao","non-dropping-particle":"","parse-names":false,"suffix":""},{"dropping-particle":"","family":"Ji","given":"Shufang","non-dropping-particle":"","parse-names":false,"suffix":""},{"dropping-particle":"","family":"Sui","given":"Zhijun","non-dropping-particle":"","parse-names":false,"suffix":""},{"dropping-particle":"","family":"Jiang","given":"Zheng","non-dropping-particle":"","parse-names":false,"suffix":""},{"dropping-particle":"","family":"Wang","given":"Dingsheng","non-dropping-particle":"","parse-names":false,"suffix":""},{"dropping-particle":"","family":"Zaera","given":"Francisco","non-dropping-particle":"","parse-names":false,"suffix":""},{"dropping-particle":"","family":"Zhou","given":"Xinggui","non-dropping-particle":"","parse-names":false,"suffix":""},{"dropping-particle":"","family":"Duan","given":"Xuezhi","non-dropping-particle":"","parse-names":false,"suffix":""},{"dropping-particle":"","family":"Li","given":"Yadong","non-dropping-particle":"","parse-names":false,"suffix":""}],"container-title":"Angewandte Chemie","id":"ITEM-1","issue":"28","issued":{"date-parts":[["2020"]]},"page":"11744-11749","title":"Adsorption Site Regulation to Guide Atomic Design of Ni–Ga Catalysts for Acetylene</w:instrText>
            </w:r>
            <w:r>
              <w:rPr>
                <w:rFonts w:ascii="Times New Roman" w:hAnsi="Times New Roman" w:cs="Times New Roman" w:hint="eastAsia"/>
                <w:sz w:val="13"/>
                <w:szCs w:val="13"/>
              </w:rPr>
              <w:instrText xml:space="preserve"> Semi</w:instrText>
            </w:r>
            <w:r>
              <w:rPr>
                <w:rFonts w:ascii="Times New Roman" w:hAnsi="Times New Roman" w:cs="Times New Roman" w:hint="eastAsia"/>
                <w:sz w:val="13"/>
                <w:szCs w:val="13"/>
              </w:rPr>
              <w:instrText>‐</w:instrText>
            </w:r>
            <w:r>
              <w:rPr>
                <w:rFonts w:ascii="Times New Roman" w:hAnsi="Times New Roman" w:cs="Times New Roman" w:hint="eastAsia"/>
                <w:sz w:val="13"/>
                <w:szCs w:val="13"/>
              </w:rPr>
              <w:instrText>Hydrogenation","type":"article-journal","volume":"132"},"uris":["http://www.mendeley.com/documents/?uuid=ca7d73cf-3f8b-4242-aa4d-081eecd309c4"]}],"mendeley":{"formattedCitation":"&lt;sup&gt;9&lt;/sup&gt;","plainTextFormattedCitation":"9","previouslyFormattedCit</w:instrText>
            </w:r>
            <w:r>
              <w:rPr>
                <w:rFonts w:ascii="Times New Roman" w:hAnsi="Times New Roman" w:cs="Times New Roman"/>
                <w:sz w:val="13"/>
                <w:szCs w:val="13"/>
              </w:rPr>
              <w:instrText>ation":"&lt;sup&gt;9&lt;/sup&gt;"},"properties":{"noteIndex":0},"schema":"https://github.com/citation-style-language/schema/raw/master/csl-citation.json"}</w:instrText>
            </w:r>
            <w:r>
              <w:rPr>
                <w:rFonts w:ascii="Times New Roman" w:hAnsi="Times New Roman" w:cs="Times New Roman"/>
                <w:sz w:val="13"/>
                <w:szCs w:val="13"/>
              </w:rPr>
              <w:fldChar w:fldCharType="separate"/>
            </w:r>
            <w:r w:rsidRPr="001F2E43">
              <w:rPr>
                <w:rFonts w:ascii="Times New Roman" w:hAnsi="Times New Roman" w:cs="Times New Roman"/>
                <w:noProof/>
                <w:sz w:val="13"/>
                <w:szCs w:val="13"/>
                <w:vertAlign w:val="superscript"/>
              </w:rPr>
              <w:t>9</w:t>
            </w:r>
            <w:r>
              <w:rPr>
                <w:rFonts w:ascii="Times New Roman" w:hAnsi="Times New Roman" w:cs="Times New Roman"/>
                <w:sz w:val="13"/>
                <w:szCs w:val="13"/>
              </w:rPr>
              <w:fldChar w:fldCharType="end"/>
            </w:r>
          </w:p>
        </w:tc>
      </w:tr>
      <w:tr w:rsidR="00AE7A1C" w:rsidRPr="00944C70" w14:paraId="41D64EF0"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6E092D7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11</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71234085"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0.5Cu/Al</w:t>
            </w:r>
            <w:r w:rsidRPr="00944C70">
              <w:rPr>
                <w:rFonts w:ascii="Times New Roman" w:hAnsi="Times New Roman" w:cs="Times New Roman"/>
                <w:sz w:val="13"/>
                <w:szCs w:val="13"/>
                <w:vertAlign w:val="subscript"/>
              </w:rPr>
              <w:t>2</w:t>
            </w:r>
            <w:r w:rsidRPr="00944C70">
              <w:rPr>
                <w:rFonts w:ascii="Times New Roman" w:hAnsi="Times New Roman" w:cs="Times New Roman"/>
                <w:sz w:val="13"/>
                <w:szCs w:val="13"/>
              </w:rPr>
              <w:t>O</w:t>
            </w:r>
            <w:r w:rsidRPr="00944C70">
              <w:rPr>
                <w:rFonts w:ascii="Times New Roman" w:hAnsi="Times New Roman" w:cs="Times New Roman"/>
                <w:sz w:val="13"/>
                <w:szCs w:val="13"/>
                <w:vertAlign w:val="subscript"/>
              </w:rPr>
              <w:t>3</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706F10F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0.5</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6FEBE90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48572B5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0.2</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5325E625"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 : 10 : 50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6FFAEED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08AA4A7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4000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07F750E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35E89FEA"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91</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384BAB9A"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188</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4A02F36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133.3</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6E3FD88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40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2262C2C2"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{"citationItems":[{"id":"ITEM-1","itemData":{"DOI":"10.1021/acscatal.9b05321","ISSN":"21555435","abstract":"Metal particle size plays essential roles in metal-catalyzed heterogeneous reactions. Reducing the particle size from a few nanometers down to atomically dispersed single atoms alters both the morphology and electronic property of the metal enormously, thus greatly modulating its catalytic performance. Detailed investigation of the particle size effect as well as taking account of a metal single-atom catalyst (SAC), the frontier in heterogeneous catalysis, can provide a deeper insight into structure-activity relations and facilitate the rational design of advanced metal catalysts. However, such studies have been rarely reported. Herein, Cu single atoms and nanoparticles with different sizes of about 3.4, 7.3, and 9.3 nm were synthesized on an alumina support using atomic layer deposition. Comprehensive microscopic and spectroscopic characterization shows that the Cu single atoms remain very stable and have 1+ valence state after reduction at 300 °C in hydrogen. In semihydrogenation of acetylene in excess of ethylene, we show that a decrease in the Cu particle size reduces the activity considerably but gradually improves both the ethylene selectivity and durability. In particular, the Cu SAC exhibits the highest ethylene selectivity of 91% at the complete conversion along with excellent long-term stability for at least 40 h, in sharp contrast with the rapid deactivation on Cu nanoparticle catalysts. In situ thermogravimetry measurements further reveal that coke formation on Cu1 SAC is significantly suppressed by up to 89% compared to that on the 9.3 nm Cu nanoparticle catalysts. In brief, our findings demonstrate that SACs can be promising candidates for selective hydrogenation reactions in terms of high selectivity and high coking resistance.","author":[{"dropping-particle":"","family":"Shi","given":"Xianxian","non-dropping-particle":"","parse-names":false,"suffix":""},{"dropping-particle":"","family":"Lin","given":"Yue","non-dropping-particle":"","parse-names":false,"suffix":""},{"dropping-particle":"","family":"Huang","given":"Li","non-dropping-particle":"","parse-names":false,"suffix":""},{"dropping-particle":"","family":"Sun","given":"Zhihu","non-dropping-particle":"","parse-names":false,"suffix":""},{"dropping-particle":"","family":"Yang","given":"Yong","non-dropping-particle":"","parse-names":false,"suffix":""},{"dropping-particle":"","family":"Zhou","given":"Xiaohong","non-dropping-particle":"","parse-names":false,"suffix":""},{"dropping-particle":"","family":"Vovk","given":"Evgeny","non-dropping-particle":"","parse-names":false,"suffix":""},{"dropping-particle":"","family":"Liu","given":"Xinyu","non-dropping-particle":"","parse-names":false,"suffix":""},{"dropping-particle":"","family":"Huang","given":"Xiaohui","non-dropping-particle":"","parse-names":false,"suffix":""},{"dropping-particle":"","family":"Sun","given":"Mei","non-dropping-particle":"","parse-names":false,"suffix":""},{"dropping-particle":"","family":"Wei","given":"Shiqiang","non-dropping-particle":"","parse-names":false,"suffix":""},{"dropping-particle":"","family":"Lu","given":"Junling","non-dropping-particle":"","parse-names":false,"suffix":""}],"container-title":"ACS Catalysis","id":"ITEM-1","issue":"5","issued":{"date-parts":[["2020"]]},"page":"3495-3504","title":"Copper Catalysts in Semihydrogenation of Acetylene: From Single Atoms to Nanoparticles","type":"article-journal","volume":"10"},"uris":["http://www.mendeley.com/documents/?uuid=6e0c5ea0-35f6-4c65-aae2-799022840988"]}],"mendeley":{"formattedCitation":"&lt;sup&gt;10&lt;/sup&gt;","plainTextFormattedCitation":"10","previouslyFormattedCitation":"&lt;sup&gt;10&lt;/sup&gt;"},"properties":{"noteIndex":0},"schema":"https://github.com/citation-style-language/schema/raw/master/csl-citation.json"}</w:instrText>
            </w:r>
            <w:r>
              <w:rPr>
                <w:rFonts w:ascii="Times New Roman" w:hAnsi="Times New Roman" w:cs="Times New Roman"/>
                <w:sz w:val="13"/>
                <w:szCs w:val="13"/>
              </w:rPr>
              <w:fldChar w:fldCharType="separate"/>
            </w:r>
            <w:r w:rsidRPr="001F2E43">
              <w:rPr>
                <w:rFonts w:ascii="Times New Roman" w:hAnsi="Times New Roman" w:cs="Times New Roman"/>
                <w:noProof/>
                <w:sz w:val="13"/>
                <w:szCs w:val="13"/>
                <w:vertAlign w:val="superscript"/>
              </w:rPr>
              <w:t>10</w:t>
            </w:r>
            <w:r>
              <w:rPr>
                <w:rFonts w:ascii="Times New Roman" w:hAnsi="Times New Roman" w:cs="Times New Roman"/>
                <w:sz w:val="13"/>
                <w:szCs w:val="13"/>
              </w:rPr>
              <w:fldChar w:fldCharType="end"/>
            </w:r>
          </w:p>
        </w:tc>
      </w:tr>
      <w:tr w:rsidR="00AE7A1C" w:rsidRPr="00944C70" w14:paraId="7F9E0362"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559F2B7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12</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5652A195"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Na-Ni/CHA</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3B0DC3E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3.5</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1A21F2B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23689F2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0.5</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7FAFA5F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 : 16 : 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107ED10C"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50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6C26647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15000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17E82DE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4135AB4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97</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42F934D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170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6D6BDDDC"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71.4</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5E2B3A0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3B5D2695"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{"citationItems":[{"id":"ITEM-1","itemData":{"DOI":"10.1021/jacs.9b03361","ISSN":"15205126","PMID":"31149823","abstract":"The selective hydrogenation of alkynes to alkenes is an important type of organic transformation with large-scale industrial applications. This transformation requires efficient catalysts with precise selectivity control, and palladium-based metallic catalysts are currently employed. Here we show that four-coordinated cationic nickel(II) confined in zeolite can efficiently catalyze the selective hydrogenation of acetylene to ethylene, a key process for trace acetylene removal prior to the polymerization process. Under optimized conditions, 100% acetylene conversion and an ethylene selectivity up to 97% are simultaneously achieved. This catalyst system also exhibits good stability and recyclability for potential applications. Spectroscopy investigations and density functional theory calculations reveal the heterolytic dissociation of hydrogen molecules and the importance of hydride and protons in the selective hydrogenation of acetylene to ethylene. This work provides an efficient strategy toward active and selective zeolite catalysts by utilizing the local electrostatic field within the zeolite confined space for small-molecule activation and by linking heterogeneous and homogeneous catalysis.","author":[{"dropping-particle":"","family":"Chai","given":"Yuchao","non-dropping-particle":"","parse-names":false,"suffix":""},{"dropping-particle":"","family":"Wu","given":"Guangjun","non-dropping-particle":"","parse-names":false,"suffix":""},{"dropping-particle":"","family":"Liu","given":"Xiaoyan","non-dropping-particle":"","parse-names":false,"suffix":""},{"dropping-particle":"","family":"Ren","given":"Yujing","non-dropping-particle":"","parse-names":false,"suffix":""},{"dropping-particle":"","family":"Dai","given":"Weili","non-dropping-particle":"","parse-names":false,"suffix":""},{"dropping-particle":"","family":"Wang","given":"Chuanming","non-dropping-particle":"","parse-names":false,"suffix":""},{"dropping-particle":"","family":"Xie","given":"Zaiku","non-dropping-particle":"","parse-names":false,"suffix":""},{"dropping-particle":"","family":"Guan","given":"Naijia","non-dropping-particle":"","parse-names":false,"suffix":""},{"dropping-particle":"","family":"Li","given":"Landong","non-dropping-particle":"","parse-names":false,"suffix":""}],"container-title":"Journal of the American Chemical Society","id":"ITEM-1","issue":"25","issued":{"date-parts":[["2019"]]},"page":"9920-9927","title":"Acetylene-Selective Hydrogenation Catalyzed by Cationic Nickel Confined in Zeolite","type":"article-journal","volume":"141"},"uris":["http://www.mendeley.com/documents/?uuid=8f26a63a-fa02-48c2-82fc-fcb6922dce63"]}],"mendeley":{"formattedCitation":"&lt;sup&gt;11&lt;/sup&gt;","plainTextFormattedCitation":"11","previouslyFormattedCitation":"&lt;sup&gt;11&lt;/sup&gt;"},"properties":{"noteIndex":0},"schema":"https://github.com/citation-style-language/schema/raw/master/csl-citation.json"}</w:instrText>
            </w:r>
            <w:r>
              <w:rPr>
                <w:rFonts w:ascii="Times New Roman" w:hAnsi="Times New Roman" w:cs="Times New Roman"/>
                <w:sz w:val="13"/>
                <w:szCs w:val="13"/>
              </w:rPr>
              <w:fldChar w:fldCharType="separate"/>
            </w:r>
            <w:r w:rsidRPr="001F2E43">
              <w:rPr>
                <w:rFonts w:ascii="Times New Roman" w:hAnsi="Times New Roman" w:cs="Times New Roman"/>
                <w:noProof/>
                <w:sz w:val="13"/>
                <w:szCs w:val="13"/>
                <w:vertAlign w:val="superscript"/>
              </w:rPr>
              <w:t>11</w:t>
            </w:r>
            <w:r>
              <w:rPr>
                <w:rFonts w:ascii="Times New Roman" w:hAnsi="Times New Roman" w:cs="Times New Roman"/>
                <w:sz w:val="13"/>
                <w:szCs w:val="13"/>
              </w:rPr>
              <w:fldChar w:fldCharType="end"/>
            </w:r>
          </w:p>
        </w:tc>
      </w:tr>
      <w:tr w:rsidR="00AE7A1C" w:rsidRPr="00944C70" w14:paraId="2EBDC39B"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6BF4BDF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13</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27286DD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Ni</w:t>
            </w:r>
            <w:r w:rsidRPr="00944C70">
              <w:rPr>
                <w:rFonts w:ascii="Times New Roman" w:hAnsi="Times New Roman" w:cs="Times New Roman"/>
                <w:sz w:val="13"/>
                <w:szCs w:val="13"/>
                <w:vertAlign w:val="subscript"/>
              </w:rPr>
              <w:t>1</w:t>
            </w:r>
            <w:r w:rsidRPr="00944C70">
              <w:rPr>
                <w:rFonts w:ascii="Times New Roman" w:hAnsi="Times New Roman" w:cs="Times New Roman"/>
                <w:sz w:val="13"/>
                <w:szCs w:val="13"/>
              </w:rPr>
              <w:t>Cu</w:t>
            </w:r>
            <w:r w:rsidRPr="00944C70">
              <w:rPr>
                <w:rFonts w:ascii="Times New Roman" w:hAnsi="Times New Roman" w:cs="Times New Roman"/>
                <w:sz w:val="13"/>
                <w:szCs w:val="13"/>
                <w:vertAlign w:val="subscript"/>
              </w:rPr>
              <w:t>2</w:t>
            </w:r>
            <w:r w:rsidRPr="00944C70">
              <w:rPr>
                <w:rFonts w:ascii="Times New Roman" w:hAnsi="Times New Roman" w:cs="Times New Roman"/>
                <w:sz w:val="13"/>
                <w:szCs w:val="13"/>
              </w:rPr>
              <w:t>/g-C</w:t>
            </w:r>
            <w:r w:rsidRPr="00944C70">
              <w:rPr>
                <w:rFonts w:ascii="Times New Roman" w:hAnsi="Times New Roman" w:cs="Times New Roman"/>
                <w:sz w:val="13"/>
                <w:szCs w:val="13"/>
                <w:vertAlign w:val="subscript"/>
              </w:rPr>
              <w:t>3</w:t>
            </w:r>
            <w:r w:rsidRPr="00944C70">
              <w:rPr>
                <w:rFonts w:ascii="Times New Roman" w:hAnsi="Times New Roman" w:cs="Times New Roman"/>
                <w:sz w:val="13"/>
                <w:szCs w:val="13"/>
              </w:rPr>
              <w:t>N</w:t>
            </w:r>
            <w:r w:rsidRPr="00944C70">
              <w:rPr>
                <w:rFonts w:ascii="Times New Roman" w:hAnsi="Times New Roman" w:cs="Times New Roman"/>
                <w:sz w:val="13"/>
                <w:szCs w:val="13"/>
                <w:vertAlign w:val="subscript"/>
              </w:rPr>
              <w:t>4</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550ACB7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3.5</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1A2C5F7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150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3356F36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0.15</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29C59A5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 : 10 : 50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1CBE5A6A"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4D9F5C7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12000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75AA1CE9"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1A2409E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90</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739C0B0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160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445FE2E9"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28.6</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2D90D6B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400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28891A2C"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{"citationItems":[{"id":"ITEM-1","itemData":{"DOI":"10.1038/s41565-021-00951-y","ISSN":"17483395","PMID":"34312515","abstract":"Atomically dispersed metal catalysts maximize atom efficiency and display unique catalytic properties compared with regular metal nanoparticles. However, achieving high reactivity while preserving high stability at appreciable loadings remains challenging. Here we solve the challenge by synergizing metal–support interactions and spatial confinement, which enables the fabrication of highly loaded atomic nickel (3.1 wt%) along with dense atomic copper grippers (8.1 wt%) on a graphitic carbon nitride support. For the semi-hydrogenation of acetylene in excess ethylene, the fabricated catalyst shows extraordinary catalytic performance in terms of activity, selectivity and stability—far superior to supported atomic nickel alone in the absence of a synergizing effect. Comprehensive characterization and theoretical calculations reveal that the active nickel site confined in two stable hydroxylated copper grippers dynamically changes by breaking the interfacial nickel–support bonds on reactant adsorption and making these bonds on product desorption. Such a dynamic effect confers high catalytic performance, providing an avenue to rationally design efficient, stable and highly loaded, yet atomically dispersed, catalysts.","author":[{"dropping-particle":"","family":"Gu","given":"Jian","non-dropping-particle":"","parse-names":false,"suffix":""},{"dropping-particle":"","family":"Jian","given":"Minzhen","non-dropping-particle":"","parse-names":false,"suffix":""},{"dropping-particle":"","family":"Huang","given":"Li","non-dropping-particle":"","parse-names":false,"suffix":""},{"dropping-particle":"","family":"Sun","given":"Zhihu","non-dropping-particle":"","parse-names":false,"suffix":""},{"dropping-particle":"","family":"Li","given":"Aowen","non-dropping-particle":"","parse-names":false,"suffix":""},{"dropping-particle":"","family":"Pan","given":"Yang","non-dropping-particle":"","parse-names":false,"suffix":""},{"dropping-particle":"","family":"Yang","given":"Jiuzhong","non-dropping-particle":"","parse-names":false,"suffix":""},{"dropping-particle":"","family":"Wen","given":"Wu","non-dropping-particle":"","parse-names":false,"suffix":""},{"dropping-particle":"","family":"Zhou","given":"Wu","non-dropping-particle":"","parse-names":false,"suffix":""},{"dropping-particle":"","family":"Lin","given":"Yue","non-dropping-particle":"","parse-names":false,"suffix":""},{"dropping-particle":"","family":"Wang","given":"Hui Juan","non-dropping-particle":"","parse-names":false,"suffix":""},{"dropping-particle":"","family":"Liu","given":"Xinyu","non-dropping-particle":"","parse-names":false,"suffix":""},{"dropping-particle":"","family":"Wang","given":"Leilei","non-dropping-particle":"","parse-names":false,"suffix":""},{"dropping-particle":"","family":"Shi","given":"Xianxian","non-dropping-particle":"","parse-names":false,"suffix":""},{"dropping-particle":"","family":"Huang","given":"Xiaohui","non-dropping-particle":"","parse-names":false,"suffix":""},{"dropping-particle":"","family":"Cao","given":"Lina","non-dropping-particle":"","parse-names":false,"suffix":""},{"dropping-particle":"","family":"Chen","given":"Si","non-dropping-particle":"","parse-names":false,"suffix":""},{"dropping-particle":"","family":"Zheng","given":"Xusheng","non-dropping-particle":"","parse-names":false,"suffix":""},{"dropping-particle":"","family":"Pan","given":"Haibin","non-dropping-particle":"","parse-names":false,"suffix":""},{"dropping-particle":"","family":"Zhu","given":"Junfa","non-dropping-particle":"","parse-names":false,"suffix":""},{"dropping-particle":"","family":"Wei","given":"Shiqiang","non-dropping-particle":"","parse-names":false,"suffix":""},{"dropping-particle":"","family":"Li","given":"Wei Xue","non-dropping-particle":"","parse-names":false,"suffix":""},{"dropping-particle":"","family":"Lu","given":"Junling","non-dropping-particle":"","parse-names":false,"suffix":""}],"container-title":"Nature Nanotechnology","id":"ITEM-1","issue":"10","issued":{"date-parts":[["2021"]]},"page":"1141-1149","publisher":"Springer US","title":"Synergizing metal–support interactions and spatial confinement boosts dynamics of atomic nickel for hydrogenations","type":"article-journal","volume":"16"},"uris":["http://www.mendeley.com/documents/?uuid=212e310e-b32c-40fa-a0ce-cfba5dda0b4a"]}],"mendeley":{"formattedCitation":"&lt;sup&gt;12&lt;/sup&gt;","plainTextFormattedCitation":"12","previouslyFormattedCitation":"&lt;sup&gt;12&lt;/sup&gt;"},"properties":{"noteIndex":0},"schema":"https://github.com/citation-style-language/schema/raw/master/csl-citation.json"}</w:instrText>
            </w:r>
            <w:r>
              <w:rPr>
                <w:rFonts w:ascii="Times New Roman" w:hAnsi="Times New Roman" w:cs="Times New Roman"/>
                <w:sz w:val="13"/>
                <w:szCs w:val="13"/>
              </w:rPr>
              <w:fldChar w:fldCharType="separate"/>
            </w:r>
            <w:r w:rsidRPr="001F2E43">
              <w:rPr>
                <w:rFonts w:ascii="Times New Roman" w:hAnsi="Times New Roman" w:cs="Times New Roman"/>
                <w:noProof/>
                <w:sz w:val="13"/>
                <w:szCs w:val="13"/>
                <w:vertAlign w:val="superscript"/>
              </w:rPr>
              <w:t>12</w:t>
            </w:r>
            <w:r>
              <w:rPr>
                <w:rFonts w:ascii="Times New Roman" w:hAnsi="Times New Roman" w:cs="Times New Roman"/>
                <w:sz w:val="13"/>
                <w:szCs w:val="13"/>
              </w:rPr>
              <w:fldChar w:fldCharType="end"/>
            </w:r>
          </w:p>
        </w:tc>
      </w:tr>
      <w:tr w:rsidR="00AE7A1C" w:rsidRPr="00944C70" w14:paraId="50B07059" w14:textId="77777777" w:rsidTr="00906900">
        <w:trPr>
          <w:trHeight w:val="272"/>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4105DEE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14</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1946578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Cu</w:t>
            </w:r>
            <w:r w:rsidRPr="00944C70">
              <w:rPr>
                <w:rFonts w:ascii="Times New Roman" w:hAnsi="Times New Roman" w:cs="Times New Roman"/>
                <w:sz w:val="13"/>
                <w:szCs w:val="13"/>
                <w:vertAlign w:val="subscript"/>
              </w:rPr>
              <w:t>1</w:t>
            </w:r>
            <w:r w:rsidRPr="00944C70">
              <w:rPr>
                <w:rFonts w:ascii="Times New Roman" w:hAnsi="Times New Roman" w:cs="Times New Roman"/>
                <w:sz w:val="13"/>
                <w:szCs w:val="13"/>
              </w:rPr>
              <w:t>/ND</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3A99CF8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0.25</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39BB724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671C719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0.1</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493DF56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 : 10 : 20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68FD85C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6102170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283B664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95</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09CF84B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98</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7924236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200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7A6FBB2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190.0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2B6AB33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60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3768F5F4"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{"citationItems":[{"id":"ITEM-1","itemData":{"DOI":"10.1038/s41467-019-12460-7","ISSN":"20411723","PMID":"31570716","abstract":"The design of cheap, non-toxic, and earth-abundant transition metal catalysts for selective hydrogenation of alkynes remains a challenge in both industry and academia. Here, we report a new atomically dispersed copper (Cu) catalyst supported on a defective nanodiamond-graphene (ND@G), which exhibits excellent catalytic performance for the selective conversion of acetylene to ethylene, i.e., with high conversion (95%), high selectivity (98%), and good stability (for more than 60 h). The unique structural feature of the Cu atoms anchored over graphene through Cu-C bonds ensures the effective activation of acetylene and easy desorption of ethylene, which is the key for the outstanding activity and selectivity of the catalyst.","author":[{"dropping-particle":"","family":"Huang","given":"Fei","non-dropping-particle":"","parse-names":false,"suffix":""},{"dropping-particle":"","family":"Deng","given":"Yuchen","non-dropping-particle":"","parse-names":false,"suffix":""},{"dropping-particle":"","family":"Chen","given":"Yunlei","non-dropping-particle":"","parse-names":false,"suffix":""},{"dropping-particle":"","family":"Cai","given":"Xiangbin","non-dropping-particle":"","parse-names":false,"suffix":""},{"dropping-particle":"","family":"Peng","given":"Mi","non-dropping-particle":"","parse-names":false,"suffix":""},{"dropping-particle":"","family":"Jia","given":"Zhimin","non-dropping-particle":"","parse-names":false,"suffix":""},{"dropping-particle":"","family":"Xie","given":"Jinglin","non-dropping-particle":"","parse-names":false,"suffix":""},{"dropping-particle":"","family":"Xiao","given":"Dequan","non-dropping-particle":"","parse-names":false,"suffix":""},{"dropping-particle":"","family":"Wen","given":"Xiaodong","non-dropping-particle":"","parse-names":false,"suffix":""},{"dropping-particle":"","family":"Wang","given":"Ning","non-dropping-particle":"","parse-names":false,"suffix":""},{"dropping-particle":"","family":"Jiang","given":"Zheng","non-dropping-particle":"","parse-names":false,"suffix":""},{"dropping-particle":"","family":"Liu","given":"Hongyang","non-dropping-particle":"","parse-names":false,"suffix":""},{"dropping-particle":"","family":"Ma","given":"Ding","non-dropping-particle":"","parse-names":false,"suffix":""}],"container-title":"Nature Communications","id":"ITEM-1","issue":"1","issued":{"date-parts":[["2019"]]},"page":"1-7","publisher":"Springer US","title":"Anchoring Cu1 species over nanodiamond-graphene for semi-hydrogenation of acetylene","type":"article-journal","volume":"10"},"uris":["http://www.mendeley.com/documents/?uuid=8f3a5809-3366-4105-ad66-5f9ddab2d232"]}],"mendeley":{"formattedCitation":"&lt;sup&gt;13&lt;/sup&gt;","plainTextFormattedCitation":"13","previouslyFormattedCitation":"&lt;sup&gt;13&lt;/sup&gt;"},"properties":{"noteIndex":0},"schema":"https://github.com/citation-style-language/schema/raw/master/csl-citation.json"}</w:instrText>
            </w:r>
            <w:r>
              <w:rPr>
                <w:rFonts w:ascii="Times New Roman" w:hAnsi="Times New Roman" w:cs="Times New Roman"/>
                <w:sz w:val="13"/>
                <w:szCs w:val="13"/>
              </w:rPr>
              <w:fldChar w:fldCharType="separate"/>
            </w:r>
            <w:r w:rsidRPr="00A86CF0">
              <w:rPr>
                <w:rFonts w:ascii="Times New Roman" w:hAnsi="Times New Roman" w:cs="Times New Roman"/>
                <w:noProof/>
                <w:sz w:val="13"/>
                <w:szCs w:val="13"/>
                <w:vertAlign w:val="superscript"/>
              </w:rPr>
              <w:t>13</w:t>
            </w:r>
            <w:r>
              <w:rPr>
                <w:rFonts w:ascii="Times New Roman" w:hAnsi="Times New Roman" w:cs="Times New Roman"/>
                <w:sz w:val="13"/>
                <w:szCs w:val="13"/>
              </w:rPr>
              <w:fldChar w:fldCharType="end"/>
            </w:r>
          </w:p>
        </w:tc>
      </w:tr>
      <w:tr w:rsidR="00AE7A1C" w:rsidRPr="00944C70" w14:paraId="07D26CD8" w14:textId="77777777" w:rsidTr="00906900">
        <w:trPr>
          <w:trHeight w:val="272"/>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1BD2F6F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15</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0758A25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Ni–CeO</w:t>
            </w:r>
            <w:r w:rsidRPr="00944C70">
              <w:rPr>
                <w:rFonts w:ascii="Times New Roman" w:hAnsi="Times New Roman" w:cs="Times New Roman"/>
                <w:sz w:val="13"/>
                <w:szCs w:val="13"/>
                <w:vertAlign w:val="subscript"/>
              </w:rPr>
              <w:t>2</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6E58CA2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1.54</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5F513A19"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4A2EC6C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0.35</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7F8D414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 : 70 : 4</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690EDB7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70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7A077DB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21000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0C6EA28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0B5D249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0F5102F5"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200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31EB258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113.6</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250B928C"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4801CAEB"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{"citationItems":[{"id":"ITEM-1","itemData":{"DOI":"10.1002/cctc.201801976","ISSN":"18673899","abstract":"Metallic nickel is known to be an active, but not a selective hydrogenation catalyst for conversion of alkynes to alkenes. On the other hand, nickel oxide is not active. Recently, we have demonstrated that nickel doped into ceria provides an inexpensive catalyst for selective hydrogenation of acetylene in the presence of ethylene. Here, we evaluate various synthesis methods to achieve optimal selective hydrogenation performance. We examined incipient wetness impregnation, coprecipitation, solution combustion, and sol-gel synthesis to study how the method of preparation affects catalytic structure and behavior. Sol-gel synthesis, coprecipitation, and solution combustion synthesis methods favor nickel incorporation into the ceria lattice, while incipient wetness impregnation creates segregated nickel species on the ceria surface. For hydrogenation of acetylene, these nickel surface species lead to poor ethylene selectivity due to ethane and oligomer formation. However, when nickel is incorporated into the ceria lattice, ethane formation is prevented even while achieving 100 % conversion of acetylene. Coke formation is also significantly reduced on these catalysts compared to conventional nanoparticle counterparts. We conclude that sol-gel synthesis provides the optimal method for creating a uniform dopant distribution within the high surface area ceria.","author":[{"dropping-particle":"","family":"Riley","given":"Christopher","non-dropping-particle":"","parse-names":false,"suffix":""},{"dropping-particle":"","family":"La Riva","given":"Andrew","non-dropping-particle":"De","parse-names":false,"suffix":""},{"dropping-particle":"","family":"Zhou","given":"Shulan","non-dropping-particle":"","parse-names":false,"suffix":""},{"dropping-particle":"","family":"Wan","given":"Qiang","non-dropping-particle":"","parse-names":false,"suffix":""},{"dropping-particle":"","family":"Peterson","given":"Eric","non-dropping-particle":"","parse-names":false,"suffix":""},{"dropping-particle":"","family":"Artyushkova","given":"Kateryna","non-dropping-particle":"","parse-names":false,"suffix":""},{"dropping-particle":"","family":"Farahani","given":"Majid D.","non-dropping-particle":"","parse-names":false,"suffix":""},{"dropping-particle":"","family":"Friedrich","given":"Holger B.","non-dropping-particle":"","parse-names":false,"suffix":""},{"dropping-particle":"","family":"Burkemper","given":"Laura","non-dropping-particle":"","parse-names":false,"suffix":""},{"dropping-particle":"","family":"Atudorei","given":"Nicu Viorel","non-dropping-particle":"","parse-names":false,"suffix":""},{"dropping-particle":"","family":"Lin","given":"Sen","non-dropping-particle":"","parse-names":false,"suffix":""},{"dropping-particle":"","family":"Guo","given":"Hua","non-dropping-particle":"","parse-names":false,"suffix":""},{"dropping-particle":"","family":"Datye","given":"Abhaya","non-dropping-particle":"","parse-names":false,"suffix":""}],"container-title":"ChemCatChem","id":"ITEM-1","issue":"5","issued":{"date-parts":[["2019"]]},"page":"1526-1533","title":"Synthesis of Nickel-Doped Ceria Catalysts for Selective Acetylene Hydrogenation","type":"article-journal","volume":"11"},"uris":["http://www.mendeley.com/documents/?uuid=77a70ee5-8ae7-4ac9-ba98-e68675e51609"]}],"mendeley":{"formattedCitation":"&lt;sup&gt;14&lt;/sup&gt;","plainTextFormattedCitation":"14","previouslyFormattedCitation":"&lt;sup&gt;14&lt;/sup&gt;"},"properties":{"noteIndex":0},"schema":"https://github.com/citation-style-language/schema/raw/master/csl-citation.json"}</w:instrText>
            </w:r>
            <w:r>
              <w:rPr>
                <w:rFonts w:ascii="Times New Roman" w:hAnsi="Times New Roman" w:cs="Times New Roman"/>
                <w:sz w:val="13"/>
                <w:szCs w:val="13"/>
              </w:rPr>
              <w:fldChar w:fldCharType="separate"/>
            </w:r>
            <w:r w:rsidRPr="00A86CF0">
              <w:rPr>
                <w:rFonts w:ascii="Times New Roman" w:hAnsi="Times New Roman" w:cs="Times New Roman"/>
                <w:noProof/>
                <w:sz w:val="13"/>
                <w:szCs w:val="13"/>
                <w:vertAlign w:val="superscript"/>
              </w:rPr>
              <w:t>14</w:t>
            </w:r>
            <w:r>
              <w:rPr>
                <w:rFonts w:ascii="Times New Roman" w:hAnsi="Times New Roman" w:cs="Times New Roman"/>
                <w:sz w:val="13"/>
                <w:szCs w:val="13"/>
              </w:rPr>
              <w:fldChar w:fldCharType="end"/>
            </w:r>
          </w:p>
        </w:tc>
      </w:tr>
      <w:tr w:rsidR="00AE7A1C" w:rsidRPr="00944C70" w14:paraId="1839C384"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2EA65B4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16</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3F08B79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Ni</w:t>
            </w:r>
            <w:r w:rsidRPr="00944C70">
              <w:rPr>
                <w:rFonts w:ascii="Times New Roman" w:hAnsi="Times New Roman" w:cs="Times New Roman"/>
                <w:sz w:val="13"/>
                <w:szCs w:val="13"/>
                <w:vertAlign w:val="subscript"/>
              </w:rPr>
              <w:t>6</w:t>
            </w:r>
            <w:r w:rsidRPr="00944C70">
              <w:rPr>
                <w:rFonts w:ascii="Times New Roman" w:hAnsi="Times New Roman" w:cs="Times New Roman"/>
                <w:sz w:val="13"/>
                <w:szCs w:val="13"/>
              </w:rPr>
              <w:t>In/SiO</w:t>
            </w:r>
            <w:r w:rsidRPr="00944C70">
              <w:rPr>
                <w:rFonts w:ascii="Times New Roman" w:hAnsi="Times New Roman" w:cs="Times New Roman"/>
                <w:sz w:val="13"/>
                <w:szCs w:val="13"/>
                <w:vertAlign w:val="subscript"/>
              </w:rPr>
              <w:t>2</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4C770A6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8</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0DD7956C"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500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228C0EF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72265B6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 : 10 : 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448CE05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300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6B887CA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36000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6E22A180"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419AAA8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64</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658BEC3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200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43F182D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75.0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23349CC4"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35</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346EC2F3"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{"citationItems":[{"id":"ITEM-1","itemData":{"DOI":"10.1016/j.apsusc.2016.06.067","ISSN":"01694332","abstract":"Ni/SiO 2 and the bimetallic Ni x In/SiO 2 catalysts with different Ni/In ratios were tested for the selective hydrogenation of acetylene, and their physicochemical properties before and after the reaction were characterized by means of N 2 -sorption, H 2 -TPR, XRD, TEM, XPS, H 2 chemisorption, C 2 H 4 -TPD, NH 3 -TPD, FT-IR of adsorbed pyridine, and TG/DTA and Raman. A promotional effect of In on the performance of Ni/SiO 2 was found, and Ni x In/SiO 2 with a suitable Ni/In ratio gave much higher acetylene conversion, ethylene selectivity and catalyst stability than Ni/SiO 2 . This is ascribed to the geometrical isolation of the reactive Ni atoms with the inert In ones and the charge transfer from the In atoms to Ni ones, both of which are favorable for reducing the adsorption strength of ethylene and restraining the [Formula presented] hydrogenolysis and the polymerizations of acetylene and the intermediate compounds. On the whole, Ni 6 In/SiO 2 and Ni 10 In/SiO 2 had better performance. Nevertheless, with increasing the In content, the selectivity to the C4+ hydrocarbons tended to increase due to the enhanced catalyst acidity because of the charge transfer from the In atoms to Ni ones. As the Lewis acid ones, the In sites could promote the polymerization. The catalyst deactivation was also analyzed. We propose that the Ni/SiO 2 deactivation is mainly attributed to the phase change from metallic Ni to nickel carbide. The introduction of In inhibited the formation of nickel carbide. However, as the In content increased, the carbonaceous deposit became the main reason for the Ni x In/SiO 2 deactivation due to the enhanced catalyst acidity.","author":[{"dropping-particle":"","family":"Chen","given":"Yanjun","non-dropping-particle":"","parse-names":false,"suffix":""},{"dropping-particle":"","family":"Chen","given":"Jixiang","non-dropping-particle":"","parse-names":false,"suffix":""}],"container-title":"Applied Surface Science","id":"ITEM-1","issued":{"date-parts":[["2016"]]},"page":"16-27","publisher":"Elsevier B.V.","title":"Selective hydrogenation of acetylene on SiO 2 supported Ni-In bimetallic catalysts: Promotional effect of In","type":"article-journal","volume":"387"},"uris":["http://www.mendeley.com/documents/?uuid=690facea-f47a-463e-a9d8-94b75ccfbd80"]}],"mendeley":{"formattedCitation":"&lt;sup&gt;15&lt;/sup&gt;","plainTextFormattedCitation":"15","previouslyFormattedCitation":"&lt;sup&gt;15&lt;/sup&gt;"},"properties":{"noteIndex":0},"schema":"https://github.com/citation-style-language/schema/raw/master/csl-citation.json"}</w:instrText>
            </w:r>
            <w:r>
              <w:rPr>
                <w:rFonts w:ascii="Times New Roman" w:hAnsi="Times New Roman" w:cs="Times New Roman"/>
                <w:sz w:val="13"/>
                <w:szCs w:val="13"/>
              </w:rPr>
              <w:fldChar w:fldCharType="separate"/>
            </w:r>
            <w:r w:rsidRPr="00A86CF0">
              <w:rPr>
                <w:rFonts w:ascii="Times New Roman" w:hAnsi="Times New Roman" w:cs="Times New Roman"/>
                <w:noProof/>
                <w:sz w:val="13"/>
                <w:szCs w:val="13"/>
                <w:vertAlign w:val="superscript"/>
              </w:rPr>
              <w:t>15</w:t>
            </w:r>
            <w:r>
              <w:rPr>
                <w:rFonts w:ascii="Times New Roman" w:hAnsi="Times New Roman" w:cs="Times New Roman"/>
                <w:sz w:val="13"/>
                <w:szCs w:val="13"/>
              </w:rPr>
              <w:fldChar w:fldCharType="end"/>
            </w:r>
          </w:p>
        </w:tc>
      </w:tr>
      <w:tr w:rsidR="00AE7A1C" w:rsidRPr="00944C70" w14:paraId="7595E22B"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7B0E4D4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17</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6EB6C08E"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Al</w:t>
            </w:r>
            <w:r w:rsidRPr="00944C70">
              <w:rPr>
                <w:rFonts w:ascii="Times New Roman" w:hAnsi="Times New Roman" w:cs="Times New Roman"/>
                <w:sz w:val="13"/>
                <w:szCs w:val="13"/>
                <w:vertAlign w:val="subscript"/>
              </w:rPr>
              <w:t>13</w:t>
            </w:r>
            <w:r w:rsidRPr="00944C70">
              <w:rPr>
                <w:rFonts w:ascii="Times New Roman" w:hAnsi="Times New Roman" w:cs="Times New Roman"/>
                <w:sz w:val="13"/>
                <w:szCs w:val="13"/>
              </w:rPr>
              <w:t>Fe</w:t>
            </w:r>
            <w:r w:rsidRPr="00944C70">
              <w:rPr>
                <w:rFonts w:ascii="Times New Roman" w:hAnsi="Times New Roman" w:cs="Times New Roman"/>
                <w:sz w:val="13"/>
                <w:szCs w:val="13"/>
                <w:vertAlign w:val="subscript"/>
              </w:rPr>
              <w:t>4</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7405F0DB"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38.9</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22F609B5"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53DF19E1"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0.15</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30F09E43"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 : 10 : 100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19F43BCC"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30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49A6B137"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90000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1AE955FC"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85</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04947792"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84</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4EBBD968"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200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17903B8F"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16.4</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13498916" w14:textId="77777777" w:rsidR="00AE7A1C" w:rsidRPr="00944C70" w:rsidRDefault="00AE7A1C" w:rsidP="002259F3">
            <w:pPr>
              <w:jc w:val="center"/>
              <w:rPr>
                <w:rFonts w:ascii="Times New Roman" w:hAnsi="Times New Roman" w:cs="Times New Roman"/>
                <w:sz w:val="13"/>
                <w:szCs w:val="13"/>
              </w:rPr>
            </w:pPr>
            <w:r w:rsidRPr="00944C70">
              <w:rPr>
                <w:rFonts w:ascii="Times New Roman" w:hAnsi="Times New Roman" w:cs="Times New Roman"/>
                <w:sz w:val="13"/>
                <w:szCs w:val="13"/>
              </w:rPr>
              <w:t>14</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071CC3F2" w14:textId="77777777" w:rsidR="00AE7A1C" w:rsidRPr="00944C70" w:rsidRDefault="00AE7A1C" w:rsidP="002259F3">
            <w:pPr>
              <w:jc w:val="center"/>
              <w:rPr>
                <w:rFonts w:ascii="Times New Roman" w:hAnsi="Times New Roman" w:cs="Times New Roman"/>
                <w:sz w:val="13"/>
                <w:szCs w:val="13"/>
              </w:rPr>
            </w:pPr>
            <w:r>
              <w:rPr>
                <w:rFonts w:ascii="Times New Roman" w:hAnsi="Times New Roman" w:cs="Times New Roman"/>
                <w:sz w:val="13"/>
                <w:szCs w:val="13"/>
              </w:rPr>
              <w:fldChar w:fldCharType="begin" w:fldLock="1"/>
            </w:r>
            <w:r>
              <w:rPr>
                <w:rFonts w:ascii="Times New Roman" w:hAnsi="Times New Roman" w:cs="Times New Roman"/>
                <w:sz w:val="13"/>
                <w:szCs w:val="13"/>
              </w:rPr>
              <w:instrText>ADDIN CSL_CITATION {"citationItems":[{"id":"ITEM-1","itemData":{"DOI":"10.1038/nmat3347","ISSN":"14764660","abstract":"Replacing noble metals in heterogeneous catalysts by low-cost substitutes has driven scientific and industrial research for more than 100 years. Cheap and ubiquitous iron is especially desirable, because it does not bear potential health risks like, for example, nickel. To purify the ethylene feed for the production of polyethylene, the semi-hydrogenation of acetylene is applied (80 × 106 tons per annum; refs,). The presence of small and separated transition-metal atom ensembles (so-called site-isolation), and the suppression of hydride formation are beneficial for the catalytic performance. Iron catalysts necessitate at least 50 bar and 100 °C for the hydrogenation of unsaturated C-C bonds, showing only limited selectivity towards semi-hydrogenation. Recent innovation in catalytic semi-hydrogenation is based on computational screening of substitutional alloys to identify promising metal combinations using scaling functions and the experimental realization of the site-isolation concept employing structurally well-ordered and in situ stable intermetallic compounds of Ga with Pd (refs 15-19). The stability enables a knowledge-based development by assigning the observed catalytic properties to the crystal and electronic structures of the intermetallic compounds. Following this approach, we identified the low-cost and environmentally benign intermetallic compound Al 13 Fe 4 as an active and selective semi-hydrogenation catalyst. This knowledge-based development might prove applicable to a wide range of heterogeneously catalysed reactions. © 2012 Macmillan Publishers Limited. All rights reserved.","author":[{"dropping-particle":"","family":"Armbrüster","given":"M.","non-dropping-particle":"","parse-names":false,"suffix":""},{"dropping-particle":"","family":"Kovnir","given":"K.","non-dropping-particle":"","parse-names":false,"suffix":""},{"dropping-particle":"","family":"Friedrich","given":"M.","non-dropping-particle":"","parse-names":false,"suffix":""},{"dropping-particle":"","family":"Teschner","given":"D.","non-dropping-particle":"","parse-names":false,"suffix":""},{"dropping-particle":"","family":"Wowsnick","given":"G.","non-dropping-particle":"","parse-names":false,"suffix":""},{"dropping-particle":"","family":"Hahne","given":"M.","non-dropping-particle":"","parse-names":false,"suffix":""},{"dropping-particle":"","family":"Gille","given":"P.","non-dropping-particle":"","parse-names":false,"suffix":""},{"dropping-particle":"","family":"Szentmiklósi","given":"L.","non-dropping-particle":"","parse-names":false,"suffix":""},{"dropping-particle":"","family":"Feuerbacher","given":"M.","non-dropping-particle":"","parse-names":false,"suffix":""},{"dropping-particle":"","family":"Heggen","given":"M.","non-dropping-particle":"","parse-names":false,"suffix":""},{"dropping-particle":"","family":"Girgsdies","given":"F.","non-dropping-particle":"","parse-names":false,"suffix":""},{"dropping-particle":"","family":"Rosenthal","given":"D.","non-dropping-particle":"","parse-names":false,"suffix":""},{"dropping-particle":"","family":"Schlögl","given":"R.","non-dropping-particle":"","parse-names":false,"suffix":""},{"dropping-particle":"","family":"Grin","given":"Yu","non-dropping-particle":"","parse-names":false,"suffix":""}],"container-title":"Nature Materials","id":"ITEM-1","issue":"8","issued":{"date-parts":[["2012"]]},"page":"690-693","title":"Al13 Fe4 as a low-cost alternative for palladium in heterogeneous hydrogenation","type":"article-journal","volume":"11"},"uris":["http://www.mendeley.com/documents/?uuid=962b1330-49fd-4616-a19f-f4fdc73d3d94"]}],"mendeley":{"formattedCitation":"&lt;sup&gt;16&lt;/sup&gt;","plainTextFormattedCitation":"16","previouslyFormattedCitation":"&lt;sup&gt;16&lt;/sup&gt;"},"properties":{"noteIndex":0},"schema":"https://github.com/citation-style-language/schema/raw/master/csl-citation.json"}</w:instrText>
            </w:r>
            <w:r>
              <w:rPr>
                <w:rFonts w:ascii="Times New Roman" w:hAnsi="Times New Roman" w:cs="Times New Roman"/>
                <w:sz w:val="13"/>
                <w:szCs w:val="13"/>
              </w:rPr>
              <w:fldChar w:fldCharType="separate"/>
            </w:r>
            <w:r w:rsidRPr="00A86CF0">
              <w:rPr>
                <w:rFonts w:ascii="Times New Roman" w:hAnsi="Times New Roman" w:cs="Times New Roman"/>
                <w:noProof/>
                <w:sz w:val="13"/>
                <w:szCs w:val="13"/>
                <w:vertAlign w:val="superscript"/>
              </w:rPr>
              <w:t>16</w:t>
            </w:r>
            <w:r>
              <w:rPr>
                <w:rFonts w:ascii="Times New Roman" w:hAnsi="Times New Roman" w:cs="Times New Roman"/>
                <w:sz w:val="13"/>
                <w:szCs w:val="13"/>
              </w:rPr>
              <w:fldChar w:fldCharType="end"/>
            </w:r>
          </w:p>
        </w:tc>
      </w:tr>
      <w:tr w:rsidR="00AE7A1C" w:rsidRPr="00944C70" w14:paraId="6CE83753" w14:textId="77777777" w:rsidTr="00906900">
        <w:trPr>
          <w:trHeight w:val="272"/>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121281D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18</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6B0CA0A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Ni-SAs/N-C</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5E7CD8D3"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5.67</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7696F7AE"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400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18A8D70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0.2</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204E1B76"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 : 20 : 100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6F80314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40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23EEEEC6"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6000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204AD927"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96</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727981F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91</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3A7C9210"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200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57FC50D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8.5</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05B650EE"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18</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3E4B6180" w14:textId="77777777" w:rsidR="00AE7A1C" w:rsidRPr="00944C70" w:rsidRDefault="00AE7A1C" w:rsidP="002259F3">
            <w:pPr>
              <w:jc w:val="center"/>
              <w:rPr>
                <w:rFonts w:ascii="Times New Roman" w:hAnsi="Times New Roman" w:cs="Times New Roman"/>
                <w:sz w:val="15"/>
                <w:szCs w:val="15"/>
              </w:rPr>
            </w:pPr>
            <w:r>
              <w:rPr>
                <w:rFonts w:ascii="Times New Roman" w:hAnsi="Times New Roman" w:cs="Times New Roman"/>
                <w:sz w:val="15"/>
                <w:szCs w:val="15"/>
              </w:rPr>
              <w:fldChar w:fldCharType="begin" w:fldLock="1"/>
            </w:r>
            <w:r>
              <w:rPr>
                <w:rFonts w:ascii="Times New Roman" w:hAnsi="Times New Roman" w:cs="Times New Roman"/>
                <w:sz w:val="15"/>
                <w:szCs w:val="15"/>
              </w:rPr>
              <w:instrText>ADDIN CSL_CITATION {"citationItems":[{"id":"ITEM-1","itemData":{"DOI":"10.1039/c7cc04820c","ISSN":"1364548X","PMID":"28990620","abstract":"We prepared single Ni atoms embedded in an N-doped carbon catalyst with the assistance of metal organic frameworks. The dispersion of Ni atoms was verified by taking X-ray absorption fine structure measurements. Under the typical conditions for hydrogenation of acetylene, this single-site heterogeneous catalyst showed great potential as an alternative to Pd-based materials.","author":[{"dropping-particle":"","family":"Dai","given":"Xinyao","non-dropping-particle":"","parse-names":false,"suffix":""},{"dropping-particle":"","family":"Chen","given":"Zheng","non-dropping-particle":"","parse-names":false,"suffix":""},{"dropping-particle":"","family":"Yao","given":"Tao","non-dropping-particle":"","parse-names":false,"suffix":""},{"dropping-particle":"","family":"Zheng","given":"Lirong","non-dropping-particle":"","parse-names":false,"suffix":""},{"dropping-particle":"","family":"Lin","given":"Yue","non-dropping-particle":"","parse-names":false,"suffix":""},{"dropping-particle":"","family":"Liu","given":"Wei","non-dropping-particle":"","parse-names":false,"suffix":""},{"dropping-particle":"","family":"Ju","given":"Huanxin","non-dropping-particle":"","parse-names":false,"suffix":""},{"dropping-particle":"","family":"Zhu","given":"Junfa","non-dropping-particle":"","parse-names":false,"suffix":""},{"dropping-particle":"","family":"Hong","given":"Xun","non-dropping-particle":"","parse-names":false,"suffix":""},{"dropping-particle":"","family":"Wei","given":"Shiqiang","non-dropping-particle":"","parse-names":false,"suffix":""},{"dropping-particle":"","family":"Wu","given":"Yuen","non-dropping-particle":"","parse-names":false,"suffix":""},{"dropping-particle":"","family":"Li","given":"Yadong","non-dropping-particle":"","parse-names":false,"suffix":""}],"container-title":"Chemical Communications","id":"ITEM-1","issue":"84","issued":{"date-parts":[["2017"]]},"page":"11568-11571","publisher":"Royal Society of Chemistry","title":"Single Ni sites distributed on N-doped carbon for selective hydrogenation of acetylene","type":"article-journal","volume":"53"},"uris":["http://www.mendeley.com/documents/?uuid=a4473b1c-1f6d-4142-8f83-641c337a12be"]}],"mendeley":{"formattedCitation":"&lt;sup&gt;17&lt;/sup&gt;","plainTextFormattedCitation":"17","previouslyFormattedCitation":"&lt;sup&gt;17&lt;/sup&gt;"},"properties":{"noteIndex":0},"schema":"https://github.com/citation-style-language/schema/raw/master/csl-citation.json"}</w:instrText>
            </w:r>
            <w:r>
              <w:rPr>
                <w:rFonts w:ascii="Times New Roman" w:hAnsi="Times New Roman" w:cs="Times New Roman"/>
                <w:sz w:val="15"/>
                <w:szCs w:val="15"/>
              </w:rPr>
              <w:fldChar w:fldCharType="separate"/>
            </w:r>
            <w:r w:rsidRPr="00A86CF0">
              <w:rPr>
                <w:rFonts w:ascii="Times New Roman" w:hAnsi="Times New Roman" w:cs="Times New Roman"/>
                <w:noProof/>
                <w:sz w:val="15"/>
                <w:szCs w:val="15"/>
                <w:vertAlign w:val="superscript"/>
              </w:rPr>
              <w:t>17</w:t>
            </w:r>
            <w:r>
              <w:rPr>
                <w:rFonts w:ascii="Times New Roman" w:hAnsi="Times New Roman" w:cs="Times New Roman"/>
                <w:sz w:val="15"/>
                <w:szCs w:val="15"/>
              </w:rPr>
              <w:fldChar w:fldCharType="end"/>
            </w:r>
          </w:p>
        </w:tc>
      </w:tr>
      <w:tr w:rsidR="00AE7A1C" w:rsidRPr="00944C70" w14:paraId="074714D7"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239F6477"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19</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34DDDFB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Co</w:t>
            </w:r>
            <w:r w:rsidRPr="00944C70">
              <w:rPr>
                <w:rFonts w:ascii="Times New Roman" w:hAnsi="Times New Roman" w:cs="Times New Roman"/>
                <w:sz w:val="15"/>
                <w:szCs w:val="15"/>
                <w:vertAlign w:val="subscript"/>
              </w:rPr>
              <w:t>2</w:t>
            </w:r>
            <w:r w:rsidRPr="00944C70">
              <w:rPr>
                <w:rFonts w:ascii="Times New Roman" w:hAnsi="Times New Roman" w:cs="Times New Roman"/>
                <w:sz w:val="15"/>
                <w:szCs w:val="15"/>
              </w:rPr>
              <w:t>FeGe</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3EDBD841"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47.8</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1304039E"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400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1C0B7B40"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0.03</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7F83F839"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 : 400 : 100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04D6A8D5"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30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3A17AC40"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4500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3937E7EB"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91</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30C905F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90</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2AF6247A"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200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3FE2370F"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0.1</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64671303" w14:textId="77777777" w:rsidR="00AE7A1C" w:rsidRPr="00944C70" w:rsidRDefault="00AE7A1C" w:rsidP="002259F3">
            <w:pPr>
              <w:jc w:val="center"/>
              <w:rPr>
                <w:rFonts w:ascii="Times New Roman" w:hAnsi="Times New Roman" w:cs="Times New Roman"/>
                <w:sz w:val="15"/>
                <w:szCs w:val="15"/>
              </w:rPr>
            </w:pP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61514EC0" w14:textId="77777777" w:rsidR="00AE7A1C" w:rsidRPr="00944C70" w:rsidRDefault="00AE7A1C" w:rsidP="002259F3">
            <w:pPr>
              <w:jc w:val="center"/>
              <w:rPr>
                <w:rFonts w:ascii="Times New Roman" w:hAnsi="Times New Roman" w:cs="Times New Roman"/>
                <w:sz w:val="15"/>
                <w:szCs w:val="15"/>
              </w:rPr>
            </w:pPr>
            <w:r>
              <w:rPr>
                <w:rFonts w:ascii="Times New Roman" w:hAnsi="Times New Roman" w:cs="Times New Roman"/>
                <w:sz w:val="15"/>
                <w:szCs w:val="15"/>
              </w:rPr>
              <w:fldChar w:fldCharType="begin" w:fldLock="1"/>
            </w:r>
            <w:r>
              <w:rPr>
                <w:rFonts w:ascii="Times New Roman" w:hAnsi="Times New Roman" w:cs="Times New Roman"/>
                <w:sz w:val="15"/>
                <w:szCs w:val="15"/>
              </w:rPr>
              <w:instrText>ADDIN CSL_CITATION {"citationItems":[{"id":"ITEM-1","itemData":{"DOI":"10.1126/sciadv.aat6063","ISSN":"23752548","PMID":"30345356","abstract":"Heusler alloys (X2YZ) are well-established intermetallic compound materials in various fields because their func</w:instrText>
            </w:r>
            <w:r>
              <w:rPr>
                <w:rFonts w:ascii="Times New Roman" w:hAnsi="Times New Roman" w:cs="Times New Roman" w:hint="eastAsia"/>
                <w:sz w:val="15"/>
                <w:szCs w:val="15"/>
              </w:rPr>
              <w:instrText>tion can be precisely adjusted by elemental substitution (e.g., X2YZ1-xZ</w:instrText>
            </w:r>
            <w:r>
              <w:rPr>
                <w:rFonts w:ascii="Times New Roman" w:hAnsi="Times New Roman" w:cs="Times New Roman" w:hint="eastAsia"/>
                <w:sz w:val="15"/>
                <w:szCs w:val="15"/>
              </w:rPr>
              <w:instrText>′</w:instrText>
            </w:r>
            <w:r>
              <w:rPr>
                <w:rFonts w:ascii="Times New Roman" w:hAnsi="Times New Roman" w:cs="Times New Roman" w:hint="eastAsia"/>
                <w:sz w:val="15"/>
                <w:szCs w:val="15"/>
              </w:rPr>
              <w:instrText>x). Although intermetallic compound catalysts started attracting attention recently, catalysis researchers are not familiar with Heusler alloys. We report their potential as novel ca</w:instrText>
            </w:r>
            <w:r>
              <w:rPr>
                <w:rFonts w:ascii="Times New Roman" w:hAnsi="Times New Roman" w:cs="Times New Roman"/>
                <w:sz w:val="15"/>
                <w:szCs w:val="15"/>
              </w:rPr>
              <w:instrText>talysts focusing on the selective hydrogenation of alkynes. We found that Co2MnGe and Co2FeGe alloys have great alkene selectivity. Mutual substitution of Mn and Fe (Co2MnxFe1-xGe) enhanced the reaction rate without changing selectivity. The substitution of Ga for Ge decreased the selectivity but increased the reaction rate monotonically with Ga composition. Elucidation of these mechanisms revealed that the fine tuning of catalytic properties is possible in Heusler alloys by separately using ligand and ensemble effects of elemental substitution.","author":[{"dropping-particle":"","family":"Kojima","given":"Takayuki","non-dropping-particle":"","parse-names":false,"suffix":""},{"dropping-particle":"","family":"Kameoka","given":"Satoshi","non-dropping-particle":"","parse-names":false,"suffix":""},{"dropping-particle":"","family":"Fujii","given":"Shinpei","non-dropping-particle":"","parse-names":false,"suffix":""},{"dropping-particle":"","family":"Ueda","given":"Shigenori","non-dropping-particle":"","parse-names":false,"suffix":""},{"dropping-particle":"","family":"Tsai","given":"An Pang","non-dropping-particle":"","parse-names":false,"suffix":""}],"container-title":"Science Advances","id":"ITEM-1","issue":"10","issued":{"date-parts":[["2018"]]},"page":"1-8","title":"Catalysis-tunable Heusler alloys in selective hydrogenation of alkynes: A new potential for old materials","type":"article-journal","volume":"4"},"uris":["http://www.mendeley.com/documents/?uuid=f1e24afe-5022-4c0b-a18b-3648237f9b75"]}],"mendeley":{"formattedCitation":"&lt;sup&gt;18&lt;/sup&gt;","plainTextFormattedCitation":"18","previouslyFormattedCitation":"&lt;sup&gt;18&lt;/sup&gt;"},"properties":{"noteIndex":0},"schema":"https://github.com/citation-style-language/schema/raw/master/csl-citation.json"}</w:instrText>
            </w:r>
            <w:r>
              <w:rPr>
                <w:rFonts w:ascii="Times New Roman" w:hAnsi="Times New Roman" w:cs="Times New Roman"/>
                <w:sz w:val="15"/>
                <w:szCs w:val="15"/>
              </w:rPr>
              <w:fldChar w:fldCharType="separate"/>
            </w:r>
            <w:r w:rsidRPr="00A86CF0">
              <w:rPr>
                <w:rFonts w:ascii="Times New Roman" w:hAnsi="Times New Roman" w:cs="Times New Roman"/>
                <w:noProof/>
                <w:sz w:val="15"/>
                <w:szCs w:val="15"/>
                <w:vertAlign w:val="superscript"/>
              </w:rPr>
              <w:t>18</w:t>
            </w:r>
            <w:r>
              <w:rPr>
                <w:rFonts w:ascii="Times New Roman" w:hAnsi="Times New Roman" w:cs="Times New Roman"/>
                <w:sz w:val="15"/>
                <w:szCs w:val="15"/>
              </w:rPr>
              <w:fldChar w:fldCharType="end"/>
            </w:r>
          </w:p>
        </w:tc>
      </w:tr>
      <w:tr w:rsidR="00AE7A1C" w:rsidRPr="00944C70" w14:paraId="264F2354" w14:textId="77777777" w:rsidTr="00906900">
        <w:trPr>
          <w:trHeight w:val="272"/>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4CF71D99"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20</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3F3757D7"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Ni</w:t>
            </w:r>
            <w:r w:rsidRPr="00944C70">
              <w:rPr>
                <w:rFonts w:ascii="Times New Roman" w:hAnsi="Times New Roman" w:cs="Times New Roman"/>
                <w:sz w:val="15"/>
                <w:szCs w:val="15"/>
                <w:vertAlign w:val="subscript"/>
              </w:rPr>
              <w:t>3</w:t>
            </w:r>
            <w:r w:rsidRPr="00944C70">
              <w:rPr>
                <w:rFonts w:ascii="Times New Roman" w:hAnsi="Times New Roman" w:cs="Times New Roman"/>
                <w:sz w:val="15"/>
                <w:szCs w:val="15"/>
              </w:rPr>
              <w:t>Ga/TiO</w:t>
            </w:r>
            <w:r w:rsidRPr="00944C70">
              <w:rPr>
                <w:rFonts w:ascii="Times New Roman" w:hAnsi="Times New Roman" w:cs="Times New Roman"/>
                <w:sz w:val="15"/>
                <w:szCs w:val="15"/>
                <w:vertAlign w:val="subscript"/>
              </w:rPr>
              <w:t>2</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4931A41A"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107160D9"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80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689D31C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718BB466"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 : 10 : 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179498BB"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50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3AB3F229"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37500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245DD986"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3F6EC039"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97</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16D11CAE"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230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6F460E1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1250.0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6D982C46"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01E76D0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This work</w:t>
            </w:r>
          </w:p>
        </w:tc>
      </w:tr>
      <w:tr w:rsidR="00AE7A1C" w:rsidRPr="00944C70" w14:paraId="5DFCFE37"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450B0950"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21</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53710A9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NiCuFeGaGe/SiO</w:t>
            </w:r>
            <w:r w:rsidRPr="00944C70">
              <w:rPr>
                <w:rFonts w:ascii="Times New Roman" w:hAnsi="Times New Roman" w:cs="Times New Roman"/>
                <w:sz w:val="15"/>
                <w:szCs w:val="15"/>
                <w:vertAlign w:val="subscript"/>
              </w:rPr>
              <w:t>2</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32B03C77"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2E0C7381"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2EB7E046"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5F23B10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 : 10 : 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774C0E7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50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3BD40E20"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30000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512EB74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08399D26"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98</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254E6E6F"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220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4CEF5192"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1000.0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14191F30"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28</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22CE436A" w14:textId="77777777" w:rsidR="00AE7A1C" w:rsidRPr="00944C70" w:rsidRDefault="00AE7A1C" w:rsidP="002259F3">
            <w:pPr>
              <w:jc w:val="center"/>
              <w:rPr>
                <w:rFonts w:ascii="Times New Roman" w:hAnsi="Times New Roman" w:cs="Times New Roman"/>
                <w:sz w:val="15"/>
                <w:szCs w:val="15"/>
              </w:rPr>
            </w:pPr>
            <w:r>
              <w:rPr>
                <w:rFonts w:ascii="Times New Roman" w:hAnsi="Times New Roman" w:cs="Times New Roman"/>
                <w:sz w:val="15"/>
                <w:szCs w:val="15"/>
              </w:rPr>
              <w:fldChar w:fldCharType="begin" w:fldLock="1"/>
            </w:r>
            <w:r>
              <w:rPr>
                <w:rFonts w:ascii="Times New Roman" w:hAnsi="Times New Roman" w:cs="Times New Roman"/>
                <w:sz w:val="15"/>
                <w:szCs w:val="15"/>
              </w:rPr>
              <w:instrText>ADDIN CSL_CITATION {"citationItems":[{"id":"ITEM-1","itemData":{"DOI":"10.1002/anie.202200889","ISSN":"15213773","PMID":"35470948","abstract":"Acetylene semihydrogenation is a key technology for producing polymer-grade ethylene from crude ethylene. Ni-based catalysts are promising alternatives to noble-metals for this process. However, achieving high catalytic activity and selectivity remains a big challenge. We report a novel catalyst design based on high-entropy intermetallics (HEI), which provide thermally stable isolated Ni without excess counterpart metals and achieve exceptionally high performance. Intermetallic NiGa was multi-metalized to a (NiFeCu)(GaGe), where the Ni and Ga sites were partially substituted with Fe/Cu and Ge, respectively, without altering the parent CsCl-type structure. The NiFeCuGaGe/SiO2 HEI catalyst completely inhibited ethylene overhydrogenation even at complete acetylene conversion, and exhibited five-times higher activity than other 3d-transition-metal-based catalysts. The DFT study showed that the surface energy decreased by multi-metallization, which drastically weakened ethylene adsorption.","author":[{"dropping-particle":"","family":"Ma","given":"Jiamin","non-dropping-particle":"","parse-names":false,"suffix":""},{"dropping-particle":"","family":"Xing","given":"Feilong","non-dropping-particle":"","parse-names":false,"suffix":""},{"dropping-particle":"","family":"Nakaya","given":"Yuki","non-dropping-particle":"","parse-names":false,"suffix":""},{"dropping-particle":"","family":"Shimizu","given":"Ken ichi","non-dropping-particle":"","parse-names":false,"suffix":""},{"dropping-particle":"","family":"Furukawa","given":"Shinya","non-dropping-particle":"","parse-names":false,"suffix":""}],"container-title":"Angewandte Chemie - International Edition","id":"ITEM-1","issue":"27","issued":{"date-parts":[["2022"]]},"page":"1-7","title":"Nickel-Based High-Entropy Intermetallic as a Highly Active and Selective Catalyst for Acetylene Semihydrogenation","type":"article-journal","volume":"61"},"uris":["http://www.mendeley.com/documents/?uuid=d2771e24-e4a8-479d-9c4a-03f22e3ce1c5"]}],"mendeley":{"formattedCitation":"&lt;sup&gt;19&lt;/sup&gt;","plainTextFormattedCitation":"19","previouslyFormattedCitation":"&lt;sup&gt;19&lt;/sup&gt;"},"properties":{"noteIndex":0},"schema":"https://github.com/citation-style-language/schema/raw/master/csl-citation.json"}</w:instrText>
            </w:r>
            <w:r>
              <w:rPr>
                <w:rFonts w:ascii="Times New Roman" w:hAnsi="Times New Roman" w:cs="Times New Roman"/>
                <w:sz w:val="15"/>
                <w:szCs w:val="15"/>
              </w:rPr>
              <w:fldChar w:fldCharType="separate"/>
            </w:r>
            <w:r w:rsidRPr="00A86CF0">
              <w:rPr>
                <w:rFonts w:ascii="Times New Roman" w:hAnsi="Times New Roman" w:cs="Times New Roman"/>
                <w:noProof/>
                <w:sz w:val="15"/>
                <w:szCs w:val="15"/>
                <w:vertAlign w:val="superscript"/>
              </w:rPr>
              <w:t>19</w:t>
            </w:r>
            <w:r>
              <w:rPr>
                <w:rFonts w:ascii="Times New Roman" w:hAnsi="Times New Roman" w:cs="Times New Roman"/>
                <w:sz w:val="15"/>
                <w:szCs w:val="15"/>
              </w:rPr>
              <w:fldChar w:fldCharType="end"/>
            </w:r>
          </w:p>
        </w:tc>
      </w:tr>
      <w:tr w:rsidR="00AE7A1C" w:rsidRPr="00944C70" w14:paraId="5F9AA6D8" w14:textId="77777777" w:rsidTr="00906900">
        <w:trPr>
          <w:trHeight w:val="272"/>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4DB17379"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22</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2BA7CD96"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NiCu/ZrO</w:t>
            </w:r>
            <w:r w:rsidRPr="00944C70">
              <w:rPr>
                <w:rFonts w:ascii="Times New Roman" w:hAnsi="Times New Roman" w:cs="Times New Roman"/>
                <w:sz w:val="15"/>
                <w:szCs w:val="15"/>
                <w:vertAlign w:val="subscript"/>
              </w:rPr>
              <w:t>2</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5F86CB2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4.6</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512CAB4D"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25</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39B486C9"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0.4</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5DA39061"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1:10:20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66E6BE6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40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3D22E469"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96000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7EA16110"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1015A99D"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93</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2A1896D2"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220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0C5EC54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347.8</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2AC2866A"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15</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03AB59A4" w14:textId="77777777" w:rsidR="00AE7A1C" w:rsidRPr="00944C70" w:rsidRDefault="00AE7A1C" w:rsidP="002259F3">
            <w:pPr>
              <w:jc w:val="center"/>
              <w:rPr>
                <w:rFonts w:ascii="Times New Roman" w:hAnsi="Times New Roman" w:cs="Times New Roman"/>
                <w:sz w:val="15"/>
                <w:szCs w:val="15"/>
              </w:rPr>
            </w:pPr>
            <w:r>
              <w:rPr>
                <w:rFonts w:ascii="Times New Roman" w:hAnsi="Times New Roman" w:cs="Times New Roman"/>
                <w:sz w:val="15"/>
                <w:szCs w:val="15"/>
              </w:rPr>
              <w:fldChar w:fldCharType="begin" w:fldLock="1"/>
            </w:r>
            <w:r>
              <w:rPr>
                <w:rFonts w:ascii="Times New Roman" w:hAnsi="Times New Roman" w:cs="Times New Roman"/>
                <w:sz w:val="15"/>
                <w:szCs w:val="15"/>
              </w:rPr>
              <w:instrText>ADDIN CSL_CITATION {"citationItems":[{"id":"ITEM-1","itemData":{"DOI":"10.1016/j.cej.2022.138244","ISSN":"13858947","abstract":"Ni-based bimetallic catalysts are widely explored for semi-hydrogenation of acetylene due to their enhanced catalytic performance. However, the comprehensive understanding of performance promoted by Ni-based alloy still remains elusive to date. Herein, supported NiCu/ZrO2 catalysts were fabricated to unveil the origin of improved selectivity and stability. Owing to the electronic and geometric modification of active Ni sites by Cu atoms, NiCu/ZrO2 ensures weak adsorption of key intermediates and easy desorption of ethylene, leading to an improved selectivity towards ethylene. DFT calculations indicate that both the activation barriers for the acetylene deep dehydrogenation pathway and the C[sbnd]C bond cleavage pathway on NiCu alloy are higher, suggesting that NiCu/ZrO2 would show superior stability over Ni/ZrO2. Therefore, the ID/IG ratio obtained via in-situ Raman, which represents the anti-coking ability of catalysts, can be employed as a descriptor of catalytic stability. These findings bring new insight for designing efficient heterogeneous catalysts for selective hydrogenation.","author":[{"dropping-particle":"","family":"Li","given":"Zhengwen","non-dropping-particle":"","parse-names":false,"suffix":""},{"dropping-particle":"","family":"Zhang","given":"Jingpeng","non-dropping-particle":"","parse-names":false,"suffix":""},{"dropping-particle":"","family":"Tian","given":"Jiaming","non-dropping-particle":"","parse-names":false,"suffix":""},{"dropping-particle":"","family":"Feng","given":"Kai","non-dropping-particle":"","parse-names":false,"suffix":""},{"dropping-particle":"","family":"Jiang","given":"Zhao","non-dropping-particle":"","parse-names":false,"suffix":""},{"dropping-particle":"","family":"Yan","given":"Binhang","non-dropping-particle":"","parse-names":false,"suffix":""}],"container-title":"Chemical Engineering Journal","id":"ITEM-1","issue":"P3","issued":{"date-parts":[["2022"]]},"page":"138244","publisher":"Elsevier B.V.","title":"Unveiling the origin of enhanced catalytic performance of NiCu alloy for semi-hydrogenation of acetylene","type":"article-journal","volume":"450"},"uris":["http://www.mendeley.com/documents/?uuid=cc528cb7-2ec0-4c69-92c1-24182f08d42a"]}],"mendeley":{"formattedCitation":"&lt;sup&gt;20&lt;/sup&gt;","plainTextFormattedCitation":"20","previouslyFormattedCitation":"&lt;sup&gt;20&lt;/sup&gt;"},"properties":{"noteIndex":0},"schema":"https://github.com/citation-style-language/schema/raw/master/csl-citation.json"}</w:instrText>
            </w:r>
            <w:r>
              <w:rPr>
                <w:rFonts w:ascii="Times New Roman" w:hAnsi="Times New Roman" w:cs="Times New Roman"/>
                <w:sz w:val="15"/>
                <w:szCs w:val="15"/>
              </w:rPr>
              <w:fldChar w:fldCharType="separate"/>
            </w:r>
            <w:r w:rsidRPr="00A86CF0">
              <w:rPr>
                <w:rFonts w:ascii="Times New Roman" w:hAnsi="Times New Roman" w:cs="Times New Roman"/>
                <w:noProof/>
                <w:sz w:val="15"/>
                <w:szCs w:val="15"/>
                <w:vertAlign w:val="superscript"/>
              </w:rPr>
              <w:t>20</w:t>
            </w:r>
            <w:r>
              <w:rPr>
                <w:rFonts w:ascii="Times New Roman" w:hAnsi="Times New Roman" w:cs="Times New Roman"/>
                <w:sz w:val="15"/>
                <w:szCs w:val="15"/>
              </w:rPr>
              <w:fldChar w:fldCharType="end"/>
            </w:r>
          </w:p>
        </w:tc>
      </w:tr>
      <w:tr w:rsidR="00AE7A1C" w:rsidRPr="00944C70" w14:paraId="1148B5A9"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4AFF8422"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23</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477CFA1F"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Ni</w:t>
            </w:r>
            <w:r w:rsidRPr="00944C70">
              <w:rPr>
                <w:rFonts w:ascii="Times New Roman" w:hAnsi="Times New Roman" w:cs="Times New Roman"/>
                <w:sz w:val="15"/>
                <w:szCs w:val="15"/>
                <w:vertAlign w:val="subscript"/>
              </w:rPr>
              <w:t>3</w:t>
            </w:r>
            <w:r w:rsidRPr="00944C70">
              <w:rPr>
                <w:rFonts w:ascii="Times New Roman" w:hAnsi="Times New Roman" w:cs="Times New Roman"/>
                <w:sz w:val="15"/>
                <w:szCs w:val="15"/>
              </w:rPr>
              <w:t>Ga/MgAl</w:t>
            </w:r>
            <w:r w:rsidRPr="00944C70">
              <w:rPr>
                <w:rFonts w:ascii="Times New Roman" w:hAnsi="Times New Roman" w:cs="Times New Roman"/>
                <w:sz w:val="15"/>
                <w:szCs w:val="15"/>
                <w:vertAlign w:val="subscript"/>
              </w:rPr>
              <w:t>2</w:t>
            </w:r>
            <w:r w:rsidRPr="00944C70">
              <w:rPr>
                <w:rFonts w:ascii="Times New Roman" w:hAnsi="Times New Roman" w:cs="Times New Roman"/>
                <w:sz w:val="15"/>
                <w:szCs w:val="15"/>
              </w:rPr>
              <w:t>O</w:t>
            </w:r>
            <w:r w:rsidRPr="00944C70">
              <w:rPr>
                <w:rFonts w:ascii="Times New Roman" w:hAnsi="Times New Roman" w:cs="Times New Roman"/>
                <w:sz w:val="15"/>
                <w:szCs w:val="15"/>
                <w:vertAlign w:val="subscript"/>
              </w:rPr>
              <w:t>4</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20945513"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75907D43"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4322587E"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0.33</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17A9BC02"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 : 20 : 100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659E513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67</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059ECFE7"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144000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389A7C61"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92</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19A2563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77</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03D1CEE1"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220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22FA33E1"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153.3</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73A503AB"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24</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1C8ABB86" w14:textId="77777777" w:rsidR="00AE7A1C" w:rsidRPr="00944C70" w:rsidRDefault="00AE7A1C" w:rsidP="002259F3">
            <w:pPr>
              <w:jc w:val="center"/>
              <w:rPr>
                <w:rFonts w:ascii="Times New Roman" w:hAnsi="Times New Roman" w:cs="Times New Roman"/>
                <w:sz w:val="15"/>
                <w:szCs w:val="15"/>
              </w:rPr>
            </w:pPr>
            <w:r>
              <w:rPr>
                <w:rFonts w:ascii="Times New Roman" w:hAnsi="Times New Roman" w:cs="Times New Roman"/>
                <w:sz w:val="15"/>
                <w:szCs w:val="15"/>
              </w:rPr>
              <w:fldChar w:fldCharType="begin" w:fldLock="1"/>
            </w:r>
            <w:r>
              <w:rPr>
                <w:rFonts w:ascii="Times New Roman" w:hAnsi="Times New Roman" w:cs="Times New Roman"/>
                <w:sz w:val="15"/>
                <w:szCs w:val="15"/>
              </w:rPr>
              <w:instrText>ADDIN CSL_CITATION {"citationItems":[{"id":"ITEM-1","itemData":{"DOI":"10.1002/adma.201600603","ISSN":"15214095","PMID":"27074143","author":[{"dropping-particle":"","family":"Liu","given":"Yuxi","non-dropping-particle":"","parse-names":false,"suffix":""},{"dropping-particle":"","family":"Liu","given":"Xiangwen","non-dropping-particle":"","parse-names":false,"suffix":""},{"dropping-particle":"","family":"Feng","given":"Quanchen","non-dropping-particle":"","parse-names":false,"suffix":""},{"dropping-particle":"","family":"He","given":"Dongsheng","non-dropping-particle":"","parse-names":false,"suffix":""},{"dropping-particle":"","family":"Zhang","given":"Libo","non-dropping-particle":"","parse-names":false,"suffix":""},{"dropping-particle":"","family":"Lian","given":"Chao","non-dropping-particle":"","parse-names":false,"suffix":""},{"dropping-particle":"","family":"Shen","given":"Rongan","non-dropping-particle":"","parse-names":false,"suffix":""},{"dropping-particle":"","family":"Zhao","given":"Guofeng","non-dropping-particle":"","parse-names":false,"suffix":""},{"dropping-particle":"","family":"Ji","given":"Yongjun","non-dropping-particle":"","parse-names":false,"suffix":""},{"dropping-particle":"","family":"Wang","given":"Dingsheng","non-dropping-particle":"","parse-names":false,"suffix":""},{"dropping-particle":"","family":"Zhou","given":"Gang","non-dropping-particle":"","parse-names":false,"suffix":""},{"dropping-particle":"","family":"Li","given":"Yadong","non-dropping-particle":"","parse-names":false,"suffix":""}],"container-title":"Advanced Materials","id":"ITEM-1","issue":"23","issued":{"date-parts":[["2016"]]},"page":"4747-4754","title":"Intermetallic NixMy(M = Ga and Sn) Nanocrystals: A Non-precious Metal Catalyst for Semi-Hydrogenation of Alkynes","type":"article-journal","volume":"28"},"uris":["http://www.mendeley.com/documents/?uuid=8f673337-d7ab-439c-ab13-d7d73c9f0af2"]}],"mendeley":{"formattedCitation":"&lt;sup&gt;21&lt;/sup&gt;","plainTextFormattedCitation":"21","previouslyFormattedCitation":"&lt;sup&gt;21&lt;/sup&gt;"},"properties":{"noteIndex":0},"schema":"https://github.com/citation-style-language/schema/raw/master/csl-citation.json"}</w:instrText>
            </w:r>
            <w:r>
              <w:rPr>
                <w:rFonts w:ascii="Times New Roman" w:hAnsi="Times New Roman" w:cs="Times New Roman"/>
                <w:sz w:val="15"/>
                <w:szCs w:val="15"/>
              </w:rPr>
              <w:fldChar w:fldCharType="separate"/>
            </w:r>
            <w:r w:rsidRPr="00A86CF0">
              <w:rPr>
                <w:rFonts w:ascii="Times New Roman" w:hAnsi="Times New Roman" w:cs="Times New Roman"/>
                <w:noProof/>
                <w:sz w:val="15"/>
                <w:szCs w:val="15"/>
                <w:vertAlign w:val="superscript"/>
              </w:rPr>
              <w:t>21</w:t>
            </w:r>
            <w:r>
              <w:rPr>
                <w:rFonts w:ascii="Times New Roman" w:hAnsi="Times New Roman" w:cs="Times New Roman"/>
                <w:sz w:val="15"/>
                <w:szCs w:val="15"/>
              </w:rPr>
              <w:fldChar w:fldCharType="end"/>
            </w:r>
          </w:p>
        </w:tc>
      </w:tr>
      <w:tr w:rsidR="00AE7A1C" w:rsidRPr="00944C70" w14:paraId="52455635"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2D6DCDCB"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24</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687C9D77"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Ni/MCM-41</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0FB1CB5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25</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32D21AFA"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4161AAE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3.7</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5AE66810"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 : 2 : 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54330939"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66.6</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44F5C0A0"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40000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22EB89B3"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96</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410E6E1F"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87</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61A369C9"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240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551E2BA5"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142.2</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017D3ACD"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3C45867E" w14:textId="77777777" w:rsidR="00AE7A1C" w:rsidRPr="00944C70" w:rsidRDefault="00AE7A1C" w:rsidP="002259F3">
            <w:pPr>
              <w:jc w:val="center"/>
              <w:rPr>
                <w:rFonts w:ascii="Times New Roman" w:hAnsi="Times New Roman" w:cs="Times New Roman"/>
                <w:sz w:val="15"/>
                <w:szCs w:val="15"/>
              </w:rPr>
            </w:pPr>
            <w:r>
              <w:rPr>
                <w:rFonts w:ascii="Times New Roman" w:hAnsi="Times New Roman" w:cs="Times New Roman"/>
                <w:sz w:val="15"/>
                <w:szCs w:val="15"/>
              </w:rPr>
              <w:fldChar w:fldCharType="begin" w:fldLock="1"/>
            </w:r>
            <w:r>
              <w:rPr>
                <w:rFonts w:ascii="Times New Roman" w:hAnsi="Times New Roman" w:cs="Times New Roman"/>
                <w:sz w:val="15"/>
                <w:szCs w:val="15"/>
              </w:rPr>
              <w:instrText>ADDIN CSL_CITATION {"citationItems":[{"id":"ITEM-1","itemData":{"DOI":"10.1039/d0nj03632c","ISBN":"1828716006","ISSN":"13699261","abstract":"Semi-hydrogenation of acetylene is an essential step in the olefin industry. In recent years, little attention has been paid to the development of base metal catalysts for use in this process. Nano-nickel catalysts with different loading amounts were prepared by a simple impregnation method in this study. Compared with other non-noble-metallic catalysts, the supported nickel catalyst has a higher activity and selectivity for acetylene selective hydrogenation. The results showed that the conversion and selectivity of the Ni/MCM-41 catalyst were 96% and 87%, respectively, at 240 °C with a Ni loading of 25 wt% and a space velocity of 40 000 h-1. The high activity was attributed to the high metal dispersion and the interaction between the metal and the carrier. In situ diffuse reflectance infrared Fourier-transform spectroscopy (DRIFTS) results confirmed the existence of π-bonded ethylene on the metal sites, which improved the selectivity of ethylene. This journal is","author":[{"dropping-particle":"","family":"Zhao","given":"Jieyu","non-dropping-particle":"","parse-names":false,"suffix":""},{"dropping-particle":"","family":"He","given":"Liang","non-dropping-particle":"","parse-names":false,"suffix":""},{"dropping-particle":"","family":"Yu","given":"Jiangdong","non-dropping-particle":"","parse-names":false,"suffix":""},{"dropping-particle":"","family":"Shi","given":"Yuzhen","non-dropping-particle":"","parse-names":false,"suffix":""},{"dropping-particle":"","family":"Miao","given":"Rongrong","non-dropping-particle":"","parse-names":false,"suffix":""},{"dropping-particle":"","family":"Guan","given":"Qingqing","non-dropping-particle":"","parse-names":false,"suffix":""},{"dropping-particle":"","family":"Ning","given":"Ping","non-dropping-particle":"","parse-names":false,"suffix":""}],"container-title":"New Journal of Chemistry","id":"ITEM-1","issue":"2","issued":{"date-parts":[["2021"]]},"page":"1054-1062","publisher":"Royal Society of Chemistry","title":"Preparation of MCM-41 supported nickel NPs for the high-efficiency semi-hydrogenation of acetylene","type":"article-journal","volume":"45"},"uris":["http://www.mendeley.com/documents/?uuid=6c08613a-7cde-43bb-b8be-25796e7b2e31"]}],"mendeley":{"formattedCitation":"&lt;sup&gt;22&lt;/sup&gt;","plainTextFormattedCitation":"22","previouslyFormattedCitation":"&lt;sup&gt;22&lt;/sup&gt;"},"properties":{"noteIndex":0},"schema":"https://github.com/citation-style-language/schema/raw/master/csl-citation.json"}</w:instrText>
            </w:r>
            <w:r>
              <w:rPr>
                <w:rFonts w:ascii="Times New Roman" w:hAnsi="Times New Roman" w:cs="Times New Roman"/>
                <w:sz w:val="15"/>
                <w:szCs w:val="15"/>
              </w:rPr>
              <w:fldChar w:fldCharType="separate"/>
            </w:r>
            <w:r w:rsidRPr="00A86CF0">
              <w:rPr>
                <w:rFonts w:ascii="Times New Roman" w:hAnsi="Times New Roman" w:cs="Times New Roman"/>
                <w:noProof/>
                <w:sz w:val="15"/>
                <w:szCs w:val="15"/>
                <w:vertAlign w:val="superscript"/>
              </w:rPr>
              <w:t>22</w:t>
            </w:r>
            <w:r>
              <w:rPr>
                <w:rFonts w:ascii="Times New Roman" w:hAnsi="Times New Roman" w:cs="Times New Roman"/>
                <w:sz w:val="15"/>
                <w:szCs w:val="15"/>
              </w:rPr>
              <w:fldChar w:fldCharType="end"/>
            </w:r>
          </w:p>
        </w:tc>
      </w:tr>
      <w:tr w:rsidR="00AE7A1C" w:rsidRPr="00944C70" w14:paraId="46DFB4DE" w14:textId="77777777" w:rsidTr="00906900">
        <w:trPr>
          <w:trHeight w:val="272"/>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49090AAB"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25</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7AEB0CA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Ni</w:t>
            </w:r>
            <w:r w:rsidRPr="00944C70">
              <w:rPr>
                <w:rFonts w:ascii="Times New Roman" w:hAnsi="Times New Roman" w:cs="Times New Roman"/>
                <w:sz w:val="15"/>
                <w:szCs w:val="15"/>
                <w:vertAlign w:val="subscript"/>
              </w:rPr>
              <w:t>3</w:t>
            </w:r>
            <w:r w:rsidRPr="00944C70">
              <w:rPr>
                <w:rFonts w:ascii="Times New Roman" w:hAnsi="Times New Roman" w:cs="Times New Roman"/>
                <w:sz w:val="15"/>
                <w:szCs w:val="15"/>
              </w:rPr>
              <w:t>Ge/MCM-41</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2652186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3.2</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367FBD7A"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1500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5D94CDC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3.9</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30A7510B"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 : 2.1 : 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1DDCCF3E"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29</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3B073280"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1160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1E291C16"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94</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2A274BB0"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89</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408F74A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250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5A7B231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76.4</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40FD8C22" w14:textId="77777777" w:rsidR="00AE7A1C" w:rsidRPr="00944C70" w:rsidRDefault="00AE7A1C" w:rsidP="002259F3">
            <w:pPr>
              <w:jc w:val="center"/>
              <w:rPr>
                <w:rFonts w:ascii="Times New Roman" w:hAnsi="Times New Roman" w:cs="Times New Roman"/>
                <w:sz w:val="15"/>
                <w:szCs w:val="15"/>
              </w:rPr>
            </w:pP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59F5D455" w14:textId="77777777" w:rsidR="00AE7A1C" w:rsidRPr="00944C70" w:rsidRDefault="00AE7A1C" w:rsidP="002259F3">
            <w:pPr>
              <w:jc w:val="center"/>
              <w:rPr>
                <w:rFonts w:ascii="Times New Roman" w:hAnsi="Times New Roman" w:cs="Times New Roman"/>
                <w:sz w:val="15"/>
                <w:szCs w:val="15"/>
              </w:rPr>
            </w:pPr>
            <w:r>
              <w:rPr>
                <w:rFonts w:ascii="Times New Roman" w:hAnsi="Times New Roman" w:cs="Times New Roman"/>
                <w:sz w:val="15"/>
                <w:szCs w:val="15"/>
              </w:rPr>
              <w:fldChar w:fldCharType="begin" w:fldLock="1"/>
            </w:r>
            <w:r>
              <w:rPr>
                <w:rFonts w:ascii="Times New Roman" w:hAnsi="Times New Roman" w:cs="Times New Roman"/>
                <w:sz w:val="15"/>
                <w:szCs w:val="15"/>
              </w:rPr>
              <w:instrText>ADDIN CSL_CITATION {"citationItems":[{"id":"ITEM-1","itemData":{"DOI":"10.1016/j.jcat.2008.08.001","ISSN":"00219517","abstract":"Uniform particles of Ni3Ge intermetallic compound (IMC) were prepared inside the pores of MCM-41 mesoporous silica with various mesopore diameters. XRD and TEM revealed that Ni-Ge/MCM-41 thus prepared contained mainly fine metallic particles smaller than the pore size. IR spectra of adsorbed CO suggest the formation of a Ni-Ge IMC, probably Ni3Ge, and the electron transfer from Ni to Ge. For H2-D2 equilibration, Ni3Ge/MCM-41 had higher intrinsic activity than Ni/MCM-41 because of the high activity of Ni atoms at the corner and edge sites. Among MCM-41 and SiO2 supports, those with smaller mesopores gave higher activity. The similar effect of pore size also was observed for the hydrogenation of cyclohexene. The difference in activity is discussed in terms of the confinement effect inside mesopores. For the hydrogenation of acetylene, Ni3Ge gave higher ethylene selectivity than Ni because of the geometric and electronic effects through the formation of IMC. © 2008 Elsevier Inc. All rights reserved.","author":[{"dropping-particle":"","family":"Komatsu","given":"T.","non-dropping-particle":"","parse-names":false,"suffix":""},{"dropping-particle":"","family":"Kishi","given":"T.","non-dropping-particle":"","parse-names":false,"suffix":""},{"dropping-particle":"","family":"Gorai","given":"T.","non-dropping-particle":"","parse-names":false,"suffix":""}],"container-title":"Journal of Catalysis","id":"ITEM-1","issue":"2","issued":{"date-parts":[["2008"]]},"page":"174-182","publisher":"Elsevier Inc.","title":"Preparation and catalytic properties of uniform particles of Ni3Ge intermetallic compound formed inside the mesopores of MCM-41","type":"article-journal","volume":"259"},"uris":["http://www.mendeley.com/documents/?uuid=56c4efb9-cf1b-4fea-bfc0-ad98882e336c"]}],"mendeley":{"formattedCitation":"&lt;sup&gt;23&lt;/sup&gt;","plainTextFormattedCitation":"23","previouslyFormattedCitation":"&lt;sup&gt;23&lt;/sup&gt;"},"properties":{"noteIndex":0},"schema":"https://github.com/citation-style-language/schema/raw/master/csl-citation.json"}</w:instrText>
            </w:r>
            <w:r>
              <w:rPr>
                <w:rFonts w:ascii="Times New Roman" w:hAnsi="Times New Roman" w:cs="Times New Roman"/>
                <w:sz w:val="15"/>
                <w:szCs w:val="15"/>
              </w:rPr>
              <w:fldChar w:fldCharType="separate"/>
            </w:r>
            <w:r w:rsidRPr="00A86CF0">
              <w:rPr>
                <w:rFonts w:ascii="Times New Roman" w:hAnsi="Times New Roman" w:cs="Times New Roman"/>
                <w:noProof/>
                <w:sz w:val="15"/>
                <w:szCs w:val="15"/>
                <w:vertAlign w:val="superscript"/>
              </w:rPr>
              <w:t>23</w:t>
            </w:r>
            <w:r>
              <w:rPr>
                <w:rFonts w:ascii="Times New Roman" w:hAnsi="Times New Roman" w:cs="Times New Roman"/>
                <w:sz w:val="15"/>
                <w:szCs w:val="15"/>
              </w:rPr>
              <w:fldChar w:fldCharType="end"/>
            </w:r>
          </w:p>
        </w:tc>
      </w:tr>
      <w:tr w:rsidR="00AE7A1C" w:rsidRPr="00944C70" w14:paraId="77F4FD68"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0F2A8962"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26</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6DE53B2E"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Cu</w:t>
            </w:r>
            <w:r w:rsidRPr="00944C70">
              <w:rPr>
                <w:rFonts w:ascii="Times New Roman" w:hAnsi="Times New Roman" w:cs="Times New Roman"/>
                <w:sz w:val="15"/>
                <w:szCs w:val="15"/>
                <w:vertAlign w:val="subscript"/>
              </w:rPr>
              <w:t>2.75</w:t>
            </w:r>
            <w:r w:rsidRPr="00944C70">
              <w:rPr>
                <w:rFonts w:ascii="Times New Roman" w:hAnsi="Times New Roman" w:cs="Times New Roman"/>
                <w:sz w:val="15"/>
                <w:szCs w:val="15"/>
              </w:rPr>
              <w:t>Ni</w:t>
            </w:r>
            <w:r w:rsidRPr="00944C70">
              <w:rPr>
                <w:rFonts w:ascii="Times New Roman" w:hAnsi="Times New Roman" w:cs="Times New Roman"/>
                <w:sz w:val="15"/>
                <w:szCs w:val="15"/>
                <w:vertAlign w:val="subscript"/>
              </w:rPr>
              <w:t>0.25</w:t>
            </w:r>
            <w:r w:rsidRPr="00944C70">
              <w:rPr>
                <w:rFonts w:ascii="Times New Roman" w:hAnsi="Times New Roman" w:cs="Times New Roman"/>
                <w:sz w:val="15"/>
                <w:szCs w:val="15"/>
              </w:rPr>
              <w:t>Fe</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0E1C57F6"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706742C5"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150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44796791"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0.63</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0087040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1.5:4.5:8.1</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56B1B4DD"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42</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7A7470F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16800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601E30CF"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01434BE5"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75</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0DC349BD"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250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17F09E52" w14:textId="77777777" w:rsidR="00AE7A1C" w:rsidRPr="00944C70" w:rsidRDefault="00AE7A1C" w:rsidP="002259F3">
            <w:pPr>
              <w:jc w:val="center"/>
              <w:rPr>
                <w:rFonts w:ascii="Times New Roman" w:hAnsi="Times New Roman" w:cs="Times New Roman"/>
                <w:sz w:val="15"/>
                <w:szCs w:val="15"/>
              </w:rPr>
            </w:pP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04F679C9"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30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7EAAC282" w14:textId="77777777" w:rsidR="00AE7A1C" w:rsidRPr="00944C70" w:rsidRDefault="00AE7A1C" w:rsidP="002259F3">
            <w:pPr>
              <w:jc w:val="center"/>
              <w:rPr>
                <w:rFonts w:ascii="Times New Roman" w:hAnsi="Times New Roman" w:cs="Times New Roman"/>
                <w:sz w:val="15"/>
                <w:szCs w:val="15"/>
              </w:rPr>
            </w:pPr>
            <w:r>
              <w:rPr>
                <w:rFonts w:ascii="Times New Roman" w:hAnsi="Times New Roman" w:cs="Times New Roman"/>
                <w:sz w:val="15"/>
                <w:szCs w:val="15"/>
              </w:rPr>
              <w:fldChar w:fldCharType="begin" w:fldLock="1"/>
            </w:r>
            <w:r>
              <w:rPr>
                <w:rFonts w:ascii="Times New Roman" w:hAnsi="Times New Roman" w:cs="Times New Roman"/>
                <w:sz w:val="15"/>
                <w:szCs w:val="15"/>
              </w:rPr>
              <w:instrText>ADDIN CSL_CITATION {"citationItems":[{"id":"ITEM-1","itemData":{"DOI":"10.1021/ja9101997","ISSN":"00027863","abstract":"A new generation of heterogeneous Cu-Ni-Fe catalysts with appropriate metal ratios displayed outstanding alkene selectivity in the gas-phase hydrogenation of propyne (S(C3H6) up to 100%) and ethyne (S(C 2H4) up to 80%). The design was accomplished by orchestrating key functions in the catalyst: copper is the base hydrogenation metal, nickel increases the hydrogen coverage to minimize oligomerization, and iron acts as structural promoter. In addition to the largely improved alkene selectivity compared to that of the commonly applied Pd catalysts, the ternary Cu-Ni-Fe catalysts promise substantial process advantages, since they do not require CO feeding as selectivity enhancer and they yield high alkene selectivity in a broad window of H2/alkyne ratios. The ternary system requires higher operating temperatures compared to those for palladium. © 2010 American Chemical Society.","author":[{"dropping-particle":"","family":"Bridier","given":"Blaise","non-dropping-particle":"","parse-names":false,"suffix":""},{"dropping-particle":"","family":"Pérez-Ramírez","given":"Javier","non-dropping-particle":"","parse-names":false,"suffix":""}],"container-title":"Journal of the American Chemical Society","id":"ITEM-1","issue":"12","issued":{"date-parts":[["2010"]]},"page":"4321-4327","title":"Coperative effects in ternary Cu-Ni-Fe catalysts lead to enhanced alkene selectivity in alkyne hydrogenation","type":"article-journal","volume":"132"},"uris":["http://www.mendeley.com/documents/?uuid=11bc9c19-63e7-406f-80d2-c825975cebb9"]}],"mendeley":{"formattedCitation":"&lt;sup&gt;24&lt;/sup&gt;","plainTextFormattedCitation":"24","previouslyFormattedCitation":"&lt;sup&gt;24&lt;/sup&gt;"},"properties":{"noteIndex":0},"schema":"https://github.com/citation-style-language/schema/raw/master/csl-citation.json"}</w:instrText>
            </w:r>
            <w:r>
              <w:rPr>
                <w:rFonts w:ascii="Times New Roman" w:hAnsi="Times New Roman" w:cs="Times New Roman"/>
                <w:sz w:val="15"/>
                <w:szCs w:val="15"/>
              </w:rPr>
              <w:fldChar w:fldCharType="separate"/>
            </w:r>
            <w:r w:rsidRPr="00A86CF0">
              <w:rPr>
                <w:rFonts w:ascii="Times New Roman" w:hAnsi="Times New Roman" w:cs="Times New Roman"/>
                <w:noProof/>
                <w:sz w:val="15"/>
                <w:szCs w:val="15"/>
                <w:vertAlign w:val="superscript"/>
              </w:rPr>
              <w:t>24</w:t>
            </w:r>
            <w:r>
              <w:rPr>
                <w:rFonts w:ascii="Times New Roman" w:hAnsi="Times New Roman" w:cs="Times New Roman"/>
                <w:sz w:val="15"/>
                <w:szCs w:val="15"/>
              </w:rPr>
              <w:fldChar w:fldCharType="end"/>
            </w:r>
          </w:p>
        </w:tc>
      </w:tr>
      <w:tr w:rsidR="00AE7A1C" w:rsidRPr="00944C70" w14:paraId="3737155B"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0CAA70E7"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27</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01B9F39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Cu/Fe</w:t>
            </w:r>
            <w:r w:rsidRPr="00944C70">
              <w:rPr>
                <w:rFonts w:ascii="Times New Roman" w:hAnsi="Times New Roman" w:cs="Times New Roman"/>
                <w:sz w:val="15"/>
                <w:szCs w:val="15"/>
                <w:vertAlign w:val="subscript"/>
              </w:rPr>
              <w:t>0.16</w:t>
            </w:r>
            <w:r w:rsidRPr="00944C70">
              <w:rPr>
                <w:rFonts w:ascii="Times New Roman" w:hAnsi="Times New Roman" w:cs="Times New Roman"/>
                <w:sz w:val="15"/>
                <w:szCs w:val="15"/>
              </w:rPr>
              <w:t>MgO</w:t>
            </w:r>
            <w:r w:rsidRPr="00944C70">
              <w:rPr>
                <w:rFonts w:ascii="Times New Roman" w:hAnsi="Times New Roman" w:cs="Times New Roman"/>
                <w:i/>
                <w:iCs/>
                <w:sz w:val="15"/>
                <w:szCs w:val="15"/>
                <w:vertAlign w:val="subscript"/>
              </w:rPr>
              <w:t>x</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55C3692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18.0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44A61A4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334B9C45"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0.69</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76B6C18E"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 :100 : 3</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5C2C512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209</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2B324D0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62700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43C151FE"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6A73584F"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95</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660FC323"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215</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05BDF9E6"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19.2</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64289A69"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40</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04B88E48" w14:textId="77777777" w:rsidR="00AE7A1C" w:rsidRPr="00944C70" w:rsidRDefault="00AE7A1C" w:rsidP="002259F3">
            <w:pPr>
              <w:jc w:val="center"/>
              <w:rPr>
                <w:rFonts w:ascii="Times New Roman" w:hAnsi="Times New Roman" w:cs="Times New Roman"/>
                <w:sz w:val="15"/>
                <w:szCs w:val="15"/>
              </w:rPr>
            </w:pPr>
            <w:r>
              <w:rPr>
                <w:rFonts w:ascii="Times New Roman" w:hAnsi="Times New Roman" w:cs="Times New Roman"/>
                <w:sz w:val="15"/>
                <w:szCs w:val="15"/>
              </w:rPr>
              <w:fldChar w:fldCharType="begin" w:fldLock="1"/>
            </w:r>
            <w:r>
              <w:rPr>
                <w:rFonts w:ascii="Times New Roman" w:hAnsi="Times New Roman" w:cs="Times New Roman"/>
                <w:sz w:val="15"/>
                <w:szCs w:val="15"/>
              </w:rPr>
              <w:instrText>ADDIN CSL_CITATION {"citationItems":[{"id":"ITEM-1","itemData":{"DOI":"10.1021/acscatal.1c02162","ISSN":"21555435","abstract":"Non-noble metal-based catalysts are gradually employed for the conversion of the unsaturated carbon-carbon bond, which exhibits improved selectivity but at the expense of catalytic activity. Herein, in this work, an FeyMgOx-modified Cu interfacial structure with different Cu/Fe ratios was constructed by a structural topotactic transformation of layered double hydroxides, in which Cu-Fe0.16MgOxdisplayed an enhanced catalytic behavior (95% of selectivity at 100% of conversion and turnover frequency (TOF) of 0.048 s-1) in selective hydrogenation of acetylene. By virtue of X-ray absorption spectroscopy, reaction kinetic models, and the calculation based on density functional theory on analyzing the Cu-FeyMgOxinterfacial structure, we demonstrated the formation of the low coordinated Cuδ−-Fe0.16δ+MgOxinterfacial sites and further unraveled their dual functions. Specifically, the interfacial Cuδ−sites played a role in the activation of acetylene and hydrogen, while the formed intermediate bounded with the interfacial Cu atom and the interfacial Fe atom, respectively, which was favorable for the desorption to produce ethylene instead of over hydrogenation. This study offers a basic understanding on bifunctional interfacial catalysis for the conversion of the unsaturated carbon-carbon bond, which is of constructive significance for the rational design and preparation of supported non-noble metal materials with high efficiency.","author":[{"dropping-particle":"","family":"Fu","given":"Fengzhi","non-dropping-particle":"","parse-names":false,"suffix":""},{"dropping-particle":"","family":"Liu","given":"Yanan","non-dropping-particle":"","parse-names":false,"suffix":""},{"dropping-particle":"","family":"Li","given":"Yinwen","non-dropping-particle":"","parse-names":false,"suffix":""},{"dropping-particle":"","family":"Fu","given":"Baoai","non-dropping-particle":"","parse-names":false,"suffix":""},{"dropping-particle":"","family":"Zheng","given":"Lirong","non-dropping-particle":"","parse-names":false,"suffix":""},{"dropping-particle":"","family":"Feng","given":"Junting","non-dropping-particle":"","parse-names":false,"suffix":""},{"dropping-particle":"","family":"Li","given":"Dianqing","non-dropping-particle":"","parse-names":false,"suffix":""}],"container-title":"ACS Catalysis","id":"ITEM-1","issue":"17","issued":{"date-parts":[["2021"]]},"page":"11117-11128","title":"Interfacial Bifunctional Effect Promoted Non-Noble Cu/FeyMgOxCatalysts for Selective Hydrogenation of Acetylene","type":"article-journal","volume":"11"},"uris":["http://www.mendeley.com/documents/?uuid=29332ca7-b4b6-4e97-8789-9316ee6af32e"]}],"mendeley":{"formattedCitation":"&lt;sup&gt;25&lt;/sup&gt;","plainTextFormattedCitation":"25","previouslyFormattedCitation":"&lt;sup&gt;25&lt;/sup&gt;"},"properties":{"noteIndex":0},"schema":"https://github.com/citation-style-language/schema/raw/master/csl-citation.json"}</w:instrText>
            </w:r>
            <w:r>
              <w:rPr>
                <w:rFonts w:ascii="Times New Roman" w:hAnsi="Times New Roman" w:cs="Times New Roman"/>
                <w:sz w:val="15"/>
                <w:szCs w:val="15"/>
              </w:rPr>
              <w:fldChar w:fldCharType="separate"/>
            </w:r>
            <w:r w:rsidRPr="00A86CF0">
              <w:rPr>
                <w:rFonts w:ascii="Times New Roman" w:hAnsi="Times New Roman" w:cs="Times New Roman"/>
                <w:noProof/>
                <w:sz w:val="15"/>
                <w:szCs w:val="15"/>
                <w:vertAlign w:val="superscript"/>
              </w:rPr>
              <w:t>25</w:t>
            </w:r>
            <w:r>
              <w:rPr>
                <w:rFonts w:ascii="Times New Roman" w:hAnsi="Times New Roman" w:cs="Times New Roman"/>
                <w:sz w:val="15"/>
                <w:szCs w:val="15"/>
              </w:rPr>
              <w:fldChar w:fldCharType="end"/>
            </w:r>
          </w:p>
        </w:tc>
      </w:tr>
      <w:tr w:rsidR="00AE7A1C" w:rsidRPr="00944C70" w14:paraId="3E01069E" w14:textId="77777777" w:rsidTr="00906900">
        <w:trPr>
          <w:trHeight w:val="405"/>
        </w:trPr>
        <w:tc>
          <w:tcPr>
            <w:tcW w:w="223" w:type="pct"/>
            <w:tcBorders>
              <w:top w:val="nil"/>
              <w:left w:val="nil"/>
              <w:bottom w:val="nil"/>
              <w:right w:val="nil"/>
            </w:tcBorders>
            <w:shd w:val="clear" w:color="auto" w:fill="auto"/>
            <w:tcMar>
              <w:top w:w="15" w:type="dxa"/>
              <w:left w:w="15" w:type="dxa"/>
              <w:bottom w:w="0" w:type="dxa"/>
              <w:right w:w="15" w:type="dxa"/>
            </w:tcMar>
            <w:vAlign w:val="center"/>
            <w:hideMark/>
          </w:tcPr>
          <w:p w14:paraId="573B1C8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28</w:t>
            </w:r>
          </w:p>
        </w:tc>
        <w:tc>
          <w:tcPr>
            <w:tcW w:w="667" w:type="pct"/>
            <w:tcBorders>
              <w:top w:val="nil"/>
              <w:left w:val="nil"/>
              <w:bottom w:val="nil"/>
              <w:right w:val="nil"/>
            </w:tcBorders>
            <w:shd w:val="clear" w:color="auto" w:fill="auto"/>
            <w:tcMar>
              <w:top w:w="15" w:type="dxa"/>
              <w:left w:w="15" w:type="dxa"/>
              <w:bottom w:w="0" w:type="dxa"/>
              <w:right w:w="15" w:type="dxa"/>
            </w:tcMar>
            <w:vAlign w:val="center"/>
            <w:hideMark/>
          </w:tcPr>
          <w:p w14:paraId="11C3148F"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NiSb/MgAl LDH</w:t>
            </w:r>
          </w:p>
        </w:tc>
        <w:tc>
          <w:tcPr>
            <w:tcW w:w="243" w:type="pct"/>
            <w:tcBorders>
              <w:top w:val="nil"/>
              <w:left w:val="nil"/>
              <w:bottom w:val="nil"/>
              <w:right w:val="nil"/>
            </w:tcBorders>
            <w:shd w:val="clear" w:color="auto" w:fill="auto"/>
            <w:tcMar>
              <w:top w:w="15" w:type="dxa"/>
              <w:left w:w="15" w:type="dxa"/>
              <w:bottom w:w="0" w:type="dxa"/>
              <w:right w:w="15" w:type="dxa"/>
            </w:tcMar>
            <w:vAlign w:val="center"/>
            <w:hideMark/>
          </w:tcPr>
          <w:p w14:paraId="03F8626F"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8.58</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6AE4DD71"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300</w:t>
            </w:r>
          </w:p>
        </w:tc>
        <w:tc>
          <w:tcPr>
            <w:tcW w:w="313" w:type="pct"/>
            <w:tcBorders>
              <w:top w:val="nil"/>
              <w:left w:val="nil"/>
              <w:bottom w:val="nil"/>
              <w:right w:val="nil"/>
            </w:tcBorders>
            <w:shd w:val="clear" w:color="auto" w:fill="auto"/>
            <w:tcMar>
              <w:top w:w="15" w:type="dxa"/>
              <w:left w:w="15" w:type="dxa"/>
              <w:bottom w:w="0" w:type="dxa"/>
              <w:right w:w="15" w:type="dxa"/>
            </w:tcMar>
            <w:vAlign w:val="center"/>
            <w:hideMark/>
          </w:tcPr>
          <w:p w14:paraId="69101CD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0.15</w:t>
            </w:r>
          </w:p>
        </w:tc>
        <w:tc>
          <w:tcPr>
            <w:tcW w:w="500" w:type="pct"/>
            <w:tcBorders>
              <w:top w:val="nil"/>
              <w:left w:val="nil"/>
              <w:bottom w:val="nil"/>
              <w:right w:val="nil"/>
            </w:tcBorders>
            <w:shd w:val="clear" w:color="auto" w:fill="auto"/>
            <w:tcMar>
              <w:top w:w="15" w:type="dxa"/>
              <w:left w:w="15" w:type="dxa"/>
              <w:bottom w:w="0" w:type="dxa"/>
              <w:right w:w="15" w:type="dxa"/>
            </w:tcMar>
            <w:vAlign w:val="center"/>
            <w:hideMark/>
          </w:tcPr>
          <w:p w14:paraId="2A2ED6B2"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0.5:2.5:30</w:t>
            </w:r>
          </w:p>
        </w:tc>
        <w:tc>
          <w:tcPr>
            <w:tcW w:w="333" w:type="pct"/>
            <w:tcBorders>
              <w:top w:val="nil"/>
              <w:left w:val="nil"/>
              <w:bottom w:val="nil"/>
              <w:right w:val="nil"/>
            </w:tcBorders>
            <w:shd w:val="clear" w:color="auto" w:fill="auto"/>
            <w:tcMar>
              <w:top w:w="15" w:type="dxa"/>
              <w:left w:w="15" w:type="dxa"/>
              <w:bottom w:w="0" w:type="dxa"/>
              <w:right w:w="15" w:type="dxa"/>
            </w:tcMar>
            <w:vAlign w:val="center"/>
            <w:hideMark/>
          </w:tcPr>
          <w:p w14:paraId="61EF30C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30</w:t>
            </w:r>
          </w:p>
        </w:tc>
        <w:tc>
          <w:tcPr>
            <w:tcW w:w="340" w:type="pct"/>
            <w:tcBorders>
              <w:top w:val="nil"/>
              <w:left w:val="nil"/>
              <w:bottom w:val="nil"/>
              <w:right w:val="nil"/>
            </w:tcBorders>
            <w:shd w:val="clear" w:color="auto" w:fill="auto"/>
            <w:tcMar>
              <w:top w:w="15" w:type="dxa"/>
              <w:left w:w="15" w:type="dxa"/>
              <w:bottom w:w="0" w:type="dxa"/>
              <w:right w:w="15" w:type="dxa"/>
            </w:tcMar>
            <w:vAlign w:val="center"/>
            <w:hideMark/>
          </w:tcPr>
          <w:p w14:paraId="302FDC8D"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6000</w:t>
            </w:r>
          </w:p>
        </w:tc>
        <w:tc>
          <w:tcPr>
            <w:tcW w:w="271" w:type="pct"/>
            <w:tcBorders>
              <w:top w:val="nil"/>
              <w:left w:val="nil"/>
              <w:bottom w:val="nil"/>
              <w:right w:val="nil"/>
            </w:tcBorders>
            <w:shd w:val="clear" w:color="auto" w:fill="auto"/>
            <w:tcMar>
              <w:top w:w="15" w:type="dxa"/>
              <w:left w:w="15" w:type="dxa"/>
              <w:bottom w:w="0" w:type="dxa"/>
              <w:right w:w="15" w:type="dxa"/>
            </w:tcMar>
            <w:vAlign w:val="center"/>
            <w:hideMark/>
          </w:tcPr>
          <w:p w14:paraId="372CC9EA"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100</w:t>
            </w:r>
          </w:p>
        </w:tc>
        <w:tc>
          <w:tcPr>
            <w:tcW w:w="257" w:type="pct"/>
            <w:tcBorders>
              <w:top w:val="nil"/>
              <w:left w:val="nil"/>
              <w:bottom w:val="nil"/>
              <w:right w:val="nil"/>
            </w:tcBorders>
            <w:shd w:val="clear" w:color="auto" w:fill="auto"/>
            <w:tcMar>
              <w:top w:w="15" w:type="dxa"/>
              <w:left w:w="15" w:type="dxa"/>
              <w:bottom w:w="0" w:type="dxa"/>
              <w:right w:w="15" w:type="dxa"/>
            </w:tcMar>
            <w:vAlign w:val="center"/>
            <w:hideMark/>
          </w:tcPr>
          <w:p w14:paraId="4C4AF4CB"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93.2</w:t>
            </w:r>
          </w:p>
        </w:tc>
        <w:tc>
          <w:tcPr>
            <w:tcW w:w="285" w:type="pct"/>
            <w:tcBorders>
              <w:top w:val="nil"/>
              <w:left w:val="nil"/>
              <w:bottom w:val="nil"/>
              <w:right w:val="nil"/>
            </w:tcBorders>
            <w:shd w:val="clear" w:color="auto" w:fill="auto"/>
            <w:tcMar>
              <w:top w:w="15" w:type="dxa"/>
              <w:left w:w="15" w:type="dxa"/>
              <w:bottom w:w="0" w:type="dxa"/>
              <w:right w:w="15" w:type="dxa"/>
            </w:tcMar>
            <w:vAlign w:val="center"/>
            <w:hideMark/>
          </w:tcPr>
          <w:p w14:paraId="729DE0F7"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260</w:t>
            </w:r>
          </w:p>
        </w:tc>
        <w:tc>
          <w:tcPr>
            <w:tcW w:w="590" w:type="pct"/>
            <w:tcBorders>
              <w:top w:val="nil"/>
              <w:left w:val="nil"/>
              <w:bottom w:val="nil"/>
              <w:right w:val="nil"/>
            </w:tcBorders>
            <w:shd w:val="clear" w:color="auto" w:fill="auto"/>
            <w:tcMar>
              <w:top w:w="15" w:type="dxa"/>
              <w:left w:w="15" w:type="dxa"/>
              <w:bottom w:w="0" w:type="dxa"/>
              <w:right w:w="15" w:type="dxa"/>
            </w:tcMar>
            <w:vAlign w:val="center"/>
            <w:hideMark/>
          </w:tcPr>
          <w:p w14:paraId="2DCC600A"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5.8</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148D204D"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48</w:t>
            </w:r>
          </w:p>
        </w:tc>
        <w:tc>
          <w:tcPr>
            <w:tcW w:w="354" w:type="pct"/>
            <w:tcBorders>
              <w:top w:val="nil"/>
              <w:left w:val="nil"/>
              <w:bottom w:val="nil"/>
              <w:right w:val="nil"/>
            </w:tcBorders>
            <w:shd w:val="clear" w:color="auto" w:fill="auto"/>
            <w:tcMar>
              <w:top w:w="15" w:type="dxa"/>
              <w:left w:w="15" w:type="dxa"/>
              <w:bottom w:w="0" w:type="dxa"/>
              <w:right w:w="15" w:type="dxa"/>
            </w:tcMar>
            <w:vAlign w:val="center"/>
            <w:hideMark/>
          </w:tcPr>
          <w:p w14:paraId="051CD416" w14:textId="77777777" w:rsidR="00AE7A1C" w:rsidRPr="00944C70" w:rsidRDefault="00AE7A1C" w:rsidP="002259F3">
            <w:pPr>
              <w:jc w:val="center"/>
              <w:rPr>
                <w:rFonts w:ascii="Times New Roman" w:hAnsi="Times New Roman" w:cs="Times New Roman"/>
                <w:sz w:val="15"/>
                <w:szCs w:val="15"/>
              </w:rPr>
            </w:pPr>
            <w:r>
              <w:rPr>
                <w:rFonts w:ascii="Times New Roman" w:hAnsi="Times New Roman" w:cs="Times New Roman"/>
                <w:sz w:val="15"/>
                <w:szCs w:val="15"/>
              </w:rPr>
              <w:fldChar w:fldCharType="begin" w:fldLock="1"/>
            </w:r>
            <w:r>
              <w:rPr>
                <w:rFonts w:ascii="Times New Roman" w:hAnsi="Times New Roman" w:cs="Times New Roman"/>
                <w:sz w:val="15"/>
                <w:szCs w:val="15"/>
              </w:rPr>
              <w:instrText>ADDIN CSL_CITATION {"citationItems":[{"id":"ITEM-1","itemData":{"DOI":"10.1038/s41467-022-33250-8","ISSN":"20411723","PMID":"36131070","abstract":"Mechanism driven catalyst design with atomically uniform ensemble sites is an important yet challenging issue in heterogeneous catalysis associated with breaking the activity-selectivity trade-off. Herein, a trimer Ni1Sb2 site in NiSb intermetallic featuring superior selectivity is elaborated for acetylene semi-hydrogenation via a theoretical guidance with a precise synthesis strategy. The trimer Ni1Sb2 site in NiSb intermetallic is predicted to endow acetylene reactant with an adequately but not excessively strong σ-adsorption mode while ethylene product with a weak π-adsorption one, where such compromise delivers higher ethylene formation rate. An in-situ trapping of molten Sb by Ni strategy is developed to realize the construction of Ni1Sb2 site in the intermetallic P63/mmc NiSb catalysts. Such catalyst exhibits ethylene selectivity up to 93.2% at 100% of acetylene conversion, significantly prevailing over the referred Ni catalyst. These insights shed new lights on rational catalyst design by taming active sites to energetically match targeted reaction pathway.","author":[{"dropping-particle":"","family":"Ge","given":"Xiaohu","non-dropping-particle":"","parse-names":false,"suffix":""},{"dropping-particle":"","family":"Dou","given":"Mingying","non-dropping-particle":"","parse-names":false,"suffix":""},{"dropping-particle":"","family":"Cao","given":"Yueqiang","non-dropping-particle":"","parse-names":false,"suffix":""},{"dropping-particle":"","family":"Liu","given":"Xi","non-dropping-particle":"","parse-names":false,"suffix":""},{"dropping-particle":"","family":"Yuwen","given":"Qiang","non-dropping-particle":"","parse-names":false,"suffix":""},{"dropping-particle":"","family":"Zhang","given":"Jing","non-dropping-particle":"","parse-names":false,"suffix":""},{"dropping-particle":"","family":"Qian","given":"Gang","non-dropping-particle":"","parse-names":false,"suffix":""},{"dropping-particle":"","family":"Gong","given":"Xueqing","non-dropping-particle":"","parse-names":false,"suffix":""},{"dropping-particle":"","family":"Zhou","given":"Xinggui","non-dropping-particle":"","parse-names":false,"suffix":""},{"dropping-particle":"","family":"Chen","given":"Liwei","non-dropping-particle":"","parse-names":false,"suffix":""},{"dropping-particle":"","family":"Yuan","given":"Weikang","non-dropping-particle":"","parse-names":false,"suffix":""},{"dropping-particle":"","family":"Duan","given":"Xuezhi","non-dropping-particle":"","parse-names":false,"suffix":""}],"container-title":"Nature communications","id":"ITEM-1","issue":"1","issued":{"date-parts":[["2022"]]},"page":"5534","publisher":"Springer US","title":"Mechanism driven design of trimer Ni1Sb2 site delivering superior hydrogenation selectivity to ethylene","type":"article-journal","volume":"13"},"uris":["http://www.mendeley.com/documents/?uuid=9458afc6-8824-47ea-87db-16f9050c7c3e"]}],"mendeley":{"formattedCitation":"&lt;sup&gt;26&lt;/sup&gt;","plainTextFormattedCitation":"26","previouslyFormattedCitation":"&lt;sup&gt;26&lt;/sup&gt;"},"properties":{"noteIndex":0},"schema":"https://github.com/citation-style-language/schema/raw/master/csl-citation.json"}</w:instrText>
            </w:r>
            <w:r>
              <w:rPr>
                <w:rFonts w:ascii="Times New Roman" w:hAnsi="Times New Roman" w:cs="Times New Roman"/>
                <w:sz w:val="15"/>
                <w:szCs w:val="15"/>
              </w:rPr>
              <w:fldChar w:fldCharType="separate"/>
            </w:r>
            <w:r w:rsidRPr="00A86CF0">
              <w:rPr>
                <w:rFonts w:ascii="Times New Roman" w:hAnsi="Times New Roman" w:cs="Times New Roman"/>
                <w:noProof/>
                <w:sz w:val="15"/>
                <w:szCs w:val="15"/>
                <w:vertAlign w:val="superscript"/>
              </w:rPr>
              <w:t>26</w:t>
            </w:r>
            <w:r>
              <w:rPr>
                <w:rFonts w:ascii="Times New Roman" w:hAnsi="Times New Roman" w:cs="Times New Roman"/>
                <w:sz w:val="15"/>
                <w:szCs w:val="15"/>
              </w:rPr>
              <w:fldChar w:fldCharType="end"/>
            </w:r>
          </w:p>
        </w:tc>
      </w:tr>
      <w:tr w:rsidR="00AE7A1C" w:rsidRPr="00944C70" w14:paraId="2E1ACD3C" w14:textId="77777777" w:rsidTr="00906900">
        <w:trPr>
          <w:trHeight w:val="405"/>
        </w:trPr>
        <w:tc>
          <w:tcPr>
            <w:tcW w:w="223"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8679ED5"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29</w:t>
            </w:r>
          </w:p>
        </w:tc>
        <w:tc>
          <w:tcPr>
            <w:tcW w:w="667"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4A453D80"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NiCu</w:t>
            </w:r>
            <w:r w:rsidRPr="00944C70">
              <w:rPr>
                <w:rFonts w:ascii="Times New Roman" w:hAnsi="Times New Roman" w:cs="Times New Roman"/>
                <w:sz w:val="15"/>
                <w:szCs w:val="15"/>
                <w:vertAlign w:val="subscript"/>
              </w:rPr>
              <w:t>0.125</w:t>
            </w:r>
            <w:r w:rsidRPr="00944C70">
              <w:rPr>
                <w:rFonts w:ascii="Times New Roman" w:hAnsi="Times New Roman" w:cs="Times New Roman"/>
                <w:sz w:val="15"/>
                <w:szCs w:val="15"/>
              </w:rPr>
              <w:t>/MCM-41</w:t>
            </w:r>
          </w:p>
        </w:tc>
        <w:tc>
          <w:tcPr>
            <w:tcW w:w="243"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5D553575"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w:t>
            </w:r>
          </w:p>
        </w:tc>
        <w:tc>
          <w:tcPr>
            <w:tcW w:w="271"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8F0C12B"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100</w:t>
            </w:r>
          </w:p>
        </w:tc>
        <w:tc>
          <w:tcPr>
            <w:tcW w:w="313"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372F452B"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3.3</w:t>
            </w:r>
          </w:p>
        </w:tc>
        <w:tc>
          <w:tcPr>
            <w:tcW w:w="500"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2B7D657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 : 3 : 0</w:t>
            </w:r>
          </w:p>
        </w:tc>
        <w:tc>
          <w:tcPr>
            <w:tcW w:w="333"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4A9DD06"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13.3</w:t>
            </w:r>
          </w:p>
        </w:tc>
        <w:tc>
          <w:tcPr>
            <w:tcW w:w="340"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390E668"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8000</w:t>
            </w:r>
          </w:p>
        </w:tc>
        <w:tc>
          <w:tcPr>
            <w:tcW w:w="271"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8E3D23C"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100</w:t>
            </w:r>
          </w:p>
        </w:tc>
        <w:tc>
          <w:tcPr>
            <w:tcW w:w="257"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7053951"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63</w:t>
            </w:r>
          </w:p>
        </w:tc>
        <w:tc>
          <w:tcPr>
            <w:tcW w:w="285"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E749304"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250</w:t>
            </w:r>
          </w:p>
        </w:tc>
        <w:tc>
          <w:tcPr>
            <w:tcW w:w="590"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939024F"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3333.3</w:t>
            </w:r>
          </w:p>
        </w:tc>
        <w:tc>
          <w:tcPr>
            <w:tcW w:w="35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B1A3BEE" w14:textId="77777777" w:rsidR="00AE7A1C" w:rsidRPr="00944C70" w:rsidRDefault="00AE7A1C" w:rsidP="002259F3">
            <w:pPr>
              <w:jc w:val="center"/>
              <w:rPr>
                <w:rFonts w:ascii="Times New Roman" w:hAnsi="Times New Roman" w:cs="Times New Roman"/>
                <w:sz w:val="15"/>
                <w:szCs w:val="15"/>
              </w:rPr>
            </w:pPr>
            <w:r w:rsidRPr="00944C70">
              <w:rPr>
                <w:rFonts w:ascii="Times New Roman" w:hAnsi="Times New Roman" w:cs="Times New Roman"/>
                <w:sz w:val="15"/>
                <w:szCs w:val="15"/>
              </w:rPr>
              <w:t>9</w:t>
            </w:r>
          </w:p>
        </w:tc>
        <w:tc>
          <w:tcPr>
            <w:tcW w:w="35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687A123E" w14:textId="77777777" w:rsidR="00AE7A1C" w:rsidRPr="00944C70" w:rsidRDefault="00AE7A1C" w:rsidP="002259F3">
            <w:pPr>
              <w:jc w:val="center"/>
              <w:rPr>
                <w:rFonts w:ascii="Times New Roman" w:hAnsi="Times New Roman" w:cs="Times New Roman"/>
                <w:sz w:val="15"/>
                <w:szCs w:val="15"/>
              </w:rPr>
            </w:pPr>
            <w:r>
              <w:rPr>
                <w:rFonts w:ascii="Times New Roman" w:hAnsi="Times New Roman" w:cs="Times New Roman"/>
                <w:sz w:val="15"/>
                <w:szCs w:val="15"/>
              </w:rPr>
              <w:fldChar w:fldCharType="begin" w:fldLock="1"/>
            </w:r>
            <w:r>
              <w:rPr>
                <w:rFonts w:ascii="Times New Roman" w:hAnsi="Times New Roman" w:cs="Times New Roman"/>
                <w:sz w:val="15"/>
                <w:szCs w:val="15"/>
              </w:rPr>
              <w:instrText>ADDIN CSL_CITATION {"citationItems":[{"id":"ITEM-1","itemData":{"DOI":"10.3390/nano10030509","ISSN":"20794991","abstract":"Ethylene is an important chemical raw material and with the increasing consumption of petroleum resources, the production of ethylene through the calcium carbide acetylene route has important research significance. In this work, a series of bimetallic catalysts with different Cu/Ni molar ratios are prepared by co-impregnation method for the hydrogenation of calcium carbide acetylene to ethylene. The introduction of an appropriate amount of Cu effectively inhibits not only the formation of ethane and green oil, thus increasing the selectivity of ethylene, but also the formation of carbon deposits, which improves the stability of the catalyst. The ethylene selectivity of the Ni–Cu bimetallic catalyst increases from 45% to 63% compared with the Ni monometallic counterpart and the acetylene conversion still can reach 100% at the optimal conditions of 250 °C, 8000 mL·g−1·h−1 and V(H2)/V(C2H2) = 3. X-ray diffraction and transmission electron microscopy confirmed that the metal particles were highly dispersed on the support, High-resolution transmission electron microscopy and H2-Temperature programmed reduction proved that there was an interaction between Ni and Cu, combined with X-ray photoelectron spectroscopy and density functional theory calculations results, Cu transferred electrons to Ni changed the Ni electron cloud density in NiCux catalysts, thus reducing the adsorption of acetylene and ethylene, which is favorable to ethylene selectivity.","author":[{"dropping-particle":"","family":"Zhou","given":"Shuzhen","non-dropping-particle":"","parse-names":false,"suffix":""},{"dropping-particle":"","family":"Kang","given":"Lihua","non-dropping-particle":"","parse-names":false,"suffix":""},{"dropping-particle":"","family":"Zhou","given":"Xuening","non-dropping-particle":"","parse-names":false,"suffix":""},{"dropping-particle":"","family":"Xu","given":"Zhu","non-dropping-particle":"","parse-names":false,"suffix":""},{"dropping-particle":"","family":"Zhu","given":"Mingyuan","non-dropping-particle":"","parse-names":false,"suffix":""}],"container-title":"Nanomaterials","id":"ITEM-1","issue":"3","issued":{"date-parts":[["2020"]]},"page":"1-12","title":"Pure acetylene semihydrogenation over Ni–Cu bimetallic catalysts: Effect of the Cu/Ni ratio on catalytic performance","type":"article-journal","volume":"10"},"uris":["http://www.mendeley.com/documents/?uuid=39678341-c217-4d30-b565-35c01740d0d3"]}],"mendeley":{"formattedCitation":"&lt;sup&gt;27&lt;/sup&gt;","plainTextFormattedCitation":"27","previouslyFormattedCitation":"&lt;sup&gt;27&lt;/sup&gt;"},"properties":{"noteIndex":0},"schema":"https://github.com/citation-style-language/schema/raw/master/csl-citation.json"}</w:instrText>
            </w:r>
            <w:r>
              <w:rPr>
                <w:rFonts w:ascii="Times New Roman" w:hAnsi="Times New Roman" w:cs="Times New Roman"/>
                <w:sz w:val="15"/>
                <w:szCs w:val="15"/>
              </w:rPr>
              <w:fldChar w:fldCharType="separate"/>
            </w:r>
            <w:r w:rsidRPr="00BA1687">
              <w:rPr>
                <w:rFonts w:ascii="Times New Roman" w:hAnsi="Times New Roman" w:cs="Times New Roman"/>
                <w:noProof/>
                <w:sz w:val="15"/>
                <w:szCs w:val="15"/>
                <w:vertAlign w:val="superscript"/>
              </w:rPr>
              <w:t>27</w:t>
            </w:r>
            <w:r>
              <w:rPr>
                <w:rFonts w:ascii="Times New Roman" w:hAnsi="Times New Roman" w:cs="Times New Roman"/>
                <w:sz w:val="15"/>
                <w:szCs w:val="15"/>
              </w:rPr>
              <w:fldChar w:fldCharType="end"/>
            </w:r>
          </w:p>
        </w:tc>
      </w:tr>
    </w:tbl>
    <w:p w14:paraId="12FB1ACC" w14:textId="77777777" w:rsidR="00906900" w:rsidRDefault="00906900" w:rsidP="00906900">
      <w:pPr>
        <w:jc w:val="center"/>
        <w:rPr>
          <w:rFonts w:ascii="Times New Roman" w:hAnsi="Times New Roman" w:cs="Times New Roman"/>
          <w:b/>
          <w:bCs/>
          <w:sz w:val="24"/>
          <w:szCs w:val="28"/>
        </w:rPr>
      </w:pPr>
      <w:r w:rsidRPr="00C93B4E">
        <w:rPr>
          <w:rFonts w:ascii="Times New Roman" w:hAnsi="Times New Roman" w:cs="Times New Roman"/>
          <w:b/>
          <w:bCs/>
          <w:noProof/>
          <w:sz w:val="24"/>
          <w:szCs w:val="28"/>
        </w:rPr>
        <w:lastRenderedPageBreak/>
        <w:drawing>
          <wp:inline distT="0" distB="0" distL="0" distR="0" wp14:anchorId="2A6F1862" wp14:editId="03072C77">
            <wp:extent cx="4548010" cy="4950381"/>
            <wp:effectExtent l="0" t="0" r="0" b="0"/>
            <wp:docPr id="30" name="図 29" descr="グラフ, ヒストグラム&#10;&#10;自動的に生成された説明">
              <a:extLst xmlns:a="http://schemas.openxmlformats.org/drawingml/2006/main">
                <a:ext uri="{FF2B5EF4-FFF2-40B4-BE49-F238E27FC236}">
                  <a16:creationId xmlns:a16="http://schemas.microsoft.com/office/drawing/2014/main" id="{A3E963E4-134B-9930-406B-B3CB406904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29" descr="グラフ, ヒストグラム&#10;&#10;自動的に生成された説明">
                      <a:extLst>
                        <a:ext uri="{FF2B5EF4-FFF2-40B4-BE49-F238E27FC236}">
                          <a16:creationId xmlns:a16="http://schemas.microsoft.com/office/drawing/2014/main" id="{A3E963E4-134B-9930-406B-B3CB40690442}"/>
                        </a:ext>
                      </a:extLst>
                    </pic:cNvPr>
                    <pic:cNvPicPr>
                      <a:picLocks noChangeAspect="1"/>
                    </pic:cNvPicPr>
                  </pic:nvPicPr>
                  <pic:blipFill>
                    <a:blip r:embed="rId19"/>
                    <a:stretch>
                      <a:fillRect/>
                    </a:stretch>
                  </pic:blipFill>
                  <pic:spPr>
                    <a:xfrm>
                      <a:off x="0" y="0"/>
                      <a:ext cx="4548010" cy="4950381"/>
                    </a:xfrm>
                    <a:prstGeom prst="rect">
                      <a:avLst/>
                    </a:prstGeom>
                  </pic:spPr>
                </pic:pic>
              </a:graphicData>
            </a:graphic>
          </wp:inline>
        </w:drawing>
      </w:r>
    </w:p>
    <w:p w14:paraId="463FB5B6" w14:textId="77777777" w:rsidR="00906900" w:rsidRDefault="00906900" w:rsidP="00906900">
      <w:pPr>
        <w:rPr>
          <w:rFonts w:ascii="Times New Roman" w:hAnsi="Times New Roman" w:cs="Times New Roman"/>
          <w:b/>
          <w:bCs/>
          <w:sz w:val="24"/>
          <w:szCs w:val="28"/>
        </w:rPr>
      </w:pPr>
    </w:p>
    <w:p w14:paraId="152AEA66" w14:textId="404B907E" w:rsidR="00906900" w:rsidRPr="00C93B4E" w:rsidRDefault="00906900" w:rsidP="00906900">
      <w:pPr>
        <w:rPr>
          <w:rFonts w:ascii="Times New Roman" w:hAnsi="Times New Roman" w:cs="Times New Roman"/>
          <w:sz w:val="24"/>
          <w:szCs w:val="28"/>
        </w:rPr>
      </w:pPr>
      <w:r w:rsidRPr="000429AF">
        <w:rPr>
          <w:rFonts w:ascii="Times New Roman" w:hAnsi="Times New Roman" w:cs="Times New Roman"/>
          <w:b/>
          <w:bCs/>
          <w:sz w:val="24"/>
          <w:szCs w:val="28"/>
        </w:rPr>
        <w:t xml:space="preserve">Supplementary Figure </w:t>
      </w:r>
      <w:r w:rsidR="00CE51B0" w:rsidRPr="000429AF">
        <w:rPr>
          <w:rFonts w:ascii="Times New Roman" w:hAnsi="Times New Roman" w:cs="Times New Roman"/>
          <w:b/>
          <w:bCs/>
          <w:sz w:val="24"/>
          <w:szCs w:val="28"/>
        </w:rPr>
        <w:t>1</w:t>
      </w:r>
      <w:r w:rsidR="001D4927">
        <w:rPr>
          <w:rFonts w:ascii="Times New Roman" w:hAnsi="Times New Roman" w:cs="Times New Roman"/>
          <w:b/>
          <w:bCs/>
          <w:sz w:val="24"/>
          <w:szCs w:val="28"/>
        </w:rPr>
        <w:t>3</w:t>
      </w:r>
      <w:r w:rsidRPr="000429AF">
        <w:rPr>
          <w:rFonts w:ascii="Times New Roman" w:hAnsi="Times New Roman" w:cs="Times New Roman"/>
          <w:b/>
          <w:bCs/>
          <w:sz w:val="24"/>
          <w:szCs w:val="28"/>
        </w:rPr>
        <w:t>.</w:t>
      </w:r>
      <w:r>
        <w:rPr>
          <w:rFonts w:ascii="Times New Roman" w:hAnsi="Times New Roman" w:cs="Times New Roman"/>
          <w:sz w:val="24"/>
          <w:szCs w:val="28"/>
        </w:rPr>
        <w:t xml:space="preserve"> </w:t>
      </w:r>
      <w:r w:rsidRPr="006E1D84">
        <w:rPr>
          <w:rFonts w:ascii="Times New Roman" w:hAnsi="Times New Roman" w:cs="Times New Roman"/>
          <w:b/>
          <w:bCs/>
          <w:sz w:val="24"/>
          <w:szCs w:val="28"/>
        </w:rPr>
        <w:t>a</w:t>
      </w:r>
      <w:r>
        <w:rPr>
          <w:rFonts w:ascii="Times New Roman" w:hAnsi="Times New Roman" w:cs="Times New Roman"/>
          <w:sz w:val="24"/>
          <w:szCs w:val="28"/>
        </w:rPr>
        <w:t xml:space="preserve"> </w:t>
      </w:r>
      <w:r w:rsidRPr="003976D6">
        <w:rPr>
          <w:rFonts w:ascii="Times New Roman" w:hAnsi="Times New Roman" w:cs="Times New Roman"/>
          <w:sz w:val="24"/>
          <w:szCs w:val="28"/>
        </w:rPr>
        <w:t>XRD pattern of (Ni</w:t>
      </w:r>
      <w:r w:rsidRPr="003976D6">
        <w:rPr>
          <w:rFonts w:ascii="Times New Roman" w:hAnsi="Times New Roman" w:cs="Times New Roman"/>
          <w:sz w:val="24"/>
          <w:szCs w:val="28"/>
          <w:vertAlign w:val="subscript"/>
        </w:rPr>
        <w:t>0.8</w:t>
      </w:r>
      <w:r w:rsidRPr="003976D6">
        <w:rPr>
          <w:rFonts w:ascii="Times New Roman" w:hAnsi="Times New Roman" w:cs="Times New Roman"/>
          <w:sz w:val="24"/>
          <w:szCs w:val="28"/>
        </w:rPr>
        <w:t>Cu</w:t>
      </w:r>
      <w:r w:rsidRPr="003976D6">
        <w:rPr>
          <w:rFonts w:ascii="Times New Roman" w:hAnsi="Times New Roman" w:cs="Times New Roman"/>
          <w:sz w:val="24"/>
          <w:szCs w:val="28"/>
          <w:vertAlign w:val="subscript"/>
        </w:rPr>
        <w:t>0.2</w:t>
      </w:r>
      <w:r w:rsidRPr="003976D6">
        <w:rPr>
          <w:rFonts w:ascii="Times New Roman" w:hAnsi="Times New Roman" w:cs="Times New Roman"/>
          <w:sz w:val="24"/>
          <w:szCs w:val="28"/>
        </w:rPr>
        <w:t>)</w:t>
      </w:r>
      <w:r w:rsidRPr="003976D6">
        <w:rPr>
          <w:rFonts w:ascii="Times New Roman" w:hAnsi="Times New Roman" w:cs="Times New Roman"/>
          <w:sz w:val="24"/>
          <w:szCs w:val="28"/>
          <w:vertAlign w:val="subscript"/>
        </w:rPr>
        <w:t>3</w:t>
      </w:r>
      <w:r w:rsidRPr="003976D6">
        <w:rPr>
          <w:rFonts w:ascii="Times New Roman" w:hAnsi="Times New Roman" w:cs="Times New Roman"/>
          <w:sz w:val="24"/>
          <w:szCs w:val="28"/>
        </w:rPr>
        <w:t>Ga/SiO</w:t>
      </w:r>
      <w:r w:rsidRPr="003976D6">
        <w:rPr>
          <w:rFonts w:ascii="Times New Roman" w:hAnsi="Times New Roman" w:cs="Times New Roman"/>
          <w:sz w:val="24"/>
          <w:szCs w:val="28"/>
          <w:vertAlign w:val="subscript"/>
        </w:rPr>
        <w:t>2</w:t>
      </w:r>
      <w:r>
        <w:rPr>
          <w:rFonts w:ascii="Times New Roman" w:hAnsi="Times New Roman" w:cs="Times New Roman"/>
          <w:sz w:val="24"/>
          <w:szCs w:val="28"/>
        </w:rPr>
        <w:t xml:space="preserve"> and </w:t>
      </w:r>
      <w:r w:rsidRPr="006E1D84">
        <w:rPr>
          <w:rFonts w:ascii="Times New Roman" w:hAnsi="Times New Roman" w:cs="Times New Roman"/>
          <w:b/>
          <w:bCs/>
          <w:sz w:val="24"/>
          <w:szCs w:val="28"/>
        </w:rPr>
        <w:t>b</w:t>
      </w:r>
      <w:r>
        <w:rPr>
          <w:rFonts w:ascii="Times New Roman" w:hAnsi="Times New Roman" w:cs="Times New Roman"/>
          <w:sz w:val="24"/>
          <w:szCs w:val="28"/>
        </w:rPr>
        <w:t xml:space="preserve"> its magnification indicated as the bule square. The center of 111 diffraction was at 43.72° (blue dotted line), which agreed with that of </w:t>
      </w:r>
      <w:r w:rsidRPr="003976D6">
        <w:rPr>
          <w:rFonts w:ascii="Times New Roman" w:hAnsi="Times New Roman" w:cs="Times New Roman"/>
          <w:sz w:val="24"/>
          <w:szCs w:val="28"/>
        </w:rPr>
        <w:t>(Ni</w:t>
      </w:r>
      <w:r w:rsidRPr="003976D6">
        <w:rPr>
          <w:rFonts w:ascii="Times New Roman" w:hAnsi="Times New Roman" w:cs="Times New Roman"/>
          <w:sz w:val="24"/>
          <w:szCs w:val="28"/>
          <w:vertAlign w:val="subscript"/>
        </w:rPr>
        <w:t>0.8</w:t>
      </w:r>
      <w:r w:rsidRPr="003976D6">
        <w:rPr>
          <w:rFonts w:ascii="Times New Roman" w:hAnsi="Times New Roman" w:cs="Times New Roman"/>
          <w:sz w:val="24"/>
          <w:szCs w:val="28"/>
        </w:rPr>
        <w:t>Cu</w:t>
      </w:r>
      <w:r w:rsidRPr="003976D6">
        <w:rPr>
          <w:rFonts w:ascii="Times New Roman" w:hAnsi="Times New Roman" w:cs="Times New Roman"/>
          <w:sz w:val="24"/>
          <w:szCs w:val="28"/>
          <w:vertAlign w:val="subscript"/>
        </w:rPr>
        <w:t>0.2</w:t>
      </w:r>
      <w:r w:rsidRPr="003976D6">
        <w:rPr>
          <w:rFonts w:ascii="Times New Roman" w:hAnsi="Times New Roman" w:cs="Times New Roman"/>
          <w:sz w:val="24"/>
          <w:szCs w:val="28"/>
        </w:rPr>
        <w:t>)</w:t>
      </w:r>
      <w:r w:rsidRPr="003976D6">
        <w:rPr>
          <w:rFonts w:ascii="Times New Roman" w:hAnsi="Times New Roman" w:cs="Times New Roman"/>
          <w:sz w:val="24"/>
          <w:szCs w:val="28"/>
          <w:vertAlign w:val="subscript"/>
        </w:rPr>
        <w:t>3</w:t>
      </w:r>
      <w:r w:rsidRPr="003976D6">
        <w:rPr>
          <w:rFonts w:ascii="Times New Roman" w:hAnsi="Times New Roman" w:cs="Times New Roman"/>
          <w:sz w:val="24"/>
          <w:szCs w:val="28"/>
        </w:rPr>
        <w:t>Ga/</w:t>
      </w:r>
      <w:r>
        <w:rPr>
          <w:rFonts w:ascii="Times New Roman" w:hAnsi="Times New Roman" w:cs="Times New Roman"/>
          <w:sz w:val="24"/>
          <w:szCs w:val="28"/>
        </w:rPr>
        <w:t>T</w:t>
      </w:r>
      <w:r w:rsidRPr="003976D6">
        <w:rPr>
          <w:rFonts w:ascii="Times New Roman" w:hAnsi="Times New Roman" w:cs="Times New Roman"/>
          <w:sz w:val="24"/>
          <w:szCs w:val="28"/>
        </w:rPr>
        <w:t>iO</w:t>
      </w:r>
      <w:r w:rsidRPr="003976D6">
        <w:rPr>
          <w:rFonts w:ascii="Times New Roman" w:hAnsi="Times New Roman" w:cs="Times New Roman"/>
          <w:sz w:val="24"/>
          <w:szCs w:val="28"/>
          <w:vertAlign w:val="subscript"/>
        </w:rPr>
        <w:t>2</w:t>
      </w:r>
      <w:r>
        <w:rPr>
          <w:rFonts w:ascii="Times New Roman" w:hAnsi="Times New Roman" w:cs="Times New Roman"/>
          <w:sz w:val="24"/>
          <w:szCs w:val="28"/>
        </w:rPr>
        <w:t xml:space="preserve"> (43.74°).</w:t>
      </w:r>
    </w:p>
    <w:p w14:paraId="69FD91B8" w14:textId="220B0D00" w:rsidR="00AE7A1C" w:rsidRDefault="00C15649" w:rsidP="00BB6751">
      <w:pPr>
        <w:jc w:val="center"/>
        <w:rPr>
          <w:rFonts w:ascii="Times New Roman" w:hAnsi="Times New Roman" w:cs="Times New Roman"/>
          <w:sz w:val="24"/>
          <w:szCs w:val="24"/>
          <w:highlight w:val="yellow"/>
        </w:rPr>
      </w:pPr>
      <w:r w:rsidRPr="00C15649">
        <w:rPr>
          <w:rFonts w:ascii="Times New Roman" w:hAnsi="Times New Roman" w:cs="Times New Roman"/>
          <w:noProof/>
          <w:sz w:val="24"/>
          <w:szCs w:val="24"/>
        </w:rPr>
        <w:lastRenderedPageBreak/>
        <w:drawing>
          <wp:inline distT="0" distB="0" distL="0" distR="0" wp14:anchorId="1CFE6B48" wp14:editId="6766580F">
            <wp:extent cx="3456732" cy="5889246"/>
            <wp:effectExtent l="0" t="0" r="0" b="0"/>
            <wp:docPr id="23" name="Picture 22" descr="A picture containing light, colorful&#10;&#10;Description automatically generated">
              <a:extLst xmlns:a="http://schemas.openxmlformats.org/drawingml/2006/main">
                <a:ext uri="{FF2B5EF4-FFF2-40B4-BE49-F238E27FC236}">
                  <a16:creationId xmlns:a16="http://schemas.microsoft.com/office/drawing/2014/main" id="{9A7CAE29-AD79-36B3-1D36-B35816F01E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A picture containing light, colorful&#10;&#10;Description automatically generated">
                      <a:extLst>
                        <a:ext uri="{FF2B5EF4-FFF2-40B4-BE49-F238E27FC236}">
                          <a16:creationId xmlns:a16="http://schemas.microsoft.com/office/drawing/2014/main" id="{9A7CAE29-AD79-36B3-1D36-B35816F01EDB}"/>
                        </a:ext>
                      </a:extLst>
                    </pic:cNvPr>
                    <pic:cNvPicPr>
                      <a:picLocks noChangeAspect="1"/>
                    </pic:cNvPicPr>
                  </pic:nvPicPr>
                  <pic:blipFill>
                    <a:blip r:embed="rId20"/>
                    <a:stretch>
                      <a:fillRect/>
                    </a:stretch>
                  </pic:blipFill>
                  <pic:spPr>
                    <a:xfrm>
                      <a:off x="0" y="0"/>
                      <a:ext cx="3456732" cy="5889246"/>
                    </a:xfrm>
                    <a:prstGeom prst="rect">
                      <a:avLst/>
                    </a:prstGeom>
                  </pic:spPr>
                </pic:pic>
              </a:graphicData>
            </a:graphic>
          </wp:inline>
        </w:drawing>
      </w:r>
    </w:p>
    <w:p w14:paraId="29AE2465" w14:textId="2C1DCDB3" w:rsidR="00BB6751" w:rsidRPr="00C744FE" w:rsidRDefault="00BB6751" w:rsidP="00BB6751">
      <w:pPr>
        <w:rPr>
          <w:rFonts w:ascii="Times New Roman" w:hAnsi="Times New Roman" w:cs="Times New Roman"/>
          <w:b/>
          <w:bCs/>
          <w:sz w:val="24"/>
          <w:szCs w:val="28"/>
        </w:rPr>
      </w:pPr>
      <w:r w:rsidRPr="00041ED5">
        <w:rPr>
          <w:rFonts w:ascii="Times New Roman" w:hAnsi="Times New Roman" w:cs="Times New Roman"/>
          <w:b/>
          <w:bCs/>
          <w:sz w:val="24"/>
          <w:szCs w:val="28"/>
        </w:rPr>
        <w:t>Supplementary Figure 1</w:t>
      </w:r>
      <w:r w:rsidR="001D4927">
        <w:rPr>
          <w:rFonts w:ascii="Times New Roman" w:hAnsi="Times New Roman" w:cs="Times New Roman"/>
          <w:b/>
          <w:bCs/>
          <w:sz w:val="24"/>
          <w:szCs w:val="28"/>
        </w:rPr>
        <w:t>4</w:t>
      </w:r>
      <w:r w:rsidRPr="00041ED5">
        <w:rPr>
          <w:rFonts w:ascii="Times New Roman" w:hAnsi="Times New Roman" w:cs="Times New Roman"/>
          <w:b/>
          <w:bCs/>
          <w:sz w:val="24"/>
          <w:szCs w:val="24"/>
        </w:rPr>
        <w:t>.</w:t>
      </w:r>
      <w:r>
        <w:rPr>
          <w:rFonts w:ascii="Times New Roman" w:hAnsi="Times New Roman" w:cs="Times New Roman"/>
          <w:sz w:val="24"/>
          <w:szCs w:val="24"/>
        </w:rPr>
        <w:t xml:space="preserve"> </w:t>
      </w:r>
      <w:r w:rsidRPr="00AA4DE9">
        <w:rPr>
          <w:rFonts w:ascii="Times New Roman" w:hAnsi="Times New Roman" w:cs="Times New Roman"/>
          <w:b/>
          <w:bCs/>
          <w:sz w:val="24"/>
          <w:szCs w:val="24"/>
        </w:rPr>
        <w:t>a</w:t>
      </w:r>
      <w:r w:rsidRPr="00202459">
        <w:rPr>
          <w:rFonts w:ascii="Times New Roman" w:hAnsi="Times New Roman" w:cs="Times New Roman"/>
          <w:sz w:val="24"/>
          <w:szCs w:val="24"/>
        </w:rPr>
        <w:t xml:space="preserve"> C</w:t>
      </w:r>
      <w:r w:rsidRPr="00E74754">
        <w:rPr>
          <w:rFonts w:ascii="Times New Roman" w:hAnsi="Times New Roman" w:cs="Times New Roman"/>
          <w:sz w:val="24"/>
          <w:szCs w:val="24"/>
          <w:vertAlign w:val="subscript"/>
        </w:rPr>
        <w:t>2</w:t>
      </w:r>
      <w:r w:rsidRPr="00202459">
        <w:rPr>
          <w:rFonts w:ascii="Times New Roman" w:hAnsi="Times New Roman" w:cs="Times New Roman"/>
          <w:sz w:val="24"/>
          <w:szCs w:val="24"/>
        </w:rPr>
        <w:t>H</w:t>
      </w:r>
      <w:r w:rsidRPr="00E74754">
        <w:rPr>
          <w:rFonts w:ascii="Times New Roman" w:hAnsi="Times New Roman" w:cs="Times New Roman"/>
          <w:sz w:val="24"/>
          <w:szCs w:val="24"/>
          <w:vertAlign w:val="subscript"/>
        </w:rPr>
        <w:t>2</w:t>
      </w:r>
      <w:r w:rsidRPr="00202459">
        <w:rPr>
          <w:rFonts w:ascii="Times New Roman" w:hAnsi="Times New Roman" w:cs="Times New Roman"/>
          <w:sz w:val="24"/>
          <w:szCs w:val="24"/>
        </w:rPr>
        <w:t xml:space="preserve"> conversion and </w:t>
      </w:r>
      <w:r>
        <w:rPr>
          <w:rFonts w:ascii="Times New Roman" w:hAnsi="Times New Roman" w:cs="Times New Roman"/>
          <w:b/>
          <w:bCs/>
          <w:sz w:val="24"/>
          <w:szCs w:val="24"/>
        </w:rPr>
        <w:t>b</w:t>
      </w:r>
      <w:r w:rsidRPr="00202459">
        <w:rPr>
          <w:rFonts w:ascii="Times New Roman" w:hAnsi="Times New Roman" w:cs="Times New Roman"/>
          <w:sz w:val="24"/>
          <w:szCs w:val="24"/>
        </w:rPr>
        <w:t xml:space="preserve"> C</w:t>
      </w:r>
      <w:r w:rsidRPr="00E74754">
        <w:rPr>
          <w:rFonts w:ascii="Times New Roman" w:hAnsi="Times New Roman" w:cs="Times New Roman"/>
          <w:sz w:val="24"/>
          <w:szCs w:val="24"/>
          <w:vertAlign w:val="subscript"/>
        </w:rPr>
        <w:t>2</w:t>
      </w:r>
      <w:r w:rsidRPr="00202459">
        <w:rPr>
          <w:rFonts w:ascii="Times New Roman" w:hAnsi="Times New Roman" w:cs="Times New Roman"/>
          <w:sz w:val="24"/>
          <w:szCs w:val="24"/>
        </w:rPr>
        <w:t>H</w:t>
      </w:r>
      <w:r w:rsidRPr="00E74754">
        <w:rPr>
          <w:rFonts w:ascii="Times New Roman" w:hAnsi="Times New Roman" w:cs="Times New Roman"/>
          <w:sz w:val="24"/>
          <w:szCs w:val="24"/>
          <w:vertAlign w:val="subscript"/>
        </w:rPr>
        <w:t>4</w:t>
      </w:r>
      <w:r w:rsidRPr="00202459">
        <w:rPr>
          <w:rFonts w:ascii="Times New Roman" w:hAnsi="Times New Roman" w:cs="Times New Roman"/>
          <w:sz w:val="24"/>
          <w:szCs w:val="24"/>
        </w:rPr>
        <w:t xml:space="preserve"> selectivity as a function of reaction temperature</w:t>
      </w:r>
      <w:r>
        <w:rPr>
          <w:rFonts w:ascii="Times New Roman" w:hAnsi="Times New Roman" w:cs="Times New Roman"/>
          <w:sz w:val="24"/>
          <w:szCs w:val="24"/>
        </w:rPr>
        <w:t xml:space="preserve"> in the absence of ethylene (C</w:t>
      </w:r>
      <w:r w:rsidRPr="00C23A37">
        <w:rPr>
          <w:rFonts w:ascii="Times New Roman" w:hAnsi="Times New Roman" w:cs="Times New Roman"/>
          <w:sz w:val="24"/>
          <w:szCs w:val="24"/>
          <w:vertAlign w:val="subscript"/>
        </w:rPr>
        <w:t>2</w:t>
      </w:r>
      <w:r>
        <w:rPr>
          <w:rFonts w:ascii="Times New Roman" w:hAnsi="Times New Roman" w:cs="Times New Roman"/>
          <w:sz w:val="24"/>
          <w:szCs w:val="24"/>
        </w:rPr>
        <w:t>H</w:t>
      </w:r>
      <w:r w:rsidRPr="00C23A37">
        <w:rPr>
          <w:rFonts w:ascii="Times New Roman" w:hAnsi="Times New Roman" w:cs="Times New Roman"/>
          <w:sz w:val="24"/>
          <w:szCs w:val="24"/>
          <w:vertAlign w:val="subscript"/>
        </w:rPr>
        <w:t>2</w:t>
      </w:r>
      <w:r>
        <w:rPr>
          <w:rFonts w:ascii="Times New Roman" w:hAnsi="Times New Roman" w:cs="Times New Roman"/>
          <w:sz w:val="24"/>
          <w:szCs w:val="24"/>
        </w:rPr>
        <w:t>:H</w:t>
      </w:r>
      <w:r w:rsidRPr="00C23A37">
        <w:rPr>
          <w:rFonts w:ascii="Times New Roman" w:hAnsi="Times New Roman" w:cs="Times New Roman"/>
          <w:sz w:val="24"/>
          <w:szCs w:val="24"/>
          <w:vertAlign w:val="subscript"/>
        </w:rPr>
        <w:t>2</w:t>
      </w:r>
      <w:r>
        <w:rPr>
          <w:rFonts w:ascii="Times New Roman" w:hAnsi="Times New Roman" w:cs="Times New Roman"/>
          <w:sz w:val="24"/>
          <w:szCs w:val="24"/>
        </w:rPr>
        <w:t>:He = 1:10:39 mLmin</w:t>
      </w:r>
      <w:r w:rsidRPr="00C262E5">
        <w:rPr>
          <w:rFonts w:ascii="Times New Roman" w:hAnsi="Times New Roman" w:cs="Times New Roman"/>
          <w:sz w:val="24"/>
          <w:szCs w:val="24"/>
          <w:vertAlign w:val="superscript"/>
        </w:rPr>
        <w:t>-1</w:t>
      </w:r>
      <w:r>
        <w:rPr>
          <w:rFonts w:ascii="Times New Roman" w:hAnsi="Times New Roman" w:cs="Times New Roman"/>
          <w:sz w:val="24"/>
          <w:szCs w:val="24"/>
        </w:rPr>
        <w:t xml:space="preserve">) over </w:t>
      </w:r>
      <w:r w:rsidRPr="00C51C53">
        <w:rPr>
          <w:rFonts w:ascii="Times New Roman" w:hAnsi="Times New Roman" w:cs="Times New Roman"/>
          <w:sz w:val="24"/>
          <w:szCs w:val="24"/>
        </w:rPr>
        <w:t>(Ni</w:t>
      </w:r>
      <w:r>
        <w:rPr>
          <w:rFonts w:ascii="Times New Roman" w:hAnsi="Times New Roman" w:cs="Times New Roman"/>
          <w:sz w:val="24"/>
          <w:szCs w:val="24"/>
          <w:vertAlign w:val="subscript"/>
        </w:rPr>
        <w:t>0.8</w:t>
      </w:r>
      <w:r>
        <w:rPr>
          <w:rFonts w:ascii="Times New Roman" w:hAnsi="Times New Roman" w:cs="Times New Roman"/>
          <w:sz w:val="24"/>
          <w:szCs w:val="24"/>
        </w:rPr>
        <w:t>Cu</w:t>
      </w:r>
      <w:r>
        <w:rPr>
          <w:rFonts w:ascii="Times New Roman" w:hAnsi="Times New Roman" w:cs="Times New Roman"/>
          <w:sz w:val="24"/>
          <w:szCs w:val="24"/>
          <w:vertAlign w:val="subscript"/>
        </w:rPr>
        <w:t>0.2</w:t>
      </w:r>
      <w:r w:rsidRPr="00C51C53">
        <w:rPr>
          <w:rFonts w:ascii="Times New Roman" w:hAnsi="Times New Roman" w:cs="Times New Roman"/>
          <w:sz w:val="24"/>
          <w:szCs w:val="24"/>
        </w:rPr>
        <w:t>)</w:t>
      </w:r>
      <w:r w:rsidRPr="00C51C53">
        <w:rPr>
          <w:rFonts w:ascii="Times New Roman" w:hAnsi="Times New Roman" w:cs="Times New Roman"/>
          <w:sz w:val="24"/>
          <w:szCs w:val="24"/>
          <w:vertAlign w:val="subscript"/>
        </w:rPr>
        <w:t>3</w:t>
      </w:r>
      <w:r w:rsidRPr="00C51C53">
        <w:rPr>
          <w:rFonts w:ascii="Times New Roman" w:hAnsi="Times New Roman" w:cs="Times New Roman"/>
          <w:sz w:val="24"/>
          <w:szCs w:val="24"/>
        </w:rPr>
        <w:t>Ga/TiO</w:t>
      </w:r>
      <w:r w:rsidRPr="00C51C53">
        <w:rPr>
          <w:rFonts w:ascii="Times New Roman" w:hAnsi="Times New Roman" w:cs="Times New Roman"/>
          <w:sz w:val="24"/>
          <w:szCs w:val="24"/>
          <w:vertAlign w:val="subscript"/>
        </w:rPr>
        <w:t>2</w:t>
      </w:r>
      <w:r>
        <w:rPr>
          <w:rFonts w:ascii="Times New Roman" w:hAnsi="Times New Roman" w:cs="Times New Roman"/>
          <w:sz w:val="24"/>
          <w:szCs w:val="24"/>
        </w:rPr>
        <w:t xml:space="preserve"> and </w:t>
      </w:r>
      <w:r w:rsidRPr="00C51C53">
        <w:rPr>
          <w:rFonts w:ascii="Times New Roman" w:hAnsi="Times New Roman" w:cs="Times New Roman"/>
          <w:sz w:val="24"/>
          <w:szCs w:val="24"/>
        </w:rPr>
        <w:t>(Ni</w:t>
      </w:r>
      <w:r>
        <w:rPr>
          <w:rFonts w:ascii="Times New Roman" w:hAnsi="Times New Roman" w:cs="Times New Roman"/>
          <w:sz w:val="24"/>
          <w:szCs w:val="24"/>
          <w:vertAlign w:val="subscript"/>
        </w:rPr>
        <w:t>0.8</w:t>
      </w:r>
      <w:r>
        <w:rPr>
          <w:rFonts w:ascii="Times New Roman" w:hAnsi="Times New Roman" w:cs="Times New Roman"/>
          <w:sz w:val="24"/>
          <w:szCs w:val="24"/>
        </w:rPr>
        <w:t>Cu</w:t>
      </w:r>
      <w:r>
        <w:rPr>
          <w:rFonts w:ascii="Times New Roman" w:hAnsi="Times New Roman" w:cs="Times New Roman"/>
          <w:sz w:val="24"/>
          <w:szCs w:val="24"/>
          <w:vertAlign w:val="subscript"/>
        </w:rPr>
        <w:t>0.2</w:t>
      </w:r>
      <w:r w:rsidRPr="00C51C53">
        <w:rPr>
          <w:rFonts w:ascii="Times New Roman" w:hAnsi="Times New Roman" w:cs="Times New Roman"/>
          <w:sz w:val="24"/>
          <w:szCs w:val="24"/>
        </w:rPr>
        <w:t>)</w:t>
      </w:r>
      <w:r w:rsidRPr="00C51C53">
        <w:rPr>
          <w:rFonts w:ascii="Times New Roman" w:hAnsi="Times New Roman" w:cs="Times New Roman"/>
          <w:sz w:val="24"/>
          <w:szCs w:val="24"/>
          <w:vertAlign w:val="subscript"/>
        </w:rPr>
        <w:t>3</w:t>
      </w:r>
      <w:r w:rsidRPr="00C51C53">
        <w:rPr>
          <w:rFonts w:ascii="Times New Roman" w:hAnsi="Times New Roman" w:cs="Times New Roman"/>
          <w:sz w:val="24"/>
          <w:szCs w:val="24"/>
        </w:rPr>
        <w:t>Ga/</w:t>
      </w:r>
      <w:r>
        <w:rPr>
          <w:rFonts w:ascii="Times New Roman" w:hAnsi="Times New Roman" w:cs="Times New Roman"/>
          <w:sz w:val="24"/>
          <w:szCs w:val="24"/>
        </w:rPr>
        <w:t>S</w:t>
      </w:r>
      <w:r w:rsidRPr="00C51C53">
        <w:rPr>
          <w:rFonts w:ascii="Times New Roman" w:hAnsi="Times New Roman" w:cs="Times New Roman"/>
          <w:sz w:val="24"/>
          <w:szCs w:val="24"/>
        </w:rPr>
        <w:t>iO</w:t>
      </w:r>
      <w:r w:rsidRPr="00C51C53">
        <w:rPr>
          <w:rFonts w:ascii="Times New Roman" w:hAnsi="Times New Roman" w:cs="Times New Roman"/>
          <w:sz w:val="24"/>
          <w:szCs w:val="24"/>
          <w:vertAlign w:val="subscript"/>
        </w:rPr>
        <w:t>2</w:t>
      </w:r>
      <w:r>
        <w:rPr>
          <w:rFonts w:ascii="Times New Roman" w:hAnsi="Times New Roman" w:cs="Times New Roman"/>
          <w:sz w:val="24"/>
          <w:szCs w:val="24"/>
        </w:rPr>
        <w:t>.</w:t>
      </w:r>
    </w:p>
    <w:p w14:paraId="56D7A3A7" w14:textId="7DDA68AC" w:rsidR="00BB6751" w:rsidRDefault="00853B42" w:rsidP="00BB6751">
      <w:pPr>
        <w:jc w:val="center"/>
        <w:rPr>
          <w:rFonts w:ascii="Times New Roman" w:hAnsi="Times New Roman" w:cs="Times New Roman"/>
          <w:sz w:val="24"/>
          <w:szCs w:val="24"/>
          <w:highlight w:val="yellow"/>
        </w:rPr>
      </w:pPr>
      <w:r w:rsidRPr="00853B42">
        <w:rPr>
          <w:rFonts w:ascii="Times New Roman" w:hAnsi="Times New Roman" w:cs="Times New Roman"/>
          <w:noProof/>
          <w:sz w:val="24"/>
          <w:szCs w:val="24"/>
        </w:rPr>
        <w:lastRenderedPageBreak/>
        <w:drawing>
          <wp:inline distT="0" distB="0" distL="0" distR="0" wp14:anchorId="3EEE8F70" wp14:editId="61018664">
            <wp:extent cx="3517697" cy="5889246"/>
            <wp:effectExtent l="0" t="0" r="0" b="0"/>
            <wp:docPr id="36" name="Picture 35" descr="A picture containing green, light, colorful&#10;&#10;Description automatically generated">
              <a:extLst xmlns:a="http://schemas.openxmlformats.org/drawingml/2006/main">
                <a:ext uri="{FF2B5EF4-FFF2-40B4-BE49-F238E27FC236}">
                  <a16:creationId xmlns:a16="http://schemas.microsoft.com/office/drawing/2014/main" id="{5E06E396-308B-4D35-A5A3-C9C922D948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descr="A picture containing green, light, colorful&#10;&#10;Description automatically generated">
                      <a:extLst>
                        <a:ext uri="{FF2B5EF4-FFF2-40B4-BE49-F238E27FC236}">
                          <a16:creationId xmlns:a16="http://schemas.microsoft.com/office/drawing/2014/main" id="{5E06E396-308B-4D35-A5A3-C9C922D948E6}"/>
                        </a:ext>
                      </a:extLst>
                    </pic:cNvPr>
                    <pic:cNvPicPr>
                      <a:picLocks noChangeAspect="1"/>
                    </pic:cNvPicPr>
                  </pic:nvPicPr>
                  <pic:blipFill>
                    <a:blip r:embed="rId21"/>
                    <a:stretch>
                      <a:fillRect/>
                    </a:stretch>
                  </pic:blipFill>
                  <pic:spPr>
                    <a:xfrm>
                      <a:off x="0" y="0"/>
                      <a:ext cx="3517697" cy="5889246"/>
                    </a:xfrm>
                    <a:prstGeom prst="rect">
                      <a:avLst/>
                    </a:prstGeom>
                  </pic:spPr>
                </pic:pic>
              </a:graphicData>
            </a:graphic>
          </wp:inline>
        </w:drawing>
      </w:r>
    </w:p>
    <w:p w14:paraId="2F5EF946" w14:textId="6F85EDDB" w:rsidR="00EE0862" w:rsidRPr="00BB6751" w:rsidRDefault="00EE0862" w:rsidP="00EE0862">
      <w:pPr>
        <w:jc w:val="left"/>
        <w:rPr>
          <w:rFonts w:ascii="Times New Roman" w:hAnsi="Times New Roman" w:cs="Times New Roman"/>
          <w:sz w:val="24"/>
          <w:szCs w:val="24"/>
          <w:highlight w:val="yellow"/>
        </w:rPr>
      </w:pPr>
      <w:r w:rsidRPr="00041ED5">
        <w:rPr>
          <w:rFonts w:ascii="Times New Roman" w:hAnsi="Times New Roman" w:cs="Times New Roman"/>
          <w:b/>
          <w:bCs/>
          <w:sz w:val="24"/>
          <w:szCs w:val="28"/>
        </w:rPr>
        <w:t>Supplementary Figure 1</w:t>
      </w:r>
      <w:r w:rsidR="001D4927">
        <w:rPr>
          <w:rFonts w:ascii="Times New Roman" w:hAnsi="Times New Roman" w:cs="Times New Roman"/>
          <w:b/>
          <w:bCs/>
          <w:sz w:val="24"/>
          <w:szCs w:val="28"/>
        </w:rPr>
        <w:t>5</w:t>
      </w:r>
      <w:r w:rsidRPr="00041ED5">
        <w:rPr>
          <w:rFonts w:ascii="Times New Roman" w:hAnsi="Times New Roman" w:cs="Times New Roman"/>
          <w:b/>
          <w:bCs/>
          <w:sz w:val="24"/>
          <w:szCs w:val="24"/>
        </w:rPr>
        <w:t>.</w:t>
      </w:r>
      <w:r>
        <w:rPr>
          <w:rFonts w:ascii="Times New Roman" w:hAnsi="Times New Roman" w:cs="Times New Roman"/>
          <w:sz w:val="24"/>
          <w:szCs w:val="24"/>
        </w:rPr>
        <w:t xml:space="preserve"> </w:t>
      </w:r>
      <w:r w:rsidRPr="00AA4DE9">
        <w:rPr>
          <w:rFonts w:ascii="Times New Roman" w:hAnsi="Times New Roman" w:cs="Times New Roman"/>
          <w:b/>
          <w:bCs/>
          <w:sz w:val="24"/>
          <w:szCs w:val="24"/>
        </w:rPr>
        <w:t>a</w:t>
      </w:r>
      <w:r w:rsidRPr="00202459">
        <w:rPr>
          <w:rFonts w:ascii="Times New Roman" w:hAnsi="Times New Roman" w:cs="Times New Roman"/>
          <w:sz w:val="24"/>
          <w:szCs w:val="24"/>
        </w:rPr>
        <w:t xml:space="preserve"> C</w:t>
      </w:r>
      <w:r w:rsidRPr="00E74754">
        <w:rPr>
          <w:rFonts w:ascii="Times New Roman" w:hAnsi="Times New Roman" w:cs="Times New Roman"/>
          <w:sz w:val="24"/>
          <w:szCs w:val="24"/>
          <w:vertAlign w:val="subscript"/>
        </w:rPr>
        <w:t>2</w:t>
      </w:r>
      <w:r w:rsidRPr="00202459">
        <w:rPr>
          <w:rFonts w:ascii="Times New Roman" w:hAnsi="Times New Roman" w:cs="Times New Roman"/>
          <w:sz w:val="24"/>
          <w:szCs w:val="24"/>
        </w:rPr>
        <w:t>H</w:t>
      </w:r>
      <w:r w:rsidRPr="00E74754">
        <w:rPr>
          <w:rFonts w:ascii="Times New Roman" w:hAnsi="Times New Roman" w:cs="Times New Roman"/>
          <w:sz w:val="24"/>
          <w:szCs w:val="24"/>
          <w:vertAlign w:val="subscript"/>
        </w:rPr>
        <w:t>2</w:t>
      </w:r>
      <w:r w:rsidRPr="00202459">
        <w:rPr>
          <w:rFonts w:ascii="Times New Roman" w:hAnsi="Times New Roman" w:cs="Times New Roman"/>
          <w:sz w:val="24"/>
          <w:szCs w:val="24"/>
        </w:rPr>
        <w:t xml:space="preserve"> conversion and </w:t>
      </w:r>
      <w:r>
        <w:rPr>
          <w:rFonts w:ascii="Times New Roman" w:hAnsi="Times New Roman" w:cs="Times New Roman"/>
          <w:b/>
          <w:bCs/>
          <w:sz w:val="24"/>
          <w:szCs w:val="24"/>
        </w:rPr>
        <w:t>b</w:t>
      </w:r>
      <w:r w:rsidRPr="00202459">
        <w:rPr>
          <w:rFonts w:ascii="Times New Roman" w:hAnsi="Times New Roman" w:cs="Times New Roman"/>
          <w:sz w:val="24"/>
          <w:szCs w:val="24"/>
        </w:rPr>
        <w:t xml:space="preserve"> C</w:t>
      </w:r>
      <w:r w:rsidRPr="00E74754">
        <w:rPr>
          <w:rFonts w:ascii="Times New Roman" w:hAnsi="Times New Roman" w:cs="Times New Roman"/>
          <w:sz w:val="24"/>
          <w:szCs w:val="24"/>
          <w:vertAlign w:val="subscript"/>
        </w:rPr>
        <w:t>2</w:t>
      </w:r>
      <w:r w:rsidRPr="00202459">
        <w:rPr>
          <w:rFonts w:ascii="Times New Roman" w:hAnsi="Times New Roman" w:cs="Times New Roman"/>
          <w:sz w:val="24"/>
          <w:szCs w:val="24"/>
        </w:rPr>
        <w:t>H</w:t>
      </w:r>
      <w:r w:rsidRPr="00E74754">
        <w:rPr>
          <w:rFonts w:ascii="Times New Roman" w:hAnsi="Times New Roman" w:cs="Times New Roman"/>
          <w:sz w:val="24"/>
          <w:szCs w:val="24"/>
          <w:vertAlign w:val="subscript"/>
        </w:rPr>
        <w:t>4</w:t>
      </w:r>
      <w:r w:rsidRPr="00202459">
        <w:rPr>
          <w:rFonts w:ascii="Times New Roman" w:hAnsi="Times New Roman" w:cs="Times New Roman"/>
          <w:sz w:val="24"/>
          <w:szCs w:val="24"/>
        </w:rPr>
        <w:t xml:space="preserve"> selectivity as a function of reaction temperature</w:t>
      </w:r>
      <w:r>
        <w:rPr>
          <w:rFonts w:ascii="Times New Roman" w:hAnsi="Times New Roman" w:cs="Times New Roman"/>
          <w:sz w:val="24"/>
          <w:szCs w:val="24"/>
        </w:rPr>
        <w:t xml:space="preserve"> in the presence of ethylene (C</w:t>
      </w:r>
      <w:r w:rsidRPr="00C23A37">
        <w:rPr>
          <w:rFonts w:ascii="Times New Roman" w:hAnsi="Times New Roman" w:cs="Times New Roman"/>
          <w:sz w:val="24"/>
          <w:szCs w:val="24"/>
          <w:vertAlign w:val="subscript"/>
        </w:rPr>
        <w:t>2</w:t>
      </w:r>
      <w:r>
        <w:rPr>
          <w:rFonts w:ascii="Times New Roman" w:hAnsi="Times New Roman" w:cs="Times New Roman"/>
          <w:sz w:val="24"/>
          <w:szCs w:val="24"/>
        </w:rPr>
        <w:t>H</w:t>
      </w:r>
      <w:r w:rsidRPr="00C23A37">
        <w:rPr>
          <w:rFonts w:ascii="Times New Roman" w:hAnsi="Times New Roman" w:cs="Times New Roman"/>
          <w:sz w:val="24"/>
          <w:szCs w:val="24"/>
          <w:vertAlign w:val="subscript"/>
        </w:rPr>
        <w:t>2</w:t>
      </w:r>
      <w:r>
        <w:rPr>
          <w:rFonts w:ascii="Times New Roman" w:hAnsi="Times New Roman" w:cs="Times New Roman"/>
          <w:sz w:val="24"/>
          <w:szCs w:val="24"/>
        </w:rPr>
        <w:t>:H</w:t>
      </w:r>
      <w:r w:rsidRPr="00C23A37">
        <w:rPr>
          <w:rFonts w:ascii="Times New Roman" w:hAnsi="Times New Roman" w:cs="Times New Roman"/>
          <w:sz w:val="24"/>
          <w:szCs w:val="24"/>
          <w:vertAlign w:val="subscript"/>
        </w:rPr>
        <w:t>2</w:t>
      </w:r>
      <w:r>
        <w:rPr>
          <w:rFonts w:ascii="Times New Roman" w:hAnsi="Times New Roman" w:cs="Times New Roman"/>
          <w:sz w:val="24"/>
          <w:szCs w:val="24"/>
        </w:rPr>
        <w:t>:He:C</w:t>
      </w:r>
      <w:r w:rsidRPr="002E2565">
        <w:rPr>
          <w:rFonts w:ascii="Times New Roman" w:hAnsi="Times New Roman" w:cs="Times New Roman"/>
          <w:sz w:val="24"/>
          <w:szCs w:val="24"/>
          <w:vertAlign w:val="subscript"/>
        </w:rPr>
        <w:t>2</w:t>
      </w:r>
      <w:r>
        <w:rPr>
          <w:rFonts w:ascii="Times New Roman" w:hAnsi="Times New Roman" w:cs="Times New Roman"/>
          <w:sz w:val="24"/>
          <w:szCs w:val="24"/>
        </w:rPr>
        <w:t>H</w:t>
      </w:r>
      <w:r w:rsidRPr="002E2565">
        <w:rPr>
          <w:rFonts w:ascii="Times New Roman" w:hAnsi="Times New Roman" w:cs="Times New Roman"/>
          <w:sz w:val="24"/>
          <w:szCs w:val="24"/>
          <w:vertAlign w:val="subscript"/>
        </w:rPr>
        <w:t>4</w:t>
      </w:r>
      <w:r>
        <w:rPr>
          <w:rFonts w:ascii="Times New Roman" w:hAnsi="Times New Roman" w:cs="Times New Roman"/>
          <w:sz w:val="24"/>
          <w:szCs w:val="24"/>
        </w:rPr>
        <w:t xml:space="preserve"> = 1:10:39:5 mLmin</w:t>
      </w:r>
      <w:r w:rsidRPr="00C262E5">
        <w:rPr>
          <w:rFonts w:ascii="Times New Roman" w:hAnsi="Times New Roman" w:cs="Times New Roman"/>
          <w:sz w:val="24"/>
          <w:szCs w:val="24"/>
          <w:vertAlign w:val="superscript"/>
        </w:rPr>
        <w:t>-1</w:t>
      </w:r>
      <w:r>
        <w:rPr>
          <w:rFonts w:ascii="Times New Roman" w:hAnsi="Times New Roman" w:cs="Times New Roman"/>
          <w:sz w:val="24"/>
          <w:szCs w:val="24"/>
        </w:rPr>
        <w:t xml:space="preserve">) over </w:t>
      </w:r>
      <w:r w:rsidRPr="00C51C53">
        <w:rPr>
          <w:rFonts w:ascii="Times New Roman" w:hAnsi="Times New Roman" w:cs="Times New Roman"/>
          <w:sz w:val="24"/>
          <w:szCs w:val="24"/>
        </w:rPr>
        <w:t>(Ni</w:t>
      </w:r>
      <w:r>
        <w:rPr>
          <w:rFonts w:ascii="Times New Roman" w:hAnsi="Times New Roman" w:cs="Times New Roman"/>
          <w:sz w:val="24"/>
          <w:szCs w:val="24"/>
          <w:vertAlign w:val="subscript"/>
        </w:rPr>
        <w:t>0.8</w:t>
      </w:r>
      <w:r>
        <w:rPr>
          <w:rFonts w:ascii="Times New Roman" w:hAnsi="Times New Roman" w:cs="Times New Roman"/>
          <w:sz w:val="24"/>
          <w:szCs w:val="24"/>
        </w:rPr>
        <w:t>Cu</w:t>
      </w:r>
      <w:r>
        <w:rPr>
          <w:rFonts w:ascii="Times New Roman" w:hAnsi="Times New Roman" w:cs="Times New Roman"/>
          <w:sz w:val="24"/>
          <w:szCs w:val="24"/>
          <w:vertAlign w:val="subscript"/>
        </w:rPr>
        <w:t>0.2</w:t>
      </w:r>
      <w:r w:rsidRPr="00C51C53">
        <w:rPr>
          <w:rFonts w:ascii="Times New Roman" w:hAnsi="Times New Roman" w:cs="Times New Roman"/>
          <w:sz w:val="24"/>
          <w:szCs w:val="24"/>
        </w:rPr>
        <w:t>)</w:t>
      </w:r>
      <w:r w:rsidRPr="00C51C53">
        <w:rPr>
          <w:rFonts w:ascii="Times New Roman" w:hAnsi="Times New Roman" w:cs="Times New Roman"/>
          <w:sz w:val="24"/>
          <w:szCs w:val="24"/>
          <w:vertAlign w:val="subscript"/>
        </w:rPr>
        <w:t>3</w:t>
      </w:r>
      <w:r w:rsidRPr="00C51C53">
        <w:rPr>
          <w:rFonts w:ascii="Times New Roman" w:hAnsi="Times New Roman" w:cs="Times New Roman"/>
          <w:sz w:val="24"/>
          <w:szCs w:val="24"/>
        </w:rPr>
        <w:t>Ga/TiO</w:t>
      </w:r>
      <w:r w:rsidRPr="00C51C53">
        <w:rPr>
          <w:rFonts w:ascii="Times New Roman" w:hAnsi="Times New Roman" w:cs="Times New Roman"/>
          <w:sz w:val="24"/>
          <w:szCs w:val="24"/>
          <w:vertAlign w:val="subscript"/>
        </w:rPr>
        <w:t>2</w:t>
      </w:r>
      <w:r>
        <w:rPr>
          <w:rFonts w:ascii="Times New Roman" w:hAnsi="Times New Roman" w:cs="Times New Roman"/>
          <w:sz w:val="24"/>
          <w:szCs w:val="24"/>
        </w:rPr>
        <w:t xml:space="preserve"> and </w:t>
      </w:r>
      <w:r w:rsidRPr="00C51C53">
        <w:rPr>
          <w:rFonts w:ascii="Times New Roman" w:hAnsi="Times New Roman" w:cs="Times New Roman"/>
          <w:sz w:val="24"/>
          <w:szCs w:val="24"/>
        </w:rPr>
        <w:t>(Ni</w:t>
      </w:r>
      <w:r>
        <w:rPr>
          <w:rFonts w:ascii="Times New Roman" w:hAnsi="Times New Roman" w:cs="Times New Roman"/>
          <w:sz w:val="24"/>
          <w:szCs w:val="24"/>
          <w:vertAlign w:val="subscript"/>
        </w:rPr>
        <w:t>0.8</w:t>
      </w:r>
      <w:r>
        <w:rPr>
          <w:rFonts w:ascii="Times New Roman" w:hAnsi="Times New Roman" w:cs="Times New Roman"/>
          <w:sz w:val="24"/>
          <w:szCs w:val="24"/>
        </w:rPr>
        <w:t>Cu</w:t>
      </w:r>
      <w:r>
        <w:rPr>
          <w:rFonts w:ascii="Times New Roman" w:hAnsi="Times New Roman" w:cs="Times New Roman"/>
          <w:sz w:val="24"/>
          <w:szCs w:val="24"/>
          <w:vertAlign w:val="subscript"/>
        </w:rPr>
        <w:t>0.2</w:t>
      </w:r>
      <w:r w:rsidRPr="00C51C53">
        <w:rPr>
          <w:rFonts w:ascii="Times New Roman" w:hAnsi="Times New Roman" w:cs="Times New Roman"/>
          <w:sz w:val="24"/>
          <w:szCs w:val="24"/>
        </w:rPr>
        <w:t>)</w:t>
      </w:r>
      <w:r w:rsidRPr="00C51C53">
        <w:rPr>
          <w:rFonts w:ascii="Times New Roman" w:hAnsi="Times New Roman" w:cs="Times New Roman"/>
          <w:sz w:val="24"/>
          <w:szCs w:val="24"/>
          <w:vertAlign w:val="subscript"/>
        </w:rPr>
        <w:t>3</w:t>
      </w:r>
      <w:r w:rsidRPr="00C51C53">
        <w:rPr>
          <w:rFonts w:ascii="Times New Roman" w:hAnsi="Times New Roman" w:cs="Times New Roman"/>
          <w:sz w:val="24"/>
          <w:szCs w:val="24"/>
        </w:rPr>
        <w:t>Ga/</w:t>
      </w:r>
      <w:r>
        <w:rPr>
          <w:rFonts w:ascii="Times New Roman" w:hAnsi="Times New Roman" w:cs="Times New Roman"/>
          <w:sz w:val="24"/>
          <w:szCs w:val="24"/>
        </w:rPr>
        <w:t>S</w:t>
      </w:r>
      <w:r w:rsidRPr="00C51C53">
        <w:rPr>
          <w:rFonts w:ascii="Times New Roman" w:hAnsi="Times New Roman" w:cs="Times New Roman"/>
          <w:sz w:val="24"/>
          <w:szCs w:val="24"/>
        </w:rPr>
        <w:t>iO</w:t>
      </w:r>
      <w:r w:rsidRPr="00C51C53">
        <w:rPr>
          <w:rFonts w:ascii="Times New Roman" w:hAnsi="Times New Roman" w:cs="Times New Roman"/>
          <w:sz w:val="24"/>
          <w:szCs w:val="24"/>
          <w:vertAlign w:val="subscript"/>
        </w:rPr>
        <w:t>2</w:t>
      </w:r>
      <w:r>
        <w:rPr>
          <w:rFonts w:ascii="Times New Roman" w:hAnsi="Times New Roman" w:cs="Times New Roman"/>
          <w:sz w:val="24"/>
          <w:szCs w:val="24"/>
        </w:rPr>
        <w:t>.</w:t>
      </w:r>
    </w:p>
    <w:p w14:paraId="39573F9B" w14:textId="3BBD14C9" w:rsidR="005E6EDE" w:rsidRDefault="00CF7BB6" w:rsidP="00140944">
      <w:pPr>
        <w:jc w:val="center"/>
        <w:rPr>
          <w:rFonts w:ascii="Times New Roman" w:hAnsi="Times New Roman" w:cs="Times New Roman"/>
          <w:b/>
          <w:bCs/>
          <w:sz w:val="24"/>
          <w:szCs w:val="28"/>
          <w:highlight w:val="yellow"/>
        </w:rPr>
      </w:pPr>
      <w:r w:rsidRPr="00CF7BB6">
        <w:rPr>
          <w:rFonts w:ascii="Times New Roman" w:hAnsi="Times New Roman" w:cs="Times New Roman"/>
          <w:b/>
          <w:bCs/>
          <w:noProof/>
          <w:sz w:val="24"/>
          <w:szCs w:val="28"/>
        </w:rPr>
        <w:lastRenderedPageBreak/>
        <w:drawing>
          <wp:inline distT="0" distB="0" distL="0" distR="0" wp14:anchorId="5FD33AE9" wp14:editId="404A540A">
            <wp:extent cx="4011516" cy="6675699"/>
            <wp:effectExtent l="0" t="0" r="8255" b="0"/>
            <wp:docPr id="16" name="Picture 4" descr="A picture containing colorful&#10;&#10;Description automatically generated">
              <a:extLst xmlns:a="http://schemas.openxmlformats.org/drawingml/2006/main">
                <a:ext uri="{FF2B5EF4-FFF2-40B4-BE49-F238E27FC236}">
                  <a16:creationId xmlns:a16="http://schemas.microsoft.com/office/drawing/2014/main" id="{120BAF52-02F9-E952-7E0A-F426404E4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A picture containing colorful&#10;&#10;Description automatically generated">
                      <a:extLst>
                        <a:ext uri="{FF2B5EF4-FFF2-40B4-BE49-F238E27FC236}">
                          <a16:creationId xmlns:a16="http://schemas.microsoft.com/office/drawing/2014/main" id="{120BAF52-02F9-E952-7E0A-F426404E494B}"/>
                        </a:ext>
                      </a:extLst>
                    </pic:cNvPr>
                    <pic:cNvPicPr>
                      <a:picLocks noChangeAspect="1"/>
                    </pic:cNvPicPr>
                  </pic:nvPicPr>
                  <pic:blipFill>
                    <a:blip r:embed="rId22"/>
                    <a:stretch>
                      <a:fillRect/>
                    </a:stretch>
                  </pic:blipFill>
                  <pic:spPr>
                    <a:xfrm>
                      <a:off x="0" y="0"/>
                      <a:ext cx="4011516" cy="6675699"/>
                    </a:xfrm>
                    <a:prstGeom prst="rect">
                      <a:avLst/>
                    </a:prstGeom>
                  </pic:spPr>
                </pic:pic>
              </a:graphicData>
            </a:graphic>
          </wp:inline>
        </w:drawing>
      </w:r>
    </w:p>
    <w:p w14:paraId="40DBCD7B" w14:textId="4B66AC64" w:rsidR="005E6EDE" w:rsidRDefault="005E6EDE">
      <w:pPr>
        <w:rPr>
          <w:rFonts w:ascii="Times New Roman" w:hAnsi="Times New Roman" w:cs="Times New Roman"/>
          <w:b/>
          <w:bCs/>
          <w:sz w:val="24"/>
          <w:szCs w:val="28"/>
          <w:highlight w:val="yellow"/>
        </w:rPr>
      </w:pPr>
    </w:p>
    <w:p w14:paraId="691CFD7D" w14:textId="2C5F6469" w:rsidR="0020324D" w:rsidRPr="00D46D5F" w:rsidRDefault="00920911">
      <w:pPr>
        <w:rPr>
          <w:rFonts w:ascii="Times New Roman" w:hAnsi="Times New Roman" w:cs="Times New Roman"/>
          <w:b/>
          <w:bCs/>
          <w:sz w:val="24"/>
          <w:szCs w:val="24"/>
        </w:rPr>
      </w:pPr>
      <w:r w:rsidRPr="00202459">
        <w:rPr>
          <w:rFonts w:ascii="Times New Roman" w:hAnsi="Times New Roman" w:cs="Times New Roman"/>
          <w:b/>
          <w:bCs/>
          <w:sz w:val="24"/>
          <w:szCs w:val="28"/>
        </w:rPr>
        <w:t xml:space="preserve">Supplementary Figure </w:t>
      </w:r>
      <w:r w:rsidR="00CF7BB6">
        <w:rPr>
          <w:rFonts w:ascii="Times New Roman" w:hAnsi="Times New Roman" w:cs="Times New Roman"/>
          <w:b/>
          <w:bCs/>
          <w:sz w:val="24"/>
          <w:szCs w:val="28"/>
        </w:rPr>
        <w:t>1</w:t>
      </w:r>
      <w:r w:rsidR="001D4927">
        <w:rPr>
          <w:rFonts w:ascii="Times New Roman" w:hAnsi="Times New Roman" w:cs="Times New Roman"/>
          <w:b/>
          <w:bCs/>
          <w:sz w:val="24"/>
          <w:szCs w:val="28"/>
        </w:rPr>
        <w:t>6</w:t>
      </w:r>
      <w:r w:rsidRPr="00202459">
        <w:rPr>
          <w:rFonts w:ascii="Times New Roman" w:hAnsi="Times New Roman" w:cs="Times New Roman"/>
          <w:b/>
          <w:bCs/>
          <w:sz w:val="24"/>
          <w:szCs w:val="24"/>
        </w:rPr>
        <w:t>.</w:t>
      </w:r>
      <w:r>
        <w:rPr>
          <w:rFonts w:ascii="Times New Roman" w:hAnsi="Times New Roman" w:cs="Times New Roman"/>
          <w:b/>
          <w:bCs/>
          <w:sz w:val="24"/>
          <w:szCs w:val="24"/>
        </w:rPr>
        <w:t xml:space="preserve"> </w:t>
      </w:r>
      <w:r w:rsidR="007B5389" w:rsidRPr="00AA4DE9">
        <w:rPr>
          <w:rFonts w:ascii="Times New Roman" w:hAnsi="Times New Roman" w:cs="Times New Roman"/>
          <w:b/>
          <w:bCs/>
          <w:sz w:val="24"/>
          <w:szCs w:val="24"/>
        </w:rPr>
        <w:t>a</w:t>
      </w:r>
      <w:r w:rsidR="007B5389" w:rsidRPr="00202459">
        <w:rPr>
          <w:rFonts w:ascii="Times New Roman" w:hAnsi="Times New Roman" w:cs="Times New Roman"/>
          <w:sz w:val="24"/>
          <w:szCs w:val="24"/>
        </w:rPr>
        <w:t xml:space="preserve"> </w:t>
      </w:r>
      <w:r w:rsidR="00202459" w:rsidRPr="00202459">
        <w:rPr>
          <w:rFonts w:ascii="Times New Roman" w:hAnsi="Times New Roman" w:cs="Times New Roman"/>
          <w:sz w:val="24"/>
          <w:szCs w:val="24"/>
        </w:rPr>
        <w:t>C</w:t>
      </w:r>
      <w:r w:rsidR="00202459" w:rsidRPr="00E74754">
        <w:rPr>
          <w:rFonts w:ascii="Times New Roman" w:hAnsi="Times New Roman" w:cs="Times New Roman"/>
          <w:sz w:val="24"/>
          <w:szCs w:val="24"/>
          <w:vertAlign w:val="subscript"/>
        </w:rPr>
        <w:t>2</w:t>
      </w:r>
      <w:r w:rsidR="00202459" w:rsidRPr="00202459">
        <w:rPr>
          <w:rFonts w:ascii="Times New Roman" w:hAnsi="Times New Roman" w:cs="Times New Roman"/>
          <w:sz w:val="24"/>
          <w:szCs w:val="24"/>
        </w:rPr>
        <w:t>H</w:t>
      </w:r>
      <w:r w:rsidR="00202459" w:rsidRPr="00E74754">
        <w:rPr>
          <w:rFonts w:ascii="Times New Roman" w:hAnsi="Times New Roman" w:cs="Times New Roman"/>
          <w:sz w:val="24"/>
          <w:szCs w:val="24"/>
          <w:vertAlign w:val="subscript"/>
        </w:rPr>
        <w:t>2</w:t>
      </w:r>
      <w:r w:rsidR="00202459" w:rsidRPr="00202459">
        <w:rPr>
          <w:rFonts w:ascii="Times New Roman" w:hAnsi="Times New Roman" w:cs="Times New Roman"/>
          <w:sz w:val="24"/>
          <w:szCs w:val="24"/>
        </w:rPr>
        <w:t xml:space="preserve"> conversion and </w:t>
      </w:r>
      <w:r w:rsidR="007B5389">
        <w:rPr>
          <w:rFonts w:ascii="Times New Roman" w:hAnsi="Times New Roman" w:cs="Times New Roman"/>
          <w:b/>
          <w:bCs/>
          <w:sz w:val="24"/>
          <w:szCs w:val="24"/>
        </w:rPr>
        <w:t>b</w:t>
      </w:r>
      <w:r w:rsidR="007B5389" w:rsidRPr="00202459">
        <w:rPr>
          <w:rFonts w:ascii="Times New Roman" w:hAnsi="Times New Roman" w:cs="Times New Roman"/>
          <w:sz w:val="24"/>
          <w:szCs w:val="24"/>
        </w:rPr>
        <w:t xml:space="preserve"> </w:t>
      </w:r>
      <w:r w:rsidR="00202459" w:rsidRPr="00202459">
        <w:rPr>
          <w:rFonts w:ascii="Times New Roman" w:hAnsi="Times New Roman" w:cs="Times New Roman"/>
          <w:sz w:val="24"/>
          <w:szCs w:val="24"/>
        </w:rPr>
        <w:t>C</w:t>
      </w:r>
      <w:r w:rsidR="00202459" w:rsidRPr="00E74754">
        <w:rPr>
          <w:rFonts w:ascii="Times New Roman" w:hAnsi="Times New Roman" w:cs="Times New Roman"/>
          <w:sz w:val="24"/>
          <w:szCs w:val="24"/>
          <w:vertAlign w:val="subscript"/>
        </w:rPr>
        <w:t>2</w:t>
      </w:r>
      <w:r w:rsidR="00202459" w:rsidRPr="00202459">
        <w:rPr>
          <w:rFonts w:ascii="Times New Roman" w:hAnsi="Times New Roman" w:cs="Times New Roman"/>
          <w:sz w:val="24"/>
          <w:szCs w:val="24"/>
        </w:rPr>
        <w:t>H</w:t>
      </w:r>
      <w:r w:rsidR="00202459" w:rsidRPr="00E74754">
        <w:rPr>
          <w:rFonts w:ascii="Times New Roman" w:hAnsi="Times New Roman" w:cs="Times New Roman"/>
          <w:sz w:val="24"/>
          <w:szCs w:val="24"/>
          <w:vertAlign w:val="subscript"/>
        </w:rPr>
        <w:t>4</w:t>
      </w:r>
      <w:r w:rsidR="00202459" w:rsidRPr="00202459">
        <w:rPr>
          <w:rFonts w:ascii="Times New Roman" w:hAnsi="Times New Roman" w:cs="Times New Roman"/>
          <w:sz w:val="24"/>
          <w:szCs w:val="24"/>
        </w:rPr>
        <w:t xml:space="preserve"> selectivity as a function of reaction temperature</w:t>
      </w:r>
      <w:r w:rsidR="00B312A1">
        <w:rPr>
          <w:rFonts w:ascii="Times New Roman" w:hAnsi="Times New Roman" w:cs="Times New Roman"/>
          <w:sz w:val="24"/>
          <w:szCs w:val="24"/>
        </w:rPr>
        <w:t xml:space="preserve"> over </w:t>
      </w:r>
      <w:r w:rsidR="00D46D5F" w:rsidRPr="00C51C53">
        <w:rPr>
          <w:rFonts w:ascii="Times New Roman" w:hAnsi="Times New Roman" w:cs="Times New Roman"/>
          <w:sz w:val="24"/>
          <w:szCs w:val="24"/>
        </w:rPr>
        <w:t>(Ni</w:t>
      </w:r>
      <w:r w:rsidR="00D46D5F" w:rsidRPr="00C51C53">
        <w:rPr>
          <w:rFonts w:ascii="Times New Roman" w:hAnsi="Times New Roman" w:cs="Times New Roman"/>
          <w:sz w:val="24"/>
          <w:szCs w:val="24"/>
          <w:vertAlign w:val="subscript"/>
        </w:rPr>
        <w:t>0.8</w:t>
      </w:r>
      <w:r w:rsidR="00D46D5F">
        <w:rPr>
          <w:rFonts w:ascii="Times New Roman" w:hAnsi="Times New Roman" w:cs="Times New Roman"/>
          <w:sz w:val="24"/>
          <w:szCs w:val="24"/>
        </w:rPr>
        <w:t>M</w:t>
      </w:r>
      <w:r w:rsidR="00D46D5F" w:rsidRPr="00C51C53">
        <w:rPr>
          <w:rFonts w:ascii="Times New Roman" w:hAnsi="Times New Roman" w:cs="Times New Roman"/>
          <w:sz w:val="24"/>
          <w:szCs w:val="24"/>
          <w:vertAlign w:val="subscript"/>
        </w:rPr>
        <w:t>0.2</w:t>
      </w:r>
      <w:r w:rsidR="00D46D5F" w:rsidRPr="00C51C53">
        <w:rPr>
          <w:rFonts w:ascii="Times New Roman" w:hAnsi="Times New Roman" w:cs="Times New Roman"/>
          <w:sz w:val="24"/>
          <w:szCs w:val="24"/>
        </w:rPr>
        <w:t>)</w:t>
      </w:r>
      <w:r w:rsidR="00D46D5F" w:rsidRPr="00C51C53">
        <w:rPr>
          <w:rFonts w:ascii="Times New Roman" w:hAnsi="Times New Roman" w:cs="Times New Roman"/>
          <w:sz w:val="24"/>
          <w:szCs w:val="24"/>
          <w:vertAlign w:val="subscript"/>
        </w:rPr>
        <w:t>3</w:t>
      </w:r>
      <w:r w:rsidR="00D46D5F" w:rsidRPr="00C51C53">
        <w:rPr>
          <w:rFonts w:ascii="Times New Roman" w:hAnsi="Times New Roman" w:cs="Times New Roman"/>
          <w:sz w:val="24"/>
          <w:szCs w:val="24"/>
        </w:rPr>
        <w:t>Ga/TiO</w:t>
      </w:r>
      <w:r w:rsidR="00D46D5F" w:rsidRPr="00C51C53">
        <w:rPr>
          <w:rFonts w:ascii="Times New Roman" w:hAnsi="Times New Roman" w:cs="Times New Roman"/>
          <w:sz w:val="24"/>
          <w:szCs w:val="24"/>
          <w:vertAlign w:val="subscript"/>
        </w:rPr>
        <w:t>2</w:t>
      </w:r>
      <w:r w:rsidR="00AA4FC8">
        <w:rPr>
          <w:rFonts w:ascii="Times New Roman" w:hAnsi="Times New Roman" w:cs="Times New Roman"/>
          <w:sz w:val="24"/>
          <w:szCs w:val="24"/>
        </w:rPr>
        <w:t xml:space="preserve"> </w:t>
      </w:r>
      <w:r w:rsidR="00AA4FC8">
        <w:rPr>
          <w:rFonts w:ascii="Times New Roman" w:eastAsia="DengXian" w:hAnsi="Times New Roman" w:cs="Times New Roman"/>
          <w:sz w:val="24"/>
          <w:szCs w:val="24"/>
        </w:rPr>
        <w:t xml:space="preserve">(M = Cu, Fe, Co, Zn) </w:t>
      </w:r>
      <w:r w:rsidR="00DF1FD4">
        <w:rPr>
          <w:rFonts w:ascii="Times New Roman" w:hAnsi="Times New Roman" w:cs="Times New Roman"/>
          <w:sz w:val="24"/>
          <w:szCs w:val="24"/>
        </w:rPr>
        <w:t>and Ni</w:t>
      </w:r>
      <w:r w:rsidR="00DF1FD4" w:rsidRPr="00DF1FD4">
        <w:rPr>
          <w:rFonts w:ascii="Times New Roman" w:hAnsi="Times New Roman" w:cs="Times New Roman"/>
          <w:sz w:val="24"/>
          <w:szCs w:val="24"/>
          <w:vertAlign w:val="subscript"/>
        </w:rPr>
        <w:t>3</w:t>
      </w:r>
      <w:r w:rsidR="00DF1FD4">
        <w:rPr>
          <w:rFonts w:ascii="Times New Roman" w:hAnsi="Times New Roman" w:cs="Times New Roman"/>
          <w:sz w:val="24"/>
          <w:szCs w:val="24"/>
        </w:rPr>
        <w:t>Ga/TiO</w:t>
      </w:r>
      <w:r w:rsidR="00DF1FD4" w:rsidRPr="00DF1FD4">
        <w:rPr>
          <w:rFonts w:ascii="Times New Roman" w:hAnsi="Times New Roman" w:cs="Times New Roman"/>
          <w:sz w:val="24"/>
          <w:szCs w:val="24"/>
          <w:vertAlign w:val="subscript"/>
        </w:rPr>
        <w:t>2</w:t>
      </w:r>
      <w:r w:rsidR="00D46D5F">
        <w:rPr>
          <w:rFonts w:ascii="Times New Roman" w:hAnsi="Times New Roman" w:cs="Times New Roman"/>
          <w:sz w:val="24"/>
          <w:szCs w:val="24"/>
        </w:rPr>
        <w:t>.</w:t>
      </w:r>
    </w:p>
    <w:p w14:paraId="327364AA" w14:textId="0FE98E20" w:rsidR="005E6EDE" w:rsidRDefault="005E6EDE">
      <w:pPr>
        <w:rPr>
          <w:rFonts w:ascii="Times New Roman" w:hAnsi="Times New Roman" w:cs="Times New Roman"/>
          <w:b/>
          <w:bCs/>
          <w:sz w:val="24"/>
          <w:szCs w:val="24"/>
        </w:rPr>
      </w:pPr>
    </w:p>
    <w:p w14:paraId="0DFE163A" w14:textId="67A7762D" w:rsidR="005E6EDE" w:rsidRDefault="005E6EDE">
      <w:pPr>
        <w:rPr>
          <w:rFonts w:ascii="Times New Roman" w:hAnsi="Times New Roman" w:cs="Times New Roman"/>
          <w:b/>
          <w:bCs/>
          <w:sz w:val="24"/>
          <w:szCs w:val="24"/>
        </w:rPr>
      </w:pPr>
    </w:p>
    <w:p w14:paraId="1E6D84A6" w14:textId="6A86A826" w:rsidR="005E6EDE" w:rsidRDefault="005E6EDE">
      <w:pPr>
        <w:rPr>
          <w:rFonts w:ascii="Times New Roman" w:hAnsi="Times New Roman" w:cs="Times New Roman"/>
          <w:b/>
          <w:bCs/>
          <w:sz w:val="24"/>
          <w:szCs w:val="24"/>
        </w:rPr>
      </w:pPr>
    </w:p>
    <w:p w14:paraId="33F53446" w14:textId="77777777" w:rsidR="00F352C6" w:rsidRDefault="00F352C6" w:rsidP="00F352C6">
      <w:pPr>
        <w:jc w:val="center"/>
        <w:rPr>
          <w:rFonts w:ascii="Times New Roman" w:hAnsi="Times New Roman" w:cs="Times New Roman"/>
          <w:b/>
          <w:bCs/>
          <w:sz w:val="24"/>
          <w:szCs w:val="28"/>
        </w:rPr>
      </w:pPr>
      <w:r w:rsidRPr="00F352C6">
        <w:rPr>
          <w:rFonts w:ascii="Times New Roman" w:hAnsi="Times New Roman" w:cs="Times New Roman"/>
          <w:b/>
          <w:bCs/>
          <w:noProof/>
          <w:sz w:val="24"/>
          <w:szCs w:val="28"/>
        </w:rPr>
        <w:lastRenderedPageBreak/>
        <w:drawing>
          <wp:inline distT="0" distB="0" distL="0" distR="0" wp14:anchorId="56C91645" wp14:editId="7B682F80">
            <wp:extent cx="4035902" cy="3017782"/>
            <wp:effectExtent l="0" t="0" r="0" b="0"/>
            <wp:docPr id="9" name="Picture 8" descr="Graphical user interface&#10;&#10;Description automatically generated with low confidence">
              <a:extLst xmlns:a="http://schemas.openxmlformats.org/drawingml/2006/main">
                <a:ext uri="{FF2B5EF4-FFF2-40B4-BE49-F238E27FC236}">
                  <a16:creationId xmlns:a16="http://schemas.microsoft.com/office/drawing/2014/main" id="{E6DEF05E-A79E-1A38-AC65-FE67E0363F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Graphical user interface&#10;&#10;Description automatically generated with low confidence">
                      <a:extLst>
                        <a:ext uri="{FF2B5EF4-FFF2-40B4-BE49-F238E27FC236}">
                          <a16:creationId xmlns:a16="http://schemas.microsoft.com/office/drawing/2014/main" id="{E6DEF05E-A79E-1A38-AC65-FE67E0363FA5}"/>
                        </a:ext>
                      </a:extLst>
                    </pic:cNvPr>
                    <pic:cNvPicPr>
                      <a:picLocks noChangeAspect="1"/>
                    </pic:cNvPicPr>
                  </pic:nvPicPr>
                  <pic:blipFill>
                    <a:blip r:embed="rId23"/>
                    <a:stretch>
                      <a:fillRect/>
                    </a:stretch>
                  </pic:blipFill>
                  <pic:spPr>
                    <a:xfrm>
                      <a:off x="0" y="0"/>
                      <a:ext cx="4035902" cy="3017782"/>
                    </a:xfrm>
                    <a:prstGeom prst="rect">
                      <a:avLst/>
                    </a:prstGeom>
                  </pic:spPr>
                </pic:pic>
              </a:graphicData>
            </a:graphic>
          </wp:inline>
        </w:drawing>
      </w:r>
    </w:p>
    <w:p w14:paraId="60E31F05" w14:textId="66BC920A" w:rsidR="00F352C6" w:rsidRDefault="00F352C6" w:rsidP="00F352C6">
      <w:pPr>
        <w:rPr>
          <w:rFonts w:ascii="Times New Roman" w:hAnsi="Times New Roman" w:cs="Times New Roman"/>
          <w:b/>
          <w:bCs/>
          <w:sz w:val="24"/>
          <w:szCs w:val="28"/>
        </w:rPr>
      </w:pPr>
    </w:p>
    <w:p w14:paraId="0429E880" w14:textId="4ADE0761" w:rsidR="00F352C6" w:rsidRPr="00576311" w:rsidRDefault="00F352C6" w:rsidP="00F352C6">
      <w:pPr>
        <w:autoSpaceDE w:val="0"/>
        <w:autoSpaceDN w:val="0"/>
        <w:adjustRightInd w:val="0"/>
        <w:jc w:val="left"/>
        <w:rPr>
          <w:rFonts w:ascii="Times New Roman" w:hAnsi="Times New Roman" w:cs="Times New Roman"/>
          <w:sz w:val="24"/>
          <w:szCs w:val="24"/>
        </w:rPr>
      </w:pPr>
      <w:r w:rsidRPr="00A902D1">
        <w:rPr>
          <w:rFonts w:ascii="Times New Roman" w:hAnsi="Times New Roman" w:cs="Times New Roman"/>
          <w:b/>
          <w:bCs/>
          <w:sz w:val="24"/>
          <w:szCs w:val="28"/>
        </w:rPr>
        <w:t>Supplementary Figure 1</w:t>
      </w:r>
      <w:r w:rsidR="001D4927">
        <w:rPr>
          <w:rFonts w:ascii="Times New Roman" w:hAnsi="Times New Roman" w:cs="Times New Roman"/>
          <w:b/>
          <w:bCs/>
          <w:sz w:val="24"/>
          <w:szCs w:val="28"/>
        </w:rPr>
        <w:t>7</w:t>
      </w:r>
      <w:r w:rsidRPr="00A902D1">
        <w:rPr>
          <w:rFonts w:ascii="Times New Roman" w:hAnsi="Times New Roman" w:cs="Times New Roman"/>
          <w:b/>
          <w:bCs/>
          <w:sz w:val="24"/>
          <w:szCs w:val="24"/>
        </w:rPr>
        <w:t>.</w:t>
      </w:r>
      <w:r w:rsidRPr="00A902D1">
        <w:rPr>
          <w:rFonts w:ascii="Times New Roman" w:hAnsi="Times New Roman" w:cs="Times New Roman"/>
          <w:sz w:val="24"/>
          <w:szCs w:val="24"/>
        </w:rPr>
        <w:t xml:space="preserve"> </w:t>
      </w:r>
      <w:r>
        <w:rPr>
          <w:rFonts w:ascii="Times New Roman" w:hAnsi="Times New Roman" w:cs="Times New Roman"/>
          <w:sz w:val="24"/>
          <w:szCs w:val="24"/>
        </w:rPr>
        <w:t>Ethylene t</w:t>
      </w:r>
      <w:r w:rsidRPr="00576311">
        <w:rPr>
          <w:rFonts w:ascii="Times New Roman" w:hAnsi="Times New Roman" w:cs="Times New Roman"/>
          <w:sz w:val="24"/>
          <w:szCs w:val="24"/>
        </w:rPr>
        <w:t>emperature</w:t>
      </w:r>
      <w:r>
        <w:rPr>
          <w:rFonts w:ascii="Times New Roman" w:hAnsi="Times New Roman" w:cs="Times New Roman"/>
          <w:sz w:val="24"/>
          <w:szCs w:val="24"/>
        </w:rPr>
        <w:t xml:space="preserve"> </w:t>
      </w:r>
      <w:r w:rsidRPr="00576311">
        <w:rPr>
          <w:rFonts w:ascii="Times New Roman" w:hAnsi="Times New Roman" w:cs="Times New Roman"/>
          <w:sz w:val="24"/>
          <w:szCs w:val="24"/>
        </w:rPr>
        <w:t>programmed</w:t>
      </w:r>
      <w:r>
        <w:rPr>
          <w:rFonts w:ascii="Times New Roman" w:hAnsi="Times New Roman" w:cs="Times New Roman" w:hint="eastAsia"/>
          <w:sz w:val="24"/>
          <w:szCs w:val="24"/>
        </w:rPr>
        <w:t xml:space="preserve"> </w:t>
      </w:r>
      <w:r w:rsidRPr="00576311">
        <w:rPr>
          <w:rFonts w:ascii="Times New Roman" w:hAnsi="Times New Roman" w:cs="Times New Roman"/>
          <w:sz w:val="24"/>
          <w:szCs w:val="24"/>
        </w:rPr>
        <w:t xml:space="preserve">surface reaction profiles </w:t>
      </w:r>
      <w:r>
        <w:rPr>
          <w:rFonts w:ascii="Times New Roman" w:hAnsi="Times New Roman" w:cs="Times New Roman"/>
          <w:sz w:val="24"/>
          <w:szCs w:val="24"/>
        </w:rPr>
        <w:t xml:space="preserve">(TPSR) of the </w:t>
      </w:r>
      <w:r w:rsidRPr="003976D6">
        <w:rPr>
          <w:rFonts w:ascii="Times New Roman" w:hAnsi="Times New Roman" w:cs="Times New Roman"/>
          <w:sz w:val="24"/>
          <w:szCs w:val="28"/>
        </w:rPr>
        <w:t>(Ni</w:t>
      </w:r>
      <w:r w:rsidRPr="003976D6">
        <w:rPr>
          <w:rFonts w:ascii="Times New Roman" w:hAnsi="Times New Roman" w:cs="Times New Roman"/>
          <w:sz w:val="24"/>
          <w:szCs w:val="28"/>
          <w:vertAlign w:val="subscript"/>
        </w:rPr>
        <w:t>0.8</w:t>
      </w:r>
      <w:r w:rsidRPr="003976D6">
        <w:rPr>
          <w:rFonts w:ascii="Times New Roman" w:hAnsi="Times New Roman" w:cs="Times New Roman"/>
          <w:sz w:val="24"/>
          <w:szCs w:val="28"/>
        </w:rPr>
        <w:t>Cu</w:t>
      </w:r>
      <w:r w:rsidRPr="003976D6">
        <w:rPr>
          <w:rFonts w:ascii="Times New Roman" w:hAnsi="Times New Roman" w:cs="Times New Roman"/>
          <w:sz w:val="24"/>
          <w:szCs w:val="28"/>
          <w:vertAlign w:val="subscript"/>
        </w:rPr>
        <w:t>0.2</w:t>
      </w:r>
      <w:r w:rsidRPr="003976D6">
        <w:rPr>
          <w:rFonts w:ascii="Times New Roman" w:hAnsi="Times New Roman" w:cs="Times New Roman"/>
          <w:sz w:val="24"/>
          <w:szCs w:val="28"/>
        </w:rPr>
        <w:t>)</w:t>
      </w:r>
      <w:r w:rsidRPr="003976D6">
        <w:rPr>
          <w:rFonts w:ascii="Times New Roman" w:hAnsi="Times New Roman" w:cs="Times New Roman"/>
          <w:sz w:val="24"/>
          <w:szCs w:val="28"/>
          <w:vertAlign w:val="subscript"/>
        </w:rPr>
        <w:t>3</w:t>
      </w:r>
      <w:r w:rsidRPr="003976D6">
        <w:rPr>
          <w:rFonts w:ascii="Times New Roman" w:hAnsi="Times New Roman" w:cs="Times New Roman"/>
          <w:sz w:val="24"/>
          <w:szCs w:val="28"/>
        </w:rPr>
        <w:t>Ga/TiO</w:t>
      </w:r>
      <w:r w:rsidRPr="003976D6">
        <w:rPr>
          <w:rFonts w:ascii="Times New Roman" w:hAnsi="Times New Roman" w:cs="Times New Roman"/>
          <w:sz w:val="24"/>
          <w:szCs w:val="28"/>
          <w:vertAlign w:val="subscript"/>
        </w:rPr>
        <w:t>2</w:t>
      </w:r>
      <w:r>
        <w:rPr>
          <w:rFonts w:ascii="Times New Roman" w:hAnsi="Times New Roman" w:cs="Times New Roman"/>
          <w:sz w:val="24"/>
          <w:szCs w:val="28"/>
        </w:rPr>
        <w:t xml:space="preserve"> and </w:t>
      </w:r>
      <w:r w:rsidRPr="003976D6">
        <w:rPr>
          <w:rFonts w:ascii="Times New Roman" w:hAnsi="Times New Roman" w:cs="Times New Roman"/>
          <w:sz w:val="24"/>
          <w:szCs w:val="28"/>
        </w:rPr>
        <w:t>Ni</w:t>
      </w:r>
      <w:r w:rsidRPr="003976D6">
        <w:rPr>
          <w:rFonts w:ascii="Times New Roman" w:hAnsi="Times New Roman" w:cs="Times New Roman"/>
          <w:sz w:val="24"/>
          <w:szCs w:val="28"/>
          <w:vertAlign w:val="subscript"/>
        </w:rPr>
        <w:t>3</w:t>
      </w:r>
      <w:r w:rsidRPr="003976D6">
        <w:rPr>
          <w:rFonts w:ascii="Times New Roman" w:hAnsi="Times New Roman" w:cs="Times New Roman"/>
          <w:sz w:val="24"/>
          <w:szCs w:val="28"/>
        </w:rPr>
        <w:t>Ga/</w:t>
      </w:r>
      <w:r>
        <w:rPr>
          <w:rFonts w:ascii="Times New Roman" w:hAnsi="Times New Roman" w:cs="Times New Roman"/>
          <w:sz w:val="24"/>
          <w:szCs w:val="28"/>
        </w:rPr>
        <w:t>T</w:t>
      </w:r>
      <w:r w:rsidRPr="003976D6">
        <w:rPr>
          <w:rFonts w:ascii="Times New Roman" w:hAnsi="Times New Roman" w:cs="Times New Roman"/>
          <w:sz w:val="24"/>
          <w:szCs w:val="28"/>
        </w:rPr>
        <w:t>iO</w:t>
      </w:r>
      <w:r w:rsidRPr="003976D6">
        <w:rPr>
          <w:rFonts w:ascii="Times New Roman" w:hAnsi="Times New Roman" w:cs="Times New Roman"/>
          <w:sz w:val="24"/>
          <w:szCs w:val="28"/>
          <w:vertAlign w:val="subscript"/>
        </w:rPr>
        <w:t>2</w:t>
      </w:r>
      <w:r>
        <w:rPr>
          <w:rFonts w:ascii="Times New Roman" w:hAnsi="Times New Roman" w:cs="Times New Roman"/>
          <w:sz w:val="24"/>
          <w:szCs w:val="28"/>
        </w:rPr>
        <w:t xml:space="preserve"> catalysts</w:t>
      </w:r>
      <w:r w:rsidRPr="00576311">
        <w:rPr>
          <w:rFonts w:ascii="Times New Roman" w:hAnsi="Times New Roman" w:cs="Times New Roman"/>
          <w:sz w:val="24"/>
          <w:szCs w:val="24"/>
        </w:rPr>
        <w:t xml:space="preserve"> for ethylene hydrogenation.</w:t>
      </w:r>
    </w:p>
    <w:p w14:paraId="4AED9D75" w14:textId="18BE81AD" w:rsidR="005E6EDE" w:rsidRPr="00F352C6" w:rsidRDefault="005E6EDE">
      <w:pPr>
        <w:rPr>
          <w:rFonts w:ascii="Times New Roman" w:hAnsi="Times New Roman" w:cs="Times New Roman"/>
          <w:b/>
          <w:bCs/>
          <w:sz w:val="24"/>
          <w:szCs w:val="24"/>
        </w:rPr>
      </w:pPr>
    </w:p>
    <w:p w14:paraId="5F817A1A" w14:textId="0DDBD22A" w:rsidR="005E6EDE" w:rsidRDefault="005E6EDE">
      <w:pPr>
        <w:rPr>
          <w:rFonts w:ascii="Times New Roman" w:hAnsi="Times New Roman" w:cs="Times New Roman"/>
          <w:b/>
          <w:bCs/>
          <w:sz w:val="24"/>
          <w:szCs w:val="24"/>
        </w:rPr>
      </w:pPr>
    </w:p>
    <w:p w14:paraId="451A5D6A" w14:textId="1F7E8247" w:rsidR="00F07CD3" w:rsidRDefault="00F07CD3">
      <w:pPr>
        <w:rPr>
          <w:rFonts w:ascii="Times New Roman" w:hAnsi="Times New Roman" w:cs="Times New Roman"/>
          <w:b/>
          <w:bCs/>
          <w:sz w:val="24"/>
          <w:szCs w:val="24"/>
        </w:rPr>
      </w:pPr>
    </w:p>
    <w:p w14:paraId="53589E4E" w14:textId="09BDFF3D" w:rsidR="00F07CD3" w:rsidRDefault="00F07CD3">
      <w:pPr>
        <w:rPr>
          <w:rFonts w:ascii="Times New Roman" w:hAnsi="Times New Roman" w:cs="Times New Roman"/>
          <w:b/>
          <w:bCs/>
          <w:sz w:val="24"/>
          <w:szCs w:val="24"/>
        </w:rPr>
      </w:pPr>
    </w:p>
    <w:p w14:paraId="58F58606" w14:textId="4503156B" w:rsidR="00F07CD3" w:rsidRDefault="00F07CD3">
      <w:pPr>
        <w:rPr>
          <w:rFonts w:ascii="Times New Roman" w:hAnsi="Times New Roman" w:cs="Times New Roman"/>
          <w:b/>
          <w:bCs/>
          <w:sz w:val="24"/>
          <w:szCs w:val="24"/>
        </w:rPr>
      </w:pPr>
    </w:p>
    <w:p w14:paraId="3A11F36C" w14:textId="5DB44E59" w:rsidR="00F635E4" w:rsidRDefault="00F635E4">
      <w:pPr>
        <w:rPr>
          <w:rFonts w:ascii="Times New Roman" w:hAnsi="Times New Roman" w:cs="Times New Roman"/>
          <w:b/>
          <w:bCs/>
          <w:sz w:val="24"/>
          <w:szCs w:val="24"/>
        </w:rPr>
      </w:pPr>
    </w:p>
    <w:p w14:paraId="692E9D8C" w14:textId="77777777" w:rsidR="00F635E4" w:rsidRDefault="00F635E4">
      <w:pPr>
        <w:rPr>
          <w:rFonts w:ascii="Times New Roman" w:hAnsi="Times New Roman" w:cs="Times New Roman"/>
          <w:b/>
          <w:bCs/>
          <w:sz w:val="24"/>
          <w:szCs w:val="24"/>
        </w:rPr>
      </w:pPr>
    </w:p>
    <w:p w14:paraId="12880D3D" w14:textId="0870979C" w:rsidR="00F07CD3" w:rsidRDefault="00F07CD3">
      <w:pPr>
        <w:rPr>
          <w:rFonts w:ascii="Times New Roman" w:hAnsi="Times New Roman" w:cs="Times New Roman"/>
          <w:b/>
          <w:bCs/>
          <w:sz w:val="24"/>
          <w:szCs w:val="24"/>
        </w:rPr>
      </w:pPr>
    </w:p>
    <w:p w14:paraId="6274E2DC" w14:textId="77777777" w:rsidR="00F07CD3" w:rsidRDefault="00F07CD3">
      <w:pPr>
        <w:rPr>
          <w:rFonts w:ascii="Times New Roman" w:hAnsi="Times New Roman" w:cs="Times New Roman"/>
          <w:b/>
          <w:bCs/>
          <w:sz w:val="24"/>
          <w:szCs w:val="24"/>
        </w:rPr>
      </w:pPr>
    </w:p>
    <w:p w14:paraId="35B076B7" w14:textId="4DDFBFDE" w:rsidR="008B7896" w:rsidRPr="000823A6" w:rsidRDefault="00F635E4" w:rsidP="000823A6">
      <w:pPr>
        <w:jc w:val="center"/>
        <w:rPr>
          <w:rFonts w:ascii="Times New Roman" w:hAnsi="Times New Roman" w:cs="Times New Roman"/>
          <w:sz w:val="24"/>
          <w:szCs w:val="28"/>
        </w:rPr>
      </w:pPr>
      <w:r w:rsidRPr="00F635E4">
        <w:rPr>
          <w:rFonts w:ascii="Times New Roman" w:hAnsi="Times New Roman" w:cs="Times New Roman"/>
          <w:noProof/>
          <w:sz w:val="24"/>
          <w:szCs w:val="28"/>
        </w:rPr>
        <w:lastRenderedPageBreak/>
        <w:drawing>
          <wp:inline distT="0" distB="0" distL="0" distR="0" wp14:anchorId="1BD08D7B" wp14:editId="2AD05564">
            <wp:extent cx="4060288" cy="3066554"/>
            <wp:effectExtent l="0" t="0" r="0" b="0"/>
            <wp:docPr id="4" name="Picture 3" descr="Chart&#10;&#10;Description automatically generated">
              <a:extLst xmlns:a="http://schemas.openxmlformats.org/drawingml/2006/main">
                <a:ext uri="{FF2B5EF4-FFF2-40B4-BE49-F238E27FC236}">
                  <a16:creationId xmlns:a16="http://schemas.microsoft.com/office/drawing/2014/main" id="{2FDABC79-8F45-C485-49FC-FEAD5EF0EE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10;&#10;Description automatically generated">
                      <a:extLst>
                        <a:ext uri="{FF2B5EF4-FFF2-40B4-BE49-F238E27FC236}">
                          <a16:creationId xmlns:a16="http://schemas.microsoft.com/office/drawing/2014/main" id="{2FDABC79-8F45-C485-49FC-FEAD5EF0EEE3}"/>
                        </a:ext>
                      </a:extLst>
                    </pic:cNvPr>
                    <pic:cNvPicPr>
                      <a:picLocks noChangeAspect="1"/>
                    </pic:cNvPicPr>
                  </pic:nvPicPr>
                  <pic:blipFill>
                    <a:blip r:embed="rId24"/>
                    <a:stretch>
                      <a:fillRect/>
                    </a:stretch>
                  </pic:blipFill>
                  <pic:spPr>
                    <a:xfrm>
                      <a:off x="0" y="0"/>
                      <a:ext cx="4060288" cy="3066554"/>
                    </a:xfrm>
                    <a:prstGeom prst="rect">
                      <a:avLst/>
                    </a:prstGeom>
                  </pic:spPr>
                </pic:pic>
              </a:graphicData>
            </a:graphic>
          </wp:inline>
        </w:drawing>
      </w:r>
    </w:p>
    <w:p w14:paraId="6C13EC19" w14:textId="53555C6A" w:rsidR="008B7896" w:rsidRDefault="008B7896">
      <w:pPr>
        <w:rPr>
          <w:rFonts w:ascii="Times New Roman" w:hAnsi="Times New Roman" w:cs="Times New Roman"/>
          <w:b/>
          <w:bCs/>
          <w:sz w:val="24"/>
          <w:szCs w:val="28"/>
        </w:rPr>
      </w:pPr>
    </w:p>
    <w:p w14:paraId="153DB67D" w14:textId="29C7CF3F" w:rsidR="00CA1C21" w:rsidRDefault="00CA1C21" w:rsidP="00CA1C21">
      <w:pPr>
        <w:rPr>
          <w:rFonts w:ascii="Times New Roman" w:hAnsi="Times New Roman" w:cs="Times New Roman"/>
          <w:sz w:val="24"/>
          <w:szCs w:val="24"/>
        </w:rPr>
      </w:pPr>
      <w:r w:rsidRPr="00022355">
        <w:rPr>
          <w:rFonts w:ascii="Times New Roman" w:hAnsi="Times New Roman" w:cs="Times New Roman"/>
          <w:b/>
          <w:bCs/>
          <w:sz w:val="24"/>
          <w:szCs w:val="28"/>
        </w:rPr>
        <w:t>Supplementary Figure 1</w:t>
      </w:r>
      <w:r w:rsidR="006B22EC">
        <w:rPr>
          <w:rFonts w:ascii="Times New Roman" w:hAnsi="Times New Roman" w:cs="Times New Roman"/>
          <w:b/>
          <w:bCs/>
          <w:sz w:val="24"/>
          <w:szCs w:val="28"/>
        </w:rPr>
        <w:t>8</w:t>
      </w:r>
      <w:r w:rsidRPr="00022355">
        <w:rPr>
          <w:rFonts w:ascii="Times New Roman" w:hAnsi="Times New Roman" w:cs="Times New Roman"/>
          <w:b/>
          <w:bCs/>
          <w:sz w:val="24"/>
          <w:szCs w:val="24"/>
        </w:rPr>
        <w:t>.</w:t>
      </w:r>
      <w:r w:rsidR="007F6110">
        <w:rPr>
          <w:rFonts w:ascii="Times New Roman" w:hAnsi="Times New Roman" w:cs="Times New Roman"/>
          <w:sz w:val="24"/>
          <w:szCs w:val="24"/>
        </w:rPr>
        <w:t xml:space="preserve"> C</w:t>
      </w:r>
      <w:r w:rsidR="007F6110" w:rsidRPr="00022355">
        <w:rPr>
          <w:rFonts w:ascii="Times New Roman" w:hAnsi="Times New Roman" w:cs="Times New Roman"/>
          <w:sz w:val="24"/>
          <w:szCs w:val="24"/>
          <w:vertAlign w:val="subscript"/>
        </w:rPr>
        <w:t>2</w:t>
      </w:r>
      <w:r w:rsidR="007F6110">
        <w:rPr>
          <w:rFonts w:ascii="Times New Roman" w:hAnsi="Times New Roman" w:cs="Times New Roman"/>
          <w:sz w:val="24"/>
          <w:szCs w:val="24"/>
        </w:rPr>
        <w:t>H</w:t>
      </w:r>
      <w:r w:rsidR="007F6110" w:rsidRPr="00022355">
        <w:rPr>
          <w:rFonts w:ascii="Times New Roman" w:hAnsi="Times New Roman" w:cs="Times New Roman"/>
          <w:sz w:val="24"/>
          <w:szCs w:val="24"/>
          <w:vertAlign w:val="subscript"/>
        </w:rPr>
        <w:t>2</w:t>
      </w:r>
      <w:r w:rsidR="007F6110">
        <w:rPr>
          <w:rFonts w:ascii="Times New Roman" w:hAnsi="Times New Roman" w:cs="Times New Roman"/>
          <w:sz w:val="24"/>
          <w:szCs w:val="24"/>
        </w:rPr>
        <w:t xml:space="preserve">-TPD profiles of the </w:t>
      </w:r>
      <w:r w:rsidR="00985B23" w:rsidRPr="003976D6">
        <w:rPr>
          <w:rFonts w:ascii="Times New Roman" w:hAnsi="Times New Roman" w:cs="Times New Roman"/>
          <w:sz w:val="24"/>
          <w:szCs w:val="28"/>
        </w:rPr>
        <w:t>(Ni</w:t>
      </w:r>
      <w:r w:rsidR="00985B23" w:rsidRPr="003976D6">
        <w:rPr>
          <w:rFonts w:ascii="Times New Roman" w:hAnsi="Times New Roman" w:cs="Times New Roman"/>
          <w:sz w:val="24"/>
          <w:szCs w:val="28"/>
          <w:vertAlign w:val="subscript"/>
        </w:rPr>
        <w:t>0.8</w:t>
      </w:r>
      <w:r w:rsidR="00985B23" w:rsidRPr="003976D6">
        <w:rPr>
          <w:rFonts w:ascii="Times New Roman" w:hAnsi="Times New Roman" w:cs="Times New Roman"/>
          <w:sz w:val="24"/>
          <w:szCs w:val="28"/>
        </w:rPr>
        <w:t>Cu</w:t>
      </w:r>
      <w:r w:rsidR="00985B23" w:rsidRPr="003976D6">
        <w:rPr>
          <w:rFonts w:ascii="Times New Roman" w:hAnsi="Times New Roman" w:cs="Times New Roman"/>
          <w:sz w:val="24"/>
          <w:szCs w:val="28"/>
          <w:vertAlign w:val="subscript"/>
        </w:rPr>
        <w:t>0.2</w:t>
      </w:r>
      <w:r w:rsidR="00985B23" w:rsidRPr="003976D6">
        <w:rPr>
          <w:rFonts w:ascii="Times New Roman" w:hAnsi="Times New Roman" w:cs="Times New Roman"/>
          <w:sz w:val="24"/>
          <w:szCs w:val="28"/>
        </w:rPr>
        <w:t>)</w:t>
      </w:r>
      <w:r w:rsidR="00985B23" w:rsidRPr="003976D6">
        <w:rPr>
          <w:rFonts w:ascii="Times New Roman" w:hAnsi="Times New Roman" w:cs="Times New Roman"/>
          <w:sz w:val="24"/>
          <w:szCs w:val="28"/>
          <w:vertAlign w:val="subscript"/>
        </w:rPr>
        <w:t>3</w:t>
      </w:r>
      <w:r w:rsidR="00985B23" w:rsidRPr="003976D6">
        <w:rPr>
          <w:rFonts w:ascii="Times New Roman" w:hAnsi="Times New Roman" w:cs="Times New Roman"/>
          <w:sz w:val="24"/>
          <w:szCs w:val="28"/>
        </w:rPr>
        <w:t>Ga/TiO</w:t>
      </w:r>
      <w:r w:rsidR="00985B23" w:rsidRPr="003976D6">
        <w:rPr>
          <w:rFonts w:ascii="Times New Roman" w:hAnsi="Times New Roman" w:cs="Times New Roman"/>
          <w:sz w:val="24"/>
          <w:szCs w:val="28"/>
          <w:vertAlign w:val="subscript"/>
        </w:rPr>
        <w:t>2</w:t>
      </w:r>
      <w:r w:rsidR="00823ED4">
        <w:rPr>
          <w:rFonts w:ascii="Times New Roman" w:hAnsi="Times New Roman" w:cs="Times New Roman"/>
          <w:sz w:val="24"/>
          <w:szCs w:val="28"/>
        </w:rPr>
        <w:t xml:space="preserve"> </w:t>
      </w:r>
      <w:r w:rsidR="00985B23">
        <w:rPr>
          <w:rFonts w:ascii="Times New Roman" w:hAnsi="Times New Roman" w:cs="Times New Roman"/>
          <w:sz w:val="24"/>
          <w:szCs w:val="28"/>
        </w:rPr>
        <w:t xml:space="preserve">and </w:t>
      </w:r>
      <w:r w:rsidR="00985B23" w:rsidRPr="003976D6">
        <w:rPr>
          <w:rFonts w:ascii="Times New Roman" w:hAnsi="Times New Roman" w:cs="Times New Roman"/>
          <w:sz w:val="24"/>
          <w:szCs w:val="28"/>
        </w:rPr>
        <w:t>Ni</w:t>
      </w:r>
      <w:r w:rsidR="00985B23" w:rsidRPr="003976D6">
        <w:rPr>
          <w:rFonts w:ascii="Times New Roman" w:hAnsi="Times New Roman" w:cs="Times New Roman"/>
          <w:sz w:val="24"/>
          <w:szCs w:val="28"/>
          <w:vertAlign w:val="subscript"/>
        </w:rPr>
        <w:t>3</w:t>
      </w:r>
      <w:r w:rsidR="00985B23" w:rsidRPr="003976D6">
        <w:rPr>
          <w:rFonts w:ascii="Times New Roman" w:hAnsi="Times New Roman" w:cs="Times New Roman"/>
          <w:sz w:val="24"/>
          <w:szCs w:val="28"/>
        </w:rPr>
        <w:t>Ga/</w:t>
      </w:r>
      <w:r w:rsidR="003439A4">
        <w:rPr>
          <w:rFonts w:ascii="Times New Roman" w:hAnsi="Times New Roman" w:cs="Times New Roman"/>
          <w:sz w:val="24"/>
          <w:szCs w:val="28"/>
        </w:rPr>
        <w:t>T</w:t>
      </w:r>
      <w:r w:rsidR="00985B23" w:rsidRPr="003976D6">
        <w:rPr>
          <w:rFonts w:ascii="Times New Roman" w:hAnsi="Times New Roman" w:cs="Times New Roman"/>
          <w:sz w:val="24"/>
          <w:szCs w:val="28"/>
        </w:rPr>
        <w:t>iO</w:t>
      </w:r>
      <w:r w:rsidR="00985B23" w:rsidRPr="003976D6">
        <w:rPr>
          <w:rFonts w:ascii="Times New Roman" w:hAnsi="Times New Roman" w:cs="Times New Roman"/>
          <w:sz w:val="24"/>
          <w:szCs w:val="28"/>
          <w:vertAlign w:val="subscript"/>
        </w:rPr>
        <w:t>2</w:t>
      </w:r>
      <w:r w:rsidR="00985B23">
        <w:rPr>
          <w:rFonts w:ascii="Times New Roman" w:hAnsi="Times New Roman" w:cs="Times New Roman"/>
          <w:sz w:val="24"/>
          <w:szCs w:val="28"/>
        </w:rPr>
        <w:t xml:space="preserve"> catalysts.</w:t>
      </w:r>
    </w:p>
    <w:p w14:paraId="4C0063D7" w14:textId="46031E13" w:rsidR="00B56AE3" w:rsidRPr="00CA1C21" w:rsidRDefault="00B56AE3">
      <w:pPr>
        <w:rPr>
          <w:rFonts w:ascii="Times New Roman" w:hAnsi="Times New Roman" w:cs="Times New Roman"/>
          <w:b/>
          <w:bCs/>
          <w:sz w:val="24"/>
          <w:szCs w:val="28"/>
        </w:rPr>
      </w:pPr>
    </w:p>
    <w:p w14:paraId="00A5991F" w14:textId="40D3E472" w:rsidR="00B56AE3" w:rsidRDefault="00B56AE3" w:rsidP="0066086A">
      <w:pPr>
        <w:widowControl/>
        <w:jc w:val="center"/>
        <w:rPr>
          <w:rFonts w:ascii="Times New Roman" w:hAnsi="Times New Roman" w:cs="Times New Roman"/>
          <w:b/>
          <w:bCs/>
          <w:sz w:val="24"/>
          <w:szCs w:val="28"/>
        </w:rPr>
      </w:pPr>
      <w:r>
        <w:rPr>
          <w:rFonts w:ascii="Times New Roman" w:hAnsi="Times New Roman" w:cs="Times New Roman"/>
          <w:b/>
          <w:bCs/>
          <w:sz w:val="24"/>
          <w:szCs w:val="28"/>
        </w:rPr>
        <w:br w:type="page"/>
      </w:r>
    </w:p>
    <w:p w14:paraId="01BF77E5" w14:textId="40B503D0" w:rsidR="0066086A" w:rsidRDefault="004F3F6C" w:rsidP="004F3F6C">
      <w:pPr>
        <w:widowControl/>
        <w:jc w:val="center"/>
        <w:rPr>
          <w:rFonts w:ascii="Times New Roman" w:hAnsi="Times New Roman" w:cs="Times New Roman"/>
          <w:b/>
          <w:bCs/>
          <w:sz w:val="24"/>
          <w:szCs w:val="28"/>
        </w:rPr>
      </w:pPr>
      <w:r w:rsidRPr="004F3F6C">
        <w:rPr>
          <w:rFonts w:ascii="Times New Roman" w:hAnsi="Times New Roman" w:cs="Times New Roman"/>
          <w:b/>
          <w:bCs/>
          <w:noProof/>
          <w:sz w:val="24"/>
          <w:szCs w:val="28"/>
        </w:rPr>
        <w:lastRenderedPageBreak/>
        <w:drawing>
          <wp:inline distT="0" distB="0" distL="0" distR="0" wp14:anchorId="7B602BD5" wp14:editId="789D1297">
            <wp:extent cx="6192520" cy="3103245"/>
            <wp:effectExtent l="0" t="0" r="0" b="1905"/>
            <wp:docPr id="6" name="Picture 5" descr="Graphical user interface&#10;&#10;Description automatically generated with medium confidence">
              <a:extLst xmlns:a="http://schemas.openxmlformats.org/drawingml/2006/main">
                <a:ext uri="{FF2B5EF4-FFF2-40B4-BE49-F238E27FC236}">
                  <a16:creationId xmlns:a16="http://schemas.microsoft.com/office/drawing/2014/main" id="{C7A0BB06-2B44-F2D6-563C-922722FDC8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raphical user interface&#10;&#10;Description automatically generated with medium confidence">
                      <a:extLst>
                        <a:ext uri="{FF2B5EF4-FFF2-40B4-BE49-F238E27FC236}">
                          <a16:creationId xmlns:a16="http://schemas.microsoft.com/office/drawing/2014/main" id="{C7A0BB06-2B44-F2D6-563C-922722FDC879}"/>
                        </a:ext>
                      </a:extLst>
                    </pic:cNvPr>
                    <pic:cNvPicPr>
                      <a:picLocks noChangeAspect="1"/>
                    </pic:cNvPicPr>
                  </pic:nvPicPr>
                  <pic:blipFill>
                    <a:blip r:embed="rId25"/>
                    <a:stretch>
                      <a:fillRect/>
                    </a:stretch>
                  </pic:blipFill>
                  <pic:spPr>
                    <a:xfrm>
                      <a:off x="0" y="0"/>
                      <a:ext cx="6192520" cy="3103245"/>
                    </a:xfrm>
                    <a:prstGeom prst="rect">
                      <a:avLst/>
                    </a:prstGeom>
                  </pic:spPr>
                </pic:pic>
              </a:graphicData>
            </a:graphic>
          </wp:inline>
        </w:drawing>
      </w:r>
    </w:p>
    <w:p w14:paraId="78D41033" w14:textId="7A7E5F4C" w:rsidR="004F3F6C" w:rsidRDefault="004F3F6C">
      <w:pPr>
        <w:widowControl/>
        <w:jc w:val="left"/>
        <w:rPr>
          <w:rFonts w:ascii="Times New Roman" w:hAnsi="Times New Roman" w:cs="Times New Roman"/>
          <w:b/>
          <w:bCs/>
          <w:sz w:val="24"/>
          <w:szCs w:val="28"/>
        </w:rPr>
      </w:pPr>
    </w:p>
    <w:p w14:paraId="5D1AE0AB" w14:textId="6B29D5E9" w:rsidR="004F3F6C" w:rsidRDefault="004F3F6C">
      <w:pPr>
        <w:widowControl/>
        <w:jc w:val="left"/>
        <w:rPr>
          <w:rFonts w:ascii="Times New Roman" w:hAnsi="Times New Roman" w:cs="Times New Roman"/>
          <w:b/>
          <w:bCs/>
          <w:sz w:val="24"/>
          <w:szCs w:val="28"/>
        </w:rPr>
      </w:pPr>
    </w:p>
    <w:p w14:paraId="3F004B06" w14:textId="33AF4276" w:rsidR="004F3F6C" w:rsidRDefault="004F3F6C">
      <w:pPr>
        <w:widowControl/>
        <w:jc w:val="left"/>
        <w:rPr>
          <w:rFonts w:ascii="Times New Roman" w:hAnsi="Times New Roman" w:cs="Times New Roman"/>
          <w:b/>
          <w:bCs/>
          <w:sz w:val="24"/>
          <w:szCs w:val="28"/>
        </w:rPr>
      </w:pPr>
      <w:r w:rsidRPr="004F3F6C">
        <w:rPr>
          <w:rFonts w:ascii="Times New Roman" w:hAnsi="Times New Roman" w:cs="Times New Roman"/>
          <w:b/>
          <w:bCs/>
          <w:noProof/>
          <w:sz w:val="24"/>
          <w:szCs w:val="28"/>
        </w:rPr>
        <w:drawing>
          <wp:inline distT="0" distB="0" distL="0" distR="0" wp14:anchorId="65957F68" wp14:editId="0E17D521">
            <wp:extent cx="6192520" cy="3107690"/>
            <wp:effectExtent l="0" t="0" r="0" b="0"/>
            <wp:docPr id="7" name="Picture 2" descr="A picture containing graphical user interface&#10;&#10;Description automatically generated">
              <a:extLst xmlns:a="http://schemas.openxmlformats.org/drawingml/2006/main">
                <a:ext uri="{FF2B5EF4-FFF2-40B4-BE49-F238E27FC236}">
                  <a16:creationId xmlns:a16="http://schemas.microsoft.com/office/drawing/2014/main" id="{4166505A-B1A5-5D0D-8142-15597D3D59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A picture containing graphical user interface&#10;&#10;Description automatically generated">
                      <a:extLst>
                        <a:ext uri="{FF2B5EF4-FFF2-40B4-BE49-F238E27FC236}">
                          <a16:creationId xmlns:a16="http://schemas.microsoft.com/office/drawing/2014/main" id="{4166505A-B1A5-5D0D-8142-15597D3D59FE}"/>
                        </a:ext>
                      </a:extLst>
                    </pic:cNvPr>
                    <pic:cNvPicPr>
                      <a:picLocks noChangeAspect="1"/>
                    </pic:cNvPicPr>
                  </pic:nvPicPr>
                  <pic:blipFill>
                    <a:blip r:embed="rId26"/>
                    <a:stretch>
                      <a:fillRect/>
                    </a:stretch>
                  </pic:blipFill>
                  <pic:spPr>
                    <a:xfrm>
                      <a:off x="0" y="0"/>
                      <a:ext cx="6192520" cy="3107690"/>
                    </a:xfrm>
                    <a:prstGeom prst="rect">
                      <a:avLst/>
                    </a:prstGeom>
                  </pic:spPr>
                </pic:pic>
              </a:graphicData>
            </a:graphic>
          </wp:inline>
        </w:drawing>
      </w:r>
    </w:p>
    <w:p w14:paraId="1BEFC275" w14:textId="5803CC9B" w:rsidR="004F3F6C" w:rsidRDefault="004F3F6C">
      <w:pPr>
        <w:widowControl/>
        <w:jc w:val="left"/>
        <w:rPr>
          <w:rFonts w:ascii="Times New Roman" w:hAnsi="Times New Roman" w:cs="Times New Roman"/>
          <w:b/>
          <w:bCs/>
          <w:sz w:val="24"/>
          <w:szCs w:val="28"/>
        </w:rPr>
      </w:pPr>
    </w:p>
    <w:p w14:paraId="7CBD2F66" w14:textId="7BD94419" w:rsidR="0066086A" w:rsidRDefault="0066086A" w:rsidP="002D3939">
      <w:pPr>
        <w:widowControl/>
        <w:rPr>
          <w:rFonts w:ascii="Times New Roman" w:hAnsi="Times New Roman" w:cs="Times New Roman"/>
          <w:b/>
          <w:bCs/>
          <w:sz w:val="24"/>
          <w:szCs w:val="28"/>
        </w:rPr>
      </w:pPr>
      <w:r w:rsidRPr="00022355">
        <w:rPr>
          <w:rFonts w:ascii="Times New Roman" w:hAnsi="Times New Roman" w:cs="Times New Roman"/>
          <w:b/>
          <w:bCs/>
          <w:sz w:val="24"/>
          <w:szCs w:val="28"/>
        </w:rPr>
        <w:t>Supplementary Figure 1</w:t>
      </w:r>
      <w:r>
        <w:rPr>
          <w:rFonts w:ascii="Times New Roman" w:hAnsi="Times New Roman" w:cs="Times New Roman"/>
          <w:b/>
          <w:bCs/>
          <w:sz w:val="24"/>
          <w:szCs w:val="28"/>
        </w:rPr>
        <w:t>9</w:t>
      </w:r>
      <w:r w:rsidRPr="00022355">
        <w:rPr>
          <w:rFonts w:ascii="Times New Roman" w:hAnsi="Times New Roman" w:cs="Times New Roman"/>
          <w:b/>
          <w:bCs/>
          <w:sz w:val="24"/>
          <w:szCs w:val="24"/>
        </w:rPr>
        <w:t>.</w:t>
      </w:r>
      <w:r>
        <w:rPr>
          <w:rFonts w:ascii="Times New Roman" w:hAnsi="Times New Roman" w:cs="Times New Roman"/>
          <w:sz w:val="24"/>
          <w:szCs w:val="24"/>
        </w:rPr>
        <w:t xml:space="preserve"> </w:t>
      </w:r>
      <w:r w:rsidRPr="0066086A">
        <w:rPr>
          <w:rFonts w:ascii="Times New Roman" w:hAnsi="Times New Roman" w:cs="Times New Roman"/>
          <w:sz w:val="24"/>
          <w:szCs w:val="24"/>
        </w:rPr>
        <w:t>Optimized structures of the slab and adsorbates in acetylene</w:t>
      </w:r>
      <w:r>
        <w:rPr>
          <w:rFonts w:ascii="Times New Roman" w:hAnsi="Times New Roman" w:cs="Times New Roman"/>
          <w:sz w:val="24"/>
          <w:szCs w:val="24"/>
        </w:rPr>
        <w:t xml:space="preserve"> </w:t>
      </w:r>
      <w:r w:rsidRPr="0066086A">
        <w:rPr>
          <w:rFonts w:ascii="Times New Roman" w:hAnsi="Times New Roman" w:cs="Times New Roman"/>
          <w:sz w:val="24"/>
          <w:szCs w:val="24"/>
        </w:rPr>
        <w:t xml:space="preserve">hydrogenation to </w:t>
      </w:r>
      <w:r w:rsidR="004410B4" w:rsidRPr="004410B4">
        <w:rPr>
          <w:rFonts w:ascii="Times New Roman" w:hAnsi="Times New Roman" w:cs="Times New Roman" w:hint="eastAsia"/>
          <w:sz w:val="24"/>
          <w:szCs w:val="24"/>
        </w:rPr>
        <w:t>ethan</w:t>
      </w:r>
      <w:r w:rsidR="004410B4">
        <w:rPr>
          <w:rFonts w:ascii="Times New Roman" w:hAnsi="Times New Roman" w:cs="Times New Roman"/>
          <w:sz w:val="24"/>
          <w:szCs w:val="24"/>
        </w:rPr>
        <w:t>e</w:t>
      </w:r>
      <w:r w:rsidRPr="0066086A">
        <w:rPr>
          <w:rFonts w:ascii="Times New Roman" w:hAnsi="Times New Roman" w:cs="Times New Roman"/>
          <w:sz w:val="24"/>
          <w:szCs w:val="24"/>
        </w:rPr>
        <w:t xml:space="preserve"> over Ni</w:t>
      </w:r>
      <w:r w:rsidRPr="004F3F6C">
        <w:rPr>
          <w:rFonts w:ascii="Times New Roman" w:hAnsi="Times New Roman" w:cs="Times New Roman"/>
          <w:sz w:val="24"/>
          <w:szCs w:val="24"/>
          <w:vertAlign w:val="subscript"/>
        </w:rPr>
        <w:t>3</w:t>
      </w:r>
      <w:r w:rsidRPr="0066086A">
        <w:rPr>
          <w:rFonts w:ascii="Times New Roman" w:hAnsi="Times New Roman" w:cs="Times New Roman"/>
          <w:sz w:val="24"/>
          <w:szCs w:val="24"/>
        </w:rPr>
        <w:t>Ga(111).</w:t>
      </w:r>
    </w:p>
    <w:p w14:paraId="51E67EF3" w14:textId="12A11B47" w:rsidR="0066086A" w:rsidRDefault="0066086A">
      <w:pPr>
        <w:widowControl/>
        <w:jc w:val="left"/>
        <w:rPr>
          <w:rFonts w:ascii="Times New Roman" w:hAnsi="Times New Roman" w:cs="Times New Roman"/>
          <w:b/>
          <w:bCs/>
          <w:sz w:val="24"/>
          <w:szCs w:val="28"/>
        </w:rPr>
      </w:pPr>
    </w:p>
    <w:p w14:paraId="49A0406B" w14:textId="23D4299B" w:rsidR="0066086A" w:rsidRDefault="0066086A">
      <w:pPr>
        <w:widowControl/>
        <w:jc w:val="left"/>
        <w:rPr>
          <w:rFonts w:ascii="Times New Roman" w:hAnsi="Times New Roman" w:cs="Times New Roman"/>
          <w:b/>
          <w:bCs/>
          <w:sz w:val="24"/>
          <w:szCs w:val="28"/>
        </w:rPr>
      </w:pPr>
    </w:p>
    <w:p w14:paraId="1D4CE5E5" w14:textId="2A1C39B7" w:rsidR="0066086A" w:rsidRDefault="0066086A">
      <w:pPr>
        <w:widowControl/>
        <w:jc w:val="left"/>
        <w:rPr>
          <w:rFonts w:ascii="Times New Roman" w:hAnsi="Times New Roman" w:cs="Times New Roman"/>
          <w:b/>
          <w:bCs/>
          <w:sz w:val="24"/>
          <w:szCs w:val="28"/>
        </w:rPr>
      </w:pPr>
    </w:p>
    <w:p w14:paraId="17DEEBD0" w14:textId="5E09453B" w:rsidR="0066086A" w:rsidRDefault="0066086A">
      <w:pPr>
        <w:widowControl/>
        <w:jc w:val="left"/>
        <w:rPr>
          <w:rFonts w:ascii="Times New Roman" w:hAnsi="Times New Roman" w:cs="Times New Roman"/>
          <w:b/>
          <w:bCs/>
          <w:sz w:val="24"/>
          <w:szCs w:val="28"/>
        </w:rPr>
      </w:pPr>
    </w:p>
    <w:p w14:paraId="24B1CAE4" w14:textId="53C15A3A" w:rsidR="0066086A" w:rsidRDefault="0066086A">
      <w:pPr>
        <w:widowControl/>
        <w:jc w:val="left"/>
        <w:rPr>
          <w:rFonts w:ascii="Times New Roman" w:hAnsi="Times New Roman" w:cs="Times New Roman"/>
          <w:b/>
          <w:bCs/>
          <w:sz w:val="24"/>
          <w:szCs w:val="28"/>
        </w:rPr>
      </w:pPr>
    </w:p>
    <w:p w14:paraId="3BAF5543" w14:textId="610D9312" w:rsidR="0066086A" w:rsidRDefault="00EF0C28" w:rsidP="00EF0C28">
      <w:pPr>
        <w:widowControl/>
        <w:jc w:val="center"/>
        <w:rPr>
          <w:rFonts w:ascii="Times New Roman" w:hAnsi="Times New Roman" w:cs="Times New Roman"/>
          <w:b/>
          <w:bCs/>
          <w:sz w:val="24"/>
          <w:szCs w:val="28"/>
        </w:rPr>
      </w:pPr>
      <w:r w:rsidRPr="00EF0C28">
        <w:rPr>
          <w:rFonts w:ascii="Times New Roman" w:hAnsi="Times New Roman" w:cs="Times New Roman"/>
          <w:b/>
          <w:bCs/>
          <w:noProof/>
          <w:sz w:val="24"/>
          <w:szCs w:val="28"/>
        </w:rPr>
        <w:lastRenderedPageBreak/>
        <w:drawing>
          <wp:inline distT="0" distB="0" distL="0" distR="0" wp14:anchorId="60CFF480" wp14:editId="0CDAA147">
            <wp:extent cx="6192520" cy="3089275"/>
            <wp:effectExtent l="0" t="0" r="0" b="0"/>
            <wp:docPr id="8" name="Picture 4" descr="Application&#10;&#10;Description automatically generated">
              <a:extLst xmlns:a="http://schemas.openxmlformats.org/drawingml/2006/main">
                <a:ext uri="{FF2B5EF4-FFF2-40B4-BE49-F238E27FC236}">
                  <a16:creationId xmlns:a16="http://schemas.microsoft.com/office/drawing/2014/main" id="{488BF3C4-3EF8-DE34-4A93-9A5B2FA459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Application&#10;&#10;Description automatically generated">
                      <a:extLst>
                        <a:ext uri="{FF2B5EF4-FFF2-40B4-BE49-F238E27FC236}">
                          <a16:creationId xmlns:a16="http://schemas.microsoft.com/office/drawing/2014/main" id="{488BF3C4-3EF8-DE34-4A93-9A5B2FA45968}"/>
                        </a:ext>
                      </a:extLst>
                    </pic:cNvPr>
                    <pic:cNvPicPr>
                      <a:picLocks noChangeAspect="1"/>
                    </pic:cNvPicPr>
                  </pic:nvPicPr>
                  <pic:blipFill>
                    <a:blip r:embed="rId27"/>
                    <a:stretch>
                      <a:fillRect/>
                    </a:stretch>
                  </pic:blipFill>
                  <pic:spPr>
                    <a:xfrm>
                      <a:off x="0" y="0"/>
                      <a:ext cx="6192520" cy="3089275"/>
                    </a:xfrm>
                    <a:prstGeom prst="rect">
                      <a:avLst/>
                    </a:prstGeom>
                  </pic:spPr>
                </pic:pic>
              </a:graphicData>
            </a:graphic>
          </wp:inline>
        </w:drawing>
      </w:r>
    </w:p>
    <w:p w14:paraId="109ED349" w14:textId="381C460D" w:rsidR="0066086A" w:rsidRDefault="0066086A">
      <w:pPr>
        <w:widowControl/>
        <w:jc w:val="left"/>
        <w:rPr>
          <w:rFonts w:ascii="Times New Roman" w:hAnsi="Times New Roman" w:cs="Times New Roman"/>
          <w:b/>
          <w:bCs/>
          <w:sz w:val="24"/>
          <w:szCs w:val="28"/>
        </w:rPr>
      </w:pPr>
    </w:p>
    <w:p w14:paraId="2FB832D8" w14:textId="4883654E" w:rsidR="0066086A" w:rsidRDefault="0066086A">
      <w:pPr>
        <w:widowControl/>
        <w:jc w:val="left"/>
        <w:rPr>
          <w:rFonts w:ascii="Times New Roman" w:hAnsi="Times New Roman" w:cs="Times New Roman"/>
          <w:b/>
          <w:bCs/>
          <w:sz w:val="24"/>
          <w:szCs w:val="28"/>
        </w:rPr>
      </w:pPr>
    </w:p>
    <w:p w14:paraId="73D23D32" w14:textId="44386A54" w:rsidR="0066086A" w:rsidRDefault="00E94897">
      <w:pPr>
        <w:widowControl/>
        <w:jc w:val="left"/>
        <w:rPr>
          <w:rFonts w:ascii="Times New Roman" w:hAnsi="Times New Roman" w:cs="Times New Roman"/>
          <w:b/>
          <w:bCs/>
          <w:sz w:val="24"/>
          <w:szCs w:val="28"/>
        </w:rPr>
      </w:pPr>
      <w:r w:rsidRPr="00E94897">
        <w:rPr>
          <w:rFonts w:ascii="Times New Roman" w:hAnsi="Times New Roman" w:cs="Times New Roman"/>
          <w:b/>
          <w:bCs/>
          <w:noProof/>
          <w:sz w:val="24"/>
          <w:szCs w:val="28"/>
        </w:rPr>
        <w:drawing>
          <wp:inline distT="0" distB="0" distL="0" distR="0" wp14:anchorId="4353F37B" wp14:editId="1773A531">
            <wp:extent cx="6192520" cy="3093720"/>
            <wp:effectExtent l="0" t="0" r="0" b="0"/>
            <wp:docPr id="11" name="Picture 4" descr="Application&#10;&#10;Description automatically generated with medium confidence">
              <a:extLst xmlns:a="http://schemas.openxmlformats.org/drawingml/2006/main">
                <a:ext uri="{FF2B5EF4-FFF2-40B4-BE49-F238E27FC236}">
                  <a16:creationId xmlns:a16="http://schemas.microsoft.com/office/drawing/2014/main" id="{350D4997-43C5-3EBE-70C2-BF19F160BF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Application&#10;&#10;Description automatically generated with medium confidence">
                      <a:extLst>
                        <a:ext uri="{FF2B5EF4-FFF2-40B4-BE49-F238E27FC236}">
                          <a16:creationId xmlns:a16="http://schemas.microsoft.com/office/drawing/2014/main" id="{350D4997-43C5-3EBE-70C2-BF19F160BFC4}"/>
                        </a:ext>
                      </a:extLst>
                    </pic:cNvPr>
                    <pic:cNvPicPr>
                      <a:picLocks noChangeAspect="1"/>
                    </pic:cNvPicPr>
                  </pic:nvPicPr>
                  <pic:blipFill>
                    <a:blip r:embed="rId28"/>
                    <a:stretch>
                      <a:fillRect/>
                    </a:stretch>
                  </pic:blipFill>
                  <pic:spPr>
                    <a:xfrm>
                      <a:off x="0" y="0"/>
                      <a:ext cx="6192520" cy="3093720"/>
                    </a:xfrm>
                    <a:prstGeom prst="rect">
                      <a:avLst/>
                    </a:prstGeom>
                  </pic:spPr>
                </pic:pic>
              </a:graphicData>
            </a:graphic>
          </wp:inline>
        </w:drawing>
      </w:r>
    </w:p>
    <w:p w14:paraId="24956755" w14:textId="12A9E0D4" w:rsidR="0066086A" w:rsidRDefault="0066086A">
      <w:pPr>
        <w:widowControl/>
        <w:jc w:val="left"/>
        <w:rPr>
          <w:rFonts w:ascii="Times New Roman" w:hAnsi="Times New Roman" w:cs="Times New Roman"/>
          <w:b/>
          <w:bCs/>
          <w:sz w:val="24"/>
          <w:szCs w:val="28"/>
        </w:rPr>
      </w:pPr>
    </w:p>
    <w:p w14:paraId="11DB2083" w14:textId="6258C283" w:rsidR="0087796C" w:rsidRDefault="0087796C" w:rsidP="002D3939">
      <w:pPr>
        <w:widowControl/>
        <w:rPr>
          <w:rFonts w:ascii="Times New Roman" w:hAnsi="Times New Roman" w:cs="Times New Roman"/>
          <w:b/>
          <w:bCs/>
          <w:sz w:val="24"/>
          <w:szCs w:val="28"/>
        </w:rPr>
      </w:pPr>
      <w:r w:rsidRPr="00022355">
        <w:rPr>
          <w:rFonts w:ascii="Times New Roman" w:hAnsi="Times New Roman" w:cs="Times New Roman"/>
          <w:b/>
          <w:bCs/>
          <w:sz w:val="24"/>
          <w:szCs w:val="28"/>
        </w:rPr>
        <w:t xml:space="preserve">Supplementary Figure </w:t>
      </w:r>
      <w:r>
        <w:rPr>
          <w:rFonts w:ascii="Times New Roman" w:hAnsi="Times New Roman" w:cs="Times New Roman"/>
          <w:b/>
          <w:bCs/>
          <w:sz w:val="24"/>
          <w:szCs w:val="28"/>
        </w:rPr>
        <w:t>20</w:t>
      </w:r>
      <w:r w:rsidRPr="00022355">
        <w:rPr>
          <w:rFonts w:ascii="Times New Roman" w:hAnsi="Times New Roman" w:cs="Times New Roman"/>
          <w:b/>
          <w:bCs/>
          <w:sz w:val="24"/>
          <w:szCs w:val="24"/>
        </w:rPr>
        <w:t>.</w:t>
      </w:r>
      <w:r>
        <w:rPr>
          <w:rFonts w:ascii="Times New Roman" w:hAnsi="Times New Roman" w:cs="Times New Roman"/>
          <w:sz w:val="24"/>
          <w:szCs w:val="24"/>
        </w:rPr>
        <w:t xml:space="preserve"> </w:t>
      </w:r>
      <w:r w:rsidRPr="0066086A">
        <w:rPr>
          <w:rFonts w:ascii="Times New Roman" w:hAnsi="Times New Roman" w:cs="Times New Roman"/>
          <w:sz w:val="24"/>
          <w:szCs w:val="24"/>
        </w:rPr>
        <w:t>Optimized structures of the slab and adsorbates in acetylene</w:t>
      </w:r>
      <w:r>
        <w:rPr>
          <w:rFonts w:ascii="Times New Roman" w:hAnsi="Times New Roman" w:cs="Times New Roman"/>
          <w:sz w:val="24"/>
          <w:szCs w:val="24"/>
        </w:rPr>
        <w:t xml:space="preserve"> </w:t>
      </w:r>
      <w:r w:rsidRPr="0066086A">
        <w:rPr>
          <w:rFonts w:ascii="Times New Roman" w:hAnsi="Times New Roman" w:cs="Times New Roman"/>
          <w:sz w:val="24"/>
          <w:szCs w:val="24"/>
        </w:rPr>
        <w:t xml:space="preserve">hydrogenation to </w:t>
      </w:r>
      <w:r w:rsidRPr="004410B4">
        <w:rPr>
          <w:rFonts w:ascii="Times New Roman" w:hAnsi="Times New Roman" w:cs="Times New Roman" w:hint="eastAsia"/>
          <w:sz w:val="24"/>
          <w:szCs w:val="24"/>
        </w:rPr>
        <w:t>ethan</w:t>
      </w:r>
      <w:r>
        <w:rPr>
          <w:rFonts w:ascii="Times New Roman" w:hAnsi="Times New Roman" w:cs="Times New Roman"/>
          <w:sz w:val="24"/>
          <w:szCs w:val="24"/>
        </w:rPr>
        <w:t>e</w:t>
      </w:r>
      <w:r w:rsidRPr="0066086A">
        <w:rPr>
          <w:rFonts w:ascii="Times New Roman" w:hAnsi="Times New Roman" w:cs="Times New Roman"/>
          <w:sz w:val="24"/>
          <w:szCs w:val="24"/>
        </w:rPr>
        <w:t xml:space="preserve"> over </w:t>
      </w:r>
      <w:r>
        <w:rPr>
          <w:rFonts w:ascii="Times New Roman" w:hAnsi="Times New Roman" w:cs="Times New Roman"/>
          <w:sz w:val="24"/>
          <w:szCs w:val="24"/>
        </w:rPr>
        <w:t>(</w:t>
      </w:r>
      <w:r w:rsidRPr="0066086A">
        <w:rPr>
          <w:rFonts w:ascii="Times New Roman" w:hAnsi="Times New Roman" w:cs="Times New Roman"/>
          <w:sz w:val="24"/>
          <w:szCs w:val="24"/>
        </w:rPr>
        <w:t>Ni</w:t>
      </w:r>
      <w:r>
        <w:rPr>
          <w:rFonts w:ascii="Times New Roman" w:hAnsi="Times New Roman" w:cs="Times New Roman"/>
          <w:sz w:val="24"/>
          <w:szCs w:val="24"/>
          <w:vertAlign w:val="subscript"/>
        </w:rPr>
        <w:t>0.8</w:t>
      </w:r>
      <w:r w:rsidRPr="00997AB5">
        <w:rPr>
          <w:rFonts w:ascii="Times New Roman" w:hAnsi="Times New Roman" w:cs="Times New Roman"/>
          <w:sz w:val="24"/>
          <w:szCs w:val="24"/>
        </w:rPr>
        <w:t>Cu</w:t>
      </w:r>
      <w:r>
        <w:rPr>
          <w:rFonts w:ascii="Times New Roman" w:hAnsi="Times New Roman" w:cs="Times New Roman"/>
          <w:sz w:val="24"/>
          <w:szCs w:val="24"/>
          <w:vertAlign w:val="subscript"/>
        </w:rPr>
        <w:t>0.2</w:t>
      </w:r>
      <w:r w:rsidRPr="0087796C">
        <w:rPr>
          <w:rFonts w:ascii="Times New Roman" w:hAnsi="Times New Roman" w:cs="Times New Roman"/>
          <w:sz w:val="24"/>
          <w:szCs w:val="24"/>
        </w:rPr>
        <w:t>)</w:t>
      </w:r>
      <w:r>
        <w:rPr>
          <w:rFonts w:ascii="Times New Roman" w:hAnsi="Times New Roman" w:cs="Times New Roman"/>
          <w:sz w:val="24"/>
          <w:szCs w:val="24"/>
          <w:vertAlign w:val="subscript"/>
        </w:rPr>
        <w:t>3</w:t>
      </w:r>
      <w:r w:rsidRPr="0066086A">
        <w:rPr>
          <w:rFonts w:ascii="Times New Roman" w:hAnsi="Times New Roman" w:cs="Times New Roman"/>
          <w:sz w:val="24"/>
          <w:szCs w:val="24"/>
        </w:rPr>
        <w:t>Ga(111).</w:t>
      </w:r>
    </w:p>
    <w:p w14:paraId="1A22DA4B" w14:textId="461D2857" w:rsidR="0066086A" w:rsidRPr="0087796C" w:rsidRDefault="0066086A">
      <w:pPr>
        <w:widowControl/>
        <w:jc w:val="left"/>
        <w:rPr>
          <w:rFonts w:ascii="Times New Roman" w:hAnsi="Times New Roman" w:cs="Times New Roman"/>
          <w:b/>
          <w:bCs/>
          <w:sz w:val="24"/>
          <w:szCs w:val="28"/>
        </w:rPr>
      </w:pPr>
    </w:p>
    <w:p w14:paraId="67A17B2D" w14:textId="38FF6AEE" w:rsidR="0066086A" w:rsidRDefault="0066086A">
      <w:pPr>
        <w:widowControl/>
        <w:jc w:val="left"/>
        <w:rPr>
          <w:rFonts w:ascii="Times New Roman" w:hAnsi="Times New Roman" w:cs="Times New Roman"/>
          <w:b/>
          <w:bCs/>
          <w:sz w:val="24"/>
          <w:szCs w:val="28"/>
        </w:rPr>
      </w:pPr>
    </w:p>
    <w:p w14:paraId="39B5F06C" w14:textId="13D52F69" w:rsidR="0066086A" w:rsidRDefault="0066086A">
      <w:pPr>
        <w:widowControl/>
        <w:jc w:val="left"/>
        <w:rPr>
          <w:rFonts w:ascii="Times New Roman" w:hAnsi="Times New Roman" w:cs="Times New Roman"/>
          <w:b/>
          <w:bCs/>
          <w:sz w:val="24"/>
          <w:szCs w:val="28"/>
        </w:rPr>
      </w:pPr>
    </w:p>
    <w:p w14:paraId="74889041" w14:textId="361307E6" w:rsidR="0066086A" w:rsidRDefault="0066086A">
      <w:pPr>
        <w:widowControl/>
        <w:jc w:val="left"/>
        <w:rPr>
          <w:rFonts w:ascii="Times New Roman" w:hAnsi="Times New Roman" w:cs="Times New Roman"/>
          <w:b/>
          <w:bCs/>
          <w:sz w:val="24"/>
          <w:szCs w:val="28"/>
        </w:rPr>
      </w:pPr>
    </w:p>
    <w:p w14:paraId="1322C6D1" w14:textId="3832059C" w:rsidR="0066086A" w:rsidRDefault="0066086A">
      <w:pPr>
        <w:widowControl/>
        <w:jc w:val="left"/>
        <w:rPr>
          <w:rFonts w:ascii="Times New Roman" w:hAnsi="Times New Roman" w:cs="Times New Roman"/>
          <w:b/>
          <w:bCs/>
          <w:sz w:val="24"/>
          <w:szCs w:val="28"/>
        </w:rPr>
      </w:pPr>
    </w:p>
    <w:p w14:paraId="720E08A9" w14:textId="3D957DA5" w:rsidR="0066086A" w:rsidRDefault="007A2012" w:rsidP="007A2012">
      <w:pPr>
        <w:widowControl/>
        <w:jc w:val="center"/>
        <w:rPr>
          <w:rFonts w:ascii="Times New Roman" w:hAnsi="Times New Roman" w:cs="Times New Roman"/>
          <w:b/>
          <w:bCs/>
          <w:sz w:val="24"/>
          <w:szCs w:val="28"/>
        </w:rPr>
      </w:pPr>
      <w:r w:rsidRPr="007A2012">
        <w:rPr>
          <w:rFonts w:ascii="Times New Roman" w:hAnsi="Times New Roman" w:cs="Times New Roman"/>
          <w:b/>
          <w:bCs/>
          <w:noProof/>
          <w:sz w:val="24"/>
          <w:szCs w:val="28"/>
        </w:rPr>
        <w:lastRenderedPageBreak/>
        <w:drawing>
          <wp:inline distT="0" distB="0" distL="0" distR="0" wp14:anchorId="2B01E721" wp14:editId="030C9BB5">
            <wp:extent cx="3444539" cy="3846909"/>
            <wp:effectExtent l="0" t="0" r="0" b="1270"/>
            <wp:docPr id="12" name="Picture 2" descr="A screenshot of a computer&#10;&#10;Description automatically generated with low confidence">
              <a:extLst xmlns:a="http://schemas.openxmlformats.org/drawingml/2006/main">
                <a:ext uri="{FF2B5EF4-FFF2-40B4-BE49-F238E27FC236}">
                  <a16:creationId xmlns:a16="http://schemas.microsoft.com/office/drawing/2014/main" id="{6177D33E-2825-910F-FC18-131B2C585A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A screenshot of a computer&#10;&#10;Description automatically generated with low confidence">
                      <a:extLst>
                        <a:ext uri="{FF2B5EF4-FFF2-40B4-BE49-F238E27FC236}">
                          <a16:creationId xmlns:a16="http://schemas.microsoft.com/office/drawing/2014/main" id="{6177D33E-2825-910F-FC18-131B2C585AC0}"/>
                        </a:ext>
                      </a:extLst>
                    </pic:cNvPr>
                    <pic:cNvPicPr>
                      <a:picLocks noChangeAspect="1"/>
                    </pic:cNvPicPr>
                  </pic:nvPicPr>
                  <pic:blipFill>
                    <a:blip r:embed="rId29"/>
                    <a:stretch>
                      <a:fillRect/>
                    </a:stretch>
                  </pic:blipFill>
                  <pic:spPr>
                    <a:xfrm>
                      <a:off x="0" y="0"/>
                      <a:ext cx="3444539" cy="3846909"/>
                    </a:xfrm>
                    <a:prstGeom prst="rect">
                      <a:avLst/>
                    </a:prstGeom>
                  </pic:spPr>
                </pic:pic>
              </a:graphicData>
            </a:graphic>
          </wp:inline>
        </w:drawing>
      </w:r>
    </w:p>
    <w:p w14:paraId="4F420B41" w14:textId="2E32DC4D" w:rsidR="007A2012" w:rsidRPr="007A2012" w:rsidRDefault="007A2012" w:rsidP="002D3939">
      <w:pPr>
        <w:widowControl/>
        <w:rPr>
          <w:rFonts w:ascii="Times New Roman" w:hAnsi="Times New Roman" w:cs="Times New Roman"/>
          <w:sz w:val="24"/>
          <w:szCs w:val="28"/>
        </w:rPr>
      </w:pPr>
      <w:r w:rsidRPr="007A2012">
        <w:rPr>
          <w:rFonts w:ascii="Times New Roman" w:hAnsi="Times New Roman" w:cs="Times New Roman"/>
          <w:b/>
          <w:bCs/>
          <w:sz w:val="24"/>
          <w:szCs w:val="28"/>
        </w:rPr>
        <w:t xml:space="preserve">Supplementary Figure 21. </w:t>
      </w:r>
      <w:r w:rsidRPr="007A2012">
        <w:rPr>
          <w:rFonts w:ascii="Times New Roman" w:hAnsi="Times New Roman" w:cs="Times New Roman"/>
          <w:sz w:val="24"/>
          <w:szCs w:val="28"/>
        </w:rPr>
        <w:t>Relative energy of ethylidene intermediate on Ni</w:t>
      </w:r>
      <w:r w:rsidRPr="007A2012">
        <w:rPr>
          <w:rFonts w:ascii="Times New Roman" w:hAnsi="Times New Roman" w:cs="Times New Roman"/>
          <w:sz w:val="24"/>
          <w:szCs w:val="28"/>
          <w:vertAlign w:val="subscript"/>
        </w:rPr>
        <w:t>3</w:t>
      </w:r>
      <w:r w:rsidRPr="007A2012">
        <w:rPr>
          <w:rFonts w:ascii="Times New Roman" w:hAnsi="Times New Roman" w:cs="Times New Roman"/>
          <w:sz w:val="24"/>
          <w:szCs w:val="28"/>
        </w:rPr>
        <w:t>Ga(111) and (Ni</w:t>
      </w:r>
      <w:r w:rsidRPr="007A2012">
        <w:rPr>
          <w:rFonts w:ascii="Times New Roman" w:hAnsi="Times New Roman" w:cs="Times New Roman"/>
          <w:sz w:val="24"/>
          <w:szCs w:val="28"/>
          <w:vertAlign w:val="subscript"/>
        </w:rPr>
        <w:t>0.8</w:t>
      </w:r>
      <w:r w:rsidRPr="007A2012">
        <w:rPr>
          <w:rFonts w:ascii="Times New Roman" w:hAnsi="Times New Roman" w:cs="Times New Roman"/>
          <w:sz w:val="24"/>
          <w:szCs w:val="28"/>
        </w:rPr>
        <w:t>Cu</w:t>
      </w:r>
      <w:r w:rsidRPr="007A2012">
        <w:rPr>
          <w:rFonts w:ascii="Times New Roman" w:hAnsi="Times New Roman" w:cs="Times New Roman"/>
          <w:sz w:val="24"/>
          <w:szCs w:val="28"/>
          <w:vertAlign w:val="subscript"/>
        </w:rPr>
        <w:t>0.2</w:t>
      </w:r>
      <w:r w:rsidRPr="007A2012">
        <w:rPr>
          <w:rFonts w:ascii="Times New Roman" w:hAnsi="Times New Roman" w:cs="Times New Roman"/>
          <w:sz w:val="24"/>
          <w:szCs w:val="28"/>
        </w:rPr>
        <w:t>)</w:t>
      </w:r>
      <w:r w:rsidRPr="007A2012">
        <w:rPr>
          <w:rFonts w:ascii="Times New Roman" w:hAnsi="Times New Roman" w:cs="Times New Roman"/>
          <w:sz w:val="24"/>
          <w:szCs w:val="28"/>
          <w:vertAlign w:val="subscript"/>
        </w:rPr>
        <w:t>3</w:t>
      </w:r>
      <w:r w:rsidRPr="007A2012">
        <w:rPr>
          <w:rFonts w:ascii="Times New Roman" w:hAnsi="Times New Roman" w:cs="Times New Roman"/>
          <w:sz w:val="24"/>
          <w:szCs w:val="28"/>
        </w:rPr>
        <w:t>Ga(111). Sum of gas phase C</w:t>
      </w:r>
      <w:r w:rsidRPr="007A2012">
        <w:rPr>
          <w:rFonts w:ascii="Times New Roman" w:hAnsi="Times New Roman" w:cs="Times New Roman"/>
          <w:sz w:val="24"/>
          <w:szCs w:val="28"/>
          <w:vertAlign w:val="subscript"/>
        </w:rPr>
        <w:t>2</w:t>
      </w:r>
      <w:r w:rsidRPr="007A2012">
        <w:rPr>
          <w:rFonts w:ascii="Times New Roman" w:hAnsi="Times New Roman" w:cs="Times New Roman"/>
          <w:sz w:val="24"/>
          <w:szCs w:val="28"/>
        </w:rPr>
        <w:t>H</w:t>
      </w:r>
      <w:r w:rsidRPr="007A2012">
        <w:rPr>
          <w:rFonts w:ascii="Times New Roman" w:hAnsi="Times New Roman" w:cs="Times New Roman"/>
          <w:sz w:val="24"/>
          <w:szCs w:val="28"/>
          <w:vertAlign w:val="subscript"/>
        </w:rPr>
        <w:t>6</w:t>
      </w:r>
      <w:r w:rsidRPr="007A2012">
        <w:rPr>
          <w:rFonts w:ascii="Times New Roman" w:hAnsi="Times New Roman" w:cs="Times New Roman"/>
          <w:sz w:val="24"/>
          <w:szCs w:val="28"/>
        </w:rPr>
        <w:t xml:space="preserve"> and the clean slab was set to zero in energy as in Figure 3a. </w:t>
      </w:r>
    </w:p>
    <w:p w14:paraId="08A495E3" w14:textId="2D16E575" w:rsidR="0066086A" w:rsidRPr="007A2012" w:rsidRDefault="0066086A">
      <w:pPr>
        <w:widowControl/>
        <w:jc w:val="left"/>
        <w:rPr>
          <w:rFonts w:ascii="Times New Roman" w:hAnsi="Times New Roman" w:cs="Times New Roman"/>
          <w:b/>
          <w:bCs/>
          <w:sz w:val="24"/>
          <w:szCs w:val="28"/>
        </w:rPr>
      </w:pPr>
    </w:p>
    <w:p w14:paraId="626D71A0" w14:textId="2524B4BB" w:rsidR="0066086A" w:rsidRDefault="0066086A">
      <w:pPr>
        <w:widowControl/>
        <w:jc w:val="left"/>
        <w:rPr>
          <w:rFonts w:ascii="Times New Roman" w:hAnsi="Times New Roman" w:cs="Times New Roman"/>
          <w:b/>
          <w:bCs/>
          <w:sz w:val="24"/>
          <w:szCs w:val="28"/>
        </w:rPr>
      </w:pPr>
    </w:p>
    <w:p w14:paraId="0C361E3D" w14:textId="1332B566" w:rsidR="008073A9" w:rsidRDefault="008073A9">
      <w:pPr>
        <w:widowControl/>
        <w:jc w:val="left"/>
        <w:rPr>
          <w:rFonts w:ascii="Times New Roman" w:hAnsi="Times New Roman" w:cs="Times New Roman"/>
          <w:b/>
          <w:bCs/>
          <w:sz w:val="24"/>
          <w:szCs w:val="28"/>
        </w:rPr>
      </w:pPr>
    </w:p>
    <w:p w14:paraId="1B65B61D" w14:textId="280848E2" w:rsidR="008073A9" w:rsidRDefault="008073A9">
      <w:pPr>
        <w:widowControl/>
        <w:jc w:val="left"/>
        <w:rPr>
          <w:rFonts w:ascii="Times New Roman" w:hAnsi="Times New Roman" w:cs="Times New Roman"/>
          <w:b/>
          <w:bCs/>
          <w:sz w:val="24"/>
          <w:szCs w:val="28"/>
        </w:rPr>
      </w:pPr>
    </w:p>
    <w:p w14:paraId="60E0D17A" w14:textId="2BD12B2F" w:rsidR="008073A9" w:rsidRDefault="008073A9">
      <w:pPr>
        <w:widowControl/>
        <w:jc w:val="left"/>
        <w:rPr>
          <w:rFonts w:ascii="Times New Roman" w:hAnsi="Times New Roman" w:cs="Times New Roman"/>
          <w:b/>
          <w:bCs/>
          <w:sz w:val="24"/>
          <w:szCs w:val="28"/>
        </w:rPr>
      </w:pPr>
    </w:p>
    <w:p w14:paraId="12727934" w14:textId="4CA06C2C" w:rsidR="008073A9" w:rsidRDefault="008073A9">
      <w:pPr>
        <w:widowControl/>
        <w:jc w:val="left"/>
        <w:rPr>
          <w:rFonts w:ascii="Times New Roman" w:hAnsi="Times New Roman" w:cs="Times New Roman"/>
          <w:b/>
          <w:bCs/>
          <w:sz w:val="24"/>
          <w:szCs w:val="28"/>
        </w:rPr>
      </w:pPr>
    </w:p>
    <w:p w14:paraId="4162BB3C" w14:textId="03B5D22E" w:rsidR="008073A9" w:rsidRDefault="008073A9">
      <w:pPr>
        <w:widowControl/>
        <w:jc w:val="left"/>
        <w:rPr>
          <w:rFonts w:ascii="Times New Roman" w:hAnsi="Times New Roman" w:cs="Times New Roman"/>
          <w:b/>
          <w:bCs/>
          <w:sz w:val="24"/>
          <w:szCs w:val="28"/>
        </w:rPr>
      </w:pPr>
    </w:p>
    <w:p w14:paraId="714CD8F8" w14:textId="2C2C8D05" w:rsidR="008073A9" w:rsidRDefault="008073A9">
      <w:pPr>
        <w:widowControl/>
        <w:jc w:val="left"/>
        <w:rPr>
          <w:rFonts w:ascii="Times New Roman" w:hAnsi="Times New Roman" w:cs="Times New Roman"/>
          <w:b/>
          <w:bCs/>
          <w:sz w:val="24"/>
          <w:szCs w:val="28"/>
        </w:rPr>
      </w:pPr>
    </w:p>
    <w:p w14:paraId="442AB416" w14:textId="354B7D78" w:rsidR="008073A9" w:rsidRDefault="008073A9">
      <w:pPr>
        <w:widowControl/>
        <w:jc w:val="left"/>
        <w:rPr>
          <w:rFonts w:ascii="Times New Roman" w:hAnsi="Times New Roman" w:cs="Times New Roman"/>
          <w:b/>
          <w:bCs/>
          <w:sz w:val="24"/>
          <w:szCs w:val="28"/>
        </w:rPr>
      </w:pPr>
    </w:p>
    <w:p w14:paraId="2C193764" w14:textId="5E6EC627" w:rsidR="008073A9" w:rsidRDefault="008073A9">
      <w:pPr>
        <w:widowControl/>
        <w:jc w:val="left"/>
        <w:rPr>
          <w:rFonts w:ascii="Times New Roman" w:hAnsi="Times New Roman" w:cs="Times New Roman"/>
          <w:b/>
          <w:bCs/>
          <w:sz w:val="24"/>
          <w:szCs w:val="28"/>
        </w:rPr>
      </w:pPr>
    </w:p>
    <w:p w14:paraId="5AB4A34D" w14:textId="5EE9B8B5" w:rsidR="008073A9" w:rsidRDefault="008073A9">
      <w:pPr>
        <w:widowControl/>
        <w:jc w:val="left"/>
        <w:rPr>
          <w:rFonts w:ascii="Times New Roman" w:hAnsi="Times New Roman" w:cs="Times New Roman"/>
          <w:b/>
          <w:bCs/>
          <w:sz w:val="24"/>
          <w:szCs w:val="28"/>
        </w:rPr>
      </w:pPr>
    </w:p>
    <w:p w14:paraId="475FDBA2" w14:textId="4379B490" w:rsidR="008073A9" w:rsidRDefault="008073A9">
      <w:pPr>
        <w:widowControl/>
        <w:jc w:val="left"/>
        <w:rPr>
          <w:rFonts w:ascii="Times New Roman" w:hAnsi="Times New Roman" w:cs="Times New Roman"/>
          <w:b/>
          <w:bCs/>
          <w:sz w:val="24"/>
          <w:szCs w:val="28"/>
        </w:rPr>
      </w:pPr>
    </w:p>
    <w:p w14:paraId="2F10C291" w14:textId="31050EBE" w:rsidR="008073A9" w:rsidRDefault="008073A9">
      <w:pPr>
        <w:widowControl/>
        <w:jc w:val="left"/>
        <w:rPr>
          <w:rFonts w:ascii="Times New Roman" w:hAnsi="Times New Roman" w:cs="Times New Roman"/>
          <w:b/>
          <w:bCs/>
          <w:sz w:val="24"/>
          <w:szCs w:val="28"/>
        </w:rPr>
      </w:pPr>
    </w:p>
    <w:p w14:paraId="2A134F3D" w14:textId="41D3A430" w:rsidR="008073A9" w:rsidRDefault="008073A9">
      <w:pPr>
        <w:widowControl/>
        <w:jc w:val="left"/>
        <w:rPr>
          <w:rFonts w:ascii="Times New Roman" w:hAnsi="Times New Roman" w:cs="Times New Roman"/>
          <w:b/>
          <w:bCs/>
          <w:sz w:val="24"/>
          <w:szCs w:val="28"/>
        </w:rPr>
      </w:pPr>
    </w:p>
    <w:p w14:paraId="6F4E94C9" w14:textId="34AECA92" w:rsidR="008073A9" w:rsidRDefault="008073A9">
      <w:pPr>
        <w:widowControl/>
        <w:jc w:val="left"/>
        <w:rPr>
          <w:rFonts w:ascii="Times New Roman" w:hAnsi="Times New Roman" w:cs="Times New Roman"/>
          <w:b/>
          <w:bCs/>
          <w:sz w:val="24"/>
          <w:szCs w:val="28"/>
        </w:rPr>
      </w:pPr>
    </w:p>
    <w:p w14:paraId="309E1E14" w14:textId="3CF4B357" w:rsidR="008073A9" w:rsidRDefault="008073A9">
      <w:pPr>
        <w:widowControl/>
        <w:jc w:val="left"/>
        <w:rPr>
          <w:rFonts w:ascii="Times New Roman" w:hAnsi="Times New Roman" w:cs="Times New Roman"/>
          <w:b/>
          <w:bCs/>
          <w:sz w:val="24"/>
          <w:szCs w:val="28"/>
        </w:rPr>
      </w:pPr>
    </w:p>
    <w:p w14:paraId="1290F4CA" w14:textId="77777777" w:rsidR="008073A9" w:rsidRDefault="008073A9">
      <w:pPr>
        <w:widowControl/>
        <w:jc w:val="left"/>
        <w:rPr>
          <w:rFonts w:ascii="Times New Roman" w:hAnsi="Times New Roman" w:cs="Times New Roman"/>
          <w:b/>
          <w:bCs/>
          <w:sz w:val="24"/>
          <w:szCs w:val="28"/>
        </w:rPr>
      </w:pPr>
    </w:p>
    <w:p w14:paraId="3807C7BE" w14:textId="1D86988C" w:rsidR="0066086A" w:rsidRDefault="0066086A">
      <w:pPr>
        <w:widowControl/>
        <w:jc w:val="left"/>
        <w:rPr>
          <w:rFonts w:ascii="Times New Roman" w:hAnsi="Times New Roman" w:cs="Times New Roman"/>
          <w:b/>
          <w:bCs/>
          <w:sz w:val="24"/>
          <w:szCs w:val="28"/>
        </w:rPr>
      </w:pPr>
    </w:p>
    <w:p w14:paraId="072BD286" w14:textId="61F2E5F3" w:rsidR="004654AB" w:rsidRDefault="004654AB">
      <w:pPr>
        <w:rPr>
          <w:rFonts w:ascii="Times New Roman" w:hAnsi="Times New Roman" w:cs="Times New Roman"/>
          <w:b/>
          <w:bCs/>
          <w:sz w:val="24"/>
          <w:szCs w:val="28"/>
        </w:rPr>
      </w:pPr>
      <w:r>
        <w:rPr>
          <w:rFonts w:ascii="Times New Roman" w:hAnsi="Times New Roman" w:cs="Times New Roman" w:hint="eastAsia"/>
          <w:b/>
          <w:bCs/>
          <w:sz w:val="24"/>
          <w:szCs w:val="28"/>
        </w:rPr>
        <w:lastRenderedPageBreak/>
        <w:t>S</w:t>
      </w:r>
      <w:r>
        <w:rPr>
          <w:rFonts w:ascii="Times New Roman" w:hAnsi="Times New Roman" w:cs="Times New Roman"/>
          <w:b/>
          <w:bCs/>
          <w:sz w:val="24"/>
          <w:szCs w:val="28"/>
        </w:rPr>
        <w:t>upplementary references</w:t>
      </w:r>
    </w:p>
    <w:p w14:paraId="03DFDB52" w14:textId="60C43E76" w:rsidR="00D326A8" w:rsidRPr="00D326A8" w:rsidRDefault="00BA4818" w:rsidP="00D326A8">
      <w:pPr>
        <w:autoSpaceDE w:val="0"/>
        <w:autoSpaceDN w:val="0"/>
        <w:adjustRightInd w:val="0"/>
        <w:ind w:left="640" w:hanging="640"/>
        <w:jc w:val="left"/>
        <w:rPr>
          <w:rFonts w:ascii="Times New Roman" w:hAnsi="Times New Roman" w:cs="Times New Roman"/>
          <w:noProof/>
          <w:kern w:val="0"/>
          <w:sz w:val="24"/>
          <w:szCs w:val="24"/>
        </w:rPr>
      </w:pPr>
      <w:r>
        <w:rPr>
          <w:rFonts w:ascii="Times New Roman" w:hAnsi="Times New Roman" w:cs="Times New Roman"/>
          <w:b/>
          <w:bCs/>
          <w:sz w:val="24"/>
          <w:szCs w:val="28"/>
        </w:rPr>
        <w:fldChar w:fldCharType="begin" w:fldLock="1"/>
      </w:r>
      <w:r>
        <w:rPr>
          <w:rFonts w:ascii="Times New Roman" w:hAnsi="Times New Roman" w:cs="Times New Roman"/>
          <w:b/>
          <w:bCs/>
          <w:sz w:val="24"/>
          <w:szCs w:val="28"/>
        </w:rPr>
        <w:instrText xml:space="preserve">ADDIN Mendeley Bibliography CSL_BIBLIOGRAPHY </w:instrText>
      </w:r>
      <w:r>
        <w:rPr>
          <w:rFonts w:ascii="Times New Roman" w:hAnsi="Times New Roman" w:cs="Times New Roman"/>
          <w:b/>
          <w:bCs/>
          <w:sz w:val="24"/>
          <w:szCs w:val="28"/>
        </w:rPr>
        <w:fldChar w:fldCharType="separate"/>
      </w:r>
      <w:r w:rsidR="00D326A8" w:rsidRPr="00D326A8">
        <w:rPr>
          <w:rFonts w:ascii="Times New Roman" w:hAnsi="Times New Roman" w:cs="Times New Roman"/>
          <w:noProof/>
          <w:kern w:val="0"/>
          <w:sz w:val="24"/>
          <w:szCs w:val="24"/>
        </w:rPr>
        <w:t>1.</w:t>
      </w:r>
      <w:r w:rsidR="00D326A8" w:rsidRPr="00D326A8">
        <w:rPr>
          <w:rFonts w:ascii="Times New Roman" w:hAnsi="Times New Roman" w:cs="Times New Roman"/>
          <w:noProof/>
          <w:kern w:val="0"/>
          <w:sz w:val="24"/>
          <w:szCs w:val="24"/>
        </w:rPr>
        <w:tab/>
        <w:t xml:space="preserve">Ge, X. </w:t>
      </w:r>
      <w:r w:rsidR="00D326A8" w:rsidRPr="00D326A8">
        <w:rPr>
          <w:rFonts w:ascii="Times New Roman" w:hAnsi="Times New Roman" w:cs="Times New Roman"/>
          <w:i/>
          <w:iCs/>
          <w:noProof/>
          <w:kern w:val="0"/>
          <w:sz w:val="24"/>
          <w:szCs w:val="24"/>
        </w:rPr>
        <w:t>et al.</w:t>
      </w:r>
      <w:r w:rsidR="00D326A8" w:rsidRPr="00D326A8">
        <w:rPr>
          <w:rFonts w:ascii="Times New Roman" w:hAnsi="Times New Roman" w:cs="Times New Roman"/>
          <w:noProof/>
          <w:kern w:val="0"/>
          <w:sz w:val="24"/>
          <w:szCs w:val="24"/>
        </w:rPr>
        <w:t xml:space="preserve"> Enhanced acetylene semi-hydrogenation on a subsurface carbon tailored Ni-Ga intermetallic catalyst. </w:t>
      </w:r>
      <w:r w:rsidR="00D326A8" w:rsidRPr="00D326A8">
        <w:rPr>
          <w:rFonts w:ascii="Times New Roman" w:hAnsi="Times New Roman" w:cs="Times New Roman"/>
          <w:i/>
          <w:iCs/>
          <w:noProof/>
          <w:kern w:val="0"/>
          <w:sz w:val="24"/>
          <w:szCs w:val="24"/>
        </w:rPr>
        <w:t>J. Mater. Chem. A</w:t>
      </w:r>
      <w:r w:rsidR="00D326A8" w:rsidRPr="00D326A8">
        <w:rPr>
          <w:rFonts w:ascii="Times New Roman" w:hAnsi="Times New Roman" w:cs="Times New Roman"/>
          <w:noProof/>
          <w:kern w:val="0"/>
          <w:sz w:val="24"/>
          <w:szCs w:val="24"/>
        </w:rPr>
        <w:t xml:space="preserve"> 19722–19731 (2022).</w:t>
      </w:r>
    </w:p>
    <w:p w14:paraId="3DED952F"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2.</w:t>
      </w:r>
      <w:r w:rsidRPr="00D326A8">
        <w:rPr>
          <w:rFonts w:ascii="Times New Roman" w:hAnsi="Times New Roman" w:cs="Times New Roman"/>
          <w:noProof/>
          <w:kern w:val="0"/>
          <w:sz w:val="24"/>
          <w:szCs w:val="24"/>
        </w:rPr>
        <w:tab/>
        <w:t xml:space="preserve">Fu, B.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Highly Selective and Stable Isolated Non-Noble Metal Atom Catalysts for Selective Hydrogenation of Acetylene. </w:t>
      </w:r>
      <w:r w:rsidRPr="00D326A8">
        <w:rPr>
          <w:rFonts w:ascii="Times New Roman" w:hAnsi="Times New Roman" w:cs="Times New Roman"/>
          <w:i/>
          <w:iCs/>
          <w:noProof/>
          <w:kern w:val="0"/>
          <w:sz w:val="24"/>
          <w:szCs w:val="24"/>
        </w:rPr>
        <w:t>ACS Catal.</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12</w:t>
      </w:r>
      <w:r w:rsidRPr="00D326A8">
        <w:rPr>
          <w:rFonts w:ascii="Times New Roman" w:hAnsi="Times New Roman" w:cs="Times New Roman"/>
          <w:noProof/>
          <w:kern w:val="0"/>
          <w:sz w:val="24"/>
          <w:szCs w:val="24"/>
        </w:rPr>
        <w:t>, 607–615 (2022).</w:t>
      </w:r>
    </w:p>
    <w:p w14:paraId="5E80EEFC"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3.</w:t>
      </w:r>
      <w:r w:rsidRPr="00D326A8">
        <w:rPr>
          <w:rFonts w:ascii="Times New Roman" w:hAnsi="Times New Roman" w:cs="Times New Roman"/>
          <w:noProof/>
          <w:kern w:val="0"/>
          <w:sz w:val="24"/>
          <w:szCs w:val="24"/>
        </w:rPr>
        <w:tab/>
        <w:t xml:space="preserve">Liu, Y.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Layered double hydroxide-derived Ni-Cu nanoalloy catalysts for semi-hydrogenation of alkynes: Improvement of selectivity and anti-coking ability via alloying of Ni and Cu. </w:t>
      </w:r>
      <w:r w:rsidRPr="00D326A8">
        <w:rPr>
          <w:rFonts w:ascii="Times New Roman" w:hAnsi="Times New Roman" w:cs="Times New Roman"/>
          <w:i/>
          <w:iCs/>
          <w:noProof/>
          <w:kern w:val="0"/>
          <w:sz w:val="24"/>
          <w:szCs w:val="24"/>
        </w:rPr>
        <w:t>J. Catal.</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359</w:t>
      </w:r>
      <w:r w:rsidRPr="00D326A8">
        <w:rPr>
          <w:rFonts w:ascii="Times New Roman" w:hAnsi="Times New Roman" w:cs="Times New Roman"/>
          <w:noProof/>
          <w:kern w:val="0"/>
          <w:sz w:val="24"/>
          <w:szCs w:val="24"/>
        </w:rPr>
        <w:t>, 251–260 (2018).</w:t>
      </w:r>
    </w:p>
    <w:p w14:paraId="135D1B42"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4.</w:t>
      </w:r>
      <w:r w:rsidRPr="00D326A8">
        <w:rPr>
          <w:rFonts w:ascii="Times New Roman" w:hAnsi="Times New Roman" w:cs="Times New Roman"/>
          <w:noProof/>
          <w:kern w:val="0"/>
          <w:sz w:val="24"/>
          <w:szCs w:val="24"/>
        </w:rPr>
        <w:tab/>
        <w:t>Lu, C., Zeng, A., Wang, Y. &amp; Wang, A. Copper-Based Catalysts for Selective Hydrogenation of Acetylene Derived from Cu(OH)</w:t>
      </w:r>
      <w:r w:rsidRPr="00D326A8">
        <w:rPr>
          <w:rFonts w:ascii="Times New Roman" w:hAnsi="Times New Roman" w:cs="Times New Roman"/>
          <w:noProof/>
          <w:kern w:val="0"/>
          <w:sz w:val="24"/>
          <w:szCs w:val="24"/>
          <w:vertAlign w:val="subscript"/>
        </w:rPr>
        <w:t>2</w:t>
      </w:r>
      <w:r w:rsidRPr="00D326A8">
        <w:rPr>
          <w:rFonts w:ascii="Times New Roman" w:hAnsi="Times New Roman" w:cs="Times New Roman"/>
          <w:noProof/>
          <w:kern w:val="0"/>
          <w:sz w:val="24"/>
          <w:szCs w:val="24"/>
        </w:rPr>
        <w:t xml:space="preserve">. </w:t>
      </w:r>
      <w:r w:rsidRPr="00D326A8">
        <w:rPr>
          <w:rFonts w:ascii="Times New Roman" w:hAnsi="Times New Roman" w:cs="Times New Roman"/>
          <w:i/>
          <w:iCs/>
          <w:noProof/>
          <w:kern w:val="0"/>
          <w:sz w:val="24"/>
          <w:szCs w:val="24"/>
        </w:rPr>
        <w:t>ACS Omega</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6</w:t>
      </w:r>
      <w:r w:rsidRPr="00D326A8">
        <w:rPr>
          <w:rFonts w:ascii="Times New Roman" w:hAnsi="Times New Roman" w:cs="Times New Roman"/>
          <w:noProof/>
          <w:kern w:val="0"/>
          <w:sz w:val="24"/>
          <w:szCs w:val="24"/>
        </w:rPr>
        <w:t>, 3363–3371 (2021).</w:t>
      </w:r>
    </w:p>
    <w:p w14:paraId="75EB610E"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5.</w:t>
      </w:r>
      <w:r w:rsidRPr="00D326A8">
        <w:rPr>
          <w:rFonts w:ascii="Times New Roman" w:hAnsi="Times New Roman" w:cs="Times New Roman"/>
          <w:noProof/>
          <w:kern w:val="0"/>
          <w:sz w:val="24"/>
          <w:szCs w:val="24"/>
        </w:rPr>
        <w:tab/>
        <w:t>Lu, C., Wang, Y., Zhang, R., Wang, B. &amp; Wang, A. Preparation of an Unsupported Copper-Based Catalyst for Selective Hydrogenation of Acetylene from Cu</w:t>
      </w:r>
      <w:r w:rsidRPr="00D326A8">
        <w:rPr>
          <w:rFonts w:ascii="Times New Roman" w:hAnsi="Times New Roman" w:cs="Times New Roman"/>
          <w:noProof/>
          <w:kern w:val="0"/>
          <w:sz w:val="24"/>
          <w:szCs w:val="24"/>
          <w:vertAlign w:val="subscript"/>
        </w:rPr>
        <w:t>2</w:t>
      </w:r>
      <w:r w:rsidRPr="00D326A8">
        <w:rPr>
          <w:rFonts w:ascii="Times New Roman" w:hAnsi="Times New Roman" w:cs="Times New Roman"/>
          <w:noProof/>
          <w:kern w:val="0"/>
          <w:sz w:val="24"/>
          <w:szCs w:val="24"/>
        </w:rPr>
        <w:t xml:space="preserve">O Nanocubes. </w:t>
      </w:r>
      <w:r w:rsidRPr="00D326A8">
        <w:rPr>
          <w:rFonts w:ascii="Times New Roman" w:hAnsi="Times New Roman" w:cs="Times New Roman"/>
          <w:i/>
          <w:iCs/>
          <w:noProof/>
          <w:kern w:val="0"/>
          <w:sz w:val="24"/>
          <w:szCs w:val="24"/>
        </w:rPr>
        <w:t>ACS Appl. Mater. Interfaces</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12</w:t>
      </w:r>
      <w:r w:rsidRPr="00D326A8">
        <w:rPr>
          <w:rFonts w:ascii="Times New Roman" w:hAnsi="Times New Roman" w:cs="Times New Roman"/>
          <w:noProof/>
          <w:kern w:val="0"/>
          <w:sz w:val="24"/>
          <w:szCs w:val="24"/>
        </w:rPr>
        <w:t>, 46027–46036 (2020).</w:t>
      </w:r>
    </w:p>
    <w:p w14:paraId="61F74B1F"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6.</w:t>
      </w:r>
      <w:r w:rsidRPr="00D326A8">
        <w:rPr>
          <w:rFonts w:ascii="Times New Roman" w:hAnsi="Times New Roman" w:cs="Times New Roman"/>
          <w:noProof/>
          <w:kern w:val="0"/>
          <w:sz w:val="24"/>
          <w:szCs w:val="24"/>
        </w:rPr>
        <w:tab/>
        <w:t xml:space="preserve">Wang, Y., Liu, B., Lan, X. &amp; Wang, T. Subsurface Carbon as a Selectivity Promotor to Enhance Catalytic Performance in Acetylene Semihydrogenation. </w:t>
      </w:r>
      <w:r w:rsidRPr="00D326A8">
        <w:rPr>
          <w:rFonts w:ascii="Times New Roman" w:hAnsi="Times New Roman" w:cs="Times New Roman"/>
          <w:i/>
          <w:iCs/>
          <w:noProof/>
          <w:kern w:val="0"/>
          <w:sz w:val="24"/>
          <w:szCs w:val="24"/>
        </w:rPr>
        <w:t>ACS Catal.</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11</w:t>
      </w:r>
      <w:r w:rsidRPr="00D326A8">
        <w:rPr>
          <w:rFonts w:ascii="Times New Roman" w:hAnsi="Times New Roman" w:cs="Times New Roman"/>
          <w:noProof/>
          <w:kern w:val="0"/>
          <w:sz w:val="24"/>
          <w:szCs w:val="24"/>
        </w:rPr>
        <w:t>, 10257–10266 (2021).</w:t>
      </w:r>
    </w:p>
    <w:p w14:paraId="6709D9F9"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7.</w:t>
      </w:r>
      <w:r w:rsidRPr="00D326A8">
        <w:rPr>
          <w:rFonts w:ascii="Times New Roman" w:hAnsi="Times New Roman" w:cs="Times New Roman"/>
          <w:noProof/>
          <w:kern w:val="0"/>
          <w:sz w:val="24"/>
          <w:szCs w:val="24"/>
        </w:rPr>
        <w:tab/>
        <w:t xml:space="preserve">Liu, H.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Effect of IB-metal on Ni/SiO</w:t>
      </w:r>
      <w:r w:rsidRPr="00D326A8">
        <w:rPr>
          <w:rFonts w:ascii="Times New Roman" w:hAnsi="Times New Roman" w:cs="Times New Roman"/>
          <w:noProof/>
          <w:kern w:val="0"/>
          <w:sz w:val="24"/>
          <w:szCs w:val="24"/>
          <w:vertAlign w:val="subscript"/>
        </w:rPr>
        <w:t>2</w:t>
      </w:r>
      <w:r w:rsidRPr="00D326A8">
        <w:rPr>
          <w:rFonts w:ascii="Times New Roman" w:hAnsi="Times New Roman" w:cs="Times New Roman"/>
          <w:noProof/>
          <w:kern w:val="0"/>
          <w:sz w:val="24"/>
          <w:szCs w:val="24"/>
        </w:rPr>
        <w:t xml:space="preserve"> catalyst for selective hydrogenation of acetylene. </w:t>
      </w:r>
      <w:r w:rsidRPr="00D326A8">
        <w:rPr>
          <w:rFonts w:ascii="Times New Roman" w:hAnsi="Times New Roman" w:cs="Times New Roman"/>
          <w:i/>
          <w:iCs/>
          <w:noProof/>
          <w:kern w:val="0"/>
          <w:sz w:val="24"/>
          <w:szCs w:val="24"/>
        </w:rPr>
        <w:t>Chinese J. Catal.</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41</w:t>
      </w:r>
      <w:r w:rsidRPr="00D326A8">
        <w:rPr>
          <w:rFonts w:ascii="Times New Roman" w:hAnsi="Times New Roman" w:cs="Times New Roman"/>
          <w:noProof/>
          <w:kern w:val="0"/>
          <w:sz w:val="24"/>
          <w:szCs w:val="24"/>
        </w:rPr>
        <w:t>, 1099–1108 (2020).</w:t>
      </w:r>
    </w:p>
    <w:p w14:paraId="7FFC0D01"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8.</w:t>
      </w:r>
      <w:r w:rsidRPr="00D326A8">
        <w:rPr>
          <w:rFonts w:ascii="Times New Roman" w:hAnsi="Times New Roman" w:cs="Times New Roman"/>
          <w:noProof/>
          <w:kern w:val="0"/>
          <w:sz w:val="24"/>
          <w:szCs w:val="24"/>
        </w:rPr>
        <w:tab/>
        <w:t xml:space="preserve">Zhou, H.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Sulfur-Doped g-C</w:t>
      </w:r>
      <w:r w:rsidRPr="00377BA9">
        <w:rPr>
          <w:rFonts w:ascii="Times New Roman" w:hAnsi="Times New Roman" w:cs="Times New Roman"/>
          <w:noProof/>
          <w:kern w:val="0"/>
          <w:sz w:val="24"/>
          <w:szCs w:val="24"/>
          <w:vertAlign w:val="subscript"/>
        </w:rPr>
        <w:t>3</w:t>
      </w:r>
      <w:r w:rsidRPr="00D326A8">
        <w:rPr>
          <w:rFonts w:ascii="Times New Roman" w:hAnsi="Times New Roman" w:cs="Times New Roman"/>
          <w:noProof/>
          <w:kern w:val="0"/>
          <w:sz w:val="24"/>
          <w:szCs w:val="24"/>
        </w:rPr>
        <w:t>N</w:t>
      </w:r>
      <w:r w:rsidRPr="00377BA9">
        <w:rPr>
          <w:rFonts w:ascii="Times New Roman" w:hAnsi="Times New Roman" w:cs="Times New Roman"/>
          <w:noProof/>
          <w:kern w:val="0"/>
          <w:sz w:val="24"/>
          <w:szCs w:val="24"/>
          <w:vertAlign w:val="subscript"/>
        </w:rPr>
        <w:t>4</w:t>
      </w:r>
      <w:r w:rsidRPr="00D326A8">
        <w:rPr>
          <w:rFonts w:ascii="Times New Roman" w:hAnsi="Times New Roman" w:cs="Times New Roman"/>
          <w:noProof/>
          <w:kern w:val="0"/>
          <w:sz w:val="24"/>
          <w:szCs w:val="24"/>
        </w:rPr>
        <w:t xml:space="preserve">-Supported Ni Species with a Wide Temperature Window for Acetylene Semihydrogenation. </w:t>
      </w:r>
      <w:r w:rsidRPr="00D326A8">
        <w:rPr>
          <w:rFonts w:ascii="Times New Roman" w:hAnsi="Times New Roman" w:cs="Times New Roman"/>
          <w:i/>
          <w:iCs/>
          <w:noProof/>
          <w:kern w:val="0"/>
          <w:sz w:val="24"/>
          <w:szCs w:val="24"/>
        </w:rPr>
        <w:t>ACS Sustain. Chem. Eng.</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10</w:t>
      </w:r>
      <w:r w:rsidRPr="00D326A8">
        <w:rPr>
          <w:rFonts w:ascii="Times New Roman" w:hAnsi="Times New Roman" w:cs="Times New Roman"/>
          <w:noProof/>
          <w:kern w:val="0"/>
          <w:sz w:val="24"/>
          <w:szCs w:val="24"/>
        </w:rPr>
        <w:t>, 4849–4861 (2022).</w:t>
      </w:r>
    </w:p>
    <w:p w14:paraId="038BE09E"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9.</w:t>
      </w:r>
      <w:r w:rsidRPr="00D326A8">
        <w:rPr>
          <w:rFonts w:ascii="Times New Roman" w:hAnsi="Times New Roman" w:cs="Times New Roman"/>
          <w:noProof/>
          <w:kern w:val="0"/>
          <w:sz w:val="24"/>
          <w:szCs w:val="24"/>
        </w:rPr>
        <w:tab/>
        <w:t xml:space="preserve">Cao, Y.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Adsorption Site Regulation to Guide Atomic Design of Ni–Ga Catalysts for Acetylene Semi‐Hydrogenation. </w:t>
      </w:r>
      <w:r w:rsidRPr="00D326A8">
        <w:rPr>
          <w:rFonts w:ascii="Times New Roman" w:hAnsi="Times New Roman" w:cs="Times New Roman"/>
          <w:i/>
          <w:iCs/>
          <w:noProof/>
          <w:kern w:val="0"/>
          <w:sz w:val="24"/>
          <w:szCs w:val="24"/>
        </w:rPr>
        <w:t>Angew. Chemie</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132</w:t>
      </w:r>
      <w:r w:rsidRPr="00D326A8">
        <w:rPr>
          <w:rFonts w:ascii="Times New Roman" w:hAnsi="Times New Roman" w:cs="Times New Roman"/>
          <w:noProof/>
          <w:kern w:val="0"/>
          <w:sz w:val="24"/>
          <w:szCs w:val="24"/>
        </w:rPr>
        <w:t>, 11744–11749 (2020).</w:t>
      </w:r>
    </w:p>
    <w:p w14:paraId="2834CD9D"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10.</w:t>
      </w:r>
      <w:r w:rsidRPr="00D326A8">
        <w:rPr>
          <w:rFonts w:ascii="Times New Roman" w:hAnsi="Times New Roman" w:cs="Times New Roman"/>
          <w:noProof/>
          <w:kern w:val="0"/>
          <w:sz w:val="24"/>
          <w:szCs w:val="24"/>
        </w:rPr>
        <w:tab/>
        <w:t xml:space="preserve">Shi, X.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Copper Catalysts in Semihydrogenation of Acetylene: From Single Atoms to Nanoparticles. </w:t>
      </w:r>
      <w:r w:rsidRPr="00D326A8">
        <w:rPr>
          <w:rFonts w:ascii="Times New Roman" w:hAnsi="Times New Roman" w:cs="Times New Roman"/>
          <w:i/>
          <w:iCs/>
          <w:noProof/>
          <w:kern w:val="0"/>
          <w:sz w:val="24"/>
          <w:szCs w:val="24"/>
        </w:rPr>
        <w:t>ACS Catal.</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10</w:t>
      </w:r>
      <w:r w:rsidRPr="00D326A8">
        <w:rPr>
          <w:rFonts w:ascii="Times New Roman" w:hAnsi="Times New Roman" w:cs="Times New Roman"/>
          <w:noProof/>
          <w:kern w:val="0"/>
          <w:sz w:val="24"/>
          <w:szCs w:val="24"/>
        </w:rPr>
        <w:t>, 3495–3504 (2020).</w:t>
      </w:r>
    </w:p>
    <w:p w14:paraId="0CC0CD11"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11.</w:t>
      </w:r>
      <w:r w:rsidRPr="00D326A8">
        <w:rPr>
          <w:rFonts w:ascii="Times New Roman" w:hAnsi="Times New Roman" w:cs="Times New Roman"/>
          <w:noProof/>
          <w:kern w:val="0"/>
          <w:sz w:val="24"/>
          <w:szCs w:val="24"/>
        </w:rPr>
        <w:tab/>
        <w:t xml:space="preserve">Chai, Y.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Acetylene-Selective Hydrogenation Catalyzed by Cationic Nickel Confined in Zeolite. </w:t>
      </w:r>
      <w:r w:rsidRPr="00D326A8">
        <w:rPr>
          <w:rFonts w:ascii="Times New Roman" w:hAnsi="Times New Roman" w:cs="Times New Roman"/>
          <w:i/>
          <w:iCs/>
          <w:noProof/>
          <w:kern w:val="0"/>
          <w:sz w:val="24"/>
          <w:szCs w:val="24"/>
        </w:rPr>
        <w:t>J. Am. Chem. Soc.</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141</w:t>
      </w:r>
      <w:r w:rsidRPr="00D326A8">
        <w:rPr>
          <w:rFonts w:ascii="Times New Roman" w:hAnsi="Times New Roman" w:cs="Times New Roman"/>
          <w:noProof/>
          <w:kern w:val="0"/>
          <w:sz w:val="24"/>
          <w:szCs w:val="24"/>
        </w:rPr>
        <w:t>, 9920–9927 (2019).</w:t>
      </w:r>
    </w:p>
    <w:p w14:paraId="5B87AE29"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12.</w:t>
      </w:r>
      <w:r w:rsidRPr="00D326A8">
        <w:rPr>
          <w:rFonts w:ascii="Times New Roman" w:hAnsi="Times New Roman" w:cs="Times New Roman"/>
          <w:noProof/>
          <w:kern w:val="0"/>
          <w:sz w:val="24"/>
          <w:szCs w:val="24"/>
        </w:rPr>
        <w:tab/>
        <w:t xml:space="preserve">Gu, J.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Synergizing metal–support interactions and spatial confinement boosts dynamics of atomic nickel for hydrogenations. </w:t>
      </w:r>
      <w:r w:rsidRPr="00D326A8">
        <w:rPr>
          <w:rFonts w:ascii="Times New Roman" w:hAnsi="Times New Roman" w:cs="Times New Roman"/>
          <w:i/>
          <w:iCs/>
          <w:noProof/>
          <w:kern w:val="0"/>
          <w:sz w:val="24"/>
          <w:szCs w:val="24"/>
        </w:rPr>
        <w:t>Nat. Nanotechnol.</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16</w:t>
      </w:r>
      <w:r w:rsidRPr="00D326A8">
        <w:rPr>
          <w:rFonts w:ascii="Times New Roman" w:hAnsi="Times New Roman" w:cs="Times New Roman"/>
          <w:noProof/>
          <w:kern w:val="0"/>
          <w:sz w:val="24"/>
          <w:szCs w:val="24"/>
        </w:rPr>
        <w:t>, 1141–1149 (2021).</w:t>
      </w:r>
    </w:p>
    <w:p w14:paraId="7F314271" w14:textId="45B4991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13.</w:t>
      </w:r>
      <w:r w:rsidRPr="00D326A8">
        <w:rPr>
          <w:rFonts w:ascii="Times New Roman" w:hAnsi="Times New Roman" w:cs="Times New Roman"/>
          <w:noProof/>
          <w:kern w:val="0"/>
          <w:sz w:val="24"/>
          <w:szCs w:val="24"/>
        </w:rPr>
        <w:tab/>
        <w:t xml:space="preserve">Huang, F.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Anchoring Cu</w:t>
      </w:r>
      <w:r w:rsidRPr="00501380">
        <w:rPr>
          <w:rFonts w:ascii="Times New Roman" w:hAnsi="Times New Roman" w:cs="Times New Roman"/>
          <w:noProof/>
          <w:kern w:val="0"/>
          <w:sz w:val="24"/>
          <w:szCs w:val="24"/>
          <w:vertAlign w:val="subscript"/>
        </w:rPr>
        <w:t>1</w:t>
      </w:r>
      <w:r w:rsidRPr="00D326A8">
        <w:rPr>
          <w:rFonts w:ascii="Times New Roman" w:hAnsi="Times New Roman" w:cs="Times New Roman"/>
          <w:noProof/>
          <w:kern w:val="0"/>
          <w:sz w:val="24"/>
          <w:szCs w:val="24"/>
        </w:rPr>
        <w:t xml:space="preserve"> species over nanodiamond-graphene for semi-hydrogenation of acetylene. </w:t>
      </w:r>
      <w:r w:rsidRPr="00D326A8">
        <w:rPr>
          <w:rFonts w:ascii="Times New Roman" w:hAnsi="Times New Roman" w:cs="Times New Roman"/>
          <w:i/>
          <w:iCs/>
          <w:noProof/>
          <w:kern w:val="0"/>
          <w:sz w:val="24"/>
          <w:szCs w:val="24"/>
        </w:rPr>
        <w:t>Nat. Commun.</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10</w:t>
      </w:r>
      <w:r w:rsidRPr="00D326A8">
        <w:rPr>
          <w:rFonts w:ascii="Times New Roman" w:hAnsi="Times New Roman" w:cs="Times New Roman"/>
          <w:noProof/>
          <w:kern w:val="0"/>
          <w:sz w:val="24"/>
          <w:szCs w:val="24"/>
        </w:rPr>
        <w:t xml:space="preserve">, </w:t>
      </w:r>
      <w:r w:rsidR="00377BA9">
        <w:rPr>
          <w:rFonts w:ascii="Times New Roman" w:hAnsi="Times New Roman" w:cs="Times New Roman"/>
          <w:noProof/>
          <w:kern w:val="0"/>
          <w:sz w:val="24"/>
          <w:szCs w:val="24"/>
        </w:rPr>
        <w:t>4431</w:t>
      </w:r>
      <w:r w:rsidRPr="00D326A8">
        <w:rPr>
          <w:rFonts w:ascii="Times New Roman" w:hAnsi="Times New Roman" w:cs="Times New Roman"/>
          <w:noProof/>
          <w:kern w:val="0"/>
          <w:sz w:val="24"/>
          <w:szCs w:val="24"/>
        </w:rPr>
        <w:t xml:space="preserve"> (2019).</w:t>
      </w:r>
    </w:p>
    <w:p w14:paraId="1FCEEA4E"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14.</w:t>
      </w:r>
      <w:r w:rsidRPr="00D326A8">
        <w:rPr>
          <w:rFonts w:ascii="Times New Roman" w:hAnsi="Times New Roman" w:cs="Times New Roman"/>
          <w:noProof/>
          <w:kern w:val="0"/>
          <w:sz w:val="24"/>
          <w:szCs w:val="24"/>
        </w:rPr>
        <w:tab/>
        <w:t xml:space="preserve">Riley, C.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Synthesis of Nickel-Doped Ceria Catalysts for Selective Acetylene Hydrogenation. </w:t>
      </w:r>
      <w:r w:rsidRPr="00D326A8">
        <w:rPr>
          <w:rFonts w:ascii="Times New Roman" w:hAnsi="Times New Roman" w:cs="Times New Roman"/>
          <w:i/>
          <w:iCs/>
          <w:noProof/>
          <w:kern w:val="0"/>
          <w:sz w:val="24"/>
          <w:szCs w:val="24"/>
        </w:rPr>
        <w:t>ChemCatChem</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11</w:t>
      </w:r>
      <w:r w:rsidRPr="00D326A8">
        <w:rPr>
          <w:rFonts w:ascii="Times New Roman" w:hAnsi="Times New Roman" w:cs="Times New Roman"/>
          <w:noProof/>
          <w:kern w:val="0"/>
          <w:sz w:val="24"/>
          <w:szCs w:val="24"/>
        </w:rPr>
        <w:t>, 1526–1533 (2019).</w:t>
      </w:r>
    </w:p>
    <w:p w14:paraId="5FFF728C" w14:textId="4E05F342"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15.</w:t>
      </w:r>
      <w:r w:rsidRPr="00D326A8">
        <w:rPr>
          <w:rFonts w:ascii="Times New Roman" w:hAnsi="Times New Roman" w:cs="Times New Roman"/>
          <w:noProof/>
          <w:kern w:val="0"/>
          <w:sz w:val="24"/>
          <w:szCs w:val="24"/>
        </w:rPr>
        <w:tab/>
        <w:t>Chen, Y. &amp; Chen, J. Selective hydrogenation of acetylene on SiO</w:t>
      </w:r>
      <w:r w:rsidRPr="002F3837">
        <w:rPr>
          <w:rFonts w:ascii="Times New Roman" w:hAnsi="Times New Roman" w:cs="Times New Roman"/>
          <w:noProof/>
          <w:kern w:val="0"/>
          <w:sz w:val="24"/>
          <w:szCs w:val="24"/>
          <w:vertAlign w:val="subscript"/>
        </w:rPr>
        <w:t>2</w:t>
      </w:r>
      <w:r w:rsidRPr="00D326A8">
        <w:rPr>
          <w:rFonts w:ascii="Times New Roman" w:hAnsi="Times New Roman" w:cs="Times New Roman"/>
          <w:noProof/>
          <w:kern w:val="0"/>
          <w:sz w:val="24"/>
          <w:szCs w:val="24"/>
        </w:rPr>
        <w:t xml:space="preserve"> supported Ni-In bimetallic catalysts: Promotional effect of In. </w:t>
      </w:r>
      <w:r w:rsidRPr="00D326A8">
        <w:rPr>
          <w:rFonts w:ascii="Times New Roman" w:hAnsi="Times New Roman" w:cs="Times New Roman"/>
          <w:i/>
          <w:iCs/>
          <w:noProof/>
          <w:kern w:val="0"/>
          <w:sz w:val="24"/>
          <w:szCs w:val="24"/>
        </w:rPr>
        <w:t>Appl. Surf. Sci.</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387</w:t>
      </w:r>
      <w:r w:rsidRPr="00D326A8">
        <w:rPr>
          <w:rFonts w:ascii="Times New Roman" w:hAnsi="Times New Roman" w:cs="Times New Roman"/>
          <w:noProof/>
          <w:kern w:val="0"/>
          <w:sz w:val="24"/>
          <w:szCs w:val="24"/>
        </w:rPr>
        <w:t>, 16–27 (2016).</w:t>
      </w:r>
    </w:p>
    <w:p w14:paraId="65DA583F" w14:textId="5551FC93"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16.</w:t>
      </w:r>
      <w:r w:rsidRPr="00D326A8">
        <w:rPr>
          <w:rFonts w:ascii="Times New Roman" w:hAnsi="Times New Roman" w:cs="Times New Roman"/>
          <w:noProof/>
          <w:kern w:val="0"/>
          <w:sz w:val="24"/>
          <w:szCs w:val="24"/>
        </w:rPr>
        <w:tab/>
        <w:t xml:space="preserve">Armbrüster, M.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Al</w:t>
      </w:r>
      <w:r w:rsidRPr="002F3837">
        <w:rPr>
          <w:rFonts w:ascii="Times New Roman" w:hAnsi="Times New Roman" w:cs="Times New Roman"/>
          <w:noProof/>
          <w:kern w:val="0"/>
          <w:sz w:val="24"/>
          <w:szCs w:val="24"/>
          <w:vertAlign w:val="subscript"/>
        </w:rPr>
        <w:t>13</w:t>
      </w:r>
      <w:r w:rsidRPr="00D326A8">
        <w:rPr>
          <w:rFonts w:ascii="Times New Roman" w:hAnsi="Times New Roman" w:cs="Times New Roman"/>
          <w:noProof/>
          <w:kern w:val="0"/>
          <w:sz w:val="24"/>
          <w:szCs w:val="24"/>
        </w:rPr>
        <w:t>Fe</w:t>
      </w:r>
      <w:r w:rsidRPr="002F3837">
        <w:rPr>
          <w:rFonts w:ascii="Times New Roman" w:hAnsi="Times New Roman" w:cs="Times New Roman"/>
          <w:noProof/>
          <w:kern w:val="0"/>
          <w:sz w:val="24"/>
          <w:szCs w:val="24"/>
          <w:vertAlign w:val="subscript"/>
        </w:rPr>
        <w:t>4</w:t>
      </w:r>
      <w:r w:rsidRPr="00D326A8">
        <w:rPr>
          <w:rFonts w:ascii="Times New Roman" w:hAnsi="Times New Roman" w:cs="Times New Roman"/>
          <w:noProof/>
          <w:kern w:val="0"/>
          <w:sz w:val="24"/>
          <w:szCs w:val="24"/>
        </w:rPr>
        <w:t xml:space="preserve"> as a low-cost alternative for palladium in heterogeneous hydrogenation. </w:t>
      </w:r>
      <w:r w:rsidRPr="00D326A8">
        <w:rPr>
          <w:rFonts w:ascii="Times New Roman" w:hAnsi="Times New Roman" w:cs="Times New Roman"/>
          <w:i/>
          <w:iCs/>
          <w:noProof/>
          <w:kern w:val="0"/>
          <w:sz w:val="24"/>
          <w:szCs w:val="24"/>
        </w:rPr>
        <w:t>Nat. Mater.</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11</w:t>
      </w:r>
      <w:r w:rsidRPr="00D326A8">
        <w:rPr>
          <w:rFonts w:ascii="Times New Roman" w:hAnsi="Times New Roman" w:cs="Times New Roman"/>
          <w:noProof/>
          <w:kern w:val="0"/>
          <w:sz w:val="24"/>
          <w:szCs w:val="24"/>
        </w:rPr>
        <w:t>, 690–693 (2012).</w:t>
      </w:r>
    </w:p>
    <w:p w14:paraId="04785E9A"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17.</w:t>
      </w:r>
      <w:r w:rsidRPr="00D326A8">
        <w:rPr>
          <w:rFonts w:ascii="Times New Roman" w:hAnsi="Times New Roman" w:cs="Times New Roman"/>
          <w:noProof/>
          <w:kern w:val="0"/>
          <w:sz w:val="24"/>
          <w:szCs w:val="24"/>
        </w:rPr>
        <w:tab/>
        <w:t xml:space="preserve">Dai, X.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Single Ni sites distributed on N-doped carbon for selective hydrogenation of acetylene. </w:t>
      </w:r>
      <w:r w:rsidRPr="00D326A8">
        <w:rPr>
          <w:rFonts w:ascii="Times New Roman" w:hAnsi="Times New Roman" w:cs="Times New Roman"/>
          <w:i/>
          <w:iCs/>
          <w:noProof/>
          <w:kern w:val="0"/>
          <w:sz w:val="24"/>
          <w:szCs w:val="24"/>
        </w:rPr>
        <w:t>Chem. Commun.</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53</w:t>
      </w:r>
      <w:r w:rsidRPr="00D326A8">
        <w:rPr>
          <w:rFonts w:ascii="Times New Roman" w:hAnsi="Times New Roman" w:cs="Times New Roman"/>
          <w:noProof/>
          <w:kern w:val="0"/>
          <w:sz w:val="24"/>
          <w:szCs w:val="24"/>
        </w:rPr>
        <w:t>, 11568–11571 (2017).</w:t>
      </w:r>
    </w:p>
    <w:p w14:paraId="18D1FB23" w14:textId="7FFE84F1"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lastRenderedPageBreak/>
        <w:t>18.</w:t>
      </w:r>
      <w:r w:rsidRPr="00D326A8">
        <w:rPr>
          <w:rFonts w:ascii="Times New Roman" w:hAnsi="Times New Roman" w:cs="Times New Roman"/>
          <w:noProof/>
          <w:kern w:val="0"/>
          <w:sz w:val="24"/>
          <w:szCs w:val="24"/>
        </w:rPr>
        <w:tab/>
        <w:t xml:space="preserve">Kojima, T., Kameoka, S., Fujii, S., Ueda, S. &amp; Tsai, A. P. Catalysis-tunable Heusler alloys in selective hydrogenation of alkynes: A new potential for old materials. </w:t>
      </w:r>
      <w:r w:rsidRPr="00D326A8">
        <w:rPr>
          <w:rFonts w:ascii="Times New Roman" w:hAnsi="Times New Roman" w:cs="Times New Roman"/>
          <w:i/>
          <w:iCs/>
          <w:noProof/>
          <w:kern w:val="0"/>
          <w:sz w:val="24"/>
          <w:szCs w:val="24"/>
        </w:rPr>
        <w:t>Sci. Adv.</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4</w:t>
      </w:r>
      <w:r w:rsidRPr="00D326A8">
        <w:rPr>
          <w:rFonts w:ascii="Times New Roman" w:hAnsi="Times New Roman" w:cs="Times New Roman"/>
          <w:noProof/>
          <w:kern w:val="0"/>
          <w:sz w:val="24"/>
          <w:szCs w:val="24"/>
        </w:rPr>
        <w:t>,</w:t>
      </w:r>
      <w:r w:rsidR="0054037A">
        <w:rPr>
          <w:rFonts w:ascii="Times New Roman" w:hAnsi="Times New Roman" w:cs="Times New Roman"/>
          <w:noProof/>
          <w:kern w:val="0"/>
          <w:sz w:val="24"/>
          <w:szCs w:val="24"/>
        </w:rPr>
        <w:t xml:space="preserve"> </w:t>
      </w:r>
      <w:r w:rsidRPr="00D326A8">
        <w:rPr>
          <w:rFonts w:ascii="Times New Roman" w:hAnsi="Times New Roman" w:cs="Times New Roman"/>
          <w:noProof/>
          <w:kern w:val="0"/>
          <w:sz w:val="24"/>
          <w:szCs w:val="24"/>
        </w:rPr>
        <w:t>(2018).</w:t>
      </w:r>
    </w:p>
    <w:p w14:paraId="4A9C223D" w14:textId="3048ED1B"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19.</w:t>
      </w:r>
      <w:r w:rsidRPr="00D326A8">
        <w:rPr>
          <w:rFonts w:ascii="Times New Roman" w:hAnsi="Times New Roman" w:cs="Times New Roman"/>
          <w:noProof/>
          <w:kern w:val="0"/>
          <w:sz w:val="24"/>
          <w:szCs w:val="24"/>
        </w:rPr>
        <w:tab/>
        <w:t xml:space="preserve">Ma, J., Xing, F., Nakaya, Y., Shimizu, K. ichi &amp; Furukawa, S. Nickel-Based High-Entropy Intermetallic as a Highly Active and Selective Catalyst for Acetylene Semihydrogenation. </w:t>
      </w:r>
      <w:r w:rsidRPr="00D326A8">
        <w:rPr>
          <w:rFonts w:ascii="Times New Roman" w:hAnsi="Times New Roman" w:cs="Times New Roman"/>
          <w:i/>
          <w:iCs/>
          <w:noProof/>
          <w:kern w:val="0"/>
          <w:sz w:val="24"/>
          <w:szCs w:val="24"/>
        </w:rPr>
        <w:t>Angew. Chemie - Int. Ed.</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61</w:t>
      </w:r>
      <w:r w:rsidRPr="00D326A8">
        <w:rPr>
          <w:rFonts w:ascii="Times New Roman" w:hAnsi="Times New Roman" w:cs="Times New Roman"/>
          <w:noProof/>
          <w:kern w:val="0"/>
          <w:sz w:val="24"/>
          <w:szCs w:val="24"/>
        </w:rPr>
        <w:t>,</w:t>
      </w:r>
      <w:r w:rsidR="00FE3235">
        <w:rPr>
          <w:rFonts w:ascii="Times New Roman" w:hAnsi="Times New Roman" w:cs="Times New Roman"/>
          <w:noProof/>
          <w:kern w:val="0"/>
          <w:sz w:val="24"/>
          <w:szCs w:val="24"/>
        </w:rPr>
        <w:t xml:space="preserve"> </w:t>
      </w:r>
      <w:r w:rsidRPr="00D326A8">
        <w:rPr>
          <w:rFonts w:ascii="Times New Roman" w:hAnsi="Times New Roman" w:cs="Times New Roman"/>
          <w:noProof/>
          <w:kern w:val="0"/>
          <w:sz w:val="24"/>
          <w:szCs w:val="24"/>
        </w:rPr>
        <w:t>(2022).</w:t>
      </w:r>
    </w:p>
    <w:p w14:paraId="62DA64A9"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20.</w:t>
      </w:r>
      <w:r w:rsidRPr="00D326A8">
        <w:rPr>
          <w:rFonts w:ascii="Times New Roman" w:hAnsi="Times New Roman" w:cs="Times New Roman"/>
          <w:noProof/>
          <w:kern w:val="0"/>
          <w:sz w:val="24"/>
          <w:szCs w:val="24"/>
        </w:rPr>
        <w:tab/>
        <w:t xml:space="preserve">Li, Z.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Unveiling the origin of enhanced catalytic performance of NiCu alloy for semi-hydrogenation of acetylene. </w:t>
      </w:r>
      <w:r w:rsidRPr="00D326A8">
        <w:rPr>
          <w:rFonts w:ascii="Times New Roman" w:hAnsi="Times New Roman" w:cs="Times New Roman"/>
          <w:i/>
          <w:iCs/>
          <w:noProof/>
          <w:kern w:val="0"/>
          <w:sz w:val="24"/>
          <w:szCs w:val="24"/>
        </w:rPr>
        <w:t>Chem. Eng. J.</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450</w:t>
      </w:r>
      <w:r w:rsidRPr="00D326A8">
        <w:rPr>
          <w:rFonts w:ascii="Times New Roman" w:hAnsi="Times New Roman" w:cs="Times New Roman"/>
          <w:noProof/>
          <w:kern w:val="0"/>
          <w:sz w:val="24"/>
          <w:szCs w:val="24"/>
        </w:rPr>
        <w:t>, 138244 (2022).</w:t>
      </w:r>
    </w:p>
    <w:p w14:paraId="6F5493D0"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21.</w:t>
      </w:r>
      <w:r w:rsidRPr="00D326A8">
        <w:rPr>
          <w:rFonts w:ascii="Times New Roman" w:hAnsi="Times New Roman" w:cs="Times New Roman"/>
          <w:noProof/>
          <w:kern w:val="0"/>
          <w:sz w:val="24"/>
          <w:szCs w:val="24"/>
        </w:rPr>
        <w:tab/>
        <w:t xml:space="preserve">Liu, Y.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Intermetallic NixMy(M = Ga and Sn) Nanocrystals: A Non-precious Metal Catalyst for Semi-Hydrogenation of Alkynes. </w:t>
      </w:r>
      <w:r w:rsidRPr="00D326A8">
        <w:rPr>
          <w:rFonts w:ascii="Times New Roman" w:hAnsi="Times New Roman" w:cs="Times New Roman"/>
          <w:i/>
          <w:iCs/>
          <w:noProof/>
          <w:kern w:val="0"/>
          <w:sz w:val="24"/>
          <w:szCs w:val="24"/>
        </w:rPr>
        <w:t>Adv. Mater.</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28</w:t>
      </w:r>
      <w:r w:rsidRPr="00D326A8">
        <w:rPr>
          <w:rFonts w:ascii="Times New Roman" w:hAnsi="Times New Roman" w:cs="Times New Roman"/>
          <w:noProof/>
          <w:kern w:val="0"/>
          <w:sz w:val="24"/>
          <w:szCs w:val="24"/>
        </w:rPr>
        <w:t>, 4747–4754 (2016).</w:t>
      </w:r>
    </w:p>
    <w:p w14:paraId="1AB78C66"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22.</w:t>
      </w:r>
      <w:r w:rsidRPr="00D326A8">
        <w:rPr>
          <w:rFonts w:ascii="Times New Roman" w:hAnsi="Times New Roman" w:cs="Times New Roman"/>
          <w:noProof/>
          <w:kern w:val="0"/>
          <w:sz w:val="24"/>
          <w:szCs w:val="24"/>
        </w:rPr>
        <w:tab/>
        <w:t xml:space="preserve">Zhao, J.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Preparation of MCM-41 supported nickel NPs for the high-efficiency semi-hydrogenation of acetylene. </w:t>
      </w:r>
      <w:r w:rsidRPr="00D326A8">
        <w:rPr>
          <w:rFonts w:ascii="Times New Roman" w:hAnsi="Times New Roman" w:cs="Times New Roman"/>
          <w:i/>
          <w:iCs/>
          <w:noProof/>
          <w:kern w:val="0"/>
          <w:sz w:val="24"/>
          <w:szCs w:val="24"/>
        </w:rPr>
        <w:t>New J. Chem.</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45</w:t>
      </w:r>
      <w:r w:rsidRPr="00D326A8">
        <w:rPr>
          <w:rFonts w:ascii="Times New Roman" w:hAnsi="Times New Roman" w:cs="Times New Roman"/>
          <w:noProof/>
          <w:kern w:val="0"/>
          <w:sz w:val="24"/>
          <w:szCs w:val="24"/>
        </w:rPr>
        <w:t>, 1054–1062 (2021).</w:t>
      </w:r>
    </w:p>
    <w:p w14:paraId="0E91E605"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23.</w:t>
      </w:r>
      <w:r w:rsidRPr="00D326A8">
        <w:rPr>
          <w:rFonts w:ascii="Times New Roman" w:hAnsi="Times New Roman" w:cs="Times New Roman"/>
          <w:noProof/>
          <w:kern w:val="0"/>
          <w:sz w:val="24"/>
          <w:szCs w:val="24"/>
        </w:rPr>
        <w:tab/>
        <w:t>Komatsu, T., Kishi, T. &amp; Gorai, T. Preparation and catalytic properties of uniform particles of Ni</w:t>
      </w:r>
      <w:r w:rsidRPr="008A27E0">
        <w:rPr>
          <w:rFonts w:ascii="Times New Roman" w:hAnsi="Times New Roman" w:cs="Times New Roman"/>
          <w:noProof/>
          <w:kern w:val="0"/>
          <w:sz w:val="24"/>
          <w:szCs w:val="24"/>
          <w:vertAlign w:val="subscript"/>
        </w:rPr>
        <w:t>3</w:t>
      </w:r>
      <w:r w:rsidRPr="00D326A8">
        <w:rPr>
          <w:rFonts w:ascii="Times New Roman" w:hAnsi="Times New Roman" w:cs="Times New Roman"/>
          <w:noProof/>
          <w:kern w:val="0"/>
          <w:sz w:val="24"/>
          <w:szCs w:val="24"/>
        </w:rPr>
        <w:t xml:space="preserve">Ge intermetallic compound formed inside the mesopores of MCM-41. </w:t>
      </w:r>
      <w:r w:rsidRPr="00D326A8">
        <w:rPr>
          <w:rFonts w:ascii="Times New Roman" w:hAnsi="Times New Roman" w:cs="Times New Roman"/>
          <w:i/>
          <w:iCs/>
          <w:noProof/>
          <w:kern w:val="0"/>
          <w:sz w:val="24"/>
          <w:szCs w:val="24"/>
        </w:rPr>
        <w:t>J. Catal.</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259</w:t>
      </w:r>
      <w:r w:rsidRPr="00D326A8">
        <w:rPr>
          <w:rFonts w:ascii="Times New Roman" w:hAnsi="Times New Roman" w:cs="Times New Roman"/>
          <w:noProof/>
          <w:kern w:val="0"/>
          <w:sz w:val="24"/>
          <w:szCs w:val="24"/>
        </w:rPr>
        <w:t>, 174–182 (2008).</w:t>
      </w:r>
    </w:p>
    <w:p w14:paraId="0E3213CE"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24.</w:t>
      </w:r>
      <w:r w:rsidRPr="00D326A8">
        <w:rPr>
          <w:rFonts w:ascii="Times New Roman" w:hAnsi="Times New Roman" w:cs="Times New Roman"/>
          <w:noProof/>
          <w:kern w:val="0"/>
          <w:sz w:val="24"/>
          <w:szCs w:val="24"/>
        </w:rPr>
        <w:tab/>
        <w:t xml:space="preserve">Bridier, B. &amp; Pérez-Ramírez, J. Coperative effects in ternary Cu-Ni-Fe catalysts lead to enhanced alkene selectivity in alkyne hydrogenation. </w:t>
      </w:r>
      <w:r w:rsidRPr="00D326A8">
        <w:rPr>
          <w:rFonts w:ascii="Times New Roman" w:hAnsi="Times New Roman" w:cs="Times New Roman"/>
          <w:i/>
          <w:iCs/>
          <w:noProof/>
          <w:kern w:val="0"/>
          <w:sz w:val="24"/>
          <w:szCs w:val="24"/>
        </w:rPr>
        <w:t>J. Am. Chem. Soc.</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132</w:t>
      </w:r>
      <w:r w:rsidRPr="00D326A8">
        <w:rPr>
          <w:rFonts w:ascii="Times New Roman" w:hAnsi="Times New Roman" w:cs="Times New Roman"/>
          <w:noProof/>
          <w:kern w:val="0"/>
          <w:sz w:val="24"/>
          <w:szCs w:val="24"/>
        </w:rPr>
        <w:t>, 4321–4327 (2010).</w:t>
      </w:r>
    </w:p>
    <w:p w14:paraId="322E6BFA" w14:textId="64337648"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25.</w:t>
      </w:r>
      <w:r w:rsidRPr="00D326A8">
        <w:rPr>
          <w:rFonts w:ascii="Times New Roman" w:hAnsi="Times New Roman" w:cs="Times New Roman"/>
          <w:noProof/>
          <w:kern w:val="0"/>
          <w:sz w:val="24"/>
          <w:szCs w:val="24"/>
        </w:rPr>
        <w:tab/>
        <w:t xml:space="preserve">Fu, F.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Interfacial Bifunctional Effect Promoted Non-Noble Cu/Fe</w:t>
      </w:r>
      <w:r w:rsidRPr="004F09DC">
        <w:rPr>
          <w:rFonts w:ascii="Times New Roman" w:hAnsi="Times New Roman" w:cs="Times New Roman"/>
          <w:noProof/>
          <w:kern w:val="0"/>
          <w:sz w:val="24"/>
          <w:szCs w:val="24"/>
          <w:vertAlign w:val="subscript"/>
        </w:rPr>
        <w:t>y</w:t>
      </w:r>
      <w:r w:rsidRPr="00D326A8">
        <w:rPr>
          <w:rFonts w:ascii="Times New Roman" w:hAnsi="Times New Roman" w:cs="Times New Roman"/>
          <w:noProof/>
          <w:kern w:val="0"/>
          <w:sz w:val="24"/>
          <w:szCs w:val="24"/>
        </w:rPr>
        <w:t>MgO</w:t>
      </w:r>
      <w:r w:rsidRPr="004F09DC">
        <w:rPr>
          <w:rFonts w:ascii="Times New Roman" w:hAnsi="Times New Roman" w:cs="Times New Roman"/>
          <w:noProof/>
          <w:kern w:val="0"/>
          <w:sz w:val="24"/>
          <w:szCs w:val="24"/>
          <w:vertAlign w:val="subscript"/>
        </w:rPr>
        <w:t>x</w:t>
      </w:r>
      <w:r w:rsidR="004F09DC">
        <w:rPr>
          <w:rFonts w:ascii="Times New Roman" w:hAnsi="Times New Roman" w:cs="Times New Roman"/>
          <w:noProof/>
          <w:kern w:val="0"/>
          <w:sz w:val="24"/>
          <w:szCs w:val="24"/>
        </w:rPr>
        <w:t xml:space="preserve"> </w:t>
      </w:r>
      <w:r w:rsidRPr="00D326A8">
        <w:rPr>
          <w:rFonts w:ascii="Times New Roman" w:hAnsi="Times New Roman" w:cs="Times New Roman"/>
          <w:noProof/>
          <w:kern w:val="0"/>
          <w:sz w:val="24"/>
          <w:szCs w:val="24"/>
        </w:rPr>
        <w:t xml:space="preserve">Catalysts for Selective Hydrogenation of Acetylene. </w:t>
      </w:r>
      <w:r w:rsidRPr="00D326A8">
        <w:rPr>
          <w:rFonts w:ascii="Times New Roman" w:hAnsi="Times New Roman" w:cs="Times New Roman"/>
          <w:i/>
          <w:iCs/>
          <w:noProof/>
          <w:kern w:val="0"/>
          <w:sz w:val="24"/>
          <w:szCs w:val="24"/>
        </w:rPr>
        <w:t>ACS Catal.</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11</w:t>
      </w:r>
      <w:r w:rsidRPr="00D326A8">
        <w:rPr>
          <w:rFonts w:ascii="Times New Roman" w:hAnsi="Times New Roman" w:cs="Times New Roman"/>
          <w:noProof/>
          <w:kern w:val="0"/>
          <w:sz w:val="24"/>
          <w:szCs w:val="24"/>
        </w:rPr>
        <w:t>, 11117–11128 (2021).</w:t>
      </w:r>
    </w:p>
    <w:p w14:paraId="39F11AC1" w14:textId="77777777" w:rsidR="00D326A8" w:rsidRPr="00D326A8" w:rsidRDefault="00D326A8" w:rsidP="00D326A8">
      <w:pPr>
        <w:autoSpaceDE w:val="0"/>
        <w:autoSpaceDN w:val="0"/>
        <w:adjustRightInd w:val="0"/>
        <w:ind w:left="640" w:hanging="640"/>
        <w:jc w:val="left"/>
        <w:rPr>
          <w:rFonts w:ascii="Times New Roman" w:hAnsi="Times New Roman" w:cs="Times New Roman"/>
          <w:noProof/>
          <w:kern w:val="0"/>
          <w:sz w:val="24"/>
          <w:szCs w:val="24"/>
        </w:rPr>
      </w:pPr>
      <w:r w:rsidRPr="00D326A8">
        <w:rPr>
          <w:rFonts w:ascii="Times New Roman" w:hAnsi="Times New Roman" w:cs="Times New Roman"/>
          <w:noProof/>
          <w:kern w:val="0"/>
          <w:sz w:val="24"/>
          <w:szCs w:val="24"/>
        </w:rPr>
        <w:t>26.</w:t>
      </w:r>
      <w:r w:rsidRPr="00D326A8">
        <w:rPr>
          <w:rFonts w:ascii="Times New Roman" w:hAnsi="Times New Roman" w:cs="Times New Roman"/>
          <w:noProof/>
          <w:kern w:val="0"/>
          <w:sz w:val="24"/>
          <w:szCs w:val="24"/>
        </w:rPr>
        <w:tab/>
        <w:t xml:space="preserve">Ge, X. </w:t>
      </w:r>
      <w:r w:rsidRPr="00D326A8">
        <w:rPr>
          <w:rFonts w:ascii="Times New Roman" w:hAnsi="Times New Roman" w:cs="Times New Roman"/>
          <w:i/>
          <w:iCs/>
          <w:noProof/>
          <w:kern w:val="0"/>
          <w:sz w:val="24"/>
          <w:szCs w:val="24"/>
        </w:rPr>
        <w:t>et al.</w:t>
      </w:r>
      <w:r w:rsidRPr="00D326A8">
        <w:rPr>
          <w:rFonts w:ascii="Times New Roman" w:hAnsi="Times New Roman" w:cs="Times New Roman"/>
          <w:noProof/>
          <w:kern w:val="0"/>
          <w:sz w:val="24"/>
          <w:szCs w:val="24"/>
        </w:rPr>
        <w:t xml:space="preserve"> Mechanism driven design of trimer Ni</w:t>
      </w:r>
      <w:r w:rsidRPr="00BC29FD">
        <w:rPr>
          <w:rFonts w:ascii="Times New Roman" w:hAnsi="Times New Roman" w:cs="Times New Roman"/>
          <w:noProof/>
          <w:kern w:val="0"/>
          <w:sz w:val="24"/>
          <w:szCs w:val="24"/>
          <w:vertAlign w:val="subscript"/>
        </w:rPr>
        <w:t>1</w:t>
      </w:r>
      <w:r w:rsidRPr="00D326A8">
        <w:rPr>
          <w:rFonts w:ascii="Times New Roman" w:hAnsi="Times New Roman" w:cs="Times New Roman"/>
          <w:noProof/>
          <w:kern w:val="0"/>
          <w:sz w:val="24"/>
          <w:szCs w:val="24"/>
        </w:rPr>
        <w:t>Sb</w:t>
      </w:r>
      <w:r w:rsidRPr="00BC29FD">
        <w:rPr>
          <w:rFonts w:ascii="Times New Roman" w:hAnsi="Times New Roman" w:cs="Times New Roman"/>
          <w:noProof/>
          <w:kern w:val="0"/>
          <w:sz w:val="24"/>
          <w:szCs w:val="24"/>
          <w:vertAlign w:val="subscript"/>
        </w:rPr>
        <w:t>2</w:t>
      </w:r>
      <w:r w:rsidRPr="00D326A8">
        <w:rPr>
          <w:rFonts w:ascii="Times New Roman" w:hAnsi="Times New Roman" w:cs="Times New Roman"/>
          <w:noProof/>
          <w:kern w:val="0"/>
          <w:sz w:val="24"/>
          <w:szCs w:val="24"/>
        </w:rPr>
        <w:t xml:space="preserve"> site delivering superior hydrogenation selectivity to ethylene. </w:t>
      </w:r>
      <w:r w:rsidRPr="00D326A8">
        <w:rPr>
          <w:rFonts w:ascii="Times New Roman" w:hAnsi="Times New Roman" w:cs="Times New Roman"/>
          <w:i/>
          <w:iCs/>
          <w:noProof/>
          <w:kern w:val="0"/>
          <w:sz w:val="24"/>
          <w:szCs w:val="24"/>
        </w:rPr>
        <w:t>Nat. Commun.</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13</w:t>
      </w:r>
      <w:r w:rsidRPr="00D326A8">
        <w:rPr>
          <w:rFonts w:ascii="Times New Roman" w:hAnsi="Times New Roman" w:cs="Times New Roman"/>
          <w:noProof/>
          <w:kern w:val="0"/>
          <w:sz w:val="24"/>
          <w:szCs w:val="24"/>
        </w:rPr>
        <w:t>, 5534 (2022).</w:t>
      </w:r>
    </w:p>
    <w:p w14:paraId="719C3C25" w14:textId="75C48EA7" w:rsidR="00D326A8" w:rsidRPr="00D326A8" w:rsidRDefault="00D326A8" w:rsidP="00D326A8">
      <w:pPr>
        <w:autoSpaceDE w:val="0"/>
        <w:autoSpaceDN w:val="0"/>
        <w:adjustRightInd w:val="0"/>
        <w:ind w:left="640" w:hanging="640"/>
        <w:jc w:val="left"/>
        <w:rPr>
          <w:rFonts w:ascii="Times New Roman" w:hAnsi="Times New Roman" w:cs="Times New Roman"/>
          <w:noProof/>
          <w:sz w:val="24"/>
        </w:rPr>
      </w:pPr>
      <w:r w:rsidRPr="00D326A8">
        <w:rPr>
          <w:rFonts w:ascii="Times New Roman" w:hAnsi="Times New Roman" w:cs="Times New Roman"/>
          <w:noProof/>
          <w:kern w:val="0"/>
          <w:sz w:val="24"/>
          <w:szCs w:val="24"/>
        </w:rPr>
        <w:t>27.</w:t>
      </w:r>
      <w:r w:rsidRPr="00D326A8">
        <w:rPr>
          <w:rFonts w:ascii="Times New Roman" w:hAnsi="Times New Roman" w:cs="Times New Roman"/>
          <w:noProof/>
          <w:kern w:val="0"/>
          <w:sz w:val="24"/>
          <w:szCs w:val="24"/>
        </w:rPr>
        <w:tab/>
        <w:t xml:space="preserve">Zhou, S., Kang, L., Zhou, X., Xu, Z. &amp; Zhu, M. Pure acetylene semihydrogenation over Ni–Cu bimetallic catalysts: Effect of the Cu/Ni ratio on catalytic performance. </w:t>
      </w:r>
      <w:r w:rsidRPr="00D326A8">
        <w:rPr>
          <w:rFonts w:ascii="Times New Roman" w:hAnsi="Times New Roman" w:cs="Times New Roman"/>
          <w:i/>
          <w:iCs/>
          <w:noProof/>
          <w:kern w:val="0"/>
          <w:sz w:val="24"/>
          <w:szCs w:val="24"/>
        </w:rPr>
        <w:t>Nanomaterials</w:t>
      </w:r>
      <w:r w:rsidRPr="00D326A8">
        <w:rPr>
          <w:rFonts w:ascii="Times New Roman" w:hAnsi="Times New Roman" w:cs="Times New Roman"/>
          <w:noProof/>
          <w:kern w:val="0"/>
          <w:sz w:val="24"/>
          <w:szCs w:val="24"/>
        </w:rPr>
        <w:t xml:space="preserve"> </w:t>
      </w:r>
      <w:r w:rsidRPr="00D326A8">
        <w:rPr>
          <w:rFonts w:ascii="Times New Roman" w:hAnsi="Times New Roman" w:cs="Times New Roman"/>
          <w:b/>
          <w:bCs/>
          <w:noProof/>
          <w:kern w:val="0"/>
          <w:sz w:val="24"/>
          <w:szCs w:val="24"/>
        </w:rPr>
        <w:t>10</w:t>
      </w:r>
      <w:r w:rsidRPr="00D326A8">
        <w:rPr>
          <w:rFonts w:ascii="Times New Roman" w:hAnsi="Times New Roman" w:cs="Times New Roman"/>
          <w:noProof/>
          <w:kern w:val="0"/>
          <w:sz w:val="24"/>
          <w:szCs w:val="24"/>
        </w:rPr>
        <w:t xml:space="preserve">, </w:t>
      </w:r>
      <w:r w:rsidR="00847977">
        <w:rPr>
          <w:rFonts w:ascii="Times New Roman" w:hAnsi="Times New Roman" w:cs="Times New Roman"/>
          <w:noProof/>
          <w:kern w:val="0"/>
          <w:sz w:val="24"/>
          <w:szCs w:val="24"/>
        </w:rPr>
        <w:t>509</w:t>
      </w:r>
      <w:r w:rsidRPr="00D326A8">
        <w:rPr>
          <w:rFonts w:ascii="Times New Roman" w:hAnsi="Times New Roman" w:cs="Times New Roman"/>
          <w:noProof/>
          <w:kern w:val="0"/>
          <w:sz w:val="24"/>
          <w:szCs w:val="24"/>
        </w:rPr>
        <w:t xml:space="preserve"> (2020).</w:t>
      </w:r>
    </w:p>
    <w:p w14:paraId="7E25CE4D" w14:textId="3961A85B" w:rsidR="004654AB" w:rsidRDefault="00BA4818">
      <w:pPr>
        <w:rPr>
          <w:rFonts w:ascii="Times New Roman" w:hAnsi="Times New Roman" w:cs="Times New Roman"/>
          <w:b/>
          <w:bCs/>
          <w:sz w:val="24"/>
          <w:szCs w:val="28"/>
        </w:rPr>
      </w:pPr>
      <w:r>
        <w:rPr>
          <w:rFonts w:ascii="Times New Roman" w:hAnsi="Times New Roman" w:cs="Times New Roman"/>
          <w:b/>
          <w:bCs/>
          <w:sz w:val="24"/>
          <w:szCs w:val="28"/>
        </w:rPr>
        <w:fldChar w:fldCharType="end"/>
      </w:r>
    </w:p>
    <w:sectPr w:rsidR="004654AB" w:rsidSect="00832A76">
      <w:pgSz w:w="11906" w:h="16838" w:code="9"/>
      <w:pgMar w:top="1440" w:right="1077" w:bottom="1440" w:left="1077" w:header="851" w:footer="992" w:gutter="0"/>
      <w:cols w:space="425"/>
      <w:textDirection w:val="lrTbV"/>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752DB" w14:textId="77777777" w:rsidR="00D67CAE" w:rsidRDefault="00D67CAE" w:rsidP="00F6447F">
      <w:r>
        <w:separator/>
      </w:r>
    </w:p>
  </w:endnote>
  <w:endnote w:type="continuationSeparator" w:id="0">
    <w:p w14:paraId="2BC549D3" w14:textId="77777777" w:rsidR="00D67CAE" w:rsidRDefault="00D67CAE" w:rsidP="00F64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ＭＳ Ｐゴシック">
    <w:panose1 w:val="020B0600070205080204"/>
    <w:charset w:val="80"/>
    <w:family w:val="modern"/>
    <w:pitch w:val="variable"/>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900C5" w14:textId="77777777" w:rsidR="00D67CAE" w:rsidRDefault="00D67CAE" w:rsidP="00F6447F">
      <w:r>
        <w:separator/>
      </w:r>
    </w:p>
  </w:footnote>
  <w:footnote w:type="continuationSeparator" w:id="0">
    <w:p w14:paraId="388462E2" w14:textId="77777777" w:rsidR="00D67CAE" w:rsidRDefault="00D67CAE" w:rsidP="00F644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5BB"/>
    <w:rsid w:val="00015691"/>
    <w:rsid w:val="00022355"/>
    <w:rsid w:val="00023336"/>
    <w:rsid w:val="000269B5"/>
    <w:rsid w:val="00041120"/>
    <w:rsid w:val="00041ED5"/>
    <w:rsid w:val="000429AF"/>
    <w:rsid w:val="0004694C"/>
    <w:rsid w:val="00051641"/>
    <w:rsid w:val="00055EFE"/>
    <w:rsid w:val="000656CD"/>
    <w:rsid w:val="00067889"/>
    <w:rsid w:val="00071E91"/>
    <w:rsid w:val="00074147"/>
    <w:rsid w:val="00076073"/>
    <w:rsid w:val="0007731E"/>
    <w:rsid w:val="000823A6"/>
    <w:rsid w:val="00092CBB"/>
    <w:rsid w:val="00093035"/>
    <w:rsid w:val="00097203"/>
    <w:rsid w:val="000A288B"/>
    <w:rsid w:val="000A590C"/>
    <w:rsid w:val="000A72C6"/>
    <w:rsid w:val="000B70CA"/>
    <w:rsid w:val="000D1125"/>
    <w:rsid w:val="000D3CB2"/>
    <w:rsid w:val="000D5E4B"/>
    <w:rsid w:val="000E5459"/>
    <w:rsid w:val="000E5FF2"/>
    <w:rsid w:val="00114593"/>
    <w:rsid w:val="001256CD"/>
    <w:rsid w:val="00131A5B"/>
    <w:rsid w:val="00133869"/>
    <w:rsid w:val="00135FAB"/>
    <w:rsid w:val="00140944"/>
    <w:rsid w:val="00141F44"/>
    <w:rsid w:val="001442E0"/>
    <w:rsid w:val="00144B0C"/>
    <w:rsid w:val="00145C80"/>
    <w:rsid w:val="00150145"/>
    <w:rsid w:val="0015256E"/>
    <w:rsid w:val="0015317B"/>
    <w:rsid w:val="00163031"/>
    <w:rsid w:val="001638E9"/>
    <w:rsid w:val="001666D2"/>
    <w:rsid w:val="00172E10"/>
    <w:rsid w:val="00175D72"/>
    <w:rsid w:val="001907FB"/>
    <w:rsid w:val="001A148F"/>
    <w:rsid w:val="001B15BB"/>
    <w:rsid w:val="001B1630"/>
    <w:rsid w:val="001C6F4C"/>
    <w:rsid w:val="001D4927"/>
    <w:rsid w:val="001E57A9"/>
    <w:rsid w:val="001F0002"/>
    <w:rsid w:val="001F2E43"/>
    <w:rsid w:val="001F6C50"/>
    <w:rsid w:val="001F73C4"/>
    <w:rsid w:val="0020123B"/>
    <w:rsid w:val="00202459"/>
    <w:rsid w:val="0020324D"/>
    <w:rsid w:val="00244073"/>
    <w:rsid w:val="00250C47"/>
    <w:rsid w:val="002523E1"/>
    <w:rsid w:val="002533D6"/>
    <w:rsid w:val="0026170C"/>
    <w:rsid w:val="0026470A"/>
    <w:rsid w:val="00267DEA"/>
    <w:rsid w:val="00272591"/>
    <w:rsid w:val="00273391"/>
    <w:rsid w:val="0027495C"/>
    <w:rsid w:val="00274FAB"/>
    <w:rsid w:val="0027638F"/>
    <w:rsid w:val="0028355B"/>
    <w:rsid w:val="002912F5"/>
    <w:rsid w:val="0029557C"/>
    <w:rsid w:val="00295B65"/>
    <w:rsid w:val="00295EED"/>
    <w:rsid w:val="002971C3"/>
    <w:rsid w:val="002A49DD"/>
    <w:rsid w:val="002B2190"/>
    <w:rsid w:val="002B5021"/>
    <w:rsid w:val="002C6B3C"/>
    <w:rsid w:val="002D03EF"/>
    <w:rsid w:val="002D066E"/>
    <w:rsid w:val="002D3939"/>
    <w:rsid w:val="002E10E8"/>
    <w:rsid w:val="002E2565"/>
    <w:rsid w:val="002E2DCD"/>
    <w:rsid w:val="002E47B2"/>
    <w:rsid w:val="002F3837"/>
    <w:rsid w:val="003105DD"/>
    <w:rsid w:val="00315B27"/>
    <w:rsid w:val="0032654C"/>
    <w:rsid w:val="00327FAE"/>
    <w:rsid w:val="003439A4"/>
    <w:rsid w:val="00354650"/>
    <w:rsid w:val="00357A58"/>
    <w:rsid w:val="00372B72"/>
    <w:rsid w:val="0037421D"/>
    <w:rsid w:val="00374F83"/>
    <w:rsid w:val="00375B79"/>
    <w:rsid w:val="00377BA9"/>
    <w:rsid w:val="003976D6"/>
    <w:rsid w:val="003A6ED1"/>
    <w:rsid w:val="003B2462"/>
    <w:rsid w:val="003B6637"/>
    <w:rsid w:val="003C6704"/>
    <w:rsid w:val="003D47B1"/>
    <w:rsid w:val="003D4A8C"/>
    <w:rsid w:val="003D641F"/>
    <w:rsid w:val="003E4AC5"/>
    <w:rsid w:val="003E5004"/>
    <w:rsid w:val="00401FEF"/>
    <w:rsid w:val="00402047"/>
    <w:rsid w:val="0040454A"/>
    <w:rsid w:val="00404F50"/>
    <w:rsid w:val="00405871"/>
    <w:rsid w:val="00410163"/>
    <w:rsid w:val="00432C8B"/>
    <w:rsid w:val="00440810"/>
    <w:rsid w:val="004410B4"/>
    <w:rsid w:val="00441248"/>
    <w:rsid w:val="00441E6F"/>
    <w:rsid w:val="00443309"/>
    <w:rsid w:val="00443B2F"/>
    <w:rsid w:val="00446E28"/>
    <w:rsid w:val="00447B37"/>
    <w:rsid w:val="00462594"/>
    <w:rsid w:val="004654AB"/>
    <w:rsid w:val="004675C4"/>
    <w:rsid w:val="004876AA"/>
    <w:rsid w:val="0049326B"/>
    <w:rsid w:val="004A204B"/>
    <w:rsid w:val="004A4DBE"/>
    <w:rsid w:val="004B6E5B"/>
    <w:rsid w:val="004B7E63"/>
    <w:rsid w:val="004C5321"/>
    <w:rsid w:val="004D02F5"/>
    <w:rsid w:val="004D4EC0"/>
    <w:rsid w:val="004D76AB"/>
    <w:rsid w:val="004E0CD0"/>
    <w:rsid w:val="004E0D8C"/>
    <w:rsid w:val="004E20D3"/>
    <w:rsid w:val="004E40C7"/>
    <w:rsid w:val="004F09DC"/>
    <w:rsid w:val="004F3F6C"/>
    <w:rsid w:val="00501380"/>
    <w:rsid w:val="0051156C"/>
    <w:rsid w:val="00516049"/>
    <w:rsid w:val="00525085"/>
    <w:rsid w:val="00532B75"/>
    <w:rsid w:val="0054037A"/>
    <w:rsid w:val="005403C8"/>
    <w:rsid w:val="00540FDC"/>
    <w:rsid w:val="00545ED5"/>
    <w:rsid w:val="0055261D"/>
    <w:rsid w:val="0055651C"/>
    <w:rsid w:val="00567198"/>
    <w:rsid w:val="00576311"/>
    <w:rsid w:val="00586148"/>
    <w:rsid w:val="0059000D"/>
    <w:rsid w:val="00594810"/>
    <w:rsid w:val="005A108C"/>
    <w:rsid w:val="005A3E50"/>
    <w:rsid w:val="005C18D1"/>
    <w:rsid w:val="005C5EC8"/>
    <w:rsid w:val="005D66B5"/>
    <w:rsid w:val="005E6EDE"/>
    <w:rsid w:val="005F2E90"/>
    <w:rsid w:val="006140C9"/>
    <w:rsid w:val="006148AD"/>
    <w:rsid w:val="00616BDC"/>
    <w:rsid w:val="00623CE4"/>
    <w:rsid w:val="00630C38"/>
    <w:rsid w:val="0063106B"/>
    <w:rsid w:val="006377BB"/>
    <w:rsid w:val="006521FC"/>
    <w:rsid w:val="00656813"/>
    <w:rsid w:val="0066086A"/>
    <w:rsid w:val="0067013F"/>
    <w:rsid w:val="00677EF2"/>
    <w:rsid w:val="006813F4"/>
    <w:rsid w:val="00687BEF"/>
    <w:rsid w:val="00691793"/>
    <w:rsid w:val="00692DBB"/>
    <w:rsid w:val="0069614F"/>
    <w:rsid w:val="0069719B"/>
    <w:rsid w:val="006975DC"/>
    <w:rsid w:val="006A5CD5"/>
    <w:rsid w:val="006A5F37"/>
    <w:rsid w:val="006B1A12"/>
    <w:rsid w:val="006B22EC"/>
    <w:rsid w:val="006D3AA4"/>
    <w:rsid w:val="006D7FB4"/>
    <w:rsid w:val="006E1D84"/>
    <w:rsid w:val="006E2018"/>
    <w:rsid w:val="006F16CE"/>
    <w:rsid w:val="006F1FC0"/>
    <w:rsid w:val="006F37AD"/>
    <w:rsid w:val="00716497"/>
    <w:rsid w:val="007224C4"/>
    <w:rsid w:val="0073625A"/>
    <w:rsid w:val="007370EA"/>
    <w:rsid w:val="007401D4"/>
    <w:rsid w:val="007527CA"/>
    <w:rsid w:val="00761FB5"/>
    <w:rsid w:val="00777C69"/>
    <w:rsid w:val="00782DE5"/>
    <w:rsid w:val="007A2012"/>
    <w:rsid w:val="007B5389"/>
    <w:rsid w:val="007B5E28"/>
    <w:rsid w:val="007C2132"/>
    <w:rsid w:val="007C408D"/>
    <w:rsid w:val="007C4E36"/>
    <w:rsid w:val="007D26E8"/>
    <w:rsid w:val="007E24D9"/>
    <w:rsid w:val="007E6512"/>
    <w:rsid w:val="007F3196"/>
    <w:rsid w:val="007F5C10"/>
    <w:rsid w:val="007F6110"/>
    <w:rsid w:val="00800C5C"/>
    <w:rsid w:val="008073A9"/>
    <w:rsid w:val="00814B57"/>
    <w:rsid w:val="008225A8"/>
    <w:rsid w:val="008234A8"/>
    <w:rsid w:val="00823ED4"/>
    <w:rsid w:val="00832A76"/>
    <w:rsid w:val="008433A3"/>
    <w:rsid w:val="00847977"/>
    <w:rsid w:val="008526CD"/>
    <w:rsid w:val="00853B42"/>
    <w:rsid w:val="00856887"/>
    <w:rsid w:val="00873B59"/>
    <w:rsid w:val="0087488D"/>
    <w:rsid w:val="00874DBE"/>
    <w:rsid w:val="0087796C"/>
    <w:rsid w:val="00897F6D"/>
    <w:rsid w:val="008A27E0"/>
    <w:rsid w:val="008B7896"/>
    <w:rsid w:val="008C1DBF"/>
    <w:rsid w:val="008D050A"/>
    <w:rsid w:val="008D3D46"/>
    <w:rsid w:val="008E5433"/>
    <w:rsid w:val="008F4752"/>
    <w:rsid w:val="008F5387"/>
    <w:rsid w:val="008F5C22"/>
    <w:rsid w:val="008F5EDF"/>
    <w:rsid w:val="0090271B"/>
    <w:rsid w:val="00906900"/>
    <w:rsid w:val="00911277"/>
    <w:rsid w:val="00914631"/>
    <w:rsid w:val="00920911"/>
    <w:rsid w:val="009238B6"/>
    <w:rsid w:val="00927E13"/>
    <w:rsid w:val="00944C70"/>
    <w:rsid w:val="00954872"/>
    <w:rsid w:val="0096390A"/>
    <w:rsid w:val="00966DE6"/>
    <w:rsid w:val="00967EDC"/>
    <w:rsid w:val="00970414"/>
    <w:rsid w:val="00972922"/>
    <w:rsid w:val="00982C82"/>
    <w:rsid w:val="00985B23"/>
    <w:rsid w:val="00997AB5"/>
    <w:rsid w:val="009A1246"/>
    <w:rsid w:val="009A3415"/>
    <w:rsid w:val="009D1823"/>
    <w:rsid w:val="009D66B2"/>
    <w:rsid w:val="009D7518"/>
    <w:rsid w:val="009E5082"/>
    <w:rsid w:val="009F1AB5"/>
    <w:rsid w:val="009F404A"/>
    <w:rsid w:val="00A05A91"/>
    <w:rsid w:val="00A17E3C"/>
    <w:rsid w:val="00A3261A"/>
    <w:rsid w:val="00A3303C"/>
    <w:rsid w:val="00A47628"/>
    <w:rsid w:val="00A66ABC"/>
    <w:rsid w:val="00A75758"/>
    <w:rsid w:val="00A8138A"/>
    <w:rsid w:val="00A81D6B"/>
    <w:rsid w:val="00A86CF0"/>
    <w:rsid w:val="00A902D1"/>
    <w:rsid w:val="00A923F8"/>
    <w:rsid w:val="00AA4DE9"/>
    <w:rsid w:val="00AA4FC8"/>
    <w:rsid w:val="00AA6B60"/>
    <w:rsid w:val="00AB2AFC"/>
    <w:rsid w:val="00AB6487"/>
    <w:rsid w:val="00AC5E2E"/>
    <w:rsid w:val="00AD4F6D"/>
    <w:rsid w:val="00AE7A1C"/>
    <w:rsid w:val="00B07541"/>
    <w:rsid w:val="00B16F08"/>
    <w:rsid w:val="00B26E32"/>
    <w:rsid w:val="00B312A1"/>
    <w:rsid w:val="00B357E7"/>
    <w:rsid w:val="00B36A38"/>
    <w:rsid w:val="00B36D93"/>
    <w:rsid w:val="00B4635B"/>
    <w:rsid w:val="00B56AE3"/>
    <w:rsid w:val="00B666B9"/>
    <w:rsid w:val="00B71AFE"/>
    <w:rsid w:val="00B95042"/>
    <w:rsid w:val="00B96CE6"/>
    <w:rsid w:val="00BA1687"/>
    <w:rsid w:val="00BA4818"/>
    <w:rsid w:val="00BA6ED3"/>
    <w:rsid w:val="00BB6751"/>
    <w:rsid w:val="00BC29FD"/>
    <w:rsid w:val="00BC37E2"/>
    <w:rsid w:val="00BE1F0F"/>
    <w:rsid w:val="00C00449"/>
    <w:rsid w:val="00C06AE5"/>
    <w:rsid w:val="00C12DB7"/>
    <w:rsid w:val="00C15649"/>
    <w:rsid w:val="00C23A37"/>
    <w:rsid w:val="00C24216"/>
    <w:rsid w:val="00C262E5"/>
    <w:rsid w:val="00C42997"/>
    <w:rsid w:val="00C42FAC"/>
    <w:rsid w:val="00C51C53"/>
    <w:rsid w:val="00C54013"/>
    <w:rsid w:val="00C744FE"/>
    <w:rsid w:val="00C75BB7"/>
    <w:rsid w:val="00C77434"/>
    <w:rsid w:val="00C778C0"/>
    <w:rsid w:val="00C8516C"/>
    <w:rsid w:val="00C86C70"/>
    <w:rsid w:val="00C93B4E"/>
    <w:rsid w:val="00C96204"/>
    <w:rsid w:val="00CA089E"/>
    <w:rsid w:val="00CA1C21"/>
    <w:rsid w:val="00CD78F5"/>
    <w:rsid w:val="00CE4545"/>
    <w:rsid w:val="00CE51B0"/>
    <w:rsid w:val="00CE6551"/>
    <w:rsid w:val="00CE72B0"/>
    <w:rsid w:val="00CF7BB6"/>
    <w:rsid w:val="00D109F5"/>
    <w:rsid w:val="00D125B3"/>
    <w:rsid w:val="00D14584"/>
    <w:rsid w:val="00D25826"/>
    <w:rsid w:val="00D326A8"/>
    <w:rsid w:val="00D40054"/>
    <w:rsid w:val="00D411BC"/>
    <w:rsid w:val="00D42CD1"/>
    <w:rsid w:val="00D45931"/>
    <w:rsid w:val="00D46D5F"/>
    <w:rsid w:val="00D545A9"/>
    <w:rsid w:val="00D6237B"/>
    <w:rsid w:val="00D65608"/>
    <w:rsid w:val="00D67CAE"/>
    <w:rsid w:val="00DA016B"/>
    <w:rsid w:val="00DB4671"/>
    <w:rsid w:val="00DC158A"/>
    <w:rsid w:val="00DC1DA9"/>
    <w:rsid w:val="00DC740B"/>
    <w:rsid w:val="00DE0F5C"/>
    <w:rsid w:val="00DF0A93"/>
    <w:rsid w:val="00DF1CE2"/>
    <w:rsid w:val="00DF1FD4"/>
    <w:rsid w:val="00E02D7A"/>
    <w:rsid w:val="00E07966"/>
    <w:rsid w:val="00E122E3"/>
    <w:rsid w:val="00E220BD"/>
    <w:rsid w:val="00E428FD"/>
    <w:rsid w:val="00E42FE5"/>
    <w:rsid w:val="00E46E90"/>
    <w:rsid w:val="00E51663"/>
    <w:rsid w:val="00E6104C"/>
    <w:rsid w:val="00E652E8"/>
    <w:rsid w:val="00E66433"/>
    <w:rsid w:val="00E66748"/>
    <w:rsid w:val="00E74754"/>
    <w:rsid w:val="00E74FB3"/>
    <w:rsid w:val="00E906EE"/>
    <w:rsid w:val="00E9236F"/>
    <w:rsid w:val="00E94897"/>
    <w:rsid w:val="00E95026"/>
    <w:rsid w:val="00EC6C94"/>
    <w:rsid w:val="00ED4AA3"/>
    <w:rsid w:val="00EE0862"/>
    <w:rsid w:val="00EE64CA"/>
    <w:rsid w:val="00EF0C28"/>
    <w:rsid w:val="00EF2A23"/>
    <w:rsid w:val="00EF766F"/>
    <w:rsid w:val="00F04E22"/>
    <w:rsid w:val="00F07CD3"/>
    <w:rsid w:val="00F10D01"/>
    <w:rsid w:val="00F16569"/>
    <w:rsid w:val="00F17650"/>
    <w:rsid w:val="00F20D2D"/>
    <w:rsid w:val="00F352C6"/>
    <w:rsid w:val="00F356F8"/>
    <w:rsid w:val="00F35E22"/>
    <w:rsid w:val="00F3776F"/>
    <w:rsid w:val="00F40E7C"/>
    <w:rsid w:val="00F46C6C"/>
    <w:rsid w:val="00F635E4"/>
    <w:rsid w:val="00F6447F"/>
    <w:rsid w:val="00F86927"/>
    <w:rsid w:val="00F90FB5"/>
    <w:rsid w:val="00F956EC"/>
    <w:rsid w:val="00FA1B10"/>
    <w:rsid w:val="00FB27F0"/>
    <w:rsid w:val="00FB6968"/>
    <w:rsid w:val="00FC07F1"/>
    <w:rsid w:val="00FC23EE"/>
    <w:rsid w:val="00FC369B"/>
    <w:rsid w:val="00FC3A23"/>
    <w:rsid w:val="00FC4941"/>
    <w:rsid w:val="00FD0868"/>
    <w:rsid w:val="00FD6E5F"/>
    <w:rsid w:val="00FD768E"/>
    <w:rsid w:val="00FE3235"/>
    <w:rsid w:val="00FF4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3D7619"/>
  <w15:chartTrackingRefBased/>
  <w15:docId w15:val="{E322EF6A-8701-4C3A-BCBE-D7395F472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9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6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447F"/>
    <w:pPr>
      <w:tabs>
        <w:tab w:val="center" w:pos="4252"/>
        <w:tab w:val="right" w:pos="8504"/>
      </w:tabs>
      <w:snapToGrid w:val="0"/>
    </w:pPr>
  </w:style>
  <w:style w:type="character" w:customStyle="1" w:styleId="a5">
    <w:name w:val="ヘッダー (文字)"/>
    <w:basedOn w:val="a0"/>
    <w:link w:val="a4"/>
    <w:uiPriority w:val="99"/>
    <w:rsid w:val="00F6447F"/>
  </w:style>
  <w:style w:type="paragraph" w:styleId="a6">
    <w:name w:val="footer"/>
    <w:basedOn w:val="a"/>
    <w:link w:val="a7"/>
    <w:uiPriority w:val="99"/>
    <w:unhideWhenUsed/>
    <w:rsid w:val="00F6447F"/>
    <w:pPr>
      <w:tabs>
        <w:tab w:val="center" w:pos="4252"/>
        <w:tab w:val="right" w:pos="8504"/>
      </w:tabs>
      <w:snapToGrid w:val="0"/>
    </w:pPr>
  </w:style>
  <w:style w:type="character" w:customStyle="1" w:styleId="a7">
    <w:name w:val="フッター (文字)"/>
    <w:basedOn w:val="a0"/>
    <w:link w:val="a6"/>
    <w:uiPriority w:val="99"/>
    <w:rsid w:val="00F6447F"/>
  </w:style>
  <w:style w:type="paragraph" w:styleId="Web">
    <w:name w:val="Normal (Web)"/>
    <w:basedOn w:val="a"/>
    <w:uiPriority w:val="99"/>
    <w:semiHidden/>
    <w:unhideWhenUsed/>
    <w:rsid w:val="00375B79"/>
    <w:pPr>
      <w:widowControl/>
      <w:spacing w:before="100" w:beforeAutospacing="1" w:after="100" w:afterAutospacing="1"/>
      <w:jc w:val="left"/>
    </w:pPr>
    <w:rPr>
      <w:rFonts w:ascii="SimSun" w:eastAsia="SimSun" w:hAnsi="SimSun" w:cs="SimSun"/>
      <w:kern w:val="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15490">
      <w:bodyDiv w:val="1"/>
      <w:marLeft w:val="0"/>
      <w:marRight w:val="0"/>
      <w:marTop w:val="0"/>
      <w:marBottom w:val="0"/>
      <w:divBdr>
        <w:top w:val="none" w:sz="0" w:space="0" w:color="auto"/>
        <w:left w:val="none" w:sz="0" w:space="0" w:color="auto"/>
        <w:bottom w:val="none" w:sz="0" w:space="0" w:color="auto"/>
        <w:right w:val="none" w:sz="0" w:space="0" w:color="auto"/>
      </w:divBdr>
    </w:div>
    <w:div w:id="286355881">
      <w:bodyDiv w:val="1"/>
      <w:marLeft w:val="0"/>
      <w:marRight w:val="0"/>
      <w:marTop w:val="0"/>
      <w:marBottom w:val="0"/>
      <w:divBdr>
        <w:top w:val="none" w:sz="0" w:space="0" w:color="auto"/>
        <w:left w:val="none" w:sz="0" w:space="0" w:color="auto"/>
        <w:bottom w:val="none" w:sz="0" w:space="0" w:color="auto"/>
        <w:right w:val="none" w:sz="0" w:space="0" w:color="auto"/>
      </w:divBdr>
    </w:div>
    <w:div w:id="388458665">
      <w:bodyDiv w:val="1"/>
      <w:marLeft w:val="0"/>
      <w:marRight w:val="0"/>
      <w:marTop w:val="0"/>
      <w:marBottom w:val="0"/>
      <w:divBdr>
        <w:top w:val="none" w:sz="0" w:space="0" w:color="auto"/>
        <w:left w:val="none" w:sz="0" w:space="0" w:color="auto"/>
        <w:bottom w:val="none" w:sz="0" w:space="0" w:color="auto"/>
        <w:right w:val="none" w:sz="0" w:space="0" w:color="auto"/>
      </w:divBdr>
    </w:div>
    <w:div w:id="496729421">
      <w:bodyDiv w:val="1"/>
      <w:marLeft w:val="0"/>
      <w:marRight w:val="0"/>
      <w:marTop w:val="0"/>
      <w:marBottom w:val="0"/>
      <w:divBdr>
        <w:top w:val="none" w:sz="0" w:space="0" w:color="auto"/>
        <w:left w:val="none" w:sz="0" w:space="0" w:color="auto"/>
        <w:bottom w:val="none" w:sz="0" w:space="0" w:color="auto"/>
        <w:right w:val="none" w:sz="0" w:space="0" w:color="auto"/>
      </w:divBdr>
    </w:div>
    <w:div w:id="501094231">
      <w:bodyDiv w:val="1"/>
      <w:marLeft w:val="0"/>
      <w:marRight w:val="0"/>
      <w:marTop w:val="0"/>
      <w:marBottom w:val="0"/>
      <w:divBdr>
        <w:top w:val="none" w:sz="0" w:space="0" w:color="auto"/>
        <w:left w:val="none" w:sz="0" w:space="0" w:color="auto"/>
        <w:bottom w:val="none" w:sz="0" w:space="0" w:color="auto"/>
        <w:right w:val="none" w:sz="0" w:space="0" w:color="auto"/>
      </w:divBdr>
    </w:div>
    <w:div w:id="553548491">
      <w:bodyDiv w:val="1"/>
      <w:marLeft w:val="0"/>
      <w:marRight w:val="0"/>
      <w:marTop w:val="0"/>
      <w:marBottom w:val="0"/>
      <w:divBdr>
        <w:top w:val="none" w:sz="0" w:space="0" w:color="auto"/>
        <w:left w:val="none" w:sz="0" w:space="0" w:color="auto"/>
        <w:bottom w:val="none" w:sz="0" w:space="0" w:color="auto"/>
        <w:right w:val="none" w:sz="0" w:space="0" w:color="auto"/>
      </w:divBdr>
    </w:div>
    <w:div w:id="600525456">
      <w:bodyDiv w:val="1"/>
      <w:marLeft w:val="0"/>
      <w:marRight w:val="0"/>
      <w:marTop w:val="0"/>
      <w:marBottom w:val="0"/>
      <w:divBdr>
        <w:top w:val="none" w:sz="0" w:space="0" w:color="auto"/>
        <w:left w:val="none" w:sz="0" w:space="0" w:color="auto"/>
        <w:bottom w:val="none" w:sz="0" w:space="0" w:color="auto"/>
        <w:right w:val="none" w:sz="0" w:space="0" w:color="auto"/>
      </w:divBdr>
    </w:div>
    <w:div w:id="607783429">
      <w:bodyDiv w:val="1"/>
      <w:marLeft w:val="0"/>
      <w:marRight w:val="0"/>
      <w:marTop w:val="0"/>
      <w:marBottom w:val="0"/>
      <w:divBdr>
        <w:top w:val="none" w:sz="0" w:space="0" w:color="auto"/>
        <w:left w:val="none" w:sz="0" w:space="0" w:color="auto"/>
        <w:bottom w:val="none" w:sz="0" w:space="0" w:color="auto"/>
        <w:right w:val="none" w:sz="0" w:space="0" w:color="auto"/>
      </w:divBdr>
    </w:div>
    <w:div w:id="674308338">
      <w:bodyDiv w:val="1"/>
      <w:marLeft w:val="0"/>
      <w:marRight w:val="0"/>
      <w:marTop w:val="0"/>
      <w:marBottom w:val="0"/>
      <w:divBdr>
        <w:top w:val="none" w:sz="0" w:space="0" w:color="auto"/>
        <w:left w:val="none" w:sz="0" w:space="0" w:color="auto"/>
        <w:bottom w:val="none" w:sz="0" w:space="0" w:color="auto"/>
        <w:right w:val="none" w:sz="0" w:space="0" w:color="auto"/>
      </w:divBdr>
    </w:div>
    <w:div w:id="689644706">
      <w:bodyDiv w:val="1"/>
      <w:marLeft w:val="0"/>
      <w:marRight w:val="0"/>
      <w:marTop w:val="0"/>
      <w:marBottom w:val="0"/>
      <w:divBdr>
        <w:top w:val="none" w:sz="0" w:space="0" w:color="auto"/>
        <w:left w:val="none" w:sz="0" w:space="0" w:color="auto"/>
        <w:bottom w:val="none" w:sz="0" w:space="0" w:color="auto"/>
        <w:right w:val="none" w:sz="0" w:space="0" w:color="auto"/>
      </w:divBdr>
    </w:div>
    <w:div w:id="776677278">
      <w:bodyDiv w:val="1"/>
      <w:marLeft w:val="0"/>
      <w:marRight w:val="0"/>
      <w:marTop w:val="0"/>
      <w:marBottom w:val="0"/>
      <w:divBdr>
        <w:top w:val="none" w:sz="0" w:space="0" w:color="auto"/>
        <w:left w:val="none" w:sz="0" w:space="0" w:color="auto"/>
        <w:bottom w:val="none" w:sz="0" w:space="0" w:color="auto"/>
        <w:right w:val="none" w:sz="0" w:space="0" w:color="auto"/>
      </w:divBdr>
    </w:div>
    <w:div w:id="825779276">
      <w:bodyDiv w:val="1"/>
      <w:marLeft w:val="0"/>
      <w:marRight w:val="0"/>
      <w:marTop w:val="0"/>
      <w:marBottom w:val="0"/>
      <w:divBdr>
        <w:top w:val="none" w:sz="0" w:space="0" w:color="auto"/>
        <w:left w:val="none" w:sz="0" w:space="0" w:color="auto"/>
        <w:bottom w:val="none" w:sz="0" w:space="0" w:color="auto"/>
        <w:right w:val="none" w:sz="0" w:space="0" w:color="auto"/>
      </w:divBdr>
    </w:div>
    <w:div w:id="908148388">
      <w:bodyDiv w:val="1"/>
      <w:marLeft w:val="0"/>
      <w:marRight w:val="0"/>
      <w:marTop w:val="0"/>
      <w:marBottom w:val="0"/>
      <w:divBdr>
        <w:top w:val="none" w:sz="0" w:space="0" w:color="auto"/>
        <w:left w:val="none" w:sz="0" w:space="0" w:color="auto"/>
        <w:bottom w:val="none" w:sz="0" w:space="0" w:color="auto"/>
        <w:right w:val="none" w:sz="0" w:space="0" w:color="auto"/>
      </w:divBdr>
    </w:div>
    <w:div w:id="913473036">
      <w:bodyDiv w:val="1"/>
      <w:marLeft w:val="0"/>
      <w:marRight w:val="0"/>
      <w:marTop w:val="0"/>
      <w:marBottom w:val="0"/>
      <w:divBdr>
        <w:top w:val="none" w:sz="0" w:space="0" w:color="auto"/>
        <w:left w:val="none" w:sz="0" w:space="0" w:color="auto"/>
        <w:bottom w:val="none" w:sz="0" w:space="0" w:color="auto"/>
        <w:right w:val="none" w:sz="0" w:space="0" w:color="auto"/>
      </w:divBdr>
    </w:div>
    <w:div w:id="954560966">
      <w:bodyDiv w:val="1"/>
      <w:marLeft w:val="0"/>
      <w:marRight w:val="0"/>
      <w:marTop w:val="0"/>
      <w:marBottom w:val="0"/>
      <w:divBdr>
        <w:top w:val="none" w:sz="0" w:space="0" w:color="auto"/>
        <w:left w:val="none" w:sz="0" w:space="0" w:color="auto"/>
        <w:bottom w:val="none" w:sz="0" w:space="0" w:color="auto"/>
        <w:right w:val="none" w:sz="0" w:space="0" w:color="auto"/>
      </w:divBdr>
    </w:div>
    <w:div w:id="957027777">
      <w:bodyDiv w:val="1"/>
      <w:marLeft w:val="0"/>
      <w:marRight w:val="0"/>
      <w:marTop w:val="0"/>
      <w:marBottom w:val="0"/>
      <w:divBdr>
        <w:top w:val="none" w:sz="0" w:space="0" w:color="auto"/>
        <w:left w:val="none" w:sz="0" w:space="0" w:color="auto"/>
        <w:bottom w:val="none" w:sz="0" w:space="0" w:color="auto"/>
        <w:right w:val="none" w:sz="0" w:space="0" w:color="auto"/>
      </w:divBdr>
    </w:div>
    <w:div w:id="968247301">
      <w:bodyDiv w:val="1"/>
      <w:marLeft w:val="0"/>
      <w:marRight w:val="0"/>
      <w:marTop w:val="0"/>
      <w:marBottom w:val="0"/>
      <w:divBdr>
        <w:top w:val="none" w:sz="0" w:space="0" w:color="auto"/>
        <w:left w:val="none" w:sz="0" w:space="0" w:color="auto"/>
        <w:bottom w:val="none" w:sz="0" w:space="0" w:color="auto"/>
        <w:right w:val="none" w:sz="0" w:space="0" w:color="auto"/>
      </w:divBdr>
    </w:div>
    <w:div w:id="1230504903">
      <w:bodyDiv w:val="1"/>
      <w:marLeft w:val="0"/>
      <w:marRight w:val="0"/>
      <w:marTop w:val="0"/>
      <w:marBottom w:val="0"/>
      <w:divBdr>
        <w:top w:val="none" w:sz="0" w:space="0" w:color="auto"/>
        <w:left w:val="none" w:sz="0" w:space="0" w:color="auto"/>
        <w:bottom w:val="none" w:sz="0" w:space="0" w:color="auto"/>
        <w:right w:val="none" w:sz="0" w:space="0" w:color="auto"/>
      </w:divBdr>
    </w:div>
    <w:div w:id="1447315954">
      <w:bodyDiv w:val="1"/>
      <w:marLeft w:val="0"/>
      <w:marRight w:val="0"/>
      <w:marTop w:val="0"/>
      <w:marBottom w:val="0"/>
      <w:divBdr>
        <w:top w:val="none" w:sz="0" w:space="0" w:color="auto"/>
        <w:left w:val="none" w:sz="0" w:space="0" w:color="auto"/>
        <w:bottom w:val="none" w:sz="0" w:space="0" w:color="auto"/>
        <w:right w:val="none" w:sz="0" w:space="0" w:color="auto"/>
      </w:divBdr>
    </w:div>
    <w:div w:id="1500806589">
      <w:bodyDiv w:val="1"/>
      <w:marLeft w:val="0"/>
      <w:marRight w:val="0"/>
      <w:marTop w:val="0"/>
      <w:marBottom w:val="0"/>
      <w:divBdr>
        <w:top w:val="none" w:sz="0" w:space="0" w:color="auto"/>
        <w:left w:val="none" w:sz="0" w:space="0" w:color="auto"/>
        <w:bottom w:val="none" w:sz="0" w:space="0" w:color="auto"/>
        <w:right w:val="none" w:sz="0" w:space="0" w:color="auto"/>
      </w:divBdr>
    </w:div>
    <w:div w:id="1627538440">
      <w:bodyDiv w:val="1"/>
      <w:marLeft w:val="0"/>
      <w:marRight w:val="0"/>
      <w:marTop w:val="0"/>
      <w:marBottom w:val="0"/>
      <w:divBdr>
        <w:top w:val="none" w:sz="0" w:space="0" w:color="auto"/>
        <w:left w:val="none" w:sz="0" w:space="0" w:color="auto"/>
        <w:bottom w:val="none" w:sz="0" w:space="0" w:color="auto"/>
        <w:right w:val="none" w:sz="0" w:space="0" w:color="auto"/>
      </w:divBdr>
    </w:div>
    <w:div w:id="1676227676">
      <w:bodyDiv w:val="1"/>
      <w:marLeft w:val="0"/>
      <w:marRight w:val="0"/>
      <w:marTop w:val="0"/>
      <w:marBottom w:val="0"/>
      <w:divBdr>
        <w:top w:val="none" w:sz="0" w:space="0" w:color="auto"/>
        <w:left w:val="none" w:sz="0" w:space="0" w:color="auto"/>
        <w:bottom w:val="none" w:sz="0" w:space="0" w:color="auto"/>
        <w:right w:val="none" w:sz="0" w:space="0" w:color="auto"/>
      </w:divBdr>
    </w:div>
    <w:div w:id="1843929747">
      <w:bodyDiv w:val="1"/>
      <w:marLeft w:val="0"/>
      <w:marRight w:val="0"/>
      <w:marTop w:val="0"/>
      <w:marBottom w:val="0"/>
      <w:divBdr>
        <w:top w:val="none" w:sz="0" w:space="0" w:color="auto"/>
        <w:left w:val="none" w:sz="0" w:space="0" w:color="auto"/>
        <w:bottom w:val="none" w:sz="0" w:space="0" w:color="auto"/>
        <w:right w:val="none" w:sz="0" w:space="0" w:color="auto"/>
      </w:divBdr>
    </w:div>
    <w:div w:id="1903128889">
      <w:bodyDiv w:val="1"/>
      <w:marLeft w:val="0"/>
      <w:marRight w:val="0"/>
      <w:marTop w:val="0"/>
      <w:marBottom w:val="0"/>
      <w:divBdr>
        <w:top w:val="none" w:sz="0" w:space="0" w:color="auto"/>
        <w:left w:val="none" w:sz="0" w:space="0" w:color="auto"/>
        <w:bottom w:val="none" w:sz="0" w:space="0" w:color="auto"/>
        <w:right w:val="none" w:sz="0" w:space="0" w:color="auto"/>
      </w:divBdr>
    </w:div>
    <w:div w:id="2064866287">
      <w:bodyDiv w:val="1"/>
      <w:marLeft w:val="0"/>
      <w:marRight w:val="0"/>
      <w:marTop w:val="0"/>
      <w:marBottom w:val="0"/>
      <w:divBdr>
        <w:top w:val="none" w:sz="0" w:space="0" w:color="auto"/>
        <w:left w:val="none" w:sz="0" w:space="0" w:color="auto"/>
        <w:bottom w:val="none" w:sz="0" w:space="0" w:color="auto"/>
        <w:right w:val="none" w:sz="0" w:space="0" w:color="auto"/>
      </w:divBdr>
    </w:div>
    <w:div w:id="2074547238">
      <w:bodyDiv w:val="1"/>
      <w:marLeft w:val="0"/>
      <w:marRight w:val="0"/>
      <w:marTop w:val="0"/>
      <w:marBottom w:val="0"/>
      <w:divBdr>
        <w:top w:val="none" w:sz="0" w:space="0" w:color="auto"/>
        <w:left w:val="none" w:sz="0" w:space="0" w:color="auto"/>
        <w:bottom w:val="none" w:sz="0" w:space="0" w:color="auto"/>
        <w:right w:val="none" w:sz="0" w:space="0" w:color="auto"/>
      </w:divBdr>
    </w:div>
    <w:div w:id="213702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62BE8-B0F4-4BF7-803F-C6802C8D5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1</Pages>
  <Words>13751</Words>
  <Characters>78385</Characters>
  <Application>Microsoft Office Word</Application>
  <DocSecurity>0</DocSecurity>
  <Lines>653</Lines>
  <Paragraphs>183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91953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furukawa</dc:creator>
  <cp:keywords/>
  <dc:description/>
  <cp:lastModifiedBy>古川　森也</cp:lastModifiedBy>
  <cp:revision>106</cp:revision>
  <dcterms:created xsi:type="dcterms:W3CDTF">2023-01-01T06:34:00Z</dcterms:created>
  <dcterms:modified xsi:type="dcterms:W3CDTF">2023-02-14T13:23:00Z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http://www.zotero.org/styles/angewandte-chemie</vt:lpwstr>
  </property>
  <property fmtid="{D5CDD505-2E9C-101B-9397-08002B2CF9AE}" pid="7" name="Mendeley Recent Style Name 2_1">
    <vt:lpwstr>Angewandte Chemie International Edition</vt:lpwstr>
  </property>
  <property fmtid="{D5CDD505-2E9C-101B-9397-08002B2CF9AE}" pid="8" name="Mendeley Recent Style Id 3_1">
    <vt:lpwstr>http://www.zotero.org/styles/chem</vt:lpwstr>
  </property>
  <property fmtid="{D5CDD505-2E9C-101B-9397-08002B2CF9AE}" pid="9" name="Mendeley Recent Style Name 3_1">
    <vt:lpwstr>Chem</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http://www.zotero.org/styles/elsevier-vancouver-author-date</vt:lpwstr>
  </property>
  <property fmtid="{D5CDD505-2E9C-101B-9397-08002B2CF9AE}" pid="15" name="Mendeley Recent Style Name 6_1">
    <vt:lpwstr>Elsevier - Vancouver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http://www.zotero.org/styles/nature-communications</vt:lpwstr>
  </property>
  <property fmtid="{D5CDD505-2E9C-101B-9397-08002B2CF9AE}" pid="19" name="Mendeley Recent Style Name 8_1">
    <vt:lpwstr>Nature Communications</vt:lpwstr>
  </property>
  <property fmtid="{D5CDD505-2E9C-101B-9397-08002B2CF9AE}" pid="20" name="Mendeley Recent Style Id 9_1">
    <vt:lpwstr>http://www.zotero.org/styles/science-advances</vt:lpwstr>
  </property>
  <property fmtid="{D5CDD505-2E9C-101B-9397-08002B2CF9AE}" pid="21" name="Mendeley Recent Style Name 9_1">
    <vt:lpwstr>Science Advances</vt:lpwstr>
  </property>
  <property fmtid="{D5CDD505-2E9C-101B-9397-08002B2CF9AE}" pid="22" name="Mendeley Document_1">
    <vt:lpwstr>True</vt:lpwstr>
  </property>
  <property fmtid="{D5CDD505-2E9C-101B-9397-08002B2CF9AE}" pid="23" name="Mendeley Unique User Id_1">
    <vt:lpwstr>7a4452a1-2b7b-3787-a8d3-b2f49e12abcc</vt:lpwstr>
  </property>
  <property fmtid="{D5CDD505-2E9C-101B-9397-08002B2CF9AE}" pid="24" name="Mendeley Citation Style_1">
    <vt:lpwstr>http://www.zotero.org/styles/nature-communications</vt:lpwstr>
  </property>
</Properties>
</file>