
<file path=[Content_Types].xml><?xml version="1.0" encoding="utf-8"?>
<Types xmlns="http://schemas.openxmlformats.org/package/2006/content-types">
  <Default Extension="emf" ContentType="image/x-e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5"/>
          <w:szCs w:val="15"/>
          <w:highlight w:val="none"/>
          <w:lang w:val="en-US" w:eastAsia="zh-CN"/>
        </w:rPr>
        <w:t>Exploring the Binding Mechanism of Novel T. brucei leucine tRNA Synthase Inhibitors based on QSAR Modeling, Molecular Docking, ADMET Prediction and Molecular Dynamics Simulations</w:t>
      </w:r>
    </w:p>
    <w:p>
      <w:pPr>
        <w:rPr>
          <w:rFonts w:hint="default" w:ascii="Times New Roman" w:hAnsi="Times New Roman" w:cs="Times New Roman"/>
        </w:rPr>
      </w:pPr>
    </w:p>
    <w:p>
      <w:pPr>
        <w:jc w:val="left"/>
        <w:rPr>
          <w:rFonts w:hint="default" w:ascii="Times New Roman" w:hAnsi="Times New Roman" w:cs="Times New Roman"/>
          <w:sz w:val="15"/>
          <w:szCs w:val="15"/>
          <w:vertAlign w:val="superscript"/>
        </w:rPr>
      </w:pPr>
      <w:bookmarkStart w:id="0" w:name="_Hlk71640584"/>
      <w:r>
        <w:rPr>
          <w:rFonts w:hint="default" w:ascii="Times New Roman" w:hAnsi="Times New Roman" w:cs="Times New Roman"/>
          <w:sz w:val="15"/>
          <w:szCs w:val="15"/>
        </w:rPr>
        <w:t xml:space="preserve">Xing Zhang </w:t>
      </w:r>
      <w:r>
        <w:rPr>
          <w:rFonts w:hint="default" w:ascii="Times New Roman" w:hAnsi="Times New Roman" w:cs="Times New Roman"/>
          <w:sz w:val="15"/>
          <w:szCs w:val="15"/>
          <w:vertAlign w:val="superscript"/>
        </w:rPr>
        <w:t>a, b</w:t>
      </w:r>
      <w:r>
        <w:rPr>
          <w:rFonts w:hint="default" w:ascii="Times New Roman" w:hAnsi="Times New Roman" w:cs="Times New Roman"/>
          <w:sz w:val="15"/>
          <w:szCs w:val="15"/>
        </w:rPr>
        <w:t>,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 xml:space="preserve"> Chao Wang</w:t>
      </w:r>
      <w:r>
        <w:rPr>
          <w:rFonts w:hint="default" w:ascii="Times New Roman" w:hAnsi="Times New Roman" w:cs="Times New Roman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z w:val="15"/>
          <w:szCs w:val="15"/>
          <w:vertAlign w:val="superscript"/>
        </w:rPr>
        <w:t>a, b</w:t>
      </w:r>
      <w:r>
        <w:rPr>
          <w:rFonts w:hint="default" w:ascii="Times New Roman" w:hAnsi="Times New Roman" w:cs="Times New Roman"/>
          <w:sz w:val="15"/>
          <w:szCs w:val="15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5"/>
          <w:szCs w:val="15"/>
        </w:rPr>
        <w:t xml:space="preserve">Jianbo Tong </w:t>
      </w:r>
      <w:r>
        <w:rPr>
          <w:rFonts w:hint="default" w:ascii="Times New Roman" w:hAnsi="Times New Roman" w:cs="Times New Roman"/>
          <w:sz w:val="15"/>
          <w:szCs w:val="15"/>
          <w:vertAlign w:val="superscript"/>
        </w:rPr>
        <w:t>a, b*</w:t>
      </w:r>
    </w:p>
    <w:p>
      <w:pPr>
        <w:jc w:val="left"/>
        <w:rPr>
          <w:rFonts w:hint="default" w:ascii="Times New Roman" w:hAnsi="Times New Roman" w:cs="Times New Roman"/>
          <w:sz w:val="15"/>
          <w:szCs w:val="15"/>
          <w:vertAlign w:val="superscript"/>
        </w:rPr>
      </w:pPr>
    </w:p>
    <w:bookmarkEnd w:id="0"/>
    <w:p>
      <w:pPr>
        <w:jc w:val="left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z w:val="15"/>
          <w:szCs w:val="15"/>
          <w:vertAlign w:val="superscript"/>
        </w:rPr>
        <w:t>a</w:t>
      </w:r>
      <w:r>
        <w:rPr>
          <w:rFonts w:hint="default" w:ascii="Times New Roman" w:hAnsi="Times New Roman" w:cs="Times New Roman"/>
          <w:sz w:val="15"/>
          <w:szCs w:val="15"/>
        </w:rPr>
        <w:t xml:space="preserve"> College of Chemistry and Chemical Engineering, Shaanxi University of Science and Technology, Xi'an 710021, China</w:t>
      </w:r>
    </w:p>
    <w:p>
      <w:pPr>
        <w:jc w:val="left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z w:val="15"/>
          <w:szCs w:val="15"/>
          <w:vertAlign w:val="superscript"/>
        </w:rPr>
        <w:t>b</w:t>
      </w:r>
      <w:r>
        <w:rPr>
          <w:rFonts w:hint="default" w:ascii="Times New Roman" w:hAnsi="Times New Roman" w:cs="Times New Roman"/>
          <w:sz w:val="15"/>
          <w:szCs w:val="15"/>
        </w:rPr>
        <w:t xml:space="preserve"> Shaanxi Key Laboratory of Chemical Additives for Industry, Xi'an 710021, China</w:t>
      </w:r>
    </w:p>
    <w:p>
      <w:pPr>
        <w:jc w:val="left"/>
        <w:rPr>
          <w:rFonts w:hint="default" w:ascii="Times New Roman" w:hAnsi="Times New Roman" w:cs="Times New Roman"/>
          <w:sz w:val="15"/>
          <w:szCs w:val="15"/>
        </w:rPr>
      </w:pPr>
    </w:p>
    <w:p>
      <w:pPr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z w:val="15"/>
          <w:szCs w:val="15"/>
        </w:rPr>
        <w:t xml:space="preserve">*Corresponding author, Tel.: 029-86168828, E-mail: </w:t>
      </w:r>
      <w:r>
        <w:rPr>
          <w:rFonts w:hint="default" w:ascii="Times New Roman" w:hAnsi="Times New Roman" w:cs="Times New Roman"/>
          <w:sz w:val="15"/>
          <w:szCs w:val="15"/>
        </w:rPr>
        <w:fldChar w:fldCharType="begin"/>
      </w:r>
      <w:r>
        <w:rPr>
          <w:rFonts w:hint="default" w:ascii="Times New Roman" w:hAnsi="Times New Roman" w:cs="Times New Roman"/>
          <w:sz w:val="15"/>
          <w:szCs w:val="15"/>
        </w:rPr>
        <w:instrText xml:space="preserve"> HYPERLINK "mailto:jianbotong@aliyun.com" </w:instrText>
      </w:r>
      <w:r>
        <w:rPr>
          <w:rFonts w:hint="default" w:ascii="Times New Roman" w:hAnsi="Times New Roman" w:cs="Times New Roman"/>
          <w:sz w:val="15"/>
          <w:szCs w:val="15"/>
        </w:rPr>
        <w:fldChar w:fldCharType="separate"/>
      </w:r>
      <w:r>
        <w:rPr>
          <w:rFonts w:hint="default" w:ascii="Times New Roman" w:hAnsi="Times New Roman" w:cs="Times New Roman"/>
          <w:sz w:val="15"/>
          <w:szCs w:val="15"/>
        </w:rPr>
        <w:t>jianbotong@aliyun.com</w:t>
      </w:r>
      <w:r>
        <w:rPr>
          <w:rFonts w:hint="default" w:ascii="Times New Roman" w:hAnsi="Times New Roman" w:cs="Times New Roman"/>
          <w:sz w:val="15"/>
          <w:szCs w:val="15"/>
        </w:rPr>
        <w:fldChar w:fldCharType="end"/>
      </w: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ind w:firstLine="360" w:firstLineChars="200"/>
        <w:jc w:val="center"/>
        <w:rPr>
          <w:rFonts w:hint="default" w:ascii="Times New Roman" w:hAnsi="Times New Roman" w:cs="Times New Roman"/>
          <w:b w:val="0"/>
          <w:bCs w:val="0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 S1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. Structures and predicted activity of the designed molecules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2656"/>
        <w:gridCol w:w="1305"/>
        <w:gridCol w:w="515"/>
        <w:gridCol w:w="2307"/>
        <w:gridCol w:w="13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No</w:t>
            </w:r>
          </w:p>
        </w:tc>
        <w:tc>
          <w:tcPr>
            <w:tcW w:w="244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Structure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Topomer CoMFA</w:t>
            </w:r>
          </w:p>
        </w:tc>
        <w:tc>
          <w:tcPr>
            <w:tcW w:w="53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No</w:t>
            </w:r>
          </w:p>
        </w:tc>
        <w:tc>
          <w:tcPr>
            <w:tcW w:w="230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Structure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Topomer CoMFA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2448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Pred. pIC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vertAlign w:val="subscript"/>
                <w:lang w:val="en-US" w:eastAsia="zh-CN" w:bidi="ar"/>
              </w:rPr>
              <w:t>50</w:t>
            </w:r>
          </w:p>
        </w:tc>
        <w:tc>
          <w:tcPr>
            <w:tcW w:w="530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2309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Pred. pIC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vertAlign w:val="subscript"/>
                <w:lang w:val="en-US" w:eastAsia="zh-CN"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257300" cy="744855"/>
                  <wp:effectExtent l="0" t="0" r="0" b="4445"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6.21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T36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62660" cy="749935"/>
                  <wp:effectExtent l="0" t="0" r="2540" b="12065"/>
                  <wp:docPr id="4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74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72185" cy="721995"/>
                  <wp:effectExtent l="0" t="0" r="0" b="1905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6.02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T37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02665" cy="697230"/>
                  <wp:effectExtent l="0" t="0" r="0" b="1270"/>
                  <wp:docPr id="7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58850" cy="546735"/>
                  <wp:effectExtent l="0" t="0" r="6350" b="12065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5.91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T38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806450" cy="767715"/>
                  <wp:effectExtent l="0" t="0" r="0" b="6985"/>
                  <wp:docPr id="9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0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784225" cy="628015"/>
                  <wp:effectExtent l="0" t="0" r="0" b="6985"/>
                  <wp:docPr id="1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6.14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T39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44880" cy="768985"/>
                  <wp:effectExtent l="0" t="0" r="0" b="0"/>
                  <wp:docPr id="11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76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31875" cy="609600"/>
                  <wp:effectExtent l="0" t="0" r="9525" b="0"/>
                  <wp:docPr id="12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5.95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T40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319530" cy="794385"/>
                  <wp:effectExtent l="0" t="0" r="0" b="5715"/>
                  <wp:docPr id="1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30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89355" cy="592455"/>
                  <wp:effectExtent l="0" t="0" r="4445" b="4445"/>
                  <wp:docPr id="14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5.84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T41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22985" cy="521335"/>
                  <wp:effectExtent l="0" t="0" r="0" b="12065"/>
                  <wp:docPr id="20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98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T7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32180" cy="739140"/>
                  <wp:effectExtent l="0" t="0" r="7620" b="10160"/>
                  <wp:docPr id="15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1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5.60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T42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53160" cy="640080"/>
                  <wp:effectExtent l="0" t="0" r="0" b="7620"/>
                  <wp:docPr id="16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16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T8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51230" cy="741680"/>
                  <wp:effectExtent l="0" t="0" r="1270" b="7620"/>
                  <wp:docPr id="21" name="图片 21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untitl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5.76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T43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05205" cy="450215"/>
                  <wp:effectExtent l="0" t="0" r="10795" b="6985"/>
                  <wp:docPr id="69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T9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92505" cy="635000"/>
                  <wp:effectExtent l="0" t="0" r="0" b="0"/>
                  <wp:docPr id="2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505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5.65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T44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38555" cy="578485"/>
                  <wp:effectExtent l="0" t="0" r="0" b="5715"/>
                  <wp:docPr id="77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T10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73455" cy="646430"/>
                  <wp:effectExtent l="0" t="0" r="4445" b="1270"/>
                  <wp:docPr id="2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5.89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T45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86180" cy="695325"/>
                  <wp:effectExtent l="0" t="0" r="7620" b="3175"/>
                  <wp:docPr id="7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1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T11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27760" cy="749300"/>
                  <wp:effectExtent l="0" t="0" r="0" b="0"/>
                  <wp:docPr id="5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5.70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T46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85850" cy="580390"/>
                  <wp:effectExtent l="0" t="0" r="6350" b="3810"/>
                  <wp:docPr id="79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T12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46175" cy="686435"/>
                  <wp:effectExtent l="0" t="0" r="9525" b="12065"/>
                  <wp:docPr id="6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175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5.58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T47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42340" cy="875665"/>
                  <wp:effectExtent l="0" t="0" r="0" b="635"/>
                  <wp:docPr id="80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340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T13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1145" cy="861695"/>
                  <wp:effectExtent l="0" t="0" r="0" b="0"/>
                  <wp:docPr id="8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6.10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T48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87120" cy="821690"/>
                  <wp:effectExtent l="0" t="0" r="5080" b="3810"/>
                  <wp:docPr id="81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T14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318260" cy="902970"/>
                  <wp:effectExtent l="0" t="0" r="0" b="11430"/>
                  <wp:docPr id="87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6.05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T49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90295" cy="931545"/>
                  <wp:effectExtent l="0" t="0" r="0" b="8255"/>
                  <wp:docPr id="82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T15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318260" cy="902970"/>
                  <wp:effectExtent l="0" t="0" r="2540" b="0"/>
                  <wp:docPr id="88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6.11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T50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263015" cy="829945"/>
                  <wp:effectExtent l="0" t="0" r="6985" b="8255"/>
                  <wp:docPr id="84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T16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1780" cy="694055"/>
                  <wp:effectExtent l="0" t="0" r="0" b="0"/>
                  <wp:docPr id="89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780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4.87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T51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215390" cy="786130"/>
                  <wp:effectExtent l="0" t="0" r="0" b="1270"/>
                  <wp:docPr id="85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390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T17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39875" cy="787400"/>
                  <wp:effectExtent l="0" t="0" r="9525" b="0"/>
                  <wp:docPr id="90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6.03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T52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83005" cy="805815"/>
                  <wp:effectExtent l="0" t="0" r="0" b="6985"/>
                  <wp:docPr id="91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00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T18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891540" cy="882650"/>
                  <wp:effectExtent l="0" t="0" r="10160" b="0"/>
                  <wp:docPr id="92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5.98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T53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66165" cy="605790"/>
                  <wp:effectExtent l="0" t="0" r="635" b="3810"/>
                  <wp:docPr id="93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T19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407795" cy="902970"/>
                  <wp:effectExtent l="0" t="0" r="0" b="11430"/>
                  <wp:docPr id="94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79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6.04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T54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29665" cy="674370"/>
                  <wp:effectExtent l="0" t="0" r="635" b="11430"/>
                  <wp:docPr id="95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65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T20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475105" cy="813435"/>
                  <wp:effectExtent l="0" t="0" r="0" b="12065"/>
                  <wp:docPr id="96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105" cy="81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4.81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T55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80135" cy="892810"/>
                  <wp:effectExtent l="0" t="0" r="0" b="8890"/>
                  <wp:docPr id="97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T21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1145" cy="880110"/>
                  <wp:effectExtent l="0" t="0" r="8255" b="8890"/>
                  <wp:docPr id="9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5.84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T56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71245" cy="810260"/>
                  <wp:effectExtent l="0" t="0" r="8255" b="2540"/>
                  <wp:docPr id="99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24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T22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1145" cy="1042035"/>
                  <wp:effectExtent l="0" t="0" r="0" b="0"/>
                  <wp:docPr id="100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5.79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T57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98245" cy="852170"/>
                  <wp:effectExtent l="0" t="0" r="8255" b="11430"/>
                  <wp:docPr id="101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245" cy="85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T23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1145" cy="939165"/>
                  <wp:effectExtent l="0" t="0" r="0" b="635"/>
                  <wp:docPr id="103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5.85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T58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59510" cy="762000"/>
                  <wp:effectExtent l="0" t="0" r="8890" b="0"/>
                  <wp:docPr id="102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51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T24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0510" cy="1017905"/>
                  <wp:effectExtent l="0" t="0" r="0" b="10795"/>
                  <wp:docPr id="104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4.61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T59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04570" cy="900430"/>
                  <wp:effectExtent l="0" t="0" r="0" b="1270"/>
                  <wp:docPr id="105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T25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1145" cy="906145"/>
                  <wp:effectExtent l="0" t="0" r="0" b="8255"/>
                  <wp:docPr id="107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5.78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T60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55370" cy="854710"/>
                  <wp:effectExtent l="0" t="0" r="11430" b="8890"/>
                  <wp:docPr id="106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37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T26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1780" cy="1029970"/>
                  <wp:effectExtent l="0" t="0" r="7620" b="11430"/>
                  <wp:docPr id="108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780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5.72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T61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284605" cy="892175"/>
                  <wp:effectExtent l="0" t="0" r="0" b="0"/>
                  <wp:docPr id="10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60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T27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371600" cy="919480"/>
                  <wp:effectExtent l="0" t="0" r="0" b="7620"/>
                  <wp:docPr id="112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5.79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T62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56335" cy="972820"/>
                  <wp:effectExtent l="0" t="0" r="12065" b="0"/>
                  <wp:docPr id="113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335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T28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0510" cy="998855"/>
                  <wp:effectExtent l="0" t="0" r="8890" b="4445"/>
                  <wp:docPr id="114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4.55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T63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209040" cy="541655"/>
                  <wp:effectExtent l="0" t="0" r="10160" b="4445"/>
                  <wp:docPr id="115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T29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541780" cy="980440"/>
                  <wp:effectExtent l="0" t="0" r="7620" b="10160"/>
                  <wp:docPr id="116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780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6.10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T64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37920" cy="619760"/>
                  <wp:effectExtent l="0" t="0" r="0" b="2540"/>
                  <wp:docPr id="117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920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T30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99820" cy="718185"/>
                  <wp:effectExtent l="0" t="0" r="5080" b="5715"/>
                  <wp:docPr id="118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82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5.90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T65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21410" cy="528320"/>
                  <wp:effectExtent l="0" t="0" r="8890" b="5080"/>
                  <wp:docPr id="119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T31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322070" cy="768350"/>
                  <wp:effectExtent l="0" t="0" r="11430" b="6350"/>
                  <wp:docPr id="120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07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5.79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T66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49985" cy="642620"/>
                  <wp:effectExtent l="0" t="0" r="5715" b="5080"/>
                  <wp:docPr id="121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85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T32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37260" cy="716280"/>
                  <wp:effectExtent l="0" t="0" r="0" b="7620"/>
                  <wp:docPr id="122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6.09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T67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997585" cy="520700"/>
                  <wp:effectExtent l="0" t="0" r="5715" b="0"/>
                  <wp:docPr id="123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T33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12520" cy="778510"/>
                  <wp:effectExtent l="0" t="0" r="0" b="8890"/>
                  <wp:docPr id="124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7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5.89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T68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124585" cy="673100"/>
                  <wp:effectExtent l="0" t="0" r="0" b="0"/>
                  <wp:docPr id="125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T34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277620" cy="730885"/>
                  <wp:effectExtent l="0" t="0" r="5080" b="5715"/>
                  <wp:docPr id="126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62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5.78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T69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202690" cy="640080"/>
                  <wp:effectExtent l="0" t="0" r="0" b="7620"/>
                  <wp:docPr id="12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T35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005205" cy="824230"/>
                  <wp:effectExtent l="0" t="0" r="10795" b="1270"/>
                  <wp:docPr id="12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6.07</w:t>
            </w:r>
          </w:p>
        </w:tc>
        <w:tc>
          <w:tcPr>
            <w:tcW w:w="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T70</w:t>
            </w:r>
          </w:p>
        </w:tc>
        <w:tc>
          <w:tcPr>
            <w:tcW w:w="23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drawing>
                <wp:inline distT="0" distB="0" distL="114300" distR="114300">
                  <wp:extent cx="1296035" cy="724535"/>
                  <wp:effectExtent l="0" t="0" r="0" b="12065"/>
                  <wp:docPr id="129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4.72</w:t>
            </w:r>
          </w:p>
        </w:tc>
      </w:tr>
    </w:tbl>
    <w:p>
      <w:pPr>
        <w:rPr>
          <w:rFonts w:hint="default" w:ascii="Times New Roman" w:hAnsi="Times New Roman" w:cs="Times New Roman"/>
          <w:sz w:val="13"/>
          <w:szCs w:val="13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13"/>
          <w:szCs w:val="13"/>
          <w:highlight w:val="none"/>
          <w:lang w:val="en-US" w:eastAsia="zh-CN"/>
        </w:rPr>
        <w:t>*</w:t>
      </w:r>
      <w:r>
        <w:rPr>
          <w:rFonts w:hint="default" w:ascii="Times New Roman" w:hAnsi="Times New Roman" w:cs="Times New Roman"/>
          <w:sz w:val="13"/>
          <w:szCs w:val="13"/>
          <w:highlight w:val="none"/>
        </w:rPr>
        <w:t xml:space="preserve">predicted by Topomer CoMFA model cutting method </w:t>
      </w:r>
      <w:r>
        <w:rPr>
          <w:rFonts w:hint="default" w:ascii="Times New Roman" w:hAnsi="Times New Roman" w:cs="Times New Roman"/>
          <w:sz w:val="13"/>
          <w:szCs w:val="13"/>
          <w:highlight w:val="none"/>
          <w:lang w:val="en-US" w:eastAsia="zh-CN"/>
        </w:rPr>
        <w:t>3, predicted activity greater than template molecule 32 (pIC</w:t>
      </w:r>
      <w:r>
        <w:rPr>
          <w:rFonts w:hint="default" w:ascii="Times New Roman" w:hAnsi="Times New Roman" w:cs="Times New Roman"/>
          <w:sz w:val="13"/>
          <w:szCs w:val="13"/>
          <w:highlight w:val="none"/>
          <w:vertAlign w:val="subscript"/>
          <w:lang w:val="en-US" w:eastAsia="zh-CN"/>
        </w:rPr>
        <w:t>50</w:t>
      </w:r>
      <w:r>
        <w:rPr>
          <w:rFonts w:hint="default" w:ascii="Times New Roman" w:hAnsi="Times New Roman" w:cs="Times New Roman"/>
          <w:sz w:val="13"/>
          <w:szCs w:val="13"/>
          <w:highlight w:val="none"/>
          <w:lang w:val="en-US" w:eastAsia="zh-CN"/>
        </w:rPr>
        <w:t xml:space="preserve"> = 5.80) </w:t>
      </w:r>
      <w:r>
        <w:rPr>
          <w:rFonts w:hint="eastAsia" w:ascii="Times New Roman" w:hAnsi="Times New Roman" w:cs="Times New Roman"/>
          <w:sz w:val="13"/>
          <w:szCs w:val="13"/>
          <w:highlight w:val="none"/>
          <w:lang w:val="en-US" w:eastAsia="zh-CN"/>
        </w:rPr>
        <w:t>were</w:t>
      </w:r>
      <w:r>
        <w:rPr>
          <w:rFonts w:hint="default" w:ascii="Times New Roman" w:hAnsi="Times New Roman" w:cs="Times New Roman"/>
          <w:sz w:val="13"/>
          <w:szCs w:val="13"/>
          <w:highlight w:val="none"/>
          <w:lang w:val="en-US" w:eastAsia="zh-CN"/>
        </w:rPr>
        <w:t xml:space="preserve"> shown in bold</w:t>
      </w:r>
    </w:p>
    <w:p/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rPr>
          <w:rFonts w:hint="eastAsia" w:ascii="Times New Roman" w:hAnsi="Times New Roman" w:cs="Times New Roman"/>
          <w:color w:val="0000FF"/>
          <w:highlight w:val="yellow"/>
          <w:vertAlign w:val="baseline"/>
        </w:rPr>
      </w:pPr>
    </w:p>
    <w:p>
      <w:pPr>
        <w:ind w:firstLine="360" w:firstLineChars="200"/>
        <w:jc w:val="center"/>
        <w:rPr>
          <w:rFonts w:hint="eastAsia" w:ascii="Times New Roman" w:hAnsi="Times New Roman" w:eastAsia="宋体" w:cs="Times New Roman"/>
          <w:color w:val="0000FF"/>
          <w:sz w:val="15"/>
          <w:szCs w:val="15"/>
          <w:highlight w:val="yellow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 S2.  Ph</w:t>
      </w:r>
      <w:bookmarkStart w:id="1" w:name="_GoBack"/>
      <w:bookmarkEnd w:id="1"/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18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ysicochemical properties and synthetic feasibility of 70 newly designed molecules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109"/>
        <w:gridCol w:w="507"/>
        <w:gridCol w:w="546"/>
        <w:gridCol w:w="659"/>
        <w:gridCol w:w="742"/>
        <w:gridCol w:w="742"/>
        <w:gridCol w:w="742"/>
        <w:gridCol w:w="742"/>
        <w:gridCol w:w="742"/>
        <w:gridCol w:w="529"/>
        <w:gridCol w:w="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66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Molecule</w:t>
            </w:r>
          </w:p>
        </w:tc>
        <w:tc>
          <w:tcPr>
            <w:tcW w:w="1059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Formula</w:t>
            </w:r>
          </w:p>
        </w:tc>
        <w:tc>
          <w:tcPr>
            <w:tcW w:w="515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Pred. pIC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vertAlign w:val="subscript"/>
                <w:lang w:val="en-US" w:eastAsia="zh-CN" w:bidi="ar"/>
              </w:rPr>
              <w:t>50</w:t>
            </w:r>
          </w:p>
        </w:tc>
        <w:tc>
          <w:tcPr>
            <w:tcW w:w="545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MW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g/mol</w:t>
            </w:r>
          </w:p>
        </w:tc>
        <w:tc>
          <w:tcPr>
            <w:tcW w:w="663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TPSA/Å²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Lipinski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#violations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Ghose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#violations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Veber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#violations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Egan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#violations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Muegge</w:t>
            </w:r>
          </w:p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#violations</w:t>
            </w:r>
          </w:p>
        </w:tc>
        <w:tc>
          <w:tcPr>
            <w:tcW w:w="532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Bioav. Score</w:t>
            </w:r>
          </w:p>
        </w:tc>
        <w:tc>
          <w:tcPr>
            <w:tcW w:w="80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Synthetic accessibility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</w:t>
            </w:r>
          </w:p>
        </w:tc>
        <w:tc>
          <w:tcPr>
            <w:tcW w:w="1059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C17H19BN4O5S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shd w:val="clear" w:fill="FFFF00"/>
                <w:lang w:val="en-US" w:eastAsia="zh-CN" w:bidi="ar"/>
              </w:rPr>
              <w:t>6.21</w:t>
            </w:r>
          </w:p>
        </w:tc>
        <w:tc>
          <w:tcPr>
            <w:tcW w:w="545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402.23</w:t>
            </w:r>
          </w:p>
        </w:tc>
        <w:tc>
          <w:tcPr>
            <w:tcW w:w="663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157.39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C15H16BN3O5S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shd w:val="clear" w:fill="FFFF00"/>
                <w:vertAlign w:val="baseline"/>
                <w:lang w:val="en-US" w:eastAsia="zh-CN"/>
              </w:rPr>
              <w:t>6.02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361.18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157.31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0.11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3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C21H20BN3O6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5.91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421.21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130.24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C15H19BN4O5S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6.14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378.21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159.62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C13H16BN3O5S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5.95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337.16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159.54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0.11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6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C19H20BN3O6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5.84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397.19 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132.47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7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C12H14BN5O5S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5.60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351.15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181.76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8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C13H16BN5O5S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5.76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365.17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181.76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9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C19H20BN5O6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5.65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425.20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154.69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10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C18H24BNO6S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5.89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393.26 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129.44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11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C16H21BO6S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5.70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352.21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129.36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12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C22H25BO7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5.58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412.24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102.29 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13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C20H26BN5O4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6.10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411.26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127.05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14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C14H16BN5O5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6.05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345.12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170.06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15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C16H20BN5O5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6.11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373.17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156.07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16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C17H20BN3O5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4.87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357.17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121.01 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17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C18H26BN5O4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6.03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387.24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129.28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18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C12H16BN5O5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5.98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321.10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172.29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19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C14H20BN5O5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6.04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349.15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158.30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20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C15H20BN3O5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4.81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333.15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123.24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21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C18H27BN6O4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5.84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402.26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127.65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22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C12H16BN7O5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5.79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349.11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194.51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0.17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23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C14H20BN7O5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5.85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377.16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180.52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0.17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24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C15H20BN5O5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4.61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361.16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145.46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25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C21H31BN2O5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5.78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402.29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99.10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26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C15H21BN2O6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5.72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336.15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142.11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27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C17H25BN2O6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5.79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364.20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128.12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28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C18H25BO6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4.55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348.20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93.06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29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C17H22BN3O6S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6.10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407.25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142.83 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30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C15H19BN2O6S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5.90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366.20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142.75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31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C21H23BN2O7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5.79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426.23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115.68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32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C19H22BN3O4S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6.09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399.27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120.29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33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C17H19BN2O4S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5.89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358.22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120.21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34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C23H23BN2O5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5.78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418.25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93.14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35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C20H21BClN5O4S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6.07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473.74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156.11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36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C18H18BClN4O4S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5.88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432.69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156.03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0.11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37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C24H22BClN4O5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5.77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492.72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128.96 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38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C19H24BNO6S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5.95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405.27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129.44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39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C17H21BO6S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5.76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364.22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129.36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40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C23H25BO7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5.65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424.25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102.29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41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C21H22BFN4O5S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5.99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472.30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145.63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42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C19H19BFN3O5S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5.80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431.25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145.55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43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C25H23BFN3O6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5.69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491.28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118.48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44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C21H21BF2N4O5S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6.06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490.29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145.63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45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C19H18BF2N3O5S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5.87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449.24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145.55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46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C25H22BF2N3O6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5.75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509.27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118.48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47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C20H29BN4O5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5.98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416.28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112.49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48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C14H19BN4O6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5.93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350.13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155.50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49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C16H23BN4O6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6.00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378.19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141.51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50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C17H23BN2O6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4.76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362.19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106.45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51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C22H29BN4O3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5.97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408.30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89.95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52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C16H19BN4O4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5.92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342.16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132.96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53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C18H23BN4O4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5.99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370.21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118.97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54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C19H23BN2O4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4.75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354.21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83.91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55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C23H28BClN6O3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5.96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482.77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125.77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56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C17H18BClN6O4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5.91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416.63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168.78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57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C19H22BClN6O4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5.97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444.68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154.79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58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C19H21BClN5O4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4.72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429.67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122.97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59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C22H31BN2O5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5.84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414.30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99.10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60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C16H21BN2O6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5.79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348.16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142.11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61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C18H25BN2O6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5.85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376.21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128.12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62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C18H24BNO6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4.60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361.20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96.30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0.56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3.95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63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C24H29BFN5O4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5.88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481.33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115.29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64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C18H19BFN5O5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5.83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415.18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158.30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65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C20H23BFN5O5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5.89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443.24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144.31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66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C21H23BFN3O5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4.65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427.23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109.25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67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C24H28BF2N5O4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5.94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499.32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115.29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68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C18H18BF2N5O5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5.89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433.17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158.30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2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69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C20H22BF2N5O5</w:t>
            </w:r>
          </w:p>
        </w:tc>
        <w:tc>
          <w:tcPr>
            <w:tcW w:w="51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5.96</w:t>
            </w:r>
          </w:p>
        </w:tc>
        <w:tc>
          <w:tcPr>
            <w:tcW w:w="5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461.23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144.31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vertAlign w:val="baseline"/>
              </w:rPr>
              <w:t>0.55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70</w:t>
            </w:r>
          </w:p>
        </w:tc>
        <w:tc>
          <w:tcPr>
            <w:tcW w:w="1059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C21H22BF2N3O5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vertAlign w:val="baseline"/>
                <w:lang w:val="en-US" w:eastAsia="zh-CN"/>
              </w:rPr>
              <w:t>4.72</w:t>
            </w:r>
          </w:p>
        </w:tc>
        <w:tc>
          <w:tcPr>
            <w:tcW w:w="545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445.22</w:t>
            </w:r>
          </w:p>
        </w:tc>
        <w:tc>
          <w:tcPr>
            <w:tcW w:w="663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109.25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747" w:type="dxa"/>
            <w:shd w:val="clear" w:color="auto" w:fill="FFFF0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0</w:t>
            </w:r>
          </w:p>
        </w:tc>
        <w:tc>
          <w:tcPr>
            <w:tcW w:w="532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</w:rPr>
              <w:t>0.55</w:t>
            </w:r>
          </w:p>
        </w:tc>
        <w:tc>
          <w:tcPr>
            <w:tcW w:w="807" w:type="dxa"/>
            <w:shd w:val="clear" w:color="auto" w:fill="FFFF0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  <w:highlight w:val="yellow"/>
                <w:vertAlign w:val="baseline"/>
                <w:lang w:val="en-US" w:eastAsia="zh-CN"/>
              </w:rPr>
              <w:t>4.55</w:t>
            </w:r>
          </w:p>
        </w:tc>
      </w:tr>
    </w:tbl>
    <w:p>
      <w:pPr>
        <w:ind w:firstLine="300" w:firstLineChars="200"/>
        <w:jc w:val="center"/>
        <w:rPr>
          <w:rFonts w:hint="default" w:ascii="Times New Roman" w:hAnsi="Times New Roman" w:cs="Times New Roman"/>
          <w:color w:val="0000FF"/>
          <w:sz w:val="15"/>
          <w:szCs w:val="15"/>
        </w:rPr>
      </w:pPr>
    </w:p>
    <w:p/>
    <w:p/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5NWU3Y2E4YmJiOWMxY2U0NGQxZWM4ZGM1OGNkMmIifQ=="/>
    <w:docVar w:name="KSO_WPS_MARK_KEY" w:val="761fca5c-3a95-4ef4-b9b9-4a183acc733e"/>
  </w:docVars>
  <w:rsids>
    <w:rsidRoot w:val="00000000"/>
    <w:rsid w:val="0C190F52"/>
    <w:rsid w:val="180735C2"/>
    <w:rsid w:val="181165D7"/>
    <w:rsid w:val="1B9547DE"/>
    <w:rsid w:val="26C652E1"/>
    <w:rsid w:val="68AA2B2A"/>
    <w:rsid w:val="79A3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image" Target="media/image3.emf"/><Relationship Id="rId76" Type="http://schemas.openxmlformats.org/officeDocument/2006/relationships/fontTable" Target="fontTable.xml"/><Relationship Id="rId75" Type="http://schemas.openxmlformats.org/officeDocument/2006/relationships/image" Target="media/image70.emf"/><Relationship Id="rId74" Type="http://schemas.openxmlformats.org/officeDocument/2006/relationships/image" Target="media/image69.emf"/><Relationship Id="rId73" Type="http://schemas.openxmlformats.org/officeDocument/2006/relationships/image" Target="media/image68.emf"/><Relationship Id="rId72" Type="http://schemas.openxmlformats.org/officeDocument/2006/relationships/image" Target="media/image67.emf"/><Relationship Id="rId71" Type="http://schemas.openxmlformats.org/officeDocument/2006/relationships/image" Target="media/image66.emf"/><Relationship Id="rId70" Type="http://schemas.openxmlformats.org/officeDocument/2006/relationships/image" Target="media/image65.emf"/><Relationship Id="rId7" Type="http://schemas.openxmlformats.org/officeDocument/2006/relationships/image" Target="media/image2.emf"/><Relationship Id="rId69" Type="http://schemas.openxmlformats.org/officeDocument/2006/relationships/image" Target="media/image64.emf"/><Relationship Id="rId68" Type="http://schemas.openxmlformats.org/officeDocument/2006/relationships/image" Target="media/image63.emf"/><Relationship Id="rId67" Type="http://schemas.openxmlformats.org/officeDocument/2006/relationships/image" Target="media/image62.emf"/><Relationship Id="rId66" Type="http://schemas.openxmlformats.org/officeDocument/2006/relationships/image" Target="media/image61.emf"/><Relationship Id="rId65" Type="http://schemas.openxmlformats.org/officeDocument/2006/relationships/image" Target="media/image60.emf"/><Relationship Id="rId64" Type="http://schemas.openxmlformats.org/officeDocument/2006/relationships/image" Target="media/image59.emf"/><Relationship Id="rId63" Type="http://schemas.openxmlformats.org/officeDocument/2006/relationships/image" Target="media/image58.emf"/><Relationship Id="rId62" Type="http://schemas.openxmlformats.org/officeDocument/2006/relationships/image" Target="media/image57.emf"/><Relationship Id="rId61" Type="http://schemas.openxmlformats.org/officeDocument/2006/relationships/image" Target="media/image56.emf"/><Relationship Id="rId60" Type="http://schemas.openxmlformats.org/officeDocument/2006/relationships/image" Target="media/image55.emf"/><Relationship Id="rId6" Type="http://schemas.openxmlformats.org/officeDocument/2006/relationships/image" Target="media/image1.emf"/><Relationship Id="rId59" Type="http://schemas.openxmlformats.org/officeDocument/2006/relationships/image" Target="media/image54.emf"/><Relationship Id="rId58" Type="http://schemas.openxmlformats.org/officeDocument/2006/relationships/image" Target="media/image53.emf"/><Relationship Id="rId57" Type="http://schemas.openxmlformats.org/officeDocument/2006/relationships/image" Target="media/image52.emf"/><Relationship Id="rId56" Type="http://schemas.openxmlformats.org/officeDocument/2006/relationships/image" Target="media/image51.emf"/><Relationship Id="rId55" Type="http://schemas.openxmlformats.org/officeDocument/2006/relationships/image" Target="media/image50.emf"/><Relationship Id="rId54" Type="http://schemas.openxmlformats.org/officeDocument/2006/relationships/image" Target="media/image49.emf"/><Relationship Id="rId53" Type="http://schemas.openxmlformats.org/officeDocument/2006/relationships/image" Target="media/image48.emf"/><Relationship Id="rId52" Type="http://schemas.openxmlformats.org/officeDocument/2006/relationships/image" Target="media/image47.emf"/><Relationship Id="rId51" Type="http://schemas.openxmlformats.org/officeDocument/2006/relationships/image" Target="media/image46.emf"/><Relationship Id="rId50" Type="http://schemas.openxmlformats.org/officeDocument/2006/relationships/image" Target="media/image45.emf"/><Relationship Id="rId5" Type="http://schemas.openxmlformats.org/officeDocument/2006/relationships/theme" Target="theme/theme1.xml"/><Relationship Id="rId49" Type="http://schemas.openxmlformats.org/officeDocument/2006/relationships/image" Target="media/image44.emf"/><Relationship Id="rId48" Type="http://schemas.openxmlformats.org/officeDocument/2006/relationships/image" Target="media/image43.emf"/><Relationship Id="rId47" Type="http://schemas.openxmlformats.org/officeDocument/2006/relationships/image" Target="media/image42.emf"/><Relationship Id="rId46" Type="http://schemas.openxmlformats.org/officeDocument/2006/relationships/image" Target="media/image41.emf"/><Relationship Id="rId45" Type="http://schemas.openxmlformats.org/officeDocument/2006/relationships/image" Target="media/image40.emf"/><Relationship Id="rId44" Type="http://schemas.openxmlformats.org/officeDocument/2006/relationships/image" Target="media/image39.emf"/><Relationship Id="rId43" Type="http://schemas.openxmlformats.org/officeDocument/2006/relationships/image" Target="media/image38.emf"/><Relationship Id="rId42" Type="http://schemas.openxmlformats.org/officeDocument/2006/relationships/image" Target="media/image37.emf"/><Relationship Id="rId41" Type="http://schemas.openxmlformats.org/officeDocument/2006/relationships/image" Target="media/image36.emf"/><Relationship Id="rId40" Type="http://schemas.openxmlformats.org/officeDocument/2006/relationships/image" Target="media/image35.emf"/><Relationship Id="rId4" Type="http://schemas.openxmlformats.org/officeDocument/2006/relationships/endnotes" Target="endnotes.xml"/><Relationship Id="rId39" Type="http://schemas.openxmlformats.org/officeDocument/2006/relationships/image" Target="media/image34.emf"/><Relationship Id="rId38" Type="http://schemas.openxmlformats.org/officeDocument/2006/relationships/image" Target="media/image33.emf"/><Relationship Id="rId37" Type="http://schemas.openxmlformats.org/officeDocument/2006/relationships/image" Target="media/image32.emf"/><Relationship Id="rId36" Type="http://schemas.openxmlformats.org/officeDocument/2006/relationships/image" Target="media/image31.emf"/><Relationship Id="rId35" Type="http://schemas.openxmlformats.org/officeDocument/2006/relationships/image" Target="media/image30.emf"/><Relationship Id="rId34" Type="http://schemas.openxmlformats.org/officeDocument/2006/relationships/image" Target="media/image29.emf"/><Relationship Id="rId33" Type="http://schemas.openxmlformats.org/officeDocument/2006/relationships/image" Target="media/image28.emf"/><Relationship Id="rId32" Type="http://schemas.openxmlformats.org/officeDocument/2006/relationships/image" Target="media/image27.emf"/><Relationship Id="rId31" Type="http://schemas.openxmlformats.org/officeDocument/2006/relationships/image" Target="media/image26.emf"/><Relationship Id="rId30" Type="http://schemas.openxmlformats.org/officeDocument/2006/relationships/image" Target="media/image25.emf"/><Relationship Id="rId3" Type="http://schemas.openxmlformats.org/officeDocument/2006/relationships/footnotes" Target="footnotes.xml"/><Relationship Id="rId29" Type="http://schemas.openxmlformats.org/officeDocument/2006/relationships/image" Target="media/image24.emf"/><Relationship Id="rId28" Type="http://schemas.openxmlformats.org/officeDocument/2006/relationships/image" Target="media/image23.emf"/><Relationship Id="rId27" Type="http://schemas.openxmlformats.org/officeDocument/2006/relationships/image" Target="media/image22.emf"/><Relationship Id="rId26" Type="http://schemas.openxmlformats.org/officeDocument/2006/relationships/image" Target="media/image21.emf"/><Relationship Id="rId25" Type="http://schemas.openxmlformats.org/officeDocument/2006/relationships/image" Target="media/image20.emf"/><Relationship Id="rId24" Type="http://schemas.openxmlformats.org/officeDocument/2006/relationships/image" Target="media/image19.emf"/><Relationship Id="rId23" Type="http://schemas.openxmlformats.org/officeDocument/2006/relationships/image" Target="media/image18.emf"/><Relationship Id="rId22" Type="http://schemas.openxmlformats.org/officeDocument/2006/relationships/image" Target="media/image17.emf"/><Relationship Id="rId21" Type="http://schemas.openxmlformats.org/officeDocument/2006/relationships/image" Target="media/image16.emf"/><Relationship Id="rId20" Type="http://schemas.openxmlformats.org/officeDocument/2006/relationships/image" Target="media/image15.tiff"/><Relationship Id="rId2" Type="http://schemas.openxmlformats.org/officeDocument/2006/relationships/settings" Target="settings.xml"/><Relationship Id="rId19" Type="http://schemas.openxmlformats.org/officeDocument/2006/relationships/image" Target="media/image14.emf"/><Relationship Id="rId18" Type="http://schemas.openxmlformats.org/officeDocument/2006/relationships/image" Target="media/image13.emf"/><Relationship Id="rId17" Type="http://schemas.openxmlformats.org/officeDocument/2006/relationships/image" Target="media/image12.emf"/><Relationship Id="rId16" Type="http://schemas.openxmlformats.org/officeDocument/2006/relationships/image" Target="media/image11.emf"/><Relationship Id="rId15" Type="http://schemas.openxmlformats.org/officeDocument/2006/relationships/image" Target="media/image10.emf"/><Relationship Id="rId14" Type="http://schemas.openxmlformats.org/officeDocument/2006/relationships/image" Target="media/image9.emf"/><Relationship Id="rId13" Type="http://schemas.openxmlformats.org/officeDocument/2006/relationships/image" Target="media/image8.emf"/><Relationship Id="rId12" Type="http://schemas.openxmlformats.org/officeDocument/2006/relationships/image" Target="media/image7.emf"/><Relationship Id="rId11" Type="http://schemas.openxmlformats.org/officeDocument/2006/relationships/image" Target="media/image6.emf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1127</Words>
  <Characters>4352</Characters>
  <Lines>0</Lines>
  <Paragraphs>0</Paragraphs>
  <TotalTime>0</TotalTime>
  <ScaleCrop>false</ScaleCrop>
  <LinksUpToDate>false</LinksUpToDate>
  <CharactersWithSpaces>4471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2022-07-13T14:24:00Z</dcterms:created>
  <dc:creator>12142</dc:creator>
  <cp:lastModifiedBy>12142</cp:lastModifiedBy>
  <dcterms:modified xsi:type="dcterms:W3CDTF">2023-02-12T11:01:30Z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4CA5BB57B29E4F1CA94F57DE84720B7E</vt:lpwstr>
  </property>
</Properties>
</file>