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3D2FD" w14:textId="77777777" w:rsidR="002979A3" w:rsidRPr="00397958" w:rsidRDefault="002979A3" w:rsidP="002979A3">
      <w:pPr>
        <w:spacing w:line="480" w:lineRule="auto"/>
        <w:jc w:val="both"/>
        <w:rPr>
          <w:b/>
          <w:bCs/>
          <w:lang w:val="en-GB"/>
        </w:rPr>
      </w:pPr>
      <w:r w:rsidRPr="00397958">
        <w:rPr>
          <w:b/>
          <w:bCs/>
          <w:lang w:val="en-GB"/>
        </w:rPr>
        <w:t xml:space="preserve">Nurse- and self-collected dried blood spots for the assessment of cardiovascular risk factors:  A randomised study of the </w:t>
      </w:r>
      <w:r w:rsidRPr="00397958">
        <w:rPr>
          <w:rFonts w:eastAsia="Times New Roman"/>
          <w:b/>
          <w:bCs/>
          <w:i/>
          <w:iCs/>
          <w:lang w:val="en-GB"/>
        </w:rPr>
        <w:t>Understanding Society</w:t>
      </w:r>
      <w:r w:rsidRPr="00397958">
        <w:rPr>
          <w:rFonts w:eastAsia="Times New Roman"/>
          <w:b/>
          <w:bCs/>
          <w:lang w:val="en-GB"/>
        </w:rPr>
        <w:t xml:space="preserve"> Innovation Panel</w:t>
      </w:r>
    </w:p>
    <w:p w14:paraId="63270D1D" w14:textId="77777777" w:rsidR="002979A3" w:rsidRPr="00FC1267" w:rsidRDefault="002979A3" w:rsidP="002979A3">
      <w:pPr>
        <w:spacing w:line="480" w:lineRule="auto"/>
        <w:jc w:val="both"/>
        <w:rPr>
          <w:lang w:val="en-GB"/>
        </w:rPr>
      </w:pPr>
      <w:r w:rsidRPr="00FC1267">
        <w:rPr>
          <w:lang w:val="en-GB"/>
        </w:rPr>
        <w:t>Meena Kumari*</w:t>
      </w:r>
      <w:r w:rsidRPr="00FC1267">
        <w:rPr>
          <w:vertAlign w:val="superscript"/>
          <w:lang w:val="en-GB"/>
        </w:rPr>
        <w:t>1</w:t>
      </w:r>
      <w:r w:rsidRPr="00FC1267">
        <w:rPr>
          <w:lang w:val="en-GB"/>
        </w:rPr>
        <w:t>, Alexandria Andrayas</w:t>
      </w:r>
      <w:r w:rsidRPr="00FC1267">
        <w:rPr>
          <w:vertAlign w:val="superscript"/>
          <w:lang w:val="en-GB"/>
        </w:rPr>
        <w:t>1,2,3</w:t>
      </w:r>
      <w:r w:rsidRPr="00FC1267">
        <w:rPr>
          <w:lang w:val="en-GB"/>
        </w:rPr>
        <w:t>, Tarek Al Baghal</w:t>
      </w:r>
      <w:r w:rsidRPr="00FC1267">
        <w:rPr>
          <w:vertAlign w:val="superscript"/>
          <w:lang w:val="en-GB"/>
        </w:rPr>
        <w:t>1</w:t>
      </w:r>
      <w:r w:rsidRPr="00FC1267">
        <w:rPr>
          <w:lang w:val="en-GB"/>
        </w:rPr>
        <w:t>, Jonathon Burton</w:t>
      </w:r>
      <w:r w:rsidRPr="00FC1267">
        <w:rPr>
          <w:vertAlign w:val="superscript"/>
          <w:lang w:val="en-GB"/>
        </w:rPr>
        <w:t>1</w:t>
      </w:r>
      <w:r w:rsidRPr="00FC1267">
        <w:rPr>
          <w:lang w:val="en-GB"/>
        </w:rPr>
        <w:t>, Thomas F. Crossley</w:t>
      </w:r>
      <w:r w:rsidRPr="00FC1267">
        <w:rPr>
          <w:vertAlign w:val="superscript"/>
          <w:lang w:val="en-GB"/>
        </w:rPr>
        <w:t>4</w:t>
      </w:r>
      <w:r w:rsidRPr="00FC1267">
        <w:rPr>
          <w:lang w:val="en-GB"/>
        </w:rPr>
        <w:t>, Kerry S. Jones</w:t>
      </w:r>
      <w:r w:rsidRPr="00FC1267">
        <w:rPr>
          <w:vertAlign w:val="superscript"/>
          <w:lang w:val="en-GB"/>
        </w:rPr>
        <w:t>5</w:t>
      </w:r>
      <w:r w:rsidRPr="00FC1267">
        <w:rPr>
          <w:lang w:val="en-GB"/>
        </w:rPr>
        <w:t>, Damon A. Parkington</w:t>
      </w:r>
      <w:r w:rsidRPr="00FC1267">
        <w:rPr>
          <w:vertAlign w:val="superscript"/>
          <w:lang w:val="en-GB"/>
        </w:rPr>
        <w:t>5</w:t>
      </w:r>
      <w:r w:rsidRPr="00FC1267">
        <w:rPr>
          <w:lang w:val="en-GB"/>
        </w:rPr>
        <w:t>, Albert Koulman</w:t>
      </w:r>
      <w:r w:rsidRPr="00FC1267">
        <w:rPr>
          <w:vertAlign w:val="superscript"/>
          <w:lang w:val="en-GB"/>
        </w:rPr>
        <w:t>5</w:t>
      </w:r>
      <w:r w:rsidRPr="00FC1267">
        <w:rPr>
          <w:lang w:val="en-GB"/>
        </w:rPr>
        <w:t>, Michaela Benzeval</w:t>
      </w:r>
      <w:r w:rsidRPr="00FC1267">
        <w:rPr>
          <w:vertAlign w:val="superscript"/>
          <w:lang w:val="en-GB"/>
        </w:rPr>
        <w:t>1</w:t>
      </w:r>
    </w:p>
    <w:p w14:paraId="23BE7AFB" w14:textId="77777777" w:rsidR="004058E8" w:rsidRDefault="004058E8" w:rsidP="00426CEA">
      <w:pPr>
        <w:spacing w:line="480" w:lineRule="auto"/>
        <w:jc w:val="both"/>
        <w:rPr>
          <w:b/>
          <w:bCs/>
          <w:u w:val="single"/>
          <w:lang w:val="en-GB"/>
        </w:rPr>
      </w:pPr>
    </w:p>
    <w:p w14:paraId="1581FEC1" w14:textId="523A5AE9" w:rsidR="00426CEA" w:rsidRPr="00FC1267" w:rsidRDefault="00426CEA" w:rsidP="00426CEA">
      <w:pPr>
        <w:spacing w:line="480" w:lineRule="auto"/>
        <w:jc w:val="both"/>
        <w:rPr>
          <w:b/>
          <w:bCs/>
          <w:u w:val="single"/>
          <w:lang w:val="en-GB"/>
        </w:rPr>
      </w:pPr>
      <w:r w:rsidRPr="00FC1267">
        <w:rPr>
          <w:b/>
          <w:bCs/>
          <w:u w:val="single"/>
          <w:lang w:val="en-GB"/>
        </w:rPr>
        <w:t>Supplementary Materials</w:t>
      </w:r>
    </w:p>
    <w:p w14:paraId="3716DE2C" w14:textId="77777777" w:rsidR="00426CEA" w:rsidRDefault="00426CEA" w:rsidP="00426CEA">
      <w:pPr>
        <w:spacing w:line="480" w:lineRule="auto"/>
        <w:jc w:val="both"/>
        <w:rPr>
          <w:b/>
          <w:bCs/>
          <w:lang w:val="en-GB"/>
        </w:rPr>
      </w:pPr>
      <w:r w:rsidRPr="00FC1267">
        <w:rPr>
          <w:b/>
          <w:bCs/>
          <w:lang w:val="en-GB"/>
        </w:rPr>
        <w:t xml:space="preserve">Supplementary Materials 1: </w:t>
      </w:r>
      <w:r>
        <w:rPr>
          <w:b/>
          <w:bCs/>
          <w:lang w:val="en-GB"/>
        </w:rPr>
        <w:t>DBS extraction, r</w:t>
      </w:r>
      <w:r w:rsidRPr="00FC1267">
        <w:rPr>
          <w:b/>
          <w:bCs/>
          <w:lang w:val="en-GB"/>
        </w:rPr>
        <w:t>eagents and assay materials</w:t>
      </w:r>
    </w:p>
    <w:p w14:paraId="03561056" w14:textId="77777777" w:rsidR="00426CEA" w:rsidRDefault="00426CEA" w:rsidP="00426CEA">
      <w:pPr>
        <w:spacing w:line="480" w:lineRule="auto"/>
        <w:jc w:val="both"/>
        <w:rPr>
          <w:b/>
          <w:bCs/>
          <w:lang w:val="en-GB"/>
        </w:rPr>
      </w:pPr>
      <w:r>
        <w:rPr>
          <w:b/>
          <w:bCs/>
          <w:lang w:val="en-GB"/>
        </w:rPr>
        <w:t>1.1. DBS extraction</w:t>
      </w:r>
    </w:p>
    <w:p w14:paraId="17BD5842" w14:textId="77777777" w:rsidR="00426CEA" w:rsidRPr="00FC1267" w:rsidRDefault="00426CEA" w:rsidP="00426CEA">
      <w:pPr>
        <w:spacing w:line="480" w:lineRule="auto"/>
        <w:jc w:val="both"/>
        <w:rPr>
          <w:lang w:val="en-GB"/>
        </w:rPr>
      </w:pPr>
      <w:r w:rsidRPr="00FC1267">
        <w:rPr>
          <w:lang w:val="en-GB"/>
        </w:rPr>
        <w:t xml:space="preserve">For glycated haemoglobin, one 3.2 mm disc was punched from each DBS directly into the well of a 96-well microtitre plate. Deionised water (50 µL) was added to each well and the plate sealed. Plates were incubated in an ultrasonic bath at room temperature. After 20 minutes, 100 µL of R3 buffer from Randox kit was added and the plate returned to the ultrasonic bath. After 5 minutes, the content of each well was transferred to sample cups for analysis. </w:t>
      </w:r>
    </w:p>
    <w:p w14:paraId="55EFAB79" w14:textId="77777777" w:rsidR="00426CEA" w:rsidRPr="00FC1267" w:rsidRDefault="00426CEA" w:rsidP="00426CEA">
      <w:pPr>
        <w:spacing w:line="480" w:lineRule="auto"/>
        <w:jc w:val="both"/>
        <w:rPr>
          <w:lang w:val="en-GB"/>
        </w:rPr>
      </w:pPr>
      <w:r w:rsidRPr="00FC1267">
        <w:rPr>
          <w:lang w:val="en-GB"/>
        </w:rPr>
        <w:t xml:space="preserve">For lipid analysis, 2 x 3.2 mm discs were punched into each well of a 96-well plate. 150 µL of methanol was added to each well and the plate covered securely with aluminium foil. The plate was incubated on a plate shaker (700 rpm) for 1 hour at room temperature. Next, 150 µL deionized water was added to each well and mixed by aspiration with the single channel pipette five times before transfer to the sample cup.  </w:t>
      </w:r>
    </w:p>
    <w:p w14:paraId="66923671" w14:textId="77777777" w:rsidR="00426CEA" w:rsidRPr="00C93827" w:rsidRDefault="00426CEA" w:rsidP="00426CEA">
      <w:pPr>
        <w:spacing w:line="480" w:lineRule="auto"/>
        <w:jc w:val="both"/>
        <w:rPr>
          <w:lang w:val="en-GB"/>
        </w:rPr>
      </w:pPr>
      <w:r w:rsidRPr="00FC1267">
        <w:rPr>
          <w:lang w:val="en-GB"/>
        </w:rPr>
        <w:t>For CRP, a 3.2 mm disc was punched from the DBS specimen into a 96-well microtitre plate and eluted in 75 µl phosphate buffered saline (PBS) overnight on a plate shaker set to 600 rpm. The eluents were transferred into sample cups for analysis</w:t>
      </w:r>
      <w:r>
        <w:rPr>
          <w:lang w:val="en-GB"/>
        </w:rPr>
        <w:t>.</w:t>
      </w:r>
    </w:p>
    <w:p w14:paraId="123F8610" w14:textId="77777777" w:rsidR="00426CEA" w:rsidRPr="00FC1267" w:rsidRDefault="00426CEA" w:rsidP="00426CEA">
      <w:pPr>
        <w:spacing w:line="480" w:lineRule="auto"/>
        <w:jc w:val="both"/>
        <w:rPr>
          <w:b/>
          <w:bCs/>
          <w:lang w:val="en-GB"/>
        </w:rPr>
      </w:pPr>
      <w:r>
        <w:rPr>
          <w:b/>
          <w:bCs/>
          <w:lang w:val="en-GB"/>
        </w:rPr>
        <w:t>1.2. Reagents</w:t>
      </w:r>
    </w:p>
    <w:p w14:paraId="2A06D4B4" w14:textId="77777777" w:rsidR="00426CEA" w:rsidRPr="00FC1267" w:rsidRDefault="00426CEA" w:rsidP="00426CEA">
      <w:pPr>
        <w:spacing w:line="480" w:lineRule="auto"/>
        <w:jc w:val="both"/>
        <w:rPr>
          <w:lang w:val="en-GB"/>
        </w:rPr>
      </w:pPr>
      <w:r w:rsidRPr="00FC1267">
        <w:rPr>
          <w:lang w:val="en-GB"/>
        </w:rPr>
        <w:lastRenderedPageBreak/>
        <w:t xml:space="preserve">Reagents for HbA1C, total cholesterol, (HDL cholesterol) and triglycerides were purchased from Randox Laboratories (County Antrim, UK) and their use adapted for compatibility with Siemens Dimension Xpand clinical chemistry analyser. </w:t>
      </w:r>
    </w:p>
    <w:p w14:paraId="631ABC67" w14:textId="77777777" w:rsidR="00426CEA" w:rsidRPr="00FC1267" w:rsidRDefault="00426CEA" w:rsidP="00426CEA">
      <w:pPr>
        <w:spacing w:line="480" w:lineRule="auto"/>
        <w:jc w:val="both"/>
        <w:rPr>
          <w:b/>
          <w:bCs/>
          <w:lang w:val="en-GB"/>
        </w:rPr>
      </w:pPr>
      <w:r>
        <w:rPr>
          <w:b/>
          <w:bCs/>
          <w:lang w:val="en-GB"/>
        </w:rPr>
        <w:t xml:space="preserve">1.2.1. </w:t>
      </w:r>
      <w:r w:rsidRPr="00FC1267">
        <w:rPr>
          <w:b/>
          <w:bCs/>
          <w:lang w:val="en-GB"/>
        </w:rPr>
        <w:t>HbA1C</w:t>
      </w:r>
    </w:p>
    <w:p w14:paraId="13BAB268" w14:textId="77777777" w:rsidR="00426CEA" w:rsidRPr="00FC1267" w:rsidRDefault="00426CEA" w:rsidP="00426CEA">
      <w:pPr>
        <w:spacing w:line="480" w:lineRule="auto"/>
        <w:jc w:val="both"/>
        <w:rPr>
          <w:lang w:val="en-GB"/>
        </w:rPr>
      </w:pPr>
      <w:r w:rsidRPr="00FC1267">
        <w:rPr>
          <w:lang w:val="en-GB"/>
        </w:rPr>
        <w:t xml:space="preserve">Reagents: Randox Haemoglobin A1c (HbA1c) (Catalogue number, HA 8043). </w:t>
      </w:r>
    </w:p>
    <w:p w14:paraId="7C5B0456" w14:textId="77777777" w:rsidR="00426CEA" w:rsidRPr="00FC1267" w:rsidRDefault="00426CEA" w:rsidP="00426CEA">
      <w:pPr>
        <w:spacing w:line="480" w:lineRule="auto"/>
        <w:jc w:val="both"/>
        <w:rPr>
          <w:lang w:val="en-GB"/>
        </w:rPr>
      </w:pPr>
      <w:r w:rsidRPr="00FC1267">
        <w:rPr>
          <w:lang w:val="en-GB"/>
        </w:rPr>
        <w:t>Calibrator: Randox Haemoglobin A1c Calibrator, (Catalogue number, HA 3444)</w:t>
      </w:r>
    </w:p>
    <w:p w14:paraId="4AC25F29" w14:textId="77777777" w:rsidR="00426CEA" w:rsidRPr="00FC1267" w:rsidRDefault="00426CEA" w:rsidP="00426CEA">
      <w:pPr>
        <w:spacing w:line="480" w:lineRule="auto"/>
        <w:jc w:val="both"/>
        <w:rPr>
          <w:lang w:val="en-GB"/>
        </w:rPr>
      </w:pPr>
      <w:r w:rsidRPr="00FC1267">
        <w:rPr>
          <w:lang w:val="en-GB"/>
        </w:rPr>
        <w:t>Controls: Streck A1c Cellular (Catalogue number, 211130) as whole blood control, in-house controls 400751, 401261, 400963 (EDTA whole blood spotted onto Whatman 903 DBS card) for DBS elution control.</w:t>
      </w:r>
    </w:p>
    <w:p w14:paraId="1DC994EB" w14:textId="77777777" w:rsidR="00426CEA" w:rsidRPr="00FC1267" w:rsidRDefault="00426CEA" w:rsidP="00426CEA">
      <w:pPr>
        <w:spacing w:line="480" w:lineRule="auto"/>
        <w:jc w:val="both"/>
        <w:rPr>
          <w:b/>
          <w:bCs/>
          <w:lang w:val="en-GB"/>
        </w:rPr>
      </w:pPr>
      <w:r>
        <w:rPr>
          <w:b/>
          <w:bCs/>
          <w:lang w:val="en-GB"/>
        </w:rPr>
        <w:t xml:space="preserve">1.2.2. </w:t>
      </w:r>
      <w:r w:rsidRPr="00FC1267">
        <w:rPr>
          <w:b/>
          <w:bCs/>
          <w:lang w:val="en-GB"/>
        </w:rPr>
        <w:t>Total cholesterol</w:t>
      </w:r>
    </w:p>
    <w:p w14:paraId="5962B9DC" w14:textId="77777777" w:rsidR="00426CEA" w:rsidRPr="00FC1267" w:rsidRDefault="00426CEA" w:rsidP="00426CEA">
      <w:pPr>
        <w:spacing w:line="480" w:lineRule="auto"/>
        <w:jc w:val="both"/>
        <w:rPr>
          <w:lang w:val="en-GB"/>
        </w:rPr>
      </w:pPr>
      <w:r w:rsidRPr="00FC1267">
        <w:rPr>
          <w:lang w:val="en-GB"/>
        </w:rPr>
        <w:t xml:space="preserve">Reagents: Randox Cholesterol (Catalogue number, CH 8019). </w:t>
      </w:r>
    </w:p>
    <w:p w14:paraId="3B81197E" w14:textId="77777777" w:rsidR="00426CEA" w:rsidRPr="00FC1267" w:rsidRDefault="00426CEA" w:rsidP="00426CEA">
      <w:pPr>
        <w:spacing w:line="480" w:lineRule="auto"/>
        <w:jc w:val="both"/>
        <w:rPr>
          <w:lang w:val="en-GB"/>
        </w:rPr>
      </w:pPr>
      <w:r w:rsidRPr="00FC1267">
        <w:rPr>
          <w:lang w:val="en-GB"/>
        </w:rPr>
        <w:t>Calibrator: Randox Calibration Venous Level 3 (Catalogue number, CAL 2351) diluted according to instructions for venous assay and diluted 1:100 with 50:50 methanol/deionised water for DBS assay.</w:t>
      </w:r>
    </w:p>
    <w:p w14:paraId="62BBD82E" w14:textId="77777777" w:rsidR="00426CEA" w:rsidRPr="00FC1267" w:rsidRDefault="00426CEA" w:rsidP="00426CEA">
      <w:pPr>
        <w:spacing w:line="480" w:lineRule="auto"/>
        <w:jc w:val="both"/>
        <w:rPr>
          <w:lang w:val="en-GB"/>
        </w:rPr>
      </w:pPr>
      <w:r w:rsidRPr="00FC1267">
        <w:rPr>
          <w:lang w:val="en-GB"/>
        </w:rPr>
        <w:t>QC: Bio-Rad Laboratories (Watford, UK) Unassayed Multiqual levels 1 &amp; 3 (Catalogue number, 697 &amp; 699) assayed neat for venous assay and diluted 1:100 with 50:50 methanol/deionised water for DBS assay. In-house controls 400330, 401323, 400473 (EDTA Whole blood spotted onto Whatman 903 DBS card) for DBS elution control.</w:t>
      </w:r>
    </w:p>
    <w:p w14:paraId="5B613BA5" w14:textId="77777777" w:rsidR="00426CEA" w:rsidRPr="00FC1267" w:rsidRDefault="00426CEA" w:rsidP="00426CEA">
      <w:pPr>
        <w:spacing w:line="480" w:lineRule="auto"/>
        <w:jc w:val="both"/>
        <w:rPr>
          <w:b/>
          <w:bCs/>
          <w:lang w:val="en-GB"/>
        </w:rPr>
      </w:pPr>
      <w:r>
        <w:rPr>
          <w:b/>
          <w:bCs/>
          <w:lang w:val="en-GB"/>
        </w:rPr>
        <w:t xml:space="preserve">1.2.3. </w:t>
      </w:r>
      <w:r w:rsidRPr="00FC1267">
        <w:rPr>
          <w:b/>
          <w:bCs/>
          <w:lang w:val="en-GB"/>
        </w:rPr>
        <w:t>Triglycerides</w:t>
      </w:r>
    </w:p>
    <w:p w14:paraId="3C3A081A" w14:textId="77777777" w:rsidR="00426CEA" w:rsidRPr="00FC1267" w:rsidRDefault="00426CEA" w:rsidP="00426CEA">
      <w:pPr>
        <w:spacing w:line="480" w:lineRule="auto"/>
        <w:jc w:val="both"/>
        <w:rPr>
          <w:lang w:val="en-GB"/>
        </w:rPr>
      </w:pPr>
      <w:r w:rsidRPr="00FC1267">
        <w:rPr>
          <w:lang w:val="en-GB"/>
        </w:rPr>
        <w:t>Reagents: Randox triglycerides TR 210.</w:t>
      </w:r>
    </w:p>
    <w:p w14:paraId="19559B26" w14:textId="77777777" w:rsidR="00426CEA" w:rsidRPr="00FC1267" w:rsidRDefault="00426CEA" w:rsidP="00426CEA">
      <w:pPr>
        <w:spacing w:line="480" w:lineRule="auto"/>
        <w:jc w:val="both"/>
        <w:rPr>
          <w:lang w:val="en-GB"/>
        </w:rPr>
      </w:pPr>
      <w:r w:rsidRPr="00FC1267">
        <w:rPr>
          <w:lang w:val="en-GB"/>
        </w:rPr>
        <w:t>Calibrator: CAL standard, provided with reagent kit TR 210.</w:t>
      </w:r>
    </w:p>
    <w:sdt>
      <w:sdtPr>
        <w:rPr>
          <w:lang w:val="en-GB"/>
        </w:rPr>
        <w:tag w:val="goog_rdk_9"/>
        <w:id w:val="-1387638362"/>
      </w:sdtPr>
      <w:sdtContent>
        <w:p w14:paraId="042DC225" w14:textId="77777777" w:rsidR="00426CEA" w:rsidRPr="00FC1267" w:rsidRDefault="00426CEA" w:rsidP="00426CEA">
          <w:pPr>
            <w:spacing w:line="480" w:lineRule="auto"/>
            <w:jc w:val="both"/>
            <w:rPr>
              <w:lang w:val="en-GB"/>
            </w:rPr>
          </w:pPr>
          <w:r w:rsidRPr="00FC1267">
            <w:rPr>
              <w:lang w:val="en-GB"/>
            </w:rPr>
            <w:t>QC: Bio-rad Unassayed Multiqual levels 1 &amp; 3 (Catalogue number, 697 &amp; 699) assayed neat for venous assay and diluted 1:100 with 50:50 methanol/deionised water for DBS assay.</w:t>
          </w:r>
          <w:sdt>
            <w:sdtPr>
              <w:rPr>
                <w:lang w:val="en-GB"/>
              </w:rPr>
              <w:tag w:val="goog_rdk_7"/>
              <w:id w:val="-417408034"/>
            </w:sdtPr>
            <w:sdtContent>
              <w:r w:rsidRPr="00FC1267">
                <w:rPr>
                  <w:lang w:val="en-GB"/>
                </w:rPr>
                <w:t xml:space="preserve"> </w:t>
              </w:r>
            </w:sdtContent>
          </w:sdt>
          <w:r w:rsidRPr="00FC1267">
            <w:rPr>
              <w:lang w:val="en-GB"/>
            </w:rPr>
            <w:t xml:space="preserve">In-house controls </w:t>
          </w:r>
          <w:r w:rsidRPr="00FC1267">
            <w:rPr>
              <w:lang w:val="en-GB"/>
            </w:rPr>
            <w:lastRenderedPageBreak/>
            <w:t>400330, 401323, 400473 (EDTA Whole blood spotted onto Whatman 903 DBS card) for DBS elution control.</w:t>
          </w:r>
          <w:sdt>
            <w:sdtPr>
              <w:rPr>
                <w:lang w:val="en-GB"/>
              </w:rPr>
              <w:tag w:val="goog_rdk_8"/>
              <w:id w:val="1292087152"/>
              <w:showingPlcHdr/>
            </w:sdtPr>
            <w:sdtContent>
              <w:r w:rsidRPr="00FC1267">
                <w:rPr>
                  <w:lang w:val="en-GB"/>
                </w:rPr>
                <w:t xml:space="preserve">     </w:t>
              </w:r>
            </w:sdtContent>
          </w:sdt>
        </w:p>
      </w:sdtContent>
    </w:sdt>
    <w:p w14:paraId="6A7DC7E7" w14:textId="77777777" w:rsidR="00426CEA" w:rsidRPr="00FC1267" w:rsidRDefault="00426CEA" w:rsidP="00426CEA">
      <w:pPr>
        <w:spacing w:line="480" w:lineRule="auto"/>
        <w:jc w:val="both"/>
        <w:rPr>
          <w:b/>
          <w:bCs/>
          <w:lang w:val="en-GB"/>
        </w:rPr>
      </w:pPr>
      <w:r>
        <w:rPr>
          <w:b/>
          <w:bCs/>
          <w:lang w:val="en-GB"/>
        </w:rPr>
        <w:t xml:space="preserve">1.2.4. </w:t>
      </w:r>
      <w:r w:rsidRPr="00FC1267">
        <w:rPr>
          <w:b/>
          <w:bCs/>
          <w:lang w:val="en-GB"/>
        </w:rPr>
        <w:t>C-reactive protein</w:t>
      </w:r>
    </w:p>
    <w:p w14:paraId="766AC72D" w14:textId="77777777" w:rsidR="00426CEA" w:rsidRPr="00FC1267" w:rsidRDefault="00426CEA" w:rsidP="00426CEA">
      <w:pPr>
        <w:spacing w:line="480" w:lineRule="auto"/>
        <w:jc w:val="both"/>
        <w:rPr>
          <w:lang w:val="en-GB"/>
        </w:rPr>
      </w:pPr>
      <w:r w:rsidRPr="00FC1267">
        <w:rPr>
          <w:lang w:val="en-GB"/>
        </w:rPr>
        <w:t>Reagents: Siemens CardioPhase® high sensitivity CRP (Catalogue number, RF434)</w:t>
      </w:r>
    </w:p>
    <w:p w14:paraId="7967F684" w14:textId="77777777" w:rsidR="00426CEA" w:rsidRPr="00FC1267" w:rsidRDefault="00426CEA" w:rsidP="00426CEA">
      <w:pPr>
        <w:spacing w:line="480" w:lineRule="auto"/>
        <w:jc w:val="both"/>
        <w:rPr>
          <w:lang w:val="en-GB"/>
        </w:rPr>
      </w:pPr>
      <w:r w:rsidRPr="00FC1267">
        <w:rPr>
          <w:lang w:val="en-GB"/>
        </w:rPr>
        <w:t>Calibrator: CardioPhase® high sensitivity CRP (Catalogue number, RC434) used as per instructions for venous assay and diluted 1:50 with PBS for DBS assay.</w:t>
      </w:r>
    </w:p>
    <w:p w14:paraId="246918D2" w14:textId="77777777" w:rsidR="00426CEA" w:rsidRPr="00FC1267" w:rsidRDefault="00426CEA" w:rsidP="00426CEA">
      <w:pPr>
        <w:spacing w:line="480" w:lineRule="auto"/>
        <w:jc w:val="both"/>
        <w:rPr>
          <w:lang w:val="en-GB"/>
        </w:rPr>
      </w:pPr>
      <w:r w:rsidRPr="00FC1267">
        <w:rPr>
          <w:lang w:val="en-GB"/>
        </w:rPr>
        <w:t>QC: Bio-Rad Laboratories (Watford, UK) Liquichek elevated CRP control levels 1 (Catalogue number, 254) assayed neat and diluted x2 and x10 in PBS for venous assay and diluted 1:100, 1:200 and 1:500 with PBS for DBS assay. In-house controls D080321, K080321 and M080321 (EDTA whole blood spotted onto Whatman 903 DBS card) for DBS elution control.</w:t>
      </w:r>
    </w:p>
    <w:p w14:paraId="6EE9F54C" w14:textId="77777777" w:rsidR="00426CEA" w:rsidRDefault="00426CEA" w:rsidP="00426CEA">
      <w:pPr>
        <w:spacing w:line="480" w:lineRule="auto"/>
        <w:jc w:val="both"/>
        <w:rPr>
          <w:b/>
          <w:lang w:val="en-GB"/>
        </w:rPr>
      </w:pPr>
    </w:p>
    <w:p w14:paraId="2074499D" w14:textId="77777777" w:rsidR="00426CEA" w:rsidRPr="00FC1267" w:rsidRDefault="00426CEA" w:rsidP="00426CEA">
      <w:pPr>
        <w:spacing w:line="480" w:lineRule="auto"/>
        <w:jc w:val="both"/>
        <w:rPr>
          <w:rFonts w:eastAsiaTheme="minorHAnsi"/>
          <w:b/>
          <w:lang w:val="en-GB"/>
        </w:rPr>
      </w:pPr>
      <w:r w:rsidRPr="00FC1267">
        <w:rPr>
          <w:b/>
          <w:lang w:val="en-GB"/>
        </w:rPr>
        <w:t>Supplementary Materials 2:  Quality control information</w:t>
      </w:r>
    </w:p>
    <w:p w14:paraId="2838E02E" w14:textId="77777777" w:rsidR="00426CEA" w:rsidRPr="00FC1267" w:rsidRDefault="00426CEA" w:rsidP="00426CEA">
      <w:pPr>
        <w:spacing w:line="480" w:lineRule="auto"/>
        <w:jc w:val="both"/>
        <w:rPr>
          <w:b/>
          <w:lang w:val="en-GB"/>
        </w:rPr>
      </w:pPr>
      <w:r w:rsidRPr="00FC1267">
        <w:rPr>
          <w:b/>
          <w:lang w:val="en-GB"/>
        </w:rPr>
        <w:t>2.1.1. Lipid analysis quality control</w:t>
      </w:r>
    </w:p>
    <w:p w14:paraId="28FD1DE1" w14:textId="7C9A5D10" w:rsidR="00426CEA" w:rsidRPr="00FC1267" w:rsidRDefault="00426CEA" w:rsidP="00426CEA">
      <w:pPr>
        <w:spacing w:line="480" w:lineRule="auto"/>
        <w:jc w:val="both"/>
        <w:rPr>
          <w:lang w:val="en-GB"/>
        </w:rPr>
      </w:pPr>
      <w:r w:rsidRPr="00FC1267">
        <w:rPr>
          <w:lang w:val="en-GB"/>
        </w:rPr>
        <w:t>For quality control (QC), Lyphochek Unassayed Multiqual levels 1 and 3 (Bio-Rad Laboratories (Watford, UK) Catalogue numbers, 697 &amp; 699)) were assayed with each batch to monitor analytical performance. Supplementary Table 2 shows performance of the Multiqual controls with target values taken from the Biorad Unity website (</w:t>
      </w:r>
      <w:hyperlink r:id="rId7" w:history="1">
        <w:r w:rsidRPr="00FC1267">
          <w:rPr>
            <w:rStyle w:val="Hyperlink"/>
            <w:color w:val="auto"/>
            <w:lang w:val="en-GB"/>
          </w:rPr>
          <w:t>https://www.qcnet.com/QCNET/UnityReports.aspx</w:t>
        </w:r>
      </w:hyperlink>
      <w:r w:rsidRPr="00FC1267">
        <w:rPr>
          <w:lang w:val="en-GB"/>
        </w:rPr>
        <w:t xml:space="preserve">) and derived from worldwide reports from other labs using similar methods. Accuracy and imprecision are acceptable for all serum lipid methods and reflect performance of an assay for use in clinical practice. </w:t>
      </w:r>
    </w:p>
    <w:p w14:paraId="116FFA10" w14:textId="03F54846" w:rsidR="00426CEA" w:rsidRPr="00FC1267" w:rsidRDefault="00426CEA" w:rsidP="00426CEA">
      <w:pPr>
        <w:spacing w:line="480" w:lineRule="auto"/>
        <w:jc w:val="both"/>
        <w:rPr>
          <w:lang w:val="en-GB"/>
        </w:rPr>
      </w:pPr>
      <w:r w:rsidRPr="00FC1267">
        <w:rPr>
          <w:i/>
          <w:lang w:val="en-GB"/>
        </w:rPr>
        <w:t>Supplementary Table 2. Lipid liquid QC control results</w:t>
      </w:r>
    </w:p>
    <w:tbl>
      <w:tblPr>
        <w:tblW w:w="5000" w:type="pct"/>
        <w:tblInd w:w="-142" w:type="dxa"/>
        <w:tblLook w:val="04A0" w:firstRow="1" w:lastRow="0" w:firstColumn="1" w:lastColumn="0" w:noHBand="0" w:noVBand="1"/>
      </w:tblPr>
      <w:tblGrid>
        <w:gridCol w:w="2053"/>
        <w:gridCol w:w="1250"/>
        <w:gridCol w:w="1150"/>
        <w:gridCol w:w="1150"/>
        <w:gridCol w:w="1251"/>
        <w:gridCol w:w="1150"/>
        <w:gridCol w:w="1164"/>
      </w:tblGrid>
      <w:tr w:rsidR="00426CEA" w:rsidRPr="00FC1267" w14:paraId="375E6F62" w14:textId="77777777" w:rsidTr="00FF5D71">
        <w:trPr>
          <w:trHeight w:val="300"/>
        </w:trPr>
        <w:tc>
          <w:tcPr>
            <w:tcW w:w="2269" w:type="dxa"/>
            <w:tcBorders>
              <w:top w:val="single" w:sz="4" w:space="0" w:color="auto"/>
              <w:left w:val="nil"/>
              <w:bottom w:val="single" w:sz="4" w:space="0" w:color="auto"/>
              <w:right w:val="nil"/>
            </w:tcBorders>
            <w:noWrap/>
            <w:hideMark/>
          </w:tcPr>
          <w:p w14:paraId="0FD8E991" w14:textId="77777777" w:rsidR="00426CEA" w:rsidRPr="00FC1267" w:rsidRDefault="00426CEA" w:rsidP="00FF5D71">
            <w:pPr>
              <w:spacing w:line="240" w:lineRule="auto"/>
              <w:jc w:val="both"/>
              <w:rPr>
                <w:sz w:val="18"/>
                <w:szCs w:val="18"/>
                <w:lang w:val="en-GB"/>
              </w:rPr>
            </w:pPr>
          </w:p>
        </w:tc>
        <w:tc>
          <w:tcPr>
            <w:tcW w:w="3890" w:type="dxa"/>
            <w:gridSpan w:val="3"/>
            <w:tcBorders>
              <w:top w:val="single" w:sz="4" w:space="0" w:color="auto"/>
              <w:left w:val="nil"/>
              <w:bottom w:val="single" w:sz="4" w:space="0" w:color="auto"/>
              <w:right w:val="nil"/>
            </w:tcBorders>
            <w:noWrap/>
            <w:hideMark/>
          </w:tcPr>
          <w:p w14:paraId="0F852A88"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Multiqual 1</w:t>
            </w:r>
          </w:p>
        </w:tc>
        <w:tc>
          <w:tcPr>
            <w:tcW w:w="3906" w:type="dxa"/>
            <w:gridSpan w:val="3"/>
            <w:tcBorders>
              <w:top w:val="single" w:sz="4" w:space="0" w:color="auto"/>
              <w:left w:val="nil"/>
              <w:bottom w:val="single" w:sz="4" w:space="0" w:color="auto"/>
              <w:right w:val="nil"/>
            </w:tcBorders>
            <w:noWrap/>
            <w:hideMark/>
          </w:tcPr>
          <w:p w14:paraId="02BD687F"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Multiqual 3</w:t>
            </w:r>
          </w:p>
        </w:tc>
      </w:tr>
      <w:tr w:rsidR="00426CEA" w:rsidRPr="00FC1267" w14:paraId="2C0AD3FC" w14:textId="77777777" w:rsidTr="00FF5D71">
        <w:trPr>
          <w:trHeight w:val="315"/>
        </w:trPr>
        <w:tc>
          <w:tcPr>
            <w:tcW w:w="2269" w:type="dxa"/>
            <w:tcBorders>
              <w:top w:val="single" w:sz="4" w:space="0" w:color="auto"/>
              <w:left w:val="nil"/>
              <w:bottom w:val="nil"/>
              <w:right w:val="nil"/>
            </w:tcBorders>
            <w:noWrap/>
            <w:hideMark/>
          </w:tcPr>
          <w:p w14:paraId="3CE3D2A1" w14:textId="77777777" w:rsidR="00426CEA" w:rsidRPr="00FC1267" w:rsidRDefault="00426CEA" w:rsidP="00FF5D71">
            <w:pPr>
              <w:spacing w:line="240" w:lineRule="auto"/>
              <w:jc w:val="both"/>
              <w:rPr>
                <w:rFonts w:eastAsia="Times New Roman"/>
                <w:b/>
                <w:bCs/>
                <w:sz w:val="18"/>
                <w:szCs w:val="18"/>
                <w:lang w:val="en-GB"/>
              </w:rPr>
            </w:pPr>
          </w:p>
        </w:tc>
        <w:tc>
          <w:tcPr>
            <w:tcW w:w="1372" w:type="dxa"/>
            <w:tcBorders>
              <w:top w:val="single" w:sz="4" w:space="0" w:color="auto"/>
              <w:left w:val="nil"/>
              <w:bottom w:val="single" w:sz="4" w:space="0" w:color="auto"/>
              <w:right w:val="nil"/>
            </w:tcBorders>
            <w:noWrap/>
            <w:hideMark/>
          </w:tcPr>
          <w:p w14:paraId="0B1434AC"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Trig.</w:t>
            </w:r>
          </w:p>
        </w:tc>
        <w:tc>
          <w:tcPr>
            <w:tcW w:w="1259" w:type="dxa"/>
            <w:tcBorders>
              <w:top w:val="single" w:sz="4" w:space="0" w:color="auto"/>
              <w:left w:val="nil"/>
              <w:bottom w:val="single" w:sz="4" w:space="0" w:color="auto"/>
              <w:right w:val="nil"/>
            </w:tcBorders>
            <w:noWrap/>
            <w:hideMark/>
          </w:tcPr>
          <w:p w14:paraId="21355738"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Chol.</w:t>
            </w:r>
          </w:p>
        </w:tc>
        <w:tc>
          <w:tcPr>
            <w:tcW w:w="1259" w:type="dxa"/>
            <w:tcBorders>
              <w:top w:val="single" w:sz="4" w:space="0" w:color="auto"/>
              <w:left w:val="nil"/>
              <w:bottom w:val="single" w:sz="4" w:space="0" w:color="auto"/>
              <w:right w:val="nil"/>
            </w:tcBorders>
            <w:noWrap/>
            <w:hideMark/>
          </w:tcPr>
          <w:p w14:paraId="165FC3AE"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HDL</w:t>
            </w:r>
          </w:p>
        </w:tc>
        <w:tc>
          <w:tcPr>
            <w:tcW w:w="1372" w:type="dxa"/>
            <w:tcBorders>
              <w:top w:val="single" w:sz="4" w:space="0" w:color="auto"/>
              <w:left w:val="nil"/>
              <w:bottom w:val="single" w:sz="4" w:space="0" w:color="auto"/>
              <w:right w:val="nil"/>
            </w:tcBorders>
            <w:noWrap/>
            <w:hideMark/>
          </w:tcPr>
          <w:p w14:paraId="72E2B6DC"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Trig.</w:t>
            </w:r>
          </w:p>
        </w:tc>
        <w:tc>
          <w:tcPr>
            <w:tcW w:w="1259" w:type="dxa"/>
            <w:tcBorders>
              <w:top w:val="single" w:sz="4" w:space="0" w:color="auto"/>
              <w:left w:val="nil"/>
              <w:bottom w:val="single" w:sz="4" w:space="0" w:color="auto"/>
              <w:right w:val="nil"/>
            </w:tcBorders>
            <w:noWrap/>
            <w:hideMark/>
          </w:tcPr>
          <w:p w14:paraId="7E8E0F27"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Chol.</w:t>
            </w:r>
          </w:p>
        </w:tc>
        <w:tc>
          <w:tcPr>
            <w:tcW w:w="1275" w:type="dxa"/>
            <w:tcBorders>
              <w:top w:val="single" w:sz="4" w:space="0" w:color="auto"/>
              <w:left w:val="nil"/>
              <w:bottom w:val="single" w:sz="4" w:space="0" w:color="auto"/>
              <w:right w:val="nil"/>
            </w:tcBorders>
            <w:noWrap/>
            <w:hideMark/>
          </w:tcPr>
          <w:p w14:paraId="2AE8477A"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HDL</w:t>
            </w:r>
          </w:p>
        </w:tc>
      </w:tr>
      <w:tr w:rsidR="00426CEA" w:rsidRPr="00FC1267" w14:paraId="4957E724" w14:textId="77777777" w:rsidTr="00FF5D71">
        <w:trPr>
          <w:trHeight w:val="300"/>
        </w:trPr>
        <w:tc>
          <w:tcPr>
            <w:tcW w:w="2269" w:type="dxa"/>
            <w:noWrap/>
            <w:hideMark/>
          </w:tcPr>
          <w:p w14:paraId="36733B05"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Mean, mmol/L</w:t>
            </w:r>
          </w:p>
        </w:tc>
        <w:tc>
          <w:tcPr>
            <w:tcW w:w="1372" w:type="dxa"/>
            <w:tcBorders>
              <w:top w:val="single" w:sz="4" w:space="0" w:color="auto"/>
              <w:left w:val="nil"/>
              <w:bottom w:val="nil"/>
              <w:right w:val="nil"/>
            </w:tcBorders>
            <w:noWrap/>
            <w:hideMark/>
          </w:tcPr>
          <w:p w14:paraId="7DAC0BCD"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1.04</w:t>
            </w:r>
          </w:p>
        </w:tc>
        <w:tc>
          <w:tcPr>
            <w:tcW w:w="1259" w:type="dxa"/>
            <w:tcBorders>
              <w:top w:val="single" w:sz="4" w:space="0" w:color="auto"/>
              <w:left w:val="nil"/>
              <w:bottom w:val="nil"/>
              <w:right w:val="nil"/>
            </w:tcBorders>
            <w:noWrap/>
            <w:hideMark/>
          </w:tcPr>
          <w:p w14:paraId="4C4DA145"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2.89</w:t>
            </w:r>
          </w:p>
        </w:tc>
        <w:tc>
          <w:tcPr>
            <w:tcW w:w="1259" w:type="dxa"/>
            <w:tcBorders>
              <w:top w:val="single" w:sz="4" w:space="0" w:color="auto"/>
              <w:left w:val="nil"/>
              <w:bottom w:val="nil"/>
              <w:right w:val="nil"/>
            </w:tcBorders>
            <w:noWrap/>
            <w:hideMark/>
          </w:tcPr>
          <w:p w14:paraId="5930C030"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0.68</w:t>
            </w:r>
          </w:p>
        </w:tc>
        <w:tc>
          <w:tcPr>
            <w:tcW w:w="1372" w:type="dxa"/>
            <w:tcBorders>
              <w:top w:val="single" w:sz="4" w:space="0" w:color="auto"/>
              <w:left w:val="nil"/>
              <w:bottom w:val="nil"/>
              <w:right w:val="nil"/>
            </w:tcBorders>
            <w:noWrap/>
            <w:hideMark/>
          </w:tcPr>
          <w:p w14:paraId="3E49CF66"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2.28</w:t>
            </w:r>
          </w:p>
        </w:tc>
        <w:tc>
          <w:tcPr>
            <w:tcW w:w="1259" w:type="dxa"/>
            <w:tcBorders>
              <w:top w:val="single" w:sz="4" w:space="0" w:color="auto"/>
              <w:left w:val="nil"/>
              <w:bottom w:val="nil"/>
              <w:right w:val="nil"/>
            </w:tcBorders>
            <w:noWrap/>
            <w:hideMark/>
          </w:tcPr>
          <w:p w14:paraId="30A64D5A"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6.67</w:t>
            </w:r>
          </w:p>
        </w:tc>
        <w:tc>
          <w:tcPr>
            <w:tcW w:w="1275" w:type="dxa"/>
            <w:tcBorders>
              <w:top w:val="single" w:sz="4" w:space="0" w:color="auto"/>
              <w:left w:val="nil"/>
              <w:bottom w:val="nil"/>
              <w:right w:val="nil"/>
            </w:tcBorders>
            <w:noWrap/>
            <w:hideMark/>
          </w:tcPr>
          <w:p w14:paraId="76F2529A"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1.57</w:t>
            </w:r>
          </w:p>
        </w:tc>
      </w:tr>
      <w:tr w:rsidR="00426CEA" w:rsidRPr="00FC1267" w14:paraId="442FC65B" w14:textId="77777777" w:rsidTr="00FF5D71">
        <w:trPr>
          <w:trHeight w:val="300"/>
        </w:trPr>
        <w:tc>
          <w:tcPr>
            <w:tcW w:w="2269" w:type="dxa"/>
            <w:noWrap/>
            <w:hideMark/>
          </w:tcPr>
          <w:p w14:paraId="4C4B1A08"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SD, mmol/L</w:t>
            </w:r>
          </w:p>
        </w:tc>
        <w:tc>
          <w:tcPr>
            <w:tcW w:w="1372" w:type="dxa"/>
            <w:noWrap/>
            <w:hideMark/>
          </w:tcPr>
          <w:p w14:paraId="78328975"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0.05</w:t>
            </w:r>
          </w:p>
        </w:tc>
        <w:tc>
          <w:tcPr>
            <w:tcW w:w="1259" w:type="dxa"/>
            <w:noWrap/>
            <w:hideMark/>
          </w:tcPr>
          <w:p w14:paraId="45D04491"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0.03</w:t>
            </w:r>
          </w:p>
        </w:tc>
        <w:tc>
          <w:tcPr>
            <w:tcW w:w="1259" w:type="dxa"/>
            <w:noWrap/>
            <w:hideMark/>
          </w:tcPr>
          <w:p w14:paraId="61E33A47"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0.06</w:t>
            </w:r>
          </w:p>
        </w:tc>
        <w:tc>
          <w:tcPr>
            <w:tcW w:w="1372" w:type="dxa"/>
            <w:noWrap/>
            <w:hideMark/>
          </w:tcPr>
          <w:p w14:paraId="653F9A32"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0.05</w:t>
            </w:r>
          </w:p>
        </w:tc>
        <w:tc>
          <w:tcPr>
            <w:tcW w:w="1259" w:type="dxa"/>
            <w:noWrap/>
            <w:hideMark/>
          </w:tcPr>
          <w:p w14:paraId="540B594A"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0.09</w:t>
            </w:r>
          </w:p>
        </w:tc>
        <w:tc>
          <w:tcPr>
            <w:tcW w:w="1275" w:type="dxa"/>
            <w:noWrap/>
            <w:hideMark/>
          </w:tcPr>
          <w:p w14:paraId="526D3FA7"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0.06</w:t>
            </w:r>
          </w:p>
        </w:tc>
      </w:tr>
      <w:tr w:rsidR="00426CEA" w:rsidRPr="00FC1267" w14:paraId="396CC868" w14:textId="77777777" w:rsidTr="00FF5D71">
        <w:trPr>
          <w:trHeight w:val="300"/>
        </w:trPr>
        <w:tc>
          <w:tcPr>
            <w:tcW w:w="2269" w:type="dxa"/>
            <w:noWrap/>
            <w:hideMark/>
          </w:tcPr>
          <w:p w14:paraId="77D95EFB"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%CV</w:t>
            </w:r>
          </w:p>
        </w:tc>
        <w:tc>
          <w:tcPr>
            <w:tcW w:w="1372" w:type="dxa"/>
            <w:noWrap/>
            <w:hideMark/>
          </w:tcPr>
          <w:p w14:paraId="691DBFCA"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4</w:t>
            </w:r>
          </w:p>
        </w:tc>
        <w:tc>
          <w:tcPr>
            <w:tcW w:w="1259" w:type="dxa"/>
            <w:noWrap/>
            <w:hideMark/>
          </w:tcPr>
          <w:p w14:paraId="355384EC"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w:t>
            </w:r>
          </w:p>
        </w:tc>
        <w:tc>
          <w:tcPr>
            <w:tcW w:w="1259" w:type="dxa"/>
            <w:noWrap/>
            <w:hideMark/>
          </w:tcPr>
          <w:p w14:paraId="601F11B9"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8</w:t>
            </w:r>
          </w:p>
        </w:tc>
        <w:tc>
          <w:tcPr>
            <w:tcW w:w="1372" w:type="dxa"/>
            <w:noWrap/>
            <w:hideMark/>
          </w:tcPr>
          <w:p w14:paraId="22F7C4B2"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w:t>
            </w:r>
          </w:p>
        </w:tc>
        <w:tc>
          <w:tcPr>
            <w:tcW w:w="1259" w:type="dxa"/>
            <w:noWrap/>
            <w:hideMark/>
          </w:tcPr>
          <w:p w14:paraId="16419604"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w:t>
            </w:r>
          </w:p>
        </w:tc>
        <w:tc>
          <w:tcPr>
            <w:tcW w:w="1275" w:type="dxa"/>
            <w:noWrap/>
            <w:hideMark/>
          </w:tcPr>
          <w:p w14:paraId="6D24D784"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4</w:t>
            </w:r>
          </w:p>
        </w:tc>
      </w:tr>
      <w:tr w:rsidR="00426CEA" w:rsidRPr="00FC1267" w14:paraId="58AA449A" w14:textId="77777777" w:rsidTr="00FF5D71">
        <w:trPr>
          <w:trHeight w:val="300"/>
        </w:trPr>
        <w:tc>
          <w:tcPr>
            <w:tcW w:w="2269" w:type="dxa"/>
            <w:noWrap/>
            <w:hideMark/>
          </w:tcPr>
          <w:p w14:paraId="1D511586"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lastRenderedPageBreak/>
              <w:t>N</w:t>
            </w:r>
          </w:p>
        </w:tc>
        <w:tc>
          <w:tcPr>
            <w:tcW w:w="1372" w:type="dxa"/>
            <w:noWrap/>
            <w:hideMark/>
          </w:tcPr>
          <w:p w14:paraId="4AB3840E"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20</w:t>
            </w:r>
          </w:p>
        </w:tc>
        <w:tc>
          <w:tcPr>
            <w:tcW w:w="1259" w:type="dxa"/>
            <w:noWrap/>
            <w:hideMark/>
          </w:tcPr>
          <w:p w14:paraId="63DDE6C6"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20</w:t>
            </w:r>
          </w:p>
        </w:tc>
        <w:tc>
          <w:tcPr>
            <w:tcW w:w="1259" w:type="dxa"/>
            <w:noWrap/>
            <w:hideMark/>
          </w:tcPr>
          <w:p w14:paraId="52EB2407"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25</w:t>
            </w:r>
          </w:p>
        </w:tc>
        <w:tc>
          <w:tcPr>
            <w:tcW w:w="1372" w:type="dxa"/>
            <w:noWrap/>
            <w:hideMark/>
          </w:tcPr>
          <w:p w14:paraId="21D2022D"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20</w:t>
            </w:r>
          </w:p>
        </w:tc>
        <w:tc>
          <w:tcPr>
            <w:tcW w:w="1259" w:type="dxa"/>
            <w:noWrap/>
            <w:hideMark/>
          </w:tcPr>
          <w:p w14:paraId="10AA45D4"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20</w:t>
            </w:r>
          </w:p>
        </w:tc>
        <w:tc>
          <w:tcPr>
            <w:tcW w:w="1275" w:type="dxa"/>
            <w:noWrap/>
            <w:hideMark/>
          </w:tcPr>
          <w:p w14:paraId="6F458272"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24</w:t>
            </w:r>
          </w:p>
        </w:tc>
      </w:tr>
      <w:tr w:rsidR="00426CEA" w:rsidRPr="00FC1267" w14:paraId="36EA3283" w14:textId="77777777" w:rsidTr="00FF5D71">
        <w:trPr>
          <w:trHeight w:val="300"/>
        </w:trPr>
        <w:tc>
          <w:tcPr>
            <w:tcW w:w="2269" w:type="dxa"/>
            <w:noWrap/>
            <w:hideMark/>
          </w:tcPr>
          <w:p w14:paraId="1716A516"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Target, mmol/L</w:t>
            </w:r>
          </w:p>
        </w:tc>
        <w:tc>
          <w:tcPr>
            <w:tcW w:w="1372" w:type="dxa"/>
            <w:noWrap/>
            <w:hideMark/>
          </w:tcPr>
          <w:p w14:paraId="5AC7E800"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1.1</w:t>
            </w:r>
          </w:p>
        </w:tc>
        <w:tc>
          <w:tcPr>
            <w:tcW w:w="1259" w:type="dxa"/>
            <w:noWrap/>
            <w:hideMark/>
          </w:tcPr>
          <w:p w14:paraId="421C2BE1"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2.8</w:t>
            </w:r>
          </w:p>
        </w:tc>
        <w:tc>
          <w:tcPr>
            <w:tcW w:w="1259" w:type="dxa"/>
            <w:noWrap/>
            <w:hideMark/>
          </w:tcPr>
          <w:p w14:paraId="4DCC3572"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0.7</w:t>
            </w:r>
          </w:p>
        </w:tc>
        <w:tc>
          <w:tcPr>
            <w:tcW w:w="1372" w:type="dxa"/>
            <w:noWrap/>
            <w:hideMark/>
          </w:tcPr>
          <w:p w14:paraId="2E2B4708"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2.4</w:t>
            </w:r>
          </w:p>
        </w:tc>
        <w:tc>
          <w:tcPr>
            <w:tcW w:w="1259" w:type="dxa"/>
            <w:noWrap/>
            <w:hideMark/>
          </w:tcPr>
          <w:p w14:paraId="4D50D7F8"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6.4</w:t>
            </w:r>
          </w:p>
        </w:tc>
        <w:tc>
          <w:tcPr>
            <w:tcW w:w="1275" w:type="dxa"/>
            <w:noWrap/>
            <w:hideMark/>
          </w:tcPr>
          <w:p w14:paraId="317A2BAC"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w:t>
            </w:r>
          </w:p>
        </w:tc>
      </w:tr>
      <w:tr w:rsidR="00426CEA" w:rsidRPr="00FC1267" w14:paraId="679DDFEF" w14:textId="77777777" w:rsidTr="00FF5D71">
        <w:trPr>
          <w:trHeight w:val="315"/>
        </w:trPr>
        <w:tc>
          <w:tcPr>
            <w:tcW w:w="2269" w:type="dxa"/>
            <w:tcBorders>
              <w:top w:val="nil"/>
              <w:left w:val="nil"/>
              <w:bottom w:val="single" w:sz="4" w:space="0" w:color="auto"/>
              <w:right w:val="nil"/>
            </w:tcBorders>
            <w:noWrap/>
            <w:hideMark/>
          </w:tcPr>
          <w:p w14:paraId="51A09AF0"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 xml:space="preserve">Target Range, mmol/L </w:t>
            </w:r>
          </w:p>
        </w:tc>
        <w:tc>
          <w:tcPr>
            <w:tcW w:w="1372" w:type="dxa"/>
            <w:tcBorders>
              <w:top w:val="nil"/>
              <w:left w:val="nil"/>
              <w:bottom w:val="single" w:sz="4" w:space="0" w:color="auto"/>
              <w:right w:val="nil"/>
            </w:tcBorders>
            <w:noWrap/>
            <w:hideMark/>
          </w:tcPr>
          <w:p w14:paraId="1964D0B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0.95-1.17</w:t>
            </w:r>
          </w:p>
        </w:tc>
        <w:tc>
          <w:tcPr>
            <w:tcW w:w="1259" w:type="dxa"/>
            <w:tcBorders>
              <w:top w:val="nil"/>
              <w:left w:val="nil"/>
              <w:bottom w:val="single" w:sz="4" w:space="0" w:color="auto"/>
              <w:right w:val="nil"/>
            </w:tcBorders>
            <w:noWrap/>
            <w:hideMark/>
          </w:tcPr>
          <w:p w14:paraId="4BA8BD8C"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2.57-2.93</w:t>
            </w:r>
          </w:p>
        </w:tc>
        <w:tc>
          <w:tcPr>
            <w:tcW w:w="1259" w:type="dxa"/>
            <w:tcBorders>
              <w:top w:val="nil"/>
              <w:left w:val="nil"/>
              <w:bottom w:val="single" w:sz="4" w:space="0" w:color="auto"/>
              <w:right w:val="nil"/>
            </w:tcBorders>
            <w:noWrap/>
            <w:hideMark/>
          </w:tcPr>
          <w:p w14:paraId="237C8A5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0.48-0.83</w:t>
            </w:r>
          </w:p>
        </w:tc>
        <w:tc>
          <w:tcPr>
            <w:tcW w:w="1372" w:type="dxa"/>
            <w:tcBorders>
              <w:top w:val="nil"/>
              <w:left w:val="nil"/>
              <w:bottom w:val="single" w:sz="4" w:space="0" w:color="auto"/>
              <w:right w:val="nil"/>
            </w:tcBorders>
            <w:noWrap/>
            <w:hideMark/>
          </w:tcPr>
          <w:p w14:paraId="7BD4D7D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2.15-2.59</w:t>
            </w:r>
          </w:p>
        </w:tc>
        <w:tc>
          <w:tcPr>
            <w:tcW w:w="1259" w:type="dxa"/>
            <w:tcBorders>
              <w:top w:val="nil"/>
              <w:left w:val="nil"/>
              <w:bottom w:val="single" w:sz="4" w:space="0" w:color="auto"/>
              <w:right w:val="nil"/>
            </w:tcBorders>
            <w:noWrap/>
            <w:hideMark/>
          </w:tcPr>
          <w:p w14:paraId="2F694CF1"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5.94-6.80</w:t>
            </w:r>
          </w:p>
        </w:tc>
        <w:tc>
          <w:tcPr>
            <w:tcW w:w="1275" w:type="dxa"/>
            <w:tcBorders>
              <w:top w:val="nil"/>
              <w:left w:val="nil"/>
              <w:bottom w:val="single" w:sz="4" w:space="0" w:color="auto"/>
              <w:right w:val="nil"/>
            </w:tcBorders>
            <w:noWrap/>
            <w:hideMark/>
          </w:tcPr>
          <w:p w14:paraId="75B97A83"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1.21-1.97</w:t>
            </w:r>
          </w:p>
        </w:tc>
      </w:tr>
    </w:tbl>
    <w:p w14:paraId="2EA4C6D7" w14:textId="77777777" w:rsidR="00426CEA" w:rsidRPr="00FC1267" w:rsidRDefault="00426CEA" w:rsidP="00426CEA">
      <w:pPr>
        <w:spacing w:line="480" w:lineRule="auto"/>
        <w:jc w:val="both"/>
        <w:rPr>
          <w:i/>
          <w:lang w:val="en-GB"/>
        </w:rPr>
      </w:pPr>
    </w:p>
    <w:p w14:paraId="026CF8FB" w14:textId="77777777" w:rsidR="00426CEA" w:rsidRPr="00FC1267" w:rsidRDefault="00426CEA" w:rsidP="00426CEA">
      <w:pPr>
        <w:spacing w:line="480" w:lineRule="auto"/>
        <w:jc w:val="both"/>
        <w:rPr>
          <w:b/>
          <w:lang w:val="en-GB"/>
        </w:rPr>
      </w:pPr>
      <w:r w:rsidRPr="00FC1267">
        <w:rPr>
          <w:b/>
          <w:lang w:val="en-GB"/>
        </w:rPr>
        <w:t>2.1.2. Lipid analysis: diluted assay controls</w:t>
      </w:r>
    </w:p>
    <w:p w14:paraId="2998649D" w14:textId="39FBD18A" w:rsidR="00426CEA" w:rsidRPr="00FC1267" w:rsidRDefault="00426CEA" w:rsidP="00426CEA">
      <w:pPr>
        <w:spacing w:line="480" w:lineRule="auto"/>
        <w:jc w:val="both"/>
        <w:rPr>
          <w:lang w:val="en-GB"/>
        </w:rPr>
      </w:pPr>
      <w:r w:rsidRPr="00FC1267">
        <w:rPr>
          <w:lang w:val="en-GB"/>
        </w:rPr>
        <w:t xml:space="preserve">To better represent expected levels in dried blood spots (DBS) the Multiqual levels 1 and 3 QC materials were assayed with each batch diluted 1:100 in 50% methanol. The dilution used is equivalent to the approximate dilution of serum component of DBS specimens in the elution protocol and the use of these controls allowed the monitoring of assay performance independent of DBS elution at relevant concentrations. As the calibration material used was diluted 1:100 in 50% methanol it was expected that results calculated from analysis of DBS elutions would be equivalent to serum. Assay performance for diluted assay controls are shown in Supplementary Table </w:t>
      </w:r>
      <w:r w:rsidR="004F187D">
        <w:rPr>
          <w:lang w:val="en-GB"/>
        </w:rPr>
        <w:t>3</w:t>
      </w:r>
      <w:r w:rsidRPr="00FC1267">
        <w:rPr>
          <w:lang w:val="en-GB"/>
        </w:rPr>
        <w:t xml:space="preserve">. There was slight inaccuracy for Multiqual 1 (low QC) with average values for triglycerides and cholesterol above the target range for these assays, although these ranges are based on the performance of the serum assay. </w:t>
      </w:r>
    </w:p>
    <w:p w14:paraId="5658B40D" w14:textId="57D704BE" w:rsidR="00426CEA" w:rsidRPr="00FC1267" w:rsidRDefault="00426CEA" w:rsidP="00426CEA">
      <w:pPr>
        <w:spacing w:line="480" w:lineRule="auto"/>
        <w:jc w:val="both"/>
        <w:rPr>
          <w:lang w:val="en-GB"/>
        </w:rPr>
      </w:pPr>
      <w:r w:rsidRPr="00FC1267">
        <w:rPr>
          <w:i/>
          <w:lang w:val="en-GB"/>
        </w:rPr>
        <w:t xml:space="preserve">Supplementary Table </w:t>
      </w:r>
      <w:r w:rsidR="00950C75">
        <w:rPr>
          <w:i/>
          <w:lang w:val="en-GB"/>
        </w:rPr>
        <w:t>3</w:t>
      </w:r>
      <w:r w:rsidRPr="00FC1267">
        <w:rPr>
          <w:i/>
          <w:lang w:val="en-GB"/>
        </w:rPr>
        <w:t>. Lipid diluted liquid QC control results</w:t>
      </w:r>
    </w:p>
    <w:tbl>
      <w:tblPr>
        <w:tblW w:w="5079" w:type="pct"/>
        <w:tblInd w:w="-142" w:type="dxa"/>
        <w:tblLook w:val="04A0" w:firstRow="1" w:lastRow="0" w:firstColumn="1" w:lastColumn="0" w:noHBand="0" w:noVBand="1"/>
      </w:tblPr>
      <w:tblGrid>
        <w:gridCol w:w="2059"/>
        <w:gridCol w:w="1253"/>
        <w:gridCol w:w="1151"/>
        <w:gridCol w:w="1151"/>
        <w:gridCol w:w="1253"/>
        <w:gridCol w:w="1151"/>
        <w:gridCol w:w="1151"/>
      </w:tblGrid>
      <w:tr w:rsidR="00426CEA" w:rsidRPr="00FC1267" w14:paraId="072106C4" w14:textId="77777777" w:rsidTr="00FF5D71">
        <w:trPr>
          <w:trHeight w:val="300"/>
        </w:trPr>
        <w:tc>
          <w:tcPr>
            <w:tcW w:w="2058" w:type="dxa"/>
            <w:tcBorders>
              <w:top w:val="single" w:sz="4" w:space="0" w:color="auto"/>
              <w:left w:val="nil"/>
              <w:bottom w:val="single" w:sz="4" w:space="0" w:color="auto"/>
              <w:right w:val="nil"/>
            </w:tcBorders>
            <w:noWrap/>
            <w:vAlign w:val="bottom"/>
            <w:hideMark/>
          </w:tcPr>
          <w:p w14:paraId="24003F79" w14:textId="77777777" w:rsidR="00426CEA" w:rsidRPr="00FC1267" w:rsidRDefault="00426CEA" w:rsidP="00FF5D71">
            <w:pPr>
              <w:spacing w:line="240" w:lineRule="auto"/>
              <w:jc w:val="both"/>
              <w:rPr>
                <w:sz w:val="18"/>
                <w:szCs w:val="18"/>
                <w:lang w:val="en-GB"/>
              </w:rPr>
            </w:pPr>
          </w:p>
        </w:tc>
        <w:tc>
          <w:tcPr>
            <w:tcW w:w="3555" w:type="dxa"/>
            <w:gridSpan w:val="3"/>
            <w:tcBorders>
              <w:top w:val="single" w:sz="4" w:space="0" w:color="auto"/>
              <w:left w:val="nil"/>
              <w:bottom w:val="single" w:sz="4" w:space="0" w:color="auto"/>
              <w:right w:val="nil"/>
            </w:tcBorders>
            <w:noWrap/>
            <w:vAlign w:val="bottom"/>
            <w:hideMark/>
          </w:tcPr>
          <w:p w14:paraId="388FDC40"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Multiqual 1</w:t>
            </w:r>
          </w:p>
        </w:tc>
        <w:tc>
          <w:tcPr>
            <w:tcW w:w="3555" w:type="dxa"/>
            <w:gridSpan w:val="3"/>
            <w:tcBorders>
              <w:top w:val="single" w:sz="4" w:space="0" w:color="auto"/>
              <w:left w:val="nil"/>
              <w:bottom w:val="single" w:sz="4" w:space="0" w:color="auto"/>
              <w:right w:val="nil"/>
            </w:tcBorders>
            <w:noWrap/>
            <w:vAlign w:val="bottom"/>
            <w:hideMark/>
          </w:tcPr>
          <w:p w14:paraId="02014E2F"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Multiqual 3</w:t>
            </w:r>
          </w:p>
        </w:tc>
      </w:tr>
      <w:tr w:rsidR="00426CEA" w:rsidRPr="00FC1267" w14:paraId="0349E58E" w14:textId="77777777" w:rsidTr="00FF5D71">
        <w:trPr>
          <w:trHeight w:val="315"/>
        </w:trPr>
        <w:tc>
          <w:tcPr>
            <w:tcW w:w="2058" w:type="dxa"/>
            <w:tcBorders>
              <w:top w:val="single" w:sz="4" w:space="0" w:color="auto"/>
              <w:left w:val="nil"/>
              <w:bottom w:val="nil"/>
              <w:right w:val="nil"/>
            </w:tcBorders>
            <w:noWrap/>
            <w:vAlign w:val="bottom"/>
            <w:hideMark/>
          </w:tcPr>
          <w:p w14:paraId="190D4EB2" w14:textId="77777777" w:rsidR="00426CEA" w:rsidRPr="00FC1267" w:rsidRDefault="00426CEA" w:rsidP="00FF5D71">
            <w:pPr>
              <w:spacing w:line="240" w:lineRule="auto"/>
              <w:jc w:val="both"/>
              <w:rPr>
                <w:rFonts w:eastAsia="Times New Roman"/>
                <w:b/>
                <w:bCs/>
                <w:sz w:val="18"/>
                <w:szCs w:val="18"/>
                <w:lang w:val="en-GB"/>
              </w:rPr>
            </w:pPr>
          </w:p>
        </w:tc>
        <w:tc>
          <w:tcPr>
            <w:tcW w:w="1253" w:type="dxa"/>
            <w:tcBorders>
              <w:top w:val="single" w:sz="4" w:space="0" w:color="auto"/>
              <w:left w:val="nil"/>
              <w:bottom w:val="single" w:sz="4" w:space="0" w:color="auto"/>
              <w:right w:val="nil"/>
            </w:tcBorders>
            <w:noWrap/>
            <w:vAlign w:val="bottom"/>
            <w:hideMark/>
          </w:tcPr>
          <w:p w14:paraId="2E90C3B2"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Trig.</w:t>
            </w:r>
          </w:p>
        </w:tc>
        <w:tc>
          <w:tcPr>
            <w:tcW w:w="1151" w:type="dxa"/>
            <w:tcBorders>
              <w:top w:val="single" w:sz="4" w:space="0" w:color="auto"/>
              <w:left w:val="nil"/>
              <w:bottom w:val="single" w:sz="4" w:space="0" w:color="auto"/>
              <w:right w:val="nil"/>
            </w:tcBorders>
            <w:noWrap/>
            <w:vAlign w:val="bottom"/>
            <w:hideMark/>
          </w:tcPr>
          <w:p w14:paraId="02B0415F"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Chol.</w:t>
            </w:r>
          </w:p>
        </w:tc>
        <w:tc>
          <w:tcPr>
            <w:tcW w:w="1151" w:type="dxa"/>
            <w:tcBorders>
              <w:top w:val="single" w:sz="4" w:space="0" w:color="auto"/>
              <w:left w:val="nil"/>
              <w:bottom w:val="single" w:sz="4" w:space="0" w:color="auto"/>
              <w:right w:val="nil"/>
            </w:tcBorders>
            <w:noWrap/>
            <w:vAlign w:val="bottom"/>
            <w:hideMark/>
          </w:tcPr>
          <w:p w14:paraId="3EC89019"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HDL</w:t>
            </w:r>
          </w:p>
        </w:tc>
        <w:tc>
          <w:tcPr>
            <w:tcW w:w="1253" w:type="dxa"/>
            <w:tcBorders>
              <w:top w:val="single" w:sz="4" w:space="0" w:color="auto"/>
              <w:left w:val="nil"/>
              <w:bottom w:val="single" w:sz="4" w:space="0" w:color="auto"/>
              <w:right w:val="nil"/>
            </w:tcBorders>
            <w:noWrap/>
            <w:vAlign w:val="bottom"/>
            <w:hideMark/>
          </w:tcPr>
          <w:p w14:paraId="2F4CE238"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Trig.</w:t>
            </w:r>
          </w:p>
        </w:tc>
        <w:tc>
          <w:tcPr>
            <w:tcW w:w="1151" w:type="dxa"/>
            <w:tcBorders>
              <w:top w:val="single" w:sz="4" w:space="0" w:color="auto"/>
              <w:left w:val="nil"/>
              <w:bottom w:val="single" w:sz="4" w:space="0" w:color="auto"/>
              <w:right w:val="nil"/>
            </w:tcBorders>
            <w:noWrap/>
            <w:vAlign w:val="bottom"/>
            <w:hideMark/>
          </w:tcPr>
          <w:p w14:paraId="338F49F3"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Chol.</w:t>
            </w:r>
          </w:p>
        </w:tc>
        <w:tc>
          <w:tcPr>
            <w:tcW w:w="1151" w:type="dxa"/>
            <w:tcBorders>
              <w:top w:val="single" w:sz="4" w:space="0" w:color="auto"/>
              <w:left w:val="nil"/>
              <w:bottom w:val="single" w:sz="4" w:space="0" w:color="auto"/>
              <w:right w:val="nil"/>
            </w:tcBorders>
            <w:noWrap/>
            <w:vAlign w:val="bottom"/>
            <w:hideMark/>
          </w:tcPr>
          <w:p w14:paraId="1B14AD52"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HDL</w:t>
            </w:r>
          </w:p>
        </w:tc>
      </w:tr>
      <w:tr w:rsidR="00426CEA" w:rsidRPr="00FC1267" w14:paraId="686EE5B0" w14:textId="77777777" w:rsidTr="00FF5D71">
        <w:trPr>
          <w:trHeight w:val="300"/>
        </w:trPr>
        <w:tc>
          <w:tcPr>
            <w:tcW w:w="2058" w:type="dxa"/>
            <w:noWrap/>
            <w:vAlign w:val="bottom"/>
            <w:hideMark/>
          </w:tcPr>
          <w:p w14:paraId="44F825FE"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Mean, mmol/L</w:t>
            </w:r>
          </w:p>
        </w:tc>
        <w:tc>
          <w:tcPr>
            <w:tcW w:w="1253" w:type="dxa"/>
            <w:tcBorders>
              <w:top w:val="single" w:sz="4" w:space="0" w:color="auto"/>
              <w:left w:val="nil"/>
              <w:bottom w:val="nil"/>
              <w:right w:val="nil"/>
            </w:tcBorders>
            <w:noWrap/>
            <w:vAlign w:val="bottom"/>
            <w:hideMark/>
          </w:tcPr>
          <w:p w14:paraId="7ED65DF5"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1.25</w:t>
            </w:r>
          </w:p>
        </w:tc>
        <w:tc>
          <w:tcPr>
            <w:tcW w:w="1151" w:type="dxa"/>
            <w:tcBorders>
              <w:top w:val="single" w:sz="4" w:space="0" w:color="auto"/>
              <w:left w:val="nil"/>
              <w:bottom w:val="nil"/>
              <w:right w:val="nil"/>
            </w:tcBorders>
            <w:noWrap/>
            <w:vAlign w:val="bottom"/>
            <w:hideMark/>
          </w:tcPr>
          <w:p w14:paraId="00DF8B4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2.98</w:t>
            </w:r>
          </w:p>
        </w:tc>
        <w:tc>
          <w:tcPr>
            <w:tcW w:w="1151" w:type="dxa"/>
            <w:tcBorders>
              <w:top w:val="single" w:sz="4" w:space="0" w:color="auto"/>
              <w:left w:val="nil"/>
              <w:bottom w:val="nil"/>
              <w:right w:val="nil"/>
            </w:tcBorders>
            <w:noWrap/>
            <w:vAlign w:val="bottom"/>
            <w:hideMark/>
          </w:tcPr>
          <w:p w14:paraId="1AEFAFD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0.57</w:t>
            </w:r>
          </w:p>
        </w:tc>
        <w:tc>
          <w:tcPr>
            <w:tcW w:w="1253" w:type="dxa"/>
            <w:tcBorders>
              <w:top w:val="single" w:sz="4" w:space="0" w:color="auto"/>
              <w:left w:val="nil"/>
              <w:bottom w:val="nil"/>
              <w:right w:val="nil"/>
            </w:tcBorders>
            <w:noWrap/>
            <w:vAlign w:val="bottom"/>
            <w:hideMark/>
          </w:tcPr>
          <w:p w14:paraId="783A6F2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2.51</w:t>
            </w:r>
          </w:p>
        </w:tc>
        <w:tc>
          <w:tcPr>
            <w:tcW w:w="1151" w:type="dxa"/>
            <w:tcBorders>
              <w:top w:val="single" w:sz="4" w:space="0" w:color="auto"/>
              <w:left w:val="nil"/>
              <w:bottom w:val="nil"/>
              <w:right w:val="nil"/>
            </w:tcBorders>
            <w:noWrap/>
            <w:vAlign w:val="bottom"/>
            <w:hideMark/>
          </w:tcPr>
          <w:p w14:paraId="74C7F809"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6.74</w:t>
            </w:r>
          </w:p>
        </w:tc>
        <w:tc>
          <w:tcPr>
            <w:tcW w:w="1151" w:type="dxa"/>
            <w:tcBorders>
              <w:top w:val="single" w:sz="4" w:space="0" w:color="auto"/>
              <w:left w:val="nil"/>
              <w:bottom w:val="nil"/>
              <w:right w:val="nil"/>
            </w:tcBorders>
            <w:noWrap/>
            <w:vAlign w:val="bottom"/>
            <w:hideMark/>
          </w:tcPr>
          <w:p w14:paraId="36835C0B"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1.68</w:t>
            </w:r>
          </w:p>
        </w:tc>
      </w:tr>
      <w:tr w:rsidR="00426CEA" w:rsidRPr="00FC1267" w14:paraId="078835B4" w14:textId="77777777" w:rsidTr="00FF5D71">
        <w:trPr>
          <w:trHeight w:val="300"/>
        </w:trPr>
        <w:tc>
          <w:tcPr>
            <w:tcW w:w="2058" w:type="dxa"/>
            <w:noWrap/>
            <w:vAlign w:val="bottom"/>
            <w:hideMark/>
          </w:tcPr>
          <w:p w14:paraId="016E8D06"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SD, mmol/L</w:t>
            </w:r>
          </w:p>
        </w:tc>
        <w:tc>
          <w:tcPr>
            <w:tcW w:w="1253" w:type="dxa"/>
            <w:noWrap/>
            <w:vAlign w:val="bottom"/>
            <w:hideMark/>
          </w:tcPr>
          <w:p w14:paraId="0924CAD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0.11</w:t>
            </w:r>
          </w:p>
        </w:tc>
        <w:tc>
          <w:tcPr>
            <w:tcW w:w="1151" w:type="dxa"/>
            <w:noWrap/>
            <w:vAlign w:val="bottom"/>
            <w:hideMark/>
          </w:tcPr>
          <w:p w14:paraId="6387562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0.34</w:t>
            </w:r>
          </w:p>
        </w:tc>
        <w:tc>
          <w:tcPr>
            <w:tcW w:w="1151" w:type="dxa"/>
            <w:noWrap/>
            <w:vAlign w:val="bottom"/>
            <w:hideMark/>
          </w:tcPr>
          <w:p w14:paraId="5A0101A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0.05</w:t>
            </w:r>
          </w:p>
        </w:tc>
        <w:tc>
          <w:tcPr>
            <w:tcW w:w="1253" w:type="dxa"/>
            <w:noWrap/>
            <w:vAlign w:val="bottom"/>
            <w:hideMark/>
          </w:tcPr>
          <w:p w14:paraId="73A93FFA"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0.19</w:t>
            </w:r>
          </w:p>
        </w:tc>
        <w:tc>
          <w:tcPr>
            <w:tcW w:w="1151" w:type="dxa"/>
            <w:noWrap/>
            <w:vAlign w:val="bottom"/>
            <w:hideMark/>
          </w:tcPr>
          <w:p w14:paraId="3F0851A2"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0.61</w:t>
            </w:r>
          </w:p>
        </w:tc>
        <w:tc>
          <w:tcPr>
            <w:tcW w:w="1151" w:type="dxa"/>
            <w:noWrap/>
            <w:vAlign w:val="bottom"/>
            <w:hideMark/>
          </w:tcPr>
          <w:p w14:paraId="3D307869"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0.10</w:t>
            </w:r>
          </w:p>
        </w:tc>
      </w:tr>
      <w:tr w:rsidR="00426CEA" w:rsidRPr="00FC1267" w14:paraId="5F78C515" w14:textId="77777777" w:rsidTr="00FF5D71">
        <w:trPr>
          <w:trHeight w:val="300"/>
        </w:trPr>
        <w:tc>
          <w:tcPr>
            <w:tcW w:w="2058" w:type="dxa"/>
            <w:noWrap/>
            <w:vAlign w:val="bottom"/>
            <w:hideMark/>
          </w:tcPr>
          <w:p w14:paraId="0F8100E7"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%CV</w:t>
            </w:r>
          </w:p>
        </w:tc>
        <w:tc>
          <w:tcPr>
            <w:tcW w:w="1253" w:type="dxa"/>
            <w:noWrap/>
            <w:vAlign w:val="bottom"/>
            <w:hideMark/>
          </w:tcPr>
          <w:p w14:paraId="630C4E78"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9</w:t>
            </w:r>
          </w:p>
        </w:tc>
        <w:tc>
          <w:tcPr>
            <w:tcW w:w="1151" w:type="dxa"/>
            <w:noWrap/>
            <w:vAlign w:val="bottom"/>
            <w:hideMark/>
          </w:tcPr>
          <w:p w14:paraId="6A2B4668"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11</w:t>
            </w:r>
          </w:p>
        </w:tc>
        <w:tc>
          <w:tcPr>
            <w:tcW w:w="1151" w:type="dxa"/>
            <w:noWrap/>
            <w:vAlign w:val="bottom"/>
            <w:hideMark/>
          </w:tcPr>
          <w:p w14:paraId="1938E471"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8</w:t>
            </w:r>
          </w:p>
        </w:tc>
        <w:tc>
          <w:tcPr>
            <w:tcW w:w="1253" w:type="dxa"/>
            <w:noWrap/>
            <w:vAlign w:val="bottom"/>
            <w:hideMark/>
          </w:tcPr>
          <w:p w14:paraId="36A082AA"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8</w:t>
            </w:r>
          </w:p>
        </w:tc>
        <w:tc>
          <w:tcPr>
            <w:tcW w:w="1151" w:type="dxa"/>
            <w:noWrap/>
            <w:vAlign w:val="bottom"/>
            <w:hideMark/>
          </w:tcPr>
          <w:p w14:paraId="46C195C4"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9</w:t>
            </w:r>
          </w:p>
        </w:tc>
        <w:tc>
          <w:tcPr>
            <w:tcW w:w="1151" w:type="dxa"/>
            <w:noWrap/>
            <w:vAlign w:val="bottom"/>
            <w:hideMark/>
          </w:tcPr>
          <w:p w14:paraId="0B9B4A29"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6</w:t>
            </w:r>
          </w:p>
        </w:tc>
      </w:tr>
      <w:tr w:rsidR="00426CEA" w:rsidRPr="00FC1267" w14:paraId="4810A6D5" w14:textId="77777777" w:rsidTr="00FF5D71">
        <w:trPr>
          <w:trHeight w:val="300"/>
        </w:trPr>
        <w:tc>
          <w:tcPr>
            <w:tcW w:w="2058" w:type="dxa"/>
            <w:noWrap/>
            <w:vAlign w:val="bottom"/>
            <w:hideMark/>
          </w:tcPr>
          <w:p w14:paraId="372DADB1"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N</w:t>
            </w:r>
          </w:p>
        </w:tc>
        <w:tc>
          <w:tcPr>
            <w:tcW w:w="1253" w:type="dxa"/>
            <w:noWrap/>
            <w:vAlign w:val="bottom"/>
            <w:hideMark/>
          </w:tcPr>
          <w:p w14:paraId="6E6D2AD3"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w:t>
            </w:r>
          </w:p>
        </w:tc>
        <w:tc>
          <w:tcPr>
            <w:tcW w:w="1151" w:type="dxa"/>
            <w:noWrap/>
            <w:vAlign w:val="bottom"/>
            <w:hideMark/>
          </w:tcPr>
          <w:p w14:paraId="6D10E473"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w:t>
            </w:r>
          </w:p>
        </w:tc>
        <w:tc>
          <w:tcPr>
            <w:tcW w:w="1151" w:type="dxa"/>
            <w:noWrap/>
            <w:vAlign w:val="bottom"/>
            <w:hideMark/>
          </w:tcPr>
          <w:p w14:paraId="3C18FD19"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w:t>
            </w:r>
          </w:p>
        </w:tc>
        <w:tc>
          <w:tcPr>
            <w:tcW w:w="1253" w:type="dxa"/>
            <w:noWrap/>
            <w:vAlign w:val="bottom"/>
            <w:hideMark/>
          </w:tcPr>
          <w:p w14:paraId="25B28286"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w:t>
            </w:r>
          </w:p>
        </w:tc>
        <w:tc>
          <w:tcPr>
            <w:tcW w:w="1151" w:type="dxa"/>
            <w:noWrap/>
            <w:vAlign w:val="bottom"/>
            <w:hideMark/>
          </w:tcPr>
          <w:p w14:paraId="4C460B5F"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w:t>
            </w:r>
          </w:p>
        </w:tc>
        <w:tc>
          <w:tcPr>
            <w:tcW w:w="1151" w:type="dxa"/>
            <w:noWrap/>
            <w:vAlign w:val="bottom"/>
            <w:hideMark/>
          </w:tcPr>
          <w:p w14:paraId="362F1A4C"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w:t>
            </w:r>
          </w:p>
        </w:tc>
      </w:tr>
      <w:tr w:rsidR="00426CEA" w:rsidRPr="00FC1267" w14:paraId="4ED1E8FF" w14:textId="77777777" w:rsidTr="00FF5D71">
        <w:trPr>
          <w:trHeight w:val="300"/>
        </w:trPr>
        <w:tc>
          <w:tcPr>
            <w:tcW w:w="2058" w:type="dxa"/>
            <w:noWrap/>
            <w:vAlign w:val="bottom"/>
            <w:hideMark/>
          </w:tcPr>
          <w:p w14:paraId="41DD0F52"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Target, mmol/L</w:t>
            </w:r>
          </w:p>
        </w:tc>
        <w:tc>
          <w:tcPr>
            <w:tcW w:w="1253" w:type="dxa"/>
            <w:noWrap/>
            <w:vAlign w:val="bottom"/>
            <w:hideMark/>
          </w:tcPr>
          <w:p w14:paraId="58A1A3B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1.1</w:t>
            </w:r>
          </w:p>
        </w:tc>
        <w:tc>
          <w:tcPr>
            <w:tcW w:w="1151" w:type="dxa"/>
            <w:noWrap/>
            <w:vAlign w:val="bottom"/>
            <w:hideMark/>
          </w:tcPr>
          <w:p w14:paraId="4C13798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2.8</w:t>
            </w:r>
          </w:p>
        </w:tc>
        <w:tc>
          <w:tcPr>
            <w:tcW w:w="1151" w:type="dxa"/>
            <w:noWrap/>
            <w:vAlign w:val="bottom"/>
            <w:hideMark/>
          </w:tcPr>
          <w:p w14:paraId="222A112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0.7</w:t>
            </w:r>
          </w:p>
        </w:tc>
        <w:tc>
          <w:tcPr>
            <w:tcW w:w="1253" w:type="dxa"/>
            <w:noWrap/>
            <w:vAlign w:val="bottom"/>
            <w:hideMark/>
          </w:tcPr>
          <w:p w14:paraId="42E0C83B"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2.4</w:t>
            </w:r>
          </w:p>
        </w:tc>
        <w:tc>
          <w:tcPr>
            <w:tcW w:w="1151" w:type="dxa"/>
            <w:noWrap/>
            <w:vAlign w:val="bottom"/>
            <w:hideMark/>
          </w:tcPr>
          <w:p w14:paraId="446E48B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6.4</w:t>
            </w:r>
          </w:p>
        </w:tc>
        <w:tc>
          <w:tcPr>
            <w:tcW w:w="1151" w:type="dxa"/>
            <w:noWrap/>
            <w:vAlign w:val="bottom"/>
            <w:hideMark/>
          </w:tcPr>
          <w:p w14:paraId="55E860A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w:t>
            </w:r>
          </w:p>
        </w:tc>
      </w:tr>
      <w:tr w:rsidR="00426CEA" w:rsidRPr="00FC1267" w14:paraId="4F25EE15" w14:textId="77777777" w:rsidTr="00FF5D71">
        <w:trPr>
          <w:trHeight w:val="315"/>
        </w:trPr>
        <w:tc>
          <w:tcPr>
            <w:tcW w:w="2058" w:type="dxa"/>
            <w:tcBorders>
              <w:top w:val="nil"/>
              <w:left w:val="nil"/>
              <w:bottom w:val="single" w:sz="4" w:space="0" w:color="auto"/>
              <w:right w:val="nil"/>
            </w:tcBorders>
            <w:noWrap/>
            <w:vAlign w:val="bottom"/>
            <w:hideMark/>
          </w:tcPr>
          <w:p w14:paraId="65E46D27" w14:textId="77777777" w:rsidR="00426CEA" w:rsidRPr="00FC1267" w:rsidRDefault="00426CEA" w:rsidP="00FF5D71">
            <w:pPr>
              <w:spacing w:after="0" w:line="240" w:lineRule="auto"/>
              <w:jc w:val="both"/>
              <w:rPr>
                <w:rFonts w:eastAsia="Times New Roman"/>
                <w:b/>
                <w:bCs/>
                <w:sz w:val="18"/>
                <w:szCs w:val="18"/>
                <w:lang w:val="en-GB"/>
              </w:rPr>
            </w:pPr>
            <w:r w:rsidRPr="00FC1267">
              <w:rPr>
                <w:rFonts w:eastAsia="Times New Roman"/>
                <w:b/>
                <w:bCs/>
                <w:sz w:val="18"/>
                <w:szCs w:val="18"/>
                <w:lang w:val="en-GB"/>
              </w:rPr>
              <w:t>Target Range, mmol/L</w:t>
            </w:r>
          </w:p>
        </w:tc>
        <w:tc>
          <w:tcPr>
            <w:tcW w:w="1253" w:type="dxa"/>
            <w:tcBorders>
              <w:top w:val="nil"/>
              <w:left w:val="nil"/>
              <w:bottom w:val="single" w:sz="4" w:space="0" w:color="auto"/>
              <w:right w:val="nil"/>
            </w:tcBorders>
            <w:noWrap/>
            <w:vAlign w:val="bottom"/>
            <w:hideMark/>
          </w:tcPr>
          <w:p w14:paraId="073C6E4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0.95-1.17</w:t>
            </w:r>
          </w:p>
        </w:tc>
        <w:tc>
          <w:tcPr>
            <w:tcW w:w="1151" w:type="dxa"/>
            <w:tcBorders>
              <w:top w:val="nil"/>
              <w:left w:val="nil"/>
              <w:bottom w:val="single" w:sz="4" w:space="0" w:color="auto"/>
              <w:right w:val="nil"/>
            </w:tcBorders>
            <w:noWrap/>
            <w:vAlign w:val="bottom"/>
            <w:hideMark/>
          </w:tcPr>
          <w:p w14:paraId="3460407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2.57-2.93</w:t>
            </w:r>
          </w:p>
        </w:tc>
        <w:tc>
          <w:tcPr>
            <w:tcW w:w="1151" w:type="dxa"/>
            <w:tcBorders>
              <w:top w:val="nil"/>
              <w:left w:val="nil"/>
              <w:bottom w:val="single" w:sz="4" w:space="0" w:color="auto"/>
              <w:right w:val="nil"/>
            </w:tcBorders>
            <w:noWrap/>
            <w:vAlign w:val="bottom"/>
            <w:hideMark/>
          </w:tcPr>
          <w:p w14:paraId="6B96BDF2"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0.48-0.83</w:t>
            </w:r>
          </w:p>
        </w:tc>
        <w:tc>
          <w:tcPr>
            <w:tcW w:w="1253" w:type="dxa"/>
            <w:tcBorders>
              <w:top w:val="nil"/>
              <w:left w:val="nil"/>
              <w:bottom w:val="single" w:sz="4" w:space="0" w:color="auto"/>
              <w:right w:val="nil"/>
            </w:tcBorders>
            <w:noWrap/>
            <w:vAlign w:val="bottom"/>
            <w:hideMark/>
          </w:tcPr>
          <w:p w14:paraId="1101D225"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2.15-2.59</w:t>
            </w:r>
          </w:p>
        </w:tc>
        <w:tc>
          <w:tcPr>
            <w:tcW w:w="1151" w:type="dxa"/>
            <w:tcBorders>
              <w:top w:val="nil"/>
              <w:left w:val="nil"/>
              <w:bottom w:val="single" w:sz="4" w:space="0" w:color="auto"/>
              <w:right w:val="nil"/>
            </w:tcBorders>
            <w:noWrap/>
            <w:vAlign w:val="bottom"/>
            <w:hideMark/>
          </w:tcPr>
          <w:p w14:paraId="0DE79835"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5.94-6.80</w:t>
            </w:r>
          </w:p>
        </w:tc>
        <w:tc>
          <w:tcPr>
            <w:tcW w:w="1151" w:type="dxa"/>
            <w:tcBorders>
              <w:top w:val="nil"/>
              <w:left w:val="nil"/>
              <w:bottom w:val="single" w:sz="4" w:space="0" w:color="auto"/>
              <w:right w:val="nil"/>
            </w:tcBorders>
            <w:noWrap/>
            <w:vAlign w:val="bottom"/>
            <w:hideMark/>
          </w:tcPr>
          <w:p w14:paraId="08C6D6AA"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1.21-1.97</w:t>
            </w:r>
          </w:p>
        </w:tc>
      </w:tr>
    </w:tbl>
    <w:p w14:paraId="7D2B698D" w14:textId="77777777" w:rsidR="00426CEA" w:rsidRPr="00FC1267" w:rsidRDefault="00426CEA" w:rsidP="00426CEA">
      <w:pPr>
        <w:spacing w:line="480" w:lineRule="auto"/>
        <w:jc w:val="both"/>
        <w:rPr>
          <w:rFonts w:eastAsiaTheme="minorHAnsi"/>
          <w:i/>
          <w:lang w:val="en-GB" w:eastAsia="en-US"/>
        </w:rPr>
      </w:pPr>
    </w:p>
    <w:p w14:paraId="057D42D5" w14:textId="77777777" w:rsidR="00426CEA" w:rsidRPr="00FC1267" w:rsidRDefault="00426CEA" w:rsidP="00426CEA">
      <w:pPr>
        <w:spacing w:line="480" w:lineRule="auto"/>
        <w:jc w:val="both"/>
        <w:rPr>
          <w:b/>
          <w:lang w:val="en-GB"/>
        </w:rPr>
      </w:pPr>
      <w:r w:rsidRPr="00FC1267">
        <w:rPr>
          <w:b/>
          <w:lang w:val="en-GB"/>
        </w:rPr>
        <w:t>2.1.3. Lipids DBS QC</w:t>
      </w:r>
    </w:p>
    <w:p w14:paraId="31799B8E" w14:textId="77777777" w:rsidR="00426CEA" w:rsidRPr="00FC1267" w:rsidRDefault="00426CEA" w:rsidP="00426CEA">
      <w:pPr>
        <w:spacing w:line="480" w:lineRule="auto"/>
        <w:jc w:val="both"/>
        <w:rPr>
          <w:lang w:val="en-GB"/>
        </w:rPr>
      </w:pPr>
      <w:r w:rsidRPr="00FC1267">
        <w:rPr>
          <w:lang w:val="en-GB"/>
        </w:rPr>
        <w:t xml:space="preserve">Three DBS controls were also run with each batch. These were produced in-house by spotting EDTA whole blood onto Whatman 903 filter paper and storing with desiccant at -80°C. DBS QCs were processed alongside the participant samples following the same protocol and allowed the monitoring of assay performance including the elution step. </w:t>
      </w:r>
    </w:p>
    <w:p w14:paraId="21515694" w14:textId="154E7742" w:rsidR="00426CEA" w:rsidRPr="00FC1267" w:rsidRDefault="00426CEA" w:rsidP="00426CEA">
      <w:pPr>
        <w:spacing w:line="480" w:lineRule="auto"/>
        <w:jc w:val="both"/>
        <w:rPr>
          <w:lang w:val="en-GB"/>
        </w:rPr>
      </w:pPr>
      <w:r w:rsidRPr="00FC1267">
        <w:rPr>
          <w:lang w:val="en-GB"/>
        </w:rPr>
        <w:lastRenderedPageBreak/>
        <w:t xml:space="preserve">Supplementary Table </w:t>
      </w:r>
      <w:r w:rsidR="004F187D">
        <w:rPr>
          <w:lang w:val="en-GB"/>
        </w:rPr>
        <w:t>4</w:t>
      </w:r>
      <w:r w:rsidRPr="00FC1267">
        <w:rPr>
          <w:lang w:val="en-GB"/>
        </w:rPr>
        <w:t xml:space="preserve"> shows performance of the three DBS controls. The triglyceride DBS QC shows additional imprecision compared with the Multiqual QC, most likely due to the additional imprecision of the DBS method (including punching of the spot, elution steps etc). Comparison of Multiqual and DBS controls (Supplementary Figure 1) suggests the relative imprecision for HDL-cholesterol and total cholesterol may be caused by sample degradation of the DBS material over time and not analytical imprecision of the method. DBS QCs were run over a time period of 9 months. Batches 1 – 20 were run during January to March 2020, batches 21 – 24 were run during September 2020, the gap between batches was due to a lab closure during covid-19 pandemic. </w:t>
      </w:r>
    </w:p>
    <w:p w14:paraId="487323E3" w14:textId="26FB9979" w:rsidR="00426CEA" w:rsidRPr="00FC1267" w:rsidRDefault="00426CEA" w:rsidP="00426CEA">
      <w:pPr>
        <w:spacing w:line="480" w:lineRule="auto"/>
        <w:jc w:val="both"/>
        <w:rPr>
          <w:lang w:val="en-GB"/>
        </w:rPr>
      </w:pPr>
      <w:r w:rsidRPr="00FC1267">
        <w:rPr>
          <w:i/>
          <w:lang w:val="en-GB"/>
        </w:rPr>
        <w:t xml:space="preserve">Supplementary Table </w:t>
      </w:r>
      <w:r w:rsidR="00D50CC7">
        <w:rPr>
          <w:i/>
          <w:lang w:val="en-GB"/>
        </w:rPr>
        <w:t>4</w:t>
      </w:r>
      <w:r w:rsidRPr="00FC1267">
        <w:rPr>
          <w:i/>
          <w:lang w:val="en-GB"/>
        </w:rPr>
        <w:t>. Lipid DBS control results</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1"/>
        <w:gridCol w:w="809"/>
        <w:gridCol w:w="809"/>
        <w:gridCol w:w="809"/>
        <w:gridCol w:w="808"/>
        <w:gridCol w:w="808"/>
        <w:gridCol w:w="808"/>
        <w:gridCol w:w="808"/>
        <w:gridCol w:w="808"/>
        <w:gridCol w:w="808"/>
      </w:tblGrid>
      <w:tr w:rsidR="00426CEA" w:rsidRPr="00FC1267" w14:paraId="7DCF5D57" w14:textId="77777777" w:rsidTr="00FF5D71">
        <w:tc>
          <w:tcPr>
            <w:tcW w:w="1502" w:type="dxa"/>
            <w:tcBorders>
              <w:top w:val="single" w:sz="4" w:space="0" w:color="auto"/>
              <w:left w:val="nil"/>
              <w:bottom w:val="single" w:sz="4" w:space="0" w:color="auto"/>
              <w:right w:val="nil"/>
            </w:tcBorders>
          </w:tcPr>
          <w:p w14:paraId="0434972E" w14:textId="77777777" w:rsidR="00426CEA" w:rsidRPr="00FC1267" w:rsidRDefault="00426CEA" w:rsidP="00FF5D71">
            <w:pPr>
              <w:jc w:val="both"/>
              <w:rPr>
                <w:rFonts w:eastAsia="Times New Roman"/>
                <w:b/>
                <w:bCs/>
                <w:sz w:val="18"/>
                <w:szCs w:val="18"/>
                <w:lang w:val="en-GB"/>
              </w:rPr>
            </w:pPr>
          </w:p>
        </w:tc>
        <w:tc>
          <w:tcPr>
            <w:tcW w:w="2082" w:type="dxa"/>
            <w:gridSpan w:val="3"/>
            <w:tcBorders>
              <w:top w:val="single" w:sz="4" w:space="0" w:color="auto"/>
              <w:left w:val="nil"/>
              <w:bottom w:val="single" w:sz="4" w:space="0" w:color="auto"/>
              <w:right w:val="nil"/>
            </w:tcBorders>
            <w:hideMark/>
          </w:tcPr>
          <w:p w14:paraId="70987FC6" w14:textId="77777777" w:rsidR="00426CEA" w:rsidRPr="00FC1267" w:rsidRDefault="00426CEA" w:rsidP="00FF5D71">
            <w:pPr>
              <w:jc w:val="both"/>
              <w:rPr>
                <w:rFonts w:eastAsiaTheme="minorHAnsi"/>
                <w:sz w:val="18"/>
                <w:szCs w:val="18"/>
                <w:lang w:val="en-GB" w:eastAsia="en-US"/>
              </w:rPr>
            </w:pPr>
            <w:r w:rsidRPr="00FC1267">
              <w:rPr>
                <w:rFonts w:eastAsia="Times New Roman"/>
                <w:b/>
                <w:bCs/>
                <w:sz w:val="18"/>
                <w:szCs w:val="18"/>
                <w:lang w:val="en-GB"/>
              </w:rPr>
              <w:t>Triglycerides</w:t>
            </w:r>
          </w:p>
        </w:tc>
        <w:tc>
          <w:tcPr>
            <w:tcW w:w="2082" w:type="dxa"/>
            <w:gridSpan w:val="3"/>
            <w:tcBorders>
              <w:top w:val="single" w:sz="4" w:space="0" w:color="auto"/>
              <w:left w:val="nil"/>
              <w:bottom w:val="single" w:sz="4" w:space="0" w:color="auto"/>
              <w:right w:val="nil"/>
            </w:tcBorders>
            <w:hideMark/>
          </w:tcPr>
          <w:p w14:paraId="256AB462" w14:textId="77777777" w:rsidR="00426CEA" w:rsidRPr="00FC1267" w:rsidRDefault="00426CEA" w:rsidP="00FF5D71">
            <w:pPr>
              <w:jc w:val="both"/>
              <w:rPr>
                <w:sz w:val="18"/>
                <w:szCs w:val="18"/>
                <w:lang w:val="en-GB"/>
              </w:rPr>
            </w:pPr>
            <w:r w:rsidRPr="00FC1267">
              <w:rPr>
                <w:rFonts w:eastAsia="Times New Roman"/>
                <w:b/>
                <w:bCs/>
                <w:sz w:val="18"/>
                <w:szCs w:val="18"/>
                <w:lang w:val="en-GB"/>
              </w:rPr>
              <w:t>Cholesterol</w:t>
            </w:r>
          </w:p>
        </w:tc>
        <w:tc>
          <w:tcPr>
            <w:tcW w:w="2082" w:type="dxa"/>
            <w:gridSpan w:val="3"/>
            <w:tcBorders>
              <w:top w:val="single" w:sz="4" w:space="0" w:color="auto"/>
              <w:left w:val="nil"/>
              <w:bottom w:val="single" w:sz="4" w:space="0" w:color="auto"/>
              <w:right w:val="nil"/>
            </w:tcBorders>
            <w:hideMark/>
          </w:tcPr>
          <w:p w14:paraId="0996EB59" w14:textId="77777777" w:rsidR="00426CEA" w:rsidRPr="00FC1267" w:rsidRDefault="00426CEA" w:rsidP="00FF5D71">
            <w:pPr>
              <w:jc w:val="both"/>
              <w:rPr>
                <w:sz w:val="18"/>
                <w:szCs w:val="18"/>
                <w:lang w:val="en-GB"/>
              </w:rPr>
            </w:pPr>
            <w:r w:rsidRPr="00FC1267">
              <w:rPr>
                <w:rFonts w:eastAsia="Times New Roman"/>
                <w:b/>
                <w:bCs/>
                <w:sz w:val="18"/>
                <w:szCs w:val="18"/>
                <w:lang w:val="en-GB"/>
              </w:rPr>
              <w:t>HDL Cholesterol</w:t>
            </w:r>
          </w:p>
        </w:tc>
      </w:tr>
      <w:tr w:rsidR="00426CEA" w:rsidRPr="00FC1267" w14:paraId="1524F93B" w14:textId="77777777" w:rsidTr="00FF5D71">
        <w:tc>
          <w:tcPr>
            <w:tcW w:w="1502" w:type="dxa"/>
            <w:tcBorders>
              <w:top w:val="single" w:sz="4" w:space="0" w:color="auto"/>
              <w:left w:val="nil"/>
              <w:bottom w:val="nil"/>
              <w:right w:val="nil"/>
            </w:tcBorders>
          </w:tcPr>
          <w:p w14:paraId="173CD2A9" w14:textId="77777777" w:rsidR="00426CEA" w:rsidRPr="00FC1267" w:rsidRDefault="00426CEA" w:rsidP="00FF5D71">
            <w:pPr>
              <w:jc w:val="both"/>
              <w:rPr>
                <w:rFonts w:eastAsia="Times New Roman"/>
                <w:b/>
                <w:bCs/>
                <w:sz w:val="18"/>
                <w:szCs w:val="18"/>
                <w:lang w:val="en-GB"/>
              </w:rPr>
            </w:pPr>
          </w:p>
        </w:tc>
        <w:tc>
          <w:tcPr>
            <w:tcW w:w="694" w:type="dxa"/>
            <w:tcBorders>
              <w:top w:val="single" w:sz="4" w:space="0" w:color="auto"/>
              <w:left w:val="nil"/>
              <w:bottom w:val="single" w:sz="4" w:space="0" w:color="auto"/>
              <w:right w:val="nil"/>
            </w:tcBorders>
            <w:hideMark/>
          </w:tcPr>
          <w:p w14:paraId="136A6135" w14:textId="77777777" w:rsidR="00426CEA" w:rsidRPr="00FC1267" w:rsidRDefault="00426CEA" w:rsidP="00FF5D71">
            <w:pPr>
              <w:jc w:val="both"/>
              <w:rPr>
                <w:rFonts w:eastAsiaTheme="minorHAnsi"/>
                <w:b/>
                <w:sz w:val="18"/>
                <w:szCs w:val="18"/>
                <w:lang w:val="en-GB" w:eastAsia="en-US"/>
              </w:rPr>
            </w:pPr>
            <w:r w:rsidRPr="00FC1267">
              <w:rPr>
                <w:b/>
                <w:sz w:val="18"/>
                <w:szCs w:val="18"/>
                <w:lang w:val="en-GB"/>
              </w:rPr>
              <w:t>DBS1</w:t>
            </w:r>
          </w:p>
        </w:tc>
        <w:tc>
          <w:tcPr>
            <w:tcW w:w="694" w:type="dxa"/>
            <w:tcBorders>
              <w:top w:val="single" w:sz="4" w:space="0" w:color="auto"/>
              <w:left w:val="nil"/>
              <w:bottom w:val="single" w:sz="4" w:space="0" w:color="auto"/>
              <w:right w:val="nil"/>
            </w:tcBorders>
            <w:hideMark/>
          </w:tcPr>
          <w:p w14:paraId="731FF07D" w14:textId="77777777" w:rsidR="00426CEA" w:rsidRPr="00FC1267" w:rsidRDefault="00426CEA" w:rsidP="00FF5D71">
            <w:pPr>
              <w:jc w:val="both"/>
              <w:rPr>
                <w:b/>
                <w:sz w:val="18"/>
                <w:szCs w:val="18"/>
                <w:lang w:val="en-GB"/>
              </w:rPr>
            </w:pPr>
            <w:r w:rsidRPr="00FC1267">
              <w:rPr>
                <w:b/>
                <w:sz w:val="18"/>
                <w:szCs w:val="18"/>
                <w:lang w:val="en-GB"/>
              </w:rPr>
              <w:t>DBS2</w:t>
            </w:r>
          </w:p>
        </w:tc>
        <w:tc>
          <w:tcPr>
            <w:tcW w:w="694" w:type="dxa"/>
            <w:tcBorders>
              <w:top w:val="single" w:sz="4" w:space="0" w:color="auto"/>
              <w:left w:val="nil"/>
              <w:bottom w:val="single" w:sz="4" w:space="0" w:color="auto"/>
              <w:right w:val="nil"/>
            </w:tcBorders>
            <w:hideMark/>
          </w:tcPr>
          <w:p w14:paraId="2B59DB21" w14:textId="77777777" w:rsidR="00426CEA" w:rsidRPr="00FC1267" w:rsidRDefault="00426CEA" w:rsidP="00FF5D71">
            <w:pPr>
              <w:jc w:val="both"/>
              <w:rPr>
                <w:b/>
                <w:sz w:val="18"/>
                <w:szCs w:val="18"/>
                <w:lang w:val="en-GB"/>
              </w:rPr>
            </w:pPr>
            <w:r w:rsidRPr="00FC1267">
              <w:rPr>
                <w:b/>
                <w:sz w:val="18"/>
                <w:szCs w:val="18"/>
                <w:lang w:val="en-GB"/>
              </w:rPr>
              <w:t>DBS3</w:t>
            </w:r>
          </w:p>
        </w:tc>
        <w:tc>
          <w:tcPr>
            <w:tcW w:w="694" w:type="dxa"/>
            <w:tcBorders>
              <w:top w:val="single" w:sz="4" w:space="0" w:color="auto"/>
              <w:left w:val="nil"/>
              <w:bottom w:val="single" w:sz="4" w:space="0" w:color="auto"/>
              <w:right w:val="nil"/>
            </w:tcBorders>
            <w:hideMark/>
          </w:tcPr>
          <w:p w14:paraId="3138543C" w14:textId="77777777" w:rsidR="00426CEA" w:rsidRPr="00FC1267" w:rsidRDefault="00426CEA" w:rsidP="00FF5D71">
            <w:pPr>
              <w:jc w:val="both"/>
              <w:rPr>
                <w:b/>
                <w:sz w:val="18"/>
                <w:szCs w:val="18"/>
                <w:lang w:val="en-GB"/>
              </w:rPr>
            </w:pPr>
            <w:r w:rsidRPr="00FC1267">
              <w:rPr>
                <w:b/>
                <w:sz w:val="18"/>
                <w:szCs w:val="18"/>
                <w:lang w:val="en-GB"/>
              </w:rPr>
              <w:t>DBS1</w:t>
            </w:r>
          </w:p>
        </w:tc>
        <w:tc>
          <w:tcPr>
            <w:tcW w:w="694" w:type="dxa"/>
            <w:tcBorders>
              <w:top w:val="single" w:sz="4" w:space="0" w:color="auto"/>
              <w:left w:val="nil"/>
              <w:bottom w:val="single" w:sz="4" w:space="0" w:color="auto"/>
              <w:right w:val="nil"/>
            </w:tcBorders>
            <w:hideMark/>
          </w:tcPr>
          <w:p w14:paraId="59045411" w14:textId="77777777" w:rsidR="00426CEA" w:rsidRPr="00FC1267" w:rsidRDefault="00426CEA" w:rsidP="00FF5D71">
            <w:pPr>
              <w:jc w:val="both"/>
              <w:rPr>
                <w:b/>
                <w:sz w:val="18"/>
                <w:szCs w:val="18"/>
                <w:lang w:val="en-GB"/>
              </w:rPr>
            </w:pPr>
            <w:r w:rsidRPr="00FC1267">
              <w:rPr>
                <w:b/>
                <w:sz w:val="18"/>
                <w:szCs w:val="18"/>
                <w:lang w:val="en-GB"/>
              </w:rPr>
              <w:t>DBS2</w:t>
            </w:r>
          </w:p>
        </w:tc>
        <w:tc>
          <w:tcPr>
            <w:tcW w:w="694" w:type="dxa"/>
            <w:tcBorders>
              <w:top w:val="single" w:sz="4" w:space="0" w:color="auto"/>
              <w:left w:val="nil"/>
              <w:bottom w:val="single" w:sz="4" w:space="0" w:color="auto"/>
              <w:right w:val="nil"/>
            </w:tcBorders>
            <w:hideMark/>
          </w:tcPr>
          <w:p w14:paraId="1619FAF4" w14:textId="77777777" w:rsidR="00426CEA" w:rsidRPr="00FC1267" w:rsidRDefault="00426CEA" w:rsidP="00FF5D71">
            <w:pPr>
              <w:jc w:val="both"/>
              <w:rPr>
                <w:b/>
                <w:sz w:val="18"/>
                <w:szCs w:val="18"/>
                <w:lang w:val="en-GB"/>
              </w:rPr>
            </w:pPr>
            <w:r w:rsidRPr="00FC1267">
              <w:rPr>
                <w:b/>
                <w:sz w:val="18"/>
                <w:szCs w:val="18"/>
                <w:lang w:val="en-GB"/>
              </w:rPr>
              <w:t>DBS3</w:t>
            </w:r>
          </w:p>
        </w:tc>
        <w:tc>
          <w:tcPr>
            <w:tcW w:w="694" w:type="dxa"/>
            <w:tcBorders>
              <w:top w:val="single" w:sz="4" w:space="0" w:color="auto"/>
              <w:left w:val="nil"/>
              <w:bottom w:val="single" w:sz="4" w:space="0" w:color="auto"/>
              <w:right w:val="nil"/>
            </w:tcBorders>
            <w:hideMark/>
          </w:tcPr>
          <w:p w14:paraId="7DBD0FE5" w14:textId="77777777" w:rsidR="00426CEA" w:rsidRPr="00FC1267" w:rsidRDefault="00426CEA" w:rsidP="00FF5D71">
            <w:pPr>
              <w:jc w:val="both"/>
              <w:rPr>
                <w:b/>
                <w:sz w:val="18"/>
                <w:szCs w:val="18"/>
                <w:lang w:val="en-GB"/>
              </w:rPr>
            </w:pPr>
            <w:r w:rsidRPr="00FC1267">
              <w:rPr>
                <w:b/>
                <w:sz w:val="18"/>
                <w:szCs w:val="18"/>
                <w:lang w:val="en-GB"/>
              </w:rPr>
              <w:t>DBS1</w:t>
            </w:r>
          </w:p>
        </w:tc>
        <w:tc>
          <w:tcPr>
            <w:tcW w:w="694" w:type="dxa"/>
            <w:tcBorders>
              <w:top w:val="single" w:sz="4" w:space="0" w:color="auto"/>
              <w:left w:val="nil"/>
              <w:bottom w:val="single" w:sz="4" w:space="0" w:color="auto"/>
              <w:right w:val="nil"/>
            </w:tcBorders>
            <w:hideMark/>
          </w:tcPr>
          <w:p w14:paraId="5917B94E" w14:textId="77777777" w:rsidR="00426CEA" w:rsidRPr="00FC1267" w:rsidRDefault="00426CEA" w:rsidP="00FF5D71">
            <w:pPr>
              <w:jc w:val="both"/>
              <w:rPr>
                <w:b/>
                <w:sz w:val="18"/>
                <w:szCs w:val="18"/>
                <w:lang w:val="en-GB"/>
              </w:rPr>
            </w:pPr>
            <w:r w:rsidRPr="00FC1267">
              <w:rPr>
                <w:b/>
                <w:sz w:val="18"/>
                <w:szCs w:val="18"/>
                <w:lang w:val="en-GB"/>
              </w:rPr>
              <w:t>DBS2</w:t>
            </w:r>
          </w:p>
        </w:tc>
        <w:tc>
          <w:tcPr>
            <w:tcW w:w="694" w:type="dxa"/>
            <w:tcBorders>
              <w:top w:val="single" w:sz="4" w:space="0" w:color="auto"/>
              <w:left w:val="nil"/>
              <w:bottom w:val="single" w:sz="4" w:space="0" w:color="auto"/>
              <w:right w:val="nil"/>
            </w:tcBorders>
            <w:hideMark/>
          </w:tcPr>
          <w:p w14:paraId="7E2CBB93" w14:textId="77777777" w:rsidR="00426CEA" w:rsidRPr="00FC1267" w:rsidRDefault="00426CEA" w:rsidP="00FF5D71">
            <w:pPr>
              <w:jc w:val="both"/>
              <w:rPr>
                <w:b/>
                <w:sz w:val="18"/>
                <w:szCs w:val="18"/>
                <w:lang w:val="en-GB"/>
              </w:rPr>
            </w:pPr>
            <w:r w:rsidRPr="00FC1267">
              <w:rPr>
                <w:b/>
                <w:sz w:val="18"/>
                <w:szCs w:val="18"/>
                <w:lang w:val="en-GB"/>
              </w:rPr>
              <w:t>DBS3</w:t>
            </w:r>
          </w:p>
        </w:tc>
      </w:tr>
      <w:tr w:rsidR="00426CEA" w:rsidRPr="00FC1267" w14:paraId="2FC9C7E5" w14:textId="77777777" w:rsidTr="00FF5D71">
        <w:tc>
          <w:tcPr>
            <w:tcW w:w="1502" w:type="dxa"/>
            <w:hideMark/>
          </w:tcPr>
          <w:p w14:paraId="467A059B" w14:textId="77777777" w:rsidR="00426CEA" w:rsidRPr="00FC1267" w:rsidRDefault="00426CEA" w:rsidP="00FF5D71">
            <w:pPr>
              <w:jc w:val="both"/>
              <w:rPr>
                <w:sz w:val="18"/>
                <w:szCs w:val="18"/>
                <w:lang w:val="en-GB"/>
              </w:rPr>
            </w:pPr>
            <w:r w:rsidRPr="00FC1267">
              <w:rPr>
                <w:rFonts w:eastAsia="Times New Roman"/>
                <w:b/>
                <w:bCs/>
                <w:sz w:val="18"/>
                <w:szCs w:val="18"/>
                <w:lang w:val="en-GB"/>
              </w:rPr>
              <w:t>Mean, mmol/L</w:t>
            </w:r>
          </w:p>
        </w:tc>
        <w:tc>
          <w:tcPr>
            <w:tcW w:w="694" w:type="dxa"/>
            <w:tcBorders>
              <w:top w:val="single" w:sz="4" w:space="0" w:color="auto"/>
              <w:left w:val="nil"/>
              <w:bottom w:val="nil"/>
              <w:right w:val="nil"/>
            </w:tcBorders>
            <w:hideMark/>
          </w:tcPr>
          <w:p w14:paraId="5235D57D" w14:textId="77777777" w:rsidR="00426CEA" w:rsidRPr="00FC1267" w:rsidRDefault="00426CEA" w:rsidP="00FF5D71">
            <w:pPr>
              <w:jc w:val="both"/>
              <w:rPr>
                <w:sz w:val="18"/>
                <w:szCs w:val="18"/>
                <w:lang w:val="en-GB"/>
              </w:rPr>
            </w:pPr>
            <w:r w:rsidRPr="00FC1267">
              <w:rPr>
                <w:sz w:val="18"/>
                <w:szCs w:val="18"/>
                <w:lang w:val="en-GB"/>
              </w:rPr>
              <w:t>2.01</w:t>
            </w:r>
          </w:p>
        </w:tc>
        <w:tc>
          <w:tcPr>
            <w:tcW w:w="694" w:type="dxa"/>
            <w:tcBorders>
              <w:top w:val="single" w:sz="4" w:space="0" w:color="auto"/>
              <w:left w:val="nil"/>
              <w:bottom w:val="nil"/>
              <w:right w:val="nil"/>
            </w:tcBorders>
            <w:hideMark/>
          </w:tcPr>
          <w:p w14:paraId="764BEF81" w14:textId="77777777" w:rsidR="00426CEA" w:rsidRPr="00FC1267" w:rsidRDefault="00426CEA" w:rsidP="00FF5D71">
            <w:pPr>
              <w:jc w:val="both"/>
              <w:rPr>
                <w:sz w:val="18"/>
                <w:szCs w:val="18"/>
                <w:lang w:val="en-GB"/>
              </w:rPr>
            </w:pPr>
            <w:r w:rsidRPr="00FC1267">
              <w:rPr>
                <w:sz w:val="18"/>
                <w:szCs w:val="18"/>
                <w:lang w:val="en-GB"/>
              </w:rPr>
              <w:t>1.62</w:t>
            </w:r>
          </w:p>
        </w:tc>
        <w:tc>
          <w:tcPr>
            <w:tcW w:w="694" w:type="dxa"/>
            <w:tcBorders>
              <w:top w:val="single" w:sz="4" w:space="0" w:color="auto"/>
              <w:left w:val="nil"/>
              <w:bottom w:val="nil"/>
              <w:right w:val="nil"/>
            </w:tcBorders>
            <w:hideMark/>
          </w:tcPr>
          <w:p w14:paraId="5A30128F" w14:textId="77777777" w:rsidR="00426CEA" w:rsidRPr="00FC1267" w:rsidRDefault="00426CEA" w:rsidP="00FF5D71">
            <w:pPr>
              <w:jc w:val="both"/>
              <w:rPr>
                <w:sz w:val="18"/>
                <w:szCs w:val="18"/>
                <w:lang w:val="en-GB"/>
              </w:rPr>
            </w:pPr>
            <w:r w:rsidRPr="00FC1267">
              <w:rPr>
                <w:sz w:val="18"/>
                <w:szCs w:val="18"/>
                <w:lang w:val="en-GB"/>
              </w:rPr>
              <w:t>3.27</w:t>
            </w:r>
          </w:p>
        </w:tc>
        <w:tc>
          <w:tcPr>
            <w:tcW w:w="694" w:type="dxa"/>
            <w:tcBorders>
              <w:top w:val="single" w:sz="4" w:space="0" w:color="auto"/>
              <w:left w:val="nil"/>
              <w:bottom w:val="nil"/>
              <w:right w:val="nil"/>
            </w:tcBorders>
            <w:hideMark/>
          </w:tcPr>
          <w:p w14:paraId="0144EAF8" w14:textId="77777777" w:rsidR="00426CEA" w:rsidRPr="00FC1267" w:rsidRDefault="00426CEA" w:rsidP="00FF5D71">
            <w:pPr>
              <w:jc w:val="both"/>
              <w:rPr>
                <w:sz w:val="18"/>
                <w:szCs w:val="18"/>
                <w:lang w:val="en-GB"/>
              </w:rPr>
            </w:pPr>
            <w:r w:rsidRPr="00FC1267">
              <w:rPr>
                <w:sz w:val="18"/>
                <w:szCs w:val="18"/>
                <w:lang w:val="en-GB"/>
              </w:rPr>
              <w:t>4.01</w:t>
            </w:r>
          </w:p>
        </w:tc>
        <w:tc>
          <w:tcPr>
            <w:tcW w:w="694" w:type="dxa"/>
            <w:tcBorders>
              <w:top w:val="single" w:sz="4" w:space="0" w:color="auto"/>
              <w:left w:val="nil"/>
              <w:bottom w:val="nil"/>
              <w:right w:val="nil"/>
            </w:tcBorders>
            <w:hideMark/>
          </w:tcPr>
          <w:p w14:paraId="4BF6D89A" w14:textId="77777777" w:rsidR="00426CEA" w:rsidRPr="00FC1267" w:rsidRDefault="00426CEA" w:rsidP="00FF5D71">
            <w:pPr>
              <w:jc w:val="both"/>
              <w:rPr>
                <w:sz w:val="18"/>
                <w:szCs w:val="18"/>
                <w:lang w:val="en-GB"/>
              </w:rPr>
            </w:pPr>
            <w:r w:rsidRPr="00FC1267">
              <w:rPr>
                <w:sz w:val="18"/>
                <w:szCs w:val="18"/>
                <w:lang w:val="en-GB"/>
              </w:rPr>
              <w:t>6.91</w:t>
            </w:r>
          </w:p>
        </w:tc>
        <w:tc>
          <w:tcPr>
            <w:tcW w:w="694" w:type="dxa"/>
            <w:tcBorders>
              <w:top w:val="single" w:sz="4" w:space="0" w:color="auto"/>
              <w:left w:val="nil"/>
              <w:bottom w:val="nil"/>
              <w:right w:val="nil"/>
            </w:tcBorders>
            <w:hideMark/>
          </w:tcPr>
          <w:p w14:paraId="57E061BD" w14:textId="77777777" w:rsidR="00426CEA" w:rsidRPr="00FC1267" w:rsidRDefault="00426CEA" w:rsidP="00FF5D71">
            <w:pPr>
              <w:jc w:val="both"/>
              <w:rPr>
                <w:sz w:val="18"/>
                <w:szCs w:val="18"/>
                <w:lang w:val="en-GB"/>
              </w:rPr>
            </w:pPr>
            <w:r w:rsidRPr="00FC1267">
              <w:rPr>
                <w:sz w:val="18"/>
                <w:szCs w:val="18"/>
                <w:lang w:val="en-GB"/>
              </w:rPr>
              <w:t>5.45</w:t>
            </w:r>
          </w:p>
        </w:tc>
        <w:tc>
          <w:tcPr>
            <w:tcW w:w="694" w:type="dxa"/>
            <w:tcBorders>
              <w:top w:val="single" w:sz="4" w:space="0" w:color="auto"/>
              <w:left w:val="nil"/>
              <w:bottom w:val="nil"/>
              <w:right w:val="nil"/>
            </w:tcBorders>
            <w:hideMark/>
          </w:tcPr>
          <w:p w14:paraId="56127423" w14:textId="77777777" w:rsidR="00426CEA" w:rsidRPr="00FC1267" w:rsidRDefault="00426CEA" w:rsidP="00FF5D71">
            <w:pPr>
              <w:jc w:val="both"/>
              <w:rPr>
                <w:sz w:val="18"/>
                <w:szCs w:val="18"/>
                <w:lang w:val="en-GB"/>
              </w:rPr>
            </w:pPr>
            <w:r w:rsidRPr="00FC1267">
              <w:rPr>
                <w:sz w:val="18"/>
                <w:szCs w:val="18"/>
                <w:lang w:val="en-GB"/>
              </w:rPr>
              <w:t>0.64</w:t>
            </w:r>
          </w:p>
        </w:tc>
        <w:tc>
          <w:tcPr>
            <w:tcW w:w="694" w:type="dxa"/>
            <w:tcBorders>
              <w:top w:val="single" w:sz="4" w:space="0" w:color="auto"/>
              <w:left w:val="nil"/>
              <w:bottom w:val="nil"/>
              <w:right w:val="nil"/>
            </w:tcBorders>
            <w:hideMark/>
          </w:tcPr>
          <w:p w14:paraId="1CFE52CF" w14:textId="77777777" w:rsidR="00426CEA" w:rsidRPr="00FC1267" w:rsidRDefault="00426CEA" w:rsidP="00FF5D71">
            <w:pPr>
              <w:jc w:val="both"/>
              <w:rPr>
                <w:sz w:val="18"/>
                <w:szCs w:val="18"/>
                <w:lang w:val="en-GB"/>
              </w:rPr>
            </w:pPr>
            <w:r w:rsidRPr="00FC1267">
              <w:rPr>
                <w:sz w:val="18"/>
                <w:szCs w:val="18"/>
                <w:lang w:val="en-GB"/>
              </w:rPr>
              <w:t>0.81</w:t>
            </w:r>
          </w:p>
        </w:tc>
        <w:tc>
          <w:tcPr>
            <w:tcW w:w="694" w:type="dxa"/>
            <w:tcBorders>
              <w:top w:val="single" w:sz="4" w:space="0" w:color="auto"/>
              <w:left w:val="nil"/>
              <w:bottom w:val="nil"/>
              <w:right w:val="nil"/>
            </w:tcBorders>
            <w:hideMark/>
          </w:tcPr>
          <w:p w14:paraId="63BB9ED9" w14:textId="77777777" w:rsidR="00426CEA" w:rsidRPr="00FC1267" w:rsidRDefault="00426CEA" w:rsidP="00FF5D71">
            <w:pPr>
              <w:jc w:val="both"/>
              <w:rPr>
                <w:sz w:val="18"/>
                <w:szCs w:val="18"/>
                <w:lang w:val="en-GB"/>
              </w:rPr>
            </w:pPr>
            <w:r w:rsidRPr="00FC1267">
              <w:rPr>
                <w:sz w:val="18"/>
                <w:szCs w:val="18"/>
                <w:lang w:val="en-GB"/>
              </w:rPr>
              <w:t>0.71</w:t>
            </w:r>
          </w:p>
        </w:tc>
      </w:tr>
      <w:tr w:rsidR="00426CEA" w:rsidRPr="00FC1267" w14:paraId="019DDF98" w14:textId="77777777" w:rsidTr="00FF5D71">
        <w:tc>
          <w:tcPr>
            <w:tcW w:w="1502" w:type="dxa"/>
            <w:hideMark/>
          </w:tcPr>
          <w:p w14:paraId="6B066698" w14:textId="77777777" w:rsidR="00426CEA" w:rsidRPr="00FC1267" w:rsidRDefault="00426CEA" w:rsidP="00FF5D71">
            <w:pPr>
              <w:jc w:val="both"/>
              <w:rPr>
                <w:sz w:val="18"/>
                <w:szCs w:val="18"/>
                <w:lang w:val="en-GB"/>
              </w:rPr>
            </w:pPr>
            <w:r w:rsidRPr="00FC1267">
              <w:rPr>
                <w:rFonts w:eastAsia="Times New Roman"/>
                <w:b/>
                <w:bCs/>
                <w:sz w:val="18"/>
                <w:szCs w:val="18"/>
                <w:lang w:val="en-GB"/>
              </w:rPr>
              <w:t>SD, mmol/L</w:t>
            </w:r>
          </w:p>
        </w:tc>
        <w:tc>
          <w:tcPr>
            <w:tcW w:w="694" w:type="dxa"/>
            <w:hideMark/>
          </w:tcPr>
          <w:p w14:paraId="6F9ABD37" w14:textId="77777777" w:rsidR="00426CEA" w:rsidRPr="00FC1267" w:rsidRDefault="00426CEA" w:rsidP="00FF5D71">
            <w:pPr>
              <w:jc w:val="both"/>
              <w:rPr>
                <w:sz w:val="18"/>
                <w:szCs w:val="18"/>
                <w:lang w:val="en-GB"/>
              </w:rPr>
            </w:pPr>
            <w:r w:rsidRPr="00FC1267">
              <w:rPr>
                <w:sz w:val="18"/>
                <w:szCs w:val="18"/>
                <w:lang w:val="en-GB"/>
              </w:rPr>
              <w:t>0.24</w:t>
            </w:r>
          </w:p>
        </w:tc>
        <w:tc>
          <w:tcPr>
            <w:tcW w:w="694" w:type="dxa"/>
            <w:hideMark/>
          </w:tcPr>
          <w:p w14:paraId="1E59EBAE" w14:textId="77777777" w:rsidR="00426CEA" w:rsidRPr="00FC1267" w:rsidRDefault="00426CEA" w:rsidP="00FF5D71">
            <w:pPr>
              <w:jc w:val="both"/>
              <w:rPr>
                <w:sz w:val="18"/>
                <w:szCs w:val="18"/>
                <w:lang w:val="en-GB"/>
              </w:rPr>
            </w:pPr>
            <w:r w:rsidRPr="00FC1267">
              <w:rPr>
                <w:sz w:val="18"/>
                <w:szCs w:val="18"/>
                <w:lang w:val="en-GB"/>
              </w:rPr>
              <w:t>0.27</w:t>
            </w:r>
          </w:p>
        </w:tc>
        <w:tc>
          <w:tcPr>
            <w:tcW w:w="694" w:type="dxa"/>
            <w:hideMark/>
          </w:tcPr>
          <w:p w14:paraId="7AB3400F" w14:textId="77777777" w:rsidR="00426CEA" w:rsidRPr="00FC1267" w:rsidRDefault="00426CEA" w:rsidP="00FF5D71">
            <w:pPr>
              <w:jc w:val="both"/>
              <w:rPr>
                <w:sz w:val="18"/>
                <w:szCs w:val="18"/>
                <w:lang w:val="en-GB"/>
              </w:rPr>
            </w:pPr>
            <w:r w:rsidRPr="00FC1267">
              <w:rPr>
                <w:sz w:val="18"/>
                <w:szCs w:val="18"/>
                <w:lang w:val="en-GB"/>
              </w:rPr>
              <w:t>0.50</w:t>
            </w:r>
          </w:p>
        </w:tc>
        <w:tc>
          <w:tcPr>
            <w:tcW w:w="694" w:type="dxa"/>
            <w:hideMark/>
          </w:tcPr>
          <w:p w14:paraId="49AD7516" w14:textId="77777777" w:rsidR="00426CEA" w:rsidRPr="00FC1267" w:rsidRDefault="00426CEA" w:rsidP="00FF5D71">
            <w:pPr>
              <w:jc w:val="both"/>
              <w:rPr>
                <w:sz w:val="18"/>
                <w:szCs w:val="18"/>
                <w:lang w:val="en-GB"/>
              </w:rPr>
            </w:pPr>
            <w:r w:rsidRPr="00FC1267">
              <w:rPr>
                <w:sz w:val="18"/>
                <w:szCs w:val="18"/>
                <w:lang w:val="en-GB"/>
              </w:rPr>
              <w:t>1.16</w:t>
            </w:r>
          </w:p>
        </w:tc>
        <w:tc>
          <w:tcPr>
            <w:tcW w:w="694" w:type="dxa"/>
            <w:hideMark/>
          </w:tcPr>
          <w:p w14:paraId="1E71ADBA" w14:textId="77777777" w:rsidR="00426CEA" w:rsidRPr="00FC1267" w:rsidRDefault="00426CEA" w:rsidP="00FF5D71">
            <w:pPr>
              <w:jc w:val="both"/>
              <w:rPr>
                <w:sz w:val="18"/>
                <w:szCs w:val="18"/>
                <w:lang w:val="en-GB"/>
              </w:rPr>
            </w:pPr>
            <w:r w:rsidRPr="00FC1267">
              <w:rPr>
                <w:sz w:val="18"/>
                <w:szCs w:val="18"/>
                <w:lang w:val="en-GB"/>
              </w:rPr>
              <w:t>2.03</w:t>
            </w:r>
          </w:p>
        </w:tc>
        <w:tc>
          <w:tcPr>
            <w:tcW w:w="694" w:type="dxa"/>
            <w:hideMark/>
          </w:tcPr>
          <w:p w14:paraId="0A227F28" w14:textId="77777777" w:rsidR="00426CEA" w:rsidRPr="00FC1267" w:rsidRDefault="00426CEA" w:rsidP="00FF5D71">
            <w:pPr>
              <w:jc w:val="both"/>
              <w:rPr>
                <w:sz w:val="18"/>
                <w:szCs w:val="18"/>
                <w:lang w:val="en-GB"/>
              </w:rPr>
            </w:pPr>
            <w:r w:rsidRPr="00FC1267">
              <w:rPr>
                <w:sz w:val="18"/>
                <w:szCs w:val="18"/>
                <w:lang w:val="en-GB"/>
              </w:rPr>
              <w:t>1.62</w:t>
            </w:r>
          </w:p>
        </w:tc>
        <w:tc>
          <w:tcPr>
            <w:tcW w:w="694" w:type="dxa"/>
            <w:hideMark/>
          </w:tcPr>
          <w:p w14:paraId="6874D90D" w14:textId="77777777" w:rsidR="00426CEA" w:rsidRPr="00FC1267" w:rsidRDefault="00426CEA" w:rsidP="00FF5D71">
            <w:pPr>
              <w:jc w:val="both"/>
              <w:rPr>
                <w:sz w:val="18"/>
                <w:szCs w:val="18"/>
                <w:lang w:val="en-GB"/>
              </w:rPr>
            </w:pPr>
            <w:r w:rsidRPr="00FC1267">
              <w:rPr>
                <w:sz w:val="18"/>
                <w:szCs w:val="18"/>
                <w:lang w:val="en-GB"/>
              </w:rPr>
              <w:t>0.27</w:t>
            </w:r>
          </w:p>
        </w:tc>
        <w:tc>
          <w:tcPr>
            <w:tcW w:w="694" w:type="dxa"/>
            <w:hideMark/>
          </w:tcPr>
          <w:p w14:paraId="65B7B86A" w14:textId="77777777" w:rsidR="00426CEA" w:rsidRPr="00FC1267" w:rsidRDefault="00426CEA" w:rsidP="00FF5D71">
            <w:pPr>
              <w:jc w:val="both"/>
              <w:rPr>
                <w:sz w:val="18"/>
                <w:szCs w:val="18"/>
                <w:lang w:val="en-GB"/>
              </w:rPr>
            </w:pPr>
            <w:r w:rsidRPr="00FC1267">
              <w:rPr>
                <w:sz w:val="18"/>
                <w:szCs w:val="18"/>
                <w:lang w:val="en-GB"/>
              </w:rPr>
              <w:t>0.33</w:t>
            </w:r>
          </w:p>
        </w:tc>
        <w:tc>
          <w:tcPr>
            <w:tcW w:w="694" w:type="dxa"/>
            <w:hideMark/>
          </w:tcPr>
          <w:p w14:paraId="542A9B8A" w14:textId="77777777" w:rsidR="00426CEA" w:rsidRPr="00FC1267" w:rsidRDefault="00426CEA" w:rsidP="00FF5D71">
            <w:pPr>
              <w:jc w:val="both"/>
              <w:rPr>
                <w:sz w:val="18"/>
                <w:szCs w:val="18"/>
                <w:lang w:val="en-GB"/>
              </w:rPr>
            </w:pPr>
            <w:r w:rsidRPr="00FC1267">
              <w:rPr>
                <w:sz w:val="18"/>
                <w:szCs w:val="18"/>
                <w:lang w:val="en-GB"/>
              </w:rPr>
              <w:t>0.29</w:t>
            </w:r>
          </w:p>
        </w:tc>
      </w:tr>
      <w:tr w:rsidR="00426CEA" w:rsidRPr="00FC1267" w14:paraId="47C56540" w14:textId="77777777" w:rsidTr="00FF5D71">
        <w:tc>
          <w:tcPr>
            <w:tcW w:w="1502" w:type="dxa"/>
            <w:hideMark/>
          </w:tcPr>
          <w:p w14:paraId="20977142" w14:textId="77777777" w:rsidR="00426CEA" w:rsidRPr="00FC1267" w:rsidRDefault="00426CEA" w:rsidP="00FF5D71">
            <w:pPr>
              <w:jc w:val="both"/>
              <w:rPr>
                <w:sz w:val="18"/>
                <w:szCs w:val="18"/>
                <w:lang w:val="en-GB"/>
              </w:rPr>
            </w:pPr>
            <w:r w:rsidRPr="00FC1267">
              <w:rPr>
                <w:rFonts w:eastAsia="Times New Roman"/>
                <w:b/>
                <w:bCs/>
                <w:sz w:val="18"/>
                <w:szCs w:val="18"/>
                <w:lang w:val="en-GB"/>
              </w:rPr>
              <w:t>%CV</w:t>
            </w:r>
          </w:p>
        </w:tc>
        <w:tc>
          <w:tcPr>
            <w:tcW w:w="694" w:type="dxa"/>
            <w:hideMark/>
          </w:tcPr>
          <w:p w14:paraId="6CE0BCCE" w14:textId="77777777" w:rsidR="00426CEA" w:rsidRPr="00FC1267" w:rsidRDefault="00426CEA" w:rsidP="00FF5D71">
            <w:pPr>
              <w:jc w:val="both"/>
              <w:rPr>
                <w:sz w:val="18"/>
                <w:szCs w:val="18"/>
                <w:lang w:val="en-GB"/>
              </w:rPr>
            </w:pPr>
            <w:r w:rsidRPr="00FC1267">
              <w:rPr>
                <w:sz w:val="18"/>
                <w:szCs w:val="18"/>
                <w:lang w:val="en-GB"/>
              </w:rPr>
              <w:t>12</w:t>
            </w:r>
          </w:p>
        </w:tc>
        <w:tc>
          <w:tcPr>
            <w:tcW w:w="694" w:type="dxa"/>
            <w:hideMark/>
          </w:tcPr>
          <w:p w14:paraId="04B80949" w14:textId="77777777" w:rsidR="00426CEA" w:rsidRPr="00FC1267" w:rsidRDefault="00426CEA" w:rsidP="00FF5D71">
            <w:pPr>
              <w:jc w:val="both"/>
              <w:rPr>
                <w:sz w:val="18"/>
                <w:szCs w:val="18"/>
                <w:lang w:val="en-GB"/>
              </w:rPr>
            </w:pPr>
            <w:r w:rsidRPr="00FC1267">
              <w:rPr>
                <w:sz w:val="18"/>
                <w:szCs w:val="18"/>
                <w:lang w:val="en-GB"/>
              </w:rPr>
              <w:t>17</w:t>
            </w:r>
          </w:p>
        </w:tc>
        <w:tc>
          <w:tcPr>
            <w:tcW w:w="694" w:type="dxa"/>
            <w:hideMark/>
          </w:tcPr>
          <w:p w14:paraId="2348FAAE" w14:textId="77777777" w:rsidR="00426CEA" w:rsidRPr="00FC1267" w:rsidRDefault="00426CEA" w:rsidP="00FF5D71">
            <w:pPr>
              <w:jc w:val="both"/>
              <w:rPr>
                <w:sz w:val="18"/>
                <w:szCs w:val="18"/>
                <w:lang w:val="en-GB"/>
              </w:rPr>
            </w:pPr>
            <w:r w:rsidRPr="00FC1267">
              <w:rPr>
                <w:sz w:val="18"/>
                <w:szCs w:val="18"/>
                <w:lang w:val="en-GB"/>
              </w:rPr>
              <w:t>15</w:t>
            </w:r>
          </w:p>
        </w:tc>
        <w:tc>
          <w:tcPr>
            <w:tcW w:w="694" w:type="dxa"/>
            <w:hideMark/>
          </w:tcPr>
          <w:p w14:paraId="41C5B1CA" w14:textId="77777777" w:rsidR="00426CEA" w:rsidRPr="00FC1267" w:rsidRDefault="00426CEA" w:rsidP="00FF5D71">
            <w:pPr>
              <w:jc w:val="both"/>
              <w:rPr>
                <w:sz w:val="18"/>
                <w:szCs w:val="18"/>
                <w:lang w:val="en-GB"/>
              </w:rPr>
            </w:pPr>
            <w:r w:rsidRPr="00FC1267">
              <w:rPr>
                <w:sz w:val="18"/>
                <w:szCs w:val="18"/>
                <w:lang w:val="en-GB"/>
              </w:rPr>
              <w:t>29</w:t>
            </w:r>
          </w:p>
        </w:tc>
        <w:tc>
          <w:tcPr>
            <w:tcW w:w="694" w:type="dxa"/>
            <w:hideMark/>
          </w:tcPr>
          <w:p w14:paraId="58425E49" w14:textId="77777777" w:rsidR="00426CEA" w:rsidRPr="00FC1267" w:rsidRDefault="00426CEA" w:rsidP="00FF5D71">
            <w:pPr>
              <w:jc w:val="both"/>
              <w:rPr>
                <w:sz w:val="18"/>
                <w:szCs w:val="18"/>
                <w:lang w:val="en-GB"/>
              </w:rPr>
            </w:pPr>
            <w:r w:rsidRPr="00FC1267">
              <w:rPr>
                <w:sz w:val="18"/>
                <w:szCs w:val="18"/>
                <w:lang w:val="en-GB"/>
              </w:rPr>
              <w:t>29</w:t>
            </w:r>
          </w:p>
        </w:tc>
        <w:tc>
          <w:tcPr>
            <w:tcW w:w="694" w:type="dxa"/>
            <w:hideMark/>
          </w:tcPr>
          <w:p w14:paraId="0527F070" w14:textId="77777777" w:rsidR="00426CEA" w:rsidRPr="00FC1267" w:rsidRDefault="00426CEA" w:rsidP="00FF5D71">
            <w:pPr>
              <w:jc w:val="both"/>
              <w:rPr>
                <w:sz w:val="18"/>
                <w:szCs w:val="18"/>
                <w:lang w:val="en-GB"/>
              </w:rPr>
            </w:pPr>
            <w:r w:rsidRPr="00FC1267">
              <w:rPr>
                <w:sz w:val="18"/>
                <w:szCs w:val="18"/>
                <w:lang w:val="en-GB"/>
              </w:rPr>
              <w:t>30</w:t>
            </w:r>
          </w:p>
        </w:tc>
        <w:tc>
          <w:tcPr>
            <w:tcW w:w="694" w:type="dxa"/>
            <w:hideMark/>
          </w:tcPr>
          <w:p w14:paraId="683FAAF6" w14:textId="77777777" w:rsidR="00426CEA" w:rsidRPr="00FC1267" w:rsidRDefault="00426CEA" w:rsidP="00FF5D71">
            <w:pPr>
              <w:jc w:val="both"/>
              <w:rPr>
                <w:sz w:val="18"/>
                <w:szCs w:val="18"/>
                <w:lang w:val="en-GB"/>
              </w:rPr>
            </w:pPr>
            <w:r w:rsidRPr="00FC1267">
              <w:rPr>
                <w:sz w:val="18"/>
                <w:szCs w:val="18"/>
                <w:lang w:val="en-GB"/>
              </w:rPr>
              <w:t>42</w:t>
            </w:r>
          </w:p>
        </w:tc>
        <w:tc>
          <w:tcPr>
            <w:tcW w:w="694" w:type="dxa"/>
            <w:hideMark/>
          </w:tcPr>
          <w:p w14:paraId="6D8E9AFF" w14:textId="77777777" w:rsidR="00426CEA" w:rsidRPr="00FC1267" w:rsidRDefault="00426CEA" w:rsidP="00FF5D71">
            <w:pPr>
              <w:jc w:val="both"/>
              <w:rPr>
                <w:sz w:val="18"/>
                <w:szCs w:val="18"/>
                <w:lang w:val="en-GB"/>
              </w:rPr>
            </w:pPr>
            <w:r w:rsidRPr="00FC1267">
              <w:rPr>
                <w:sz w:val="18"/>
                <w:szCs w:val="18"/>
                <w:lang w:val="en-GB"/>
              </w:rPr>
              <w:t>41</w:t>
            </w:r>
          </w:p>
        </w:tc>
        <w:tc>
          <w:tcPr>
            <w:tcW w:w="694" w:type="dxa"/>
            <w:hideMark/>
          </w:tcPr>
          <w:p w14:paraId="12DD1D9A" w14:textId="77777777" w:rsidR="00426CEA" w:rsidRPr="00FC1267" w:rsidRDefault="00426CEA" w:rsidP="00FF5D71">
            <w:pPr>
              <w:jc w:val="both"/>
              <w:rPr>
                <w:sz w:val="18"/>
                <w:szCs w:val="18"/>
                <w:lang w:val="en-GB"/>
              </w:rPr>
            </w:pPr>
            <w:r w:rsidRPr="00FC1267">
              <w:rPr>
                <w:sz w:val="18"/>
                <w:szCs w:val="18"/>
                <w:lang w:val="en-GB"/>
              </w:rPr>
              <w:t>41</w:t>
            </w:r>
          </w:p>
        </w:tc>
      </w:tr>
      <w:tr w:rsidR="00426CEA" w:rsidRPr="00FC1267" w14:paraId="13016AF6" w14:textId="77777777" w:rsidTr="00FF5D71">
        <w:tc>
          <w:tcPr>
            <w:tcW w:w="1502" w:type="dxa"/>
            <w:tcBorders>
              <w:top w:val="nil"/>
              <w:left w:val="nil"/>
              <w:bottom w:val="single" w:sz="4" w:space="0" w:color="auto"/>
              <w:right w:val="nil"/>
            </w:tcBorders>
            <w:hideMark/>
          </w:tcPr>
          <w:p w14:paraId="7ACA2CF3" w14:textId="77777777" w:rsidR="00426CEA" w:rsidRPr="00FC1267" w:rsidRDefault="00426CEA" w:rsidP="00FF5D71">
            <w:pPr>
              <w:jc w:val="both"/>
              <w:rPr>
                <w:rFonts w:eastAsia="Times New Roman"/>
                <w:b/>
                <w:bCs/>
                <w:sz w:val="18"/>
                <w:szCs w:val="18"/>
                <w:lang w:val="en-GB"/>
              </w:rPr>
            </w:pPr>
            <w:r w:rsidRPr="00FC1267">
              <w:rPr>
                <w:rFonts w:eastAsia="Times New Roman"/>
                <w:b/>
                <w:bCs/>
                <w:sz w:val="18"/>
                <w:szCs w:val="18"/>
                <w:lang w:val="en-GB"/>
              </w:rPr>
              <w:t>N</w:t>
            </w:r>
          </w:p>
        </w:tc>
        <w:tc>
          <w:tcPr>
            <w:tcW w:w="694" w:type="dxa"/>
            <w:tcBorders>
              <w:top w:val="nil"/>
              <w:left w:val="nil"/>
              <w:bottom w:val="single" w:sz="4" w:space="0" w:color="auto"/>
              <w:right w:val="nil"/>
            </w:tcBorders>
            <w:hideMark/>
          </w:tcPr>
          <w:p w14:paraId="392B6B47" w14:textId="77777777" w:rsidR="00426CEA" w:rsidRPr="00FC1267" w:rsidRDefault="00426CEA" w:rsidP="00FF5D71">
            <w:pPr>
              <w:jc w:val="both"/>
              <w:rPr>
                <w:rFonts w:eastAsiaTheme="minorHAnsi"/>
                <w:sz w:val="18"/>
                <w:szCs w:val="18"/>
                <w:lang w:val="en-GB" w:eastAsia="en-US"/>
              </w:rPr>
            </w:pPr>
            <w:r w:rsidRPr="00FC1267">
              <w:rPr>
                <w:sz w:val="18"/>
                <w:szCs w:val="18"/>
                <w:lang w:val="en-GB"/>
              </w:rPr>
              <w:t>22</w:t>
            </w:r>
          </w:p>
        </w:tc>
        <w:tc>
          <w:tcPr>
            <w:tcW w:w="694" w:type="dxa"/>
            <w:tcBorders>
              <w:top w:val="nil"/>
              <w:left w:val="nil"/>
              <w:bottom w:val="single" w:sz="4" w:space="0" w:color="auto"/>
              <w:right w:val="nil"/>
            </w:tcBorders>
            <w:hideMark/>
          </w:tcPr>
          <w:p w14:paraId="51BF4627" w14:textId="77777777" w:rsidR="00426CEA" w:rsidRPr="00FC1267" w:rsidRDefault="00426CEA" w:rsidP="00FF5D71">
            <w:pPr>
              <w:jc w:val="both"/>
              <w:rPr>
                <w:sz w:val="18"/>
                <w:szCs w:val="18"/>
                <w:lang w:val="en-GB"/>
              </w:rPr>
            </w:pPr>
            <w:r w:rsidRPr="00FC1267">
              <w:rPr>
                <w:sz w:val="18"/>
                <w:szCs w:val="18"/>
                <w:lang w:val="en-GB"/>
              </w:rPr>
              <w:t>22</w:t>
            </w:r>
          </w:p>
        </w:tc>
        <w:tc>
          <w:tcPr>
            <w:tcW w:w="694" w:type="dxa"/>
            <w:tcBorders>
              <w:top w:val="nil"/>
              <w:left w:val="nil"/>
              <w:bottom w:val="single" w:sz="4" w:space="0" w:color="auto"/>
              <w:right w:val="nil"/>
            </w:tcBorders>
            <w:hideMark/>
          </w:tcPr>
          <w:p w14:paraId="31F32B53" w14:textId="77777777" w:rsidR="00426CEA" w:rsidRPr="00FC1267" w:rsidRDefault="00426CEA" w:rsidP="00FF5D71">
            <w:pPr>
              <w:jc w:val="both"/>
              <w:rPr>
                <w:sz w:val="18"/>
                <w:szCs w:val="18"/>
                <w:lang w:val="en-GB"/>
              </w:rPr>
            </w:pPr>
            <w:r w:rsidRPr="00FC1267">
              <w:rPr>
                <w:sz w:val="18"/>
                <w:szCs w:val="18"/>
                <w:lang w:val="en-GB"/>
              </w:rPr>
              <w:t>21</w:t>
            </w:r>
          </w:p>
        </w:tc>
        <w:tc>
          <w:tcPr>
            <w:tcW w:w="694" w:type="dxa"/>
            <w:tcBorders>
              <w:top w:val="nil"/>
              <w:left w:val="nil"/>
              <w:bottom w:val="single" w:sz="4" w:space="0" w:color="auto"/>
              <w:right w:val="nil"/>
            </w:tcBorders>
            <w:hideMark/>
          </w:tcPr>
          <w:p w14:paraId="58D1CADE" w14:textId="77777777" w:rsidR="00426CEA" w:rsidRPr="00FC1267" w:rsidRDefault="00426CEA" w:rsidP="00FF5D71">
            <w:pPr>
              <w:jc w:val="both"/>
              <w:rPr>
                <w:sz w:val="18"/>
                <w:szCs w:val="18"/>
                <w:lang w:val="en-GB"/>
              </w:rPr>
            </w:pPr>
            <w:r w:rsidRPr="00FC1267">
              <w:rPr>
                <w:sz w:val="18"/>
                <w:szCs w:val="18"/>
                <w:lang w:val="en-GB"/>
              </w:rPr>
              <w:t>22</w:t>
            </w:r>
          </w:p>
        </w:tc>
        <w:tc>
          <w:tcPr>
            <w:tcW w:w="694" w:type="dxa"/>
            <w:tcBorders>
              <w:top w:val="nil"/>
              <w:left w:val="nil"/>
              <w:bottom w:val="single" w:sz="4" w:space="0" w:color="auto"/>
              <w:right w:val="nil"/>
            </w:tcBorders>
            <w:hideMark/>
          </w:tcPr>
          <w:p w14:paraId="03609DF0" w14:textId="77777777" w:rsidR="00426CEA" w:rsidRPr="00FC1267" w:rsidRDefault="00426CEA" w:rsidP="00FF5D71">
            <w:pPr>
              <w:jc w:val="both"/>
              <w:rPr>
                <w:sz w:val="18"/>
                <w:szCs w:val="18"/>
                <w:lang w:val="en-GB"/>
              </w:rPr>
            </w:pPr>
            <w:r w:rsidRPr="00FC1267">
              <w:rPr>
                <w:sz w:val="18"/>
                <w:szCs w:val="18"/>
                <w:lang w:val="en-GB"/>
              </w:rPr>
              <w:t>22</w:t>
            </w:r>
          </w:p>
        </w:tc>
        <w:tc>
          <w:tcPr>
            <w:tcW w:w="694" w:type="dxa"/>
            <w:tcBorders>
              <w:top w:val="nil"/>
              <w:left w:val="nil"/>
              <w:bottom w:val="single" w:sz="4" w:space="0" w:color="auto"/>
              <w:right w:val="nil"/>
            </w:tcBorders>
            <w:hideMark/>
          </w:tcPr>
          <w:p w14:paraId="2C97BA42" w14:textId="77777777" w:rsidR="00426CEA" w:rsidRPr="00FC1267" w:rsidRDefault="00426CEA" w:rsidP="00FF5D71">
            <w:pPr>
              <w:jc w:val="both"/>
              <w:rPr>
                <w:sz w:val="18"/>
                <w:szCs w:val="18"/>
                <w:lang w:val="en-GB"/>
              </w:rPr>
            </w:pPr>
            <w:r w:rsidRPr="00FC1267">
              <w:rPr>
                <w:sz w:val="18"/>
                <w:szCs w:val="18"/>
                <w:lang w:val="en-GB"/>
              </w:rPr>
              <w:t>21</w:t>
            </w:r>
          </w:p>
        </w:tc>
        <w:tc>
          <w:tcPr>
            <w:tcW w:w="694" w:type="dxa"/>
            <w:tcBorders>
              <w:top w:val="nil"/>
              <w:left w:val="nil"/>
              <w:bottom w:val="single" w:sz="4" w:space="0" w:color="auto"/>
              <w:right w:val="nil"/>
            </w:tcBorders>
            <w:hideMark/>
          </w:tcPr>
          <w:p w14:paraId="53D1470C" w14:textId="77777777" w:rsidR="00426CEA" w:rsidRPr="00FC1267" w:rsidRDefault="00426CEA" w:rsidP="00FF5D71">
            <w:pPr>
              <w:jc w:val="both"/>
              <w:rPr>
                <w:sz w:val="18"/>
                <w:szCs w:val="18"/>
                <w:lang w:val="en-GB"/>
              </w:rPr>
            </w:pPr>
            <w:r w:rsidRPr="00FC1267">
              <w:rPr>
                <w:sz w:val="18"/>
                <w:szCs w:val="18"/>
                <w:lang w:val="en-GB"/>
              </w:rPr>
              <w:t>21</w:t>
            </w:r>
          </w:p>
        </w:tc>
        <w:tc>
          <w:tcPr>
            <w:tcW w:w="694" w:type="dxa"/>
            <w:tcBorders>
              <w:top w:val="nil"/>
              <w:left w:val="nil"/>
              <w:bottom w:val="single" w:sz="4" w:space="0" w:color="auto"/>
              <w:right w:val="nil"/>
            </w:tcBorders>
            <w:hideMark/>
          </w:tcPr>
          <w:p w14:paraId="1E9F85BB" w14:textId="77777777" w:rsidR="00426CEA" w:rsidRPr="00FC1267" w:rsidRDefault="00426CEA" w:rsidP="00FF5D71">
            <w:pPr>
              <w:jc w:val="both"/>
              <w:rPr>
                <w:sz w:val="18"/>
                <w:szCs w:val="18"/>
                <w:lang w:val="en-GB"/>
              </w:rPr>
            </w:pPr>
            <w:r w:rsidRPr="00FC1267">
              <w:rPr>
                <w:sz w:val="18"/>
                <w:szCs w:val="18"/>
                <w:lang w:val="en-GB"/>
              </w:rPr>
              <w:t>22</w:t>
            </w:r>
          </w:p>
        </w:tc>
        <w:tc>
          <w:tcPr>
            <w:tcW w:w="694" w:type="dxa"/>
            <w:tcBorders>
              <w:top w:val="nil"/>
              <w:left w:val="nil"/>
              <w:bottom w:val="single" w:sz="4" w:space="0" w:color="auto"/>
              <w:right w:val="nil"/>
            </w:tcBorders>
            <w:hideMark/>
          </w:tcPr>
          <w:p w14:paraId="68DA1FC3" w14:textId="77777777" w:rsidR="00426CEA" w:rsidRPr="00FC1267" w:rsidRDefault="00426CEA" w:rsidP="00FF5D71">
            <w:pPr>
              <w:jc w:val="both"/>
              <w:rPr>
                <w:sz w:val="18"/>
                <w:szCs w:val="18"/>
                <w:lang w:val="en-GB"/>
              </w:rPr>
            </w:pPr>
            <w:r w:rsidRPr="00FC1267">
              <w:rPr>
                <w:sz w:val="18"/>
                <w:szCs w:val="18"/>
                <w:lang w:val="en-GB"/>
              </w:rPr>
              <w:t>21</w:t>
            </w:r>
          </w:p>
        </w:tc>
      </w:tr>
    </w:tbl>
    <w:p w14:paraId="38712128" w14:textId="77777777" w:rsidR="00426CEA" w:rsidRPr="00FC1267" w:rsidRDefault="00426CEA" w:rsidP="00426CEA">
      <w:pPr>
        <w:spacing w:line="480" w:lineRule="auto"/>
        <w:jc w:val="both"/>
        <w:rPr>
          <w:b/>
          <w:noProof/>
          <w:lang w:val="en-GB"/>
        </w:rPr>
      </w:pPr>
    </w:p>
    <w:p w14:paraId="6711C170" w14:textId="14DC771E" w:rsidR="00426CEA" w:rsidRPr="00FC1267" w:rsidRDefault="00426CEA" w:rsidP="00426CEA">
      <w:pPr>
        <w:spacing w:line="480" w:lineRule="auto"/>
        <w:jc w:val="both"/>
        <w:rPr>
          <w:b/>
          <w:noProof/>
          <w:lang w:val="en-GB"/>
        </w:rPr>
      </w:pPr>
      <w:r w:rsidRPr="00FC1267">
        <w:rPr>
          <w:b/>
          <w:bCs/>
          <w:lang w:val="en-GB"/>
        </w:rPr>
        <w:t>Supplementary</w:t>
      </w:r>
      <w:r w:rsidRPr="00FC1267">
        <w:rPr>
          <w:lang w:val="en-GB"/>
        </w:rPr>
        <w:t xml:space="preserve"> </w:t>
      </w:r>
      <w:r w:rsidRPr="00FC1267">
        <w:rPr>
          <w:b/>
          <w:noProof/>
          <w:lang w:val="en-GB"/>
        </w:rPr>
        <w:t xml:space="preserve">Figure 1. Plots of liquid (Multiqual) and DBS controls for triglycerides, total cholesterol and HDL cholesterol. </w:t>
      </w:r>
    </w:p>
    <w:p w14:paraId="2F36D196" w14:textId="77777777" w:rsidR="00426CEA" w:rsidRPr="00FC1267" w:rsidRDefault="00426CEA" w:rsidP="00426CEA">
      <w:pPr>
        <w:spacing w:line="480" w:lineRule="auto"/>
        <w:jc w:val="both"/>
        <w:rPr>
          <w:b/>
          <w:lang w:val="en-GB" w:eastAsia="en-US"/>
        </w:rPr>
      </w:pPr>
      <w:r w:rsidRPr="00FC1267">
        <w:rPr>
          <w:b/>
          <w:noProof/>
          <w:lang w:val="en-GB"/>
        </w:rPr>
        <w:drawing>
          <wp:inline distT="0" distB="0" distL="0" distR="0" wp14:anchorId="35E2D4A7" wp14:editId="5A04DC7D">
            <wp:extent cx="5731510" cy="3440430"/>
            <wp:effectExtent l="0" t="0" r="2540" b="762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440430"/>
                    </a:xfrm>
                    <a:prstGeom prst="rect">
                      <a:avLst/>
                    </a:prstGeom>
                    <a:noFill/>
                    <a:ln>
                      <a:noFill/>
                    </a:ln>
                  </pic:spPr>
                </pic:pic>
              </a:graphicData>
            </a:graphic>
          </wp:inline>
        </w:drawing>
      </w:r>
    </w:p>
    <w:p w14:paraId="6513308C" w14:textId="77777777" w:rsidR="00426CEA" w:rsidRPr="00FC1267" w:rsidRDefault="00426CEA" w:rsidP="00426CEA">
      <w:pPr>
        <w:spacing w:line="480" w:lineRule="auto"/>
        <w:jc w:val="both"/>
        <w:rPr>
          <w:noProof/>
          <w:lang w:val="en-GB"/>
        </w:rPr>
      </w:pPr>
    </w:p>
    <w:p w14:paraId="2C3A4885" w14:textId="77777777" w:rsidR="00426CEA" w:rsidRPr="00FC1267" w:rsidRDefault="00426CEA" w:rsidP="00426CEA">
      <w:pPr>
        <w:spacing w:line="480" w:lineRule="auto"/>
        <w:jc w:val="both"/>
        <w:rPr>
          <w:b/>
          <w:lang w:val="en-GB" w:eastAsia="en-US"/>
        </w:rPr>
      </w:pPr>
      <w:r w:rsidRPr="00FC1267">
        <w:rPr>
          <w:b/>
          <w:lang w:val="en-GB"/>
        </w:rPr>
        <w:t>2.2. C-reactive protein (CRP) analysis quality control</w:t>
      </w:r>
    </w:p>
    <w:p w14:paraId="52FCF21A" w14:textId="77777777" w:rsidR="00426CEA" w:rsidRPr="00FC1267" w:rsidRDefault="00426CEA" w:rsidP="00426CEA">
      <w:pPr>
        <w:spacing w:line="480" w:lineRule="auto"/>
        <w:jc w:val="both"/>
        <w:rPr>
          <w:b/>
          <w:lang w:val="en-GB"/>
        </w:rPr>
      </w:pPr>
      <w:r w:rsidRPr="00FC1267">
        <w:rPr>
          <w:b/>
          <w:lang w:val="en-GB"/>
        </w:rPr>
        <w:t>2.2.1. CRP analysis: serum-equivalent quality control</w:t>
      </w:r>
      <w:r w:rsidRPr="00FC1267">
        <w:rPr>
          <w:b/>
          <w:lang w:val="en-GB"/>
        </w:rPr>
        <w:tab/>
      </w:r>
    </w:p>
    <w:p w14:paraId="4CE0BCD7" w14:textId="14B85953" w:rsidR="00426CEA" w:rsidRPr="00FC1267" w:rsidRDefault="00426CEA" w:rsidP="00426CEA">
      <w:pPr>
        <w:spacing w:line="480" w:lineRule="auto"/>
        <w:jc w:val="both"/>
        <w:rPr>
          <w:lang w:val="en-GB"/>
        </w:rPr>
      </w:pPr>
      <w:r w:rsidRPr="00FC1267">
        <w:rPr>
          <w:lang w:val="en-GB"/>
        </w:rPr>
        <w:t>For quality control (QC), Liquichek elevated CRP control level 1 (Bio-Rad Laboratories (Watford, UK) Catalogue number 254) was assayed with each batch to monitor analytical performance.</w:t>
      </w:r>
      <w:r w:rsidRPr="00FC1267">
        <w:rPr>
          <w:noProof/>
          <w:lang w:val="en-GB"/>
        </w:rPr>
        <w:t xml:space="preserve"> The QC material was </w:t>
      </w:r>
      <w:r w:rsidRPr="00FC1267">
        <w:rPr>
          <w:lang w:val="en-GB"/>
        </w:rPr>
        <w:t xml:space="preserve">assayed neat and diluted 1:2 and 1:10 with phosphate-buffered saline. Table </w:t>
      </w:r>
      <w:r w:rsidR="003F6BB2">
        <w:rPr>
          <w:lang w:val="en-GB"/>
        </w:rPr>
        <w:t>5</w:t>
      </w:r>
      <w:r w:rsidRPr="00FC1267">
        <w:rPr>
          <w:lang w:val="en-GB"/>
        </w:rPr>
        <w:t xml:space="preserve"> shows performance of the Multiqual controls with target values taken from the Biorad Unity website (</w:t>
      </w:r>
      <w:hyperlink r:id="rId9" w:history="1">
        <w:r w:rsidRPr="00FC1267">
          <w:rPr>
            <w:rStyle w:val="Hyperlink"/>
            <w:color w:val="auto"/>
            <w:lang w:val="en-GB"/>
          </w:rPr>
          <w:t>https://www.qcnet.com/QCNET/UnityReports.aspx</w:t>
        </w:r>
      </w:hyperlink>
      <w:r w:rsidRPr="00FC1267">
        <w:rPr>
          <w:lang w:val="en-GB"/>
        </w:rPr>
        <w:t>) and derived from worldwide reports from other labs using similar methods. Accuracy and imprecision are acceptable for all serum lipid methods and reflect performance of an assay for use in clinical practice.</w:t>
      </w:r>
    </w:p>
    <w:p w14:paraId="64B9656F" w14:textId="560ACEC1" w:rsidR="00426CEA" w:rsidRPr="00FC1267" w:rsidRDefault="00426CEA" w:rsidP="00426CEA">
      <w:pPr>
        <w:spacing w:line="480" w:lineRule="auto"/>
        <w:jc w:val="both"/>
        <w:rPr>
          <w:lang w:val="en-GB"/>
        </w:rPr>
      </w:pPr>
      <w:r w:rsidRPr="00FC1267">
        <w:rPr>
          <w:i/>
          <w:lang w:val="en-GB"/>
        </w:rPr>
        <w:t xml:space="preserve">Supplementary Table </w:t>
      </w:r>
      <w:r w:rsidR="00166C22">
        <w:rPr>
          <w:i/>
          <w:lang w:val="en-GB"/>
        </w:rPr>
        <w:t>5</w:t>
      </w:r>
      <w:r w:rsidRPr="00FC1267">
        <w:rPr>
          <w:i/>
          <w:lang w:val="en-GB"/>
        </w:rPr>
        <w:t>. CRP liquid QC control results</w:t>
      </w:r>
    </w:p>
    <w:tbl>
      <w:tblPr>
        <w:tblW w:w="9027" w:type="dxa"/>
        <w:tblLook w:val="04A0" w:firstRow="1" w:lastRow="0" w:firstColumn="1" w:lastColumn="0" w:noHBand="0" w:noVBand="1"/>
      </w:tblPr>
      <w:tblGrid>
        <w:gridCol w:w="2655"/>
        <w:gridCol w:w="2124"/>
        <w:gridCol w:w="2124"/>
        <w:gridCol w:w="2124"/>
      </w:tblGrid>
      <w:tr w:rsidR="00426CEA" w:rsidRPr="00FC1267" w14:paraId="2F76759B" w14:textId="77777777" w:rsidTr="00FF5D71">
        <w:trPr>
          <w:trHeight w:val="315"/>
        </w:trPr>
        <w:tc>
          <w:tcPr>
            <w:tcW w:w="2127" w:type="dxa"/>
            <w:tcBorders>
              <w:top w:val="single" w:sz="4" w:space="0" w:color="auto"/>
              <w:left w:val="nil"/>
              <w:bottom w:val="nil"/>
              <w:right w:val="nil"/>
            </w:tcBorders>
            <w:noWrap/>
          </w:tcPr>
          <w:p w14:paraId="377551A7" w14:textId="77777777" w:rsidR="00426CEA" w:rsidRPr="00FC1267" w:rsidRDefault="00426CEA" w:rsidP="00FF5D71">
            <w:pPr>
              <w:spacing w:after="0" w:line="240" w:lineRule="auto"/>
              <w:jc w:val="both"/>
              <w:rPr>
                <w:rFonts w:eastAsia="Times New Roman"/>
                <w:b/>
                <w:sz w:val="18"/>
                <w:szCs w:val="18"/>
                <w:lang w:val="en-GB"/>
              </w:rPr>
            </w:pPr>
          </w:p>
        </w:tc>
        <w:tc>
          <w:tcPr>
            <w:tcW w:w="5103" w:type="dxa"/>
            <w:gridSpan w:val="3"/>
            <w:tcBorders>
              <w:top w:val="single" w:sz="4" w:space="0" w:color="auto"/>
              <w:left w:val="nil"/>
              <w:bottom w:val="single" w:sz="4" w:space="0" w:color="auto"/>
              <w:right w:val="nil"/>
            </w:tcBorders>
            <w:noWrap/>
            <w:hideMark/>
          </w:tcPr>
          <w:p w14:paraId="2ACA56F3"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CRP control material</w:t>
            </w:r>
          </w:p>
        </w:tc>
      </w:tr>
      <w:tr w:rsidR="00426CEA" w:rsidRPr="00FC1267" w14:paraId="05DBA130" w14:textId="77777777" w:rsidTr="00FF5D71">
        <w:trPr>
          <w:trHeight w:val="315"/>
        </w:trPr>
        <w:tc>
          <w:tcPr>
            <w:tcW w:w="2127" w:type="dxa"/>
            <w:noWrap/>
            <w:hideMark/>
          </w:tcPr>
          <w:p w14:paraId="6E8A802A" w14:textId="77777777" w:rsidR="00426CEA" w:rsidRPr="00FC1267" w:rsidRDefault="00426CEA" w:rsidP="00FF5D71">
            <w:pPr>
              <w:spacing w:line="240" w:lineRule="auto"/>
              <w:jc w:val="both"/>
              <w:rPr>
                <w:rFonts w:eastAsia="Times New Roman"/>
                <w:b/>
                <w:sz w:val="18"/>
                <w:szCs w:val="18"/>
                <w:lang w:val="en-GB"/>
              </w:rPr>
            </w:pPr>
          </w:p>
        </w:tc>
        <w:tc>
          <w:tcPr>
            <w:tcW w:w="1701" w:type="dxa"/>
            <w:tcBorders>
              <w:top w:val="single" w:sz="4" w:space="0" w:color="auto"/>
              <w:left w:val="nil"/>
              <w:bottom w:val="single" w:sz="4" w:space="0" w:color="auto"/>
              <w:right w:val="nil"/>
            </w:tcBorders>
            <w:noWrap/>
            <w:hideMark/>
          </w:tcPr>
          <w:p w14:paraId="5263C8B0"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Neat</w:t>
            </w:r>
          </w:p>
        </w:tc>
        <w:tc>
          <w:tcPr>
            <w:tcW w:w="1701" w:type="dxa"/>
            <w:tcBorders>
              <w:top w:val="single" w:sz="4" w:space="0" w:color="auto"/>
              <w:left w:val="nil"/>
              <w:bottom w:val="single" w:sz="4" w:space="0" w:color="auto"/>
              <w:right w:val="nil"/>
            </w:tcBorders>
            <w:noWrap/>
            <w:hideMark/>
          </w:tcPr>
          <w:p w14:paraId="5916E479"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Diluted 1:2</w:t>
            </w:r>
          </w:p>
        </w:tc>
        <w:tc>
          <w:tcPr>
            <w:tcW w:w="1701" w:type="dxa"/>
            <w:tcBorders>
              <w:top w:val="single" w:sz="4" w:space="0" w:color="auto"/>
              <w:left w:val="nil"/>
              <w:bottom w:val="single" w:sz="4" w:space="0" w:color="auto"/>
              <w:right w:val="nil"/>
            </w:tcBorders>
            <w:noWrap/>
            <w:hideMark/>
          </w:tcPr>
          <w:p w14:paraId="5E47DC4F"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Diluted 1:10</w:t>
            </w:r>
          </w:p>
        </w:tc>
      </w:tr>
      <w:tr w:rsidR="00426CEA" w:rsidRPr="00FC1267" w14:paraId="09316CF7" w14:textId="77777777" w:rsidTr="00FF5D71">
        <w:trPr>
          <w:trHeight w:val="315"/>
        </w:trPr>
        <w:tc>
          <w:tcPr>
            <w:tcW w:w="2127" w:type="dxa"/>
            <w:noWrap/>
            <w:hideMark/>
          </w:tcPr>
          <w:p w14:paraId="55C363C9"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Mean, mg/L</w:t>
            </w:r>
          </w:p>
        </w:tc>
        <w:tc>
          <w:tcPr>
            <w:tcW w:w="1701" w:type="dxa"/>
            <w:tcBorders>
              <w:top w:val="single" w:sz="4" w:space="0" w:color="auto"/>
              <w:left w:val="nil"/>
              <w:bottom w:val="nil"/>
              <w:right w:val="nil"/>
            </w:tcBorders>
            <w:noWrap/>
            <w:hideMark/>
          </w:tcPr>
          <w:p w14:paraId="43D7FC72"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14.3</w:t>
            </w:r>
          </w:p>
        </w:tc>
        <w:tc>
          <w:tcPr>
            <w:tcW w:w="1701" w:type="dxa"/>
            <w:tcBorders>
              <w:top w:val="single" w:sz="4" w:space="0" w:color="auto"/>
              <w:left w:val="nil"/>
              <w:bottom w:val="nil"/>
              <w:right w:val="nil"/>
            </w:tcBorders>
            <w:noWrap/>
            <w:hideMark/>
          </w:tcPr>
          <w:p w14:paraId="4FFC86D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7.6</w:t>
            </w:r>
          </w:p>
        </w:tc>
        <w:tc>
          <w:tcPr>
            <w:tcW w:w="1701" w:type="dxa"/>
            <w:tcBorders>
              <w:top w:val="single" w:sz="4" w:space="0" w:color="auto"/>
              <w:left w:val="nil"/>
              <w:bottom w:val="nil"/>
              <w:right w:val="nil"/>
            </w:tcBorders>
            <w:noWrap/>
            <w:hideMark/>
          </w:tcPr>
          <w:p w14:paraId="25CECA3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1.8</w:t>
            </w:r>
          </w:p>
        </w:tc>
      </w:tr>
      <w:tr w:rsidR="00426CEA" w:rsidRPr="00FC1267" w14:paraId="4FAD0BD1" w14:textId="77777777" w:rsidTr="00FF5D71">
        <w:trPr>
          <w:trHeight w:val="315"/>
        </w:trPr>
        <w:tc>
          <w:tcPr>
            <w:tcW w:w="2127" w:type="dxa"/>
            <w:noWrap/>
            <w:hideMark/>
          </w:tcPr>
          <w:p w14:paraId="482DFB4C"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SD, mg/L</w:t>
            </w:r>
          </w:p>
        </w:tc>
        <w:tc>
          <w:tcPr>
            <w:tcW w:w="1701" w:type="dxa"/>
            <w:noWrap/>
            <w:hideMark/>
          </w:tcPr>
          <w:p w14:paraId="270E7BF6"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0.6</w:t>
            </w:r>
          </w:p>
        </w:tc>
        <w:tc>
          <w:tcPr>
            <w:tcW w:w="1701" w:type="dxa"/>
            <w:noWrap/>
            <w:hideMark/>
          </w:tcPr>
          <w:p w14:paraId="71B64EA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0.3</w:t>
            </w:r>
          </w:p>
        </w:tc>
        <w:tc>
          <w:tcPr>
            <w:tcW w:w="1701" w:type="dxa"/>
            <w:noWrap/>
            <w:hideMark/>
          </w:tcPr>
          <w:p w14:paraId="79F53988"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0.0</w:t>
            </w:r>
          </w:p>
        </w:tc>
      </w:tr>
      <w:tr w:rsidR="00426CEA" w:rsidRPr="00FC1267" w14:paraId="0457A846" w14:textId="77777777" w:rsidTr="00FF5D71">
        <w:trPr>
          <w:trHeight w:val="315"/>
        </w:trPr>
        <w:tc>
          <w:tcPr>
            <w:tcW w:w="2127" w:type="dxa"/>
            <w:noWrap/>
            <w:hideMark/>
          </w:tcPr>
          <w:p w14:paraId="3CAB430B"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%CV</w:t>
            </w:r>
          </w:p>
        </w:tc>
        <w:tc>
          <w:tcPr>
            <w:tcW w:w="1701" w:type="dxa"/>
            <w:noWrap/>
            <w:hideMark/>
          </w:tcPr>
          <w:p w14:paraId="1137C8FA"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5</w:t>
            </w:r>
          </w:p>
        </w:tc>
        <w:tc>
          <w:tcPr>
            <w:tcW w:w="1701" w:type="dxa"/>
            <w:noWrap/>
            <w:hideMark/>
          </w:tcPr>
          <w:p w14:paraId="2425D95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4</w:t>
            </w:r>
          </w:p>
        </w:tc>
        <w:tc>
          <w:tcPr>
            <w:tcW w:w="1701" w:type="dxa"/>
            <w:noWrap/>
            <w:hideMark/>
          </w:tcPr>
          <w:p w14:paraId="5B0FB320"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w:t>
            </w:r>
          </w:p>
        </w:tc>
      </w:tr>
      <w:tr w:rsidR="00426CEA" w:rsidRPr="00FC1267" w14:paraId="5EB1607C" w14:textId="77777777" w:rsidTr="00FF5D71">
        <w:trPr>
          <w:trHeight w:val="315"/>
        </w:trPr>
        <w:tc>
          <w:tcPr>
            <w:tcW w:w="2127" w:type="dxa"/>
            <w:noWrap/>
            <w:hideMark/>
          </w:tcPr>
          <w:p w14:paraId="31DF2A25"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N</w:t>
            </w:r>
          </w:p>
        </w:tc>
        <w:tc>
          <w:tcPr>
            <w:tcW w:w="1701" w:type="dxa"/>
            <w:noWrap/>
            <w:hideMark/>
          </w:tcPr>
          <w:p w14:paraId="5960A76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13</w:t>
            </w:r>
          </w:p>
        </w:tc>
        <w:tc>
          <w:tcPr>
            <w:tcW w:w="1701" w:type="dxa"/>
            <w:noWrap/>
            <w:hideMark/>
          </w:tcPr>
          <w:p w14:paraId="6C040691"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11</w:t>
            </w:r>
          </w:p>
        </w:tc>
        <w:tc>
          <w:tcPr>
            <w:tcW w:w="1701" w:type="dxa"/>
            <w:noWrap/>
            <w:hideMark/>
          </w:tcPr>
          <w:p w14:paraId="717CE02F"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12</w:t>
            </w:r>
          </w:p>
        </w:tc>
      </w:tr>
      <w:tr w:rsidR="00426CEA" w:rsidRPr="00FC1267" w14:paraId="10C19E94" w14:textId="77777777" w:rsidTr="00FF5D71">
        <w:trPr>
          <w:trHeight w:val="315"/>
        </w:trPr>
        <w:tc>
          <w:tcPr>
            <w:tcW w:w="2127" w:type="dxa"/>
            <w:tcBorders>
              <w:top w:val="nil"/>
              <w:left w:val="nil"/>
              <w:bottom w:val="single" w:sz="4" w:space="0" w:color="auto"/>
              <w:right w:val="nil"/>
            </w:tcBorders>
            <w:noWrap/>
            <w:hideMark/>
          </w:tcPr>
          <w:p w14:paraId="55CF6729"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Target Range, mg/L</w:t>
            </w:r>
          </w:p>
        </w:tc>
        <w:tc>
          <w:tcPr>
            <w:tcW w:w="1701" w:type="dxa"/>
            <w:tcBorders>
              <w:top w:val="nil"/>
              <w:left w:val="nil"/>
              <w:bottom w:val="single" w:sz="4" w:space="0" w:color="auto"/>
              <w:right w:val="nil"/>
            </w:tcBorders>
            <w:noWrap/>
            <w:hideMark/>
          </w:tcPr>
          <w:p w14:paraId="10B5823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12.4-19.8</w:t>
            </w:r>
          </w:p>
        </w:tc>
        <w:tc>
          <w:tcPr>
            <w:tcW w:w="1701" w:type="dxa"/>
            <w:tcBorders>
              <w:top w:val="nil"/>
              <w:left w:val="nil"/>
              <w:bottom w:val="single" w:sz="4" w:space="0" w:color="auto"/>
              <w:right w:val="nil"/>
            </w:tcBorders>
            <w:noWrap/>
            <w:hideMark/>
          </w:tcPr>
          <w:p w14:paraId="1E5218A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6.2-9.9</w:t>
            </w:r>
          </w:p>
        </w:tc>
        <w:tc>
          <w:tcPr>
            <w:tcW w:w="1701" w:type="dxa"/>
            <w:tcBorders>
              <w:top w:val="nil"/>
              <w:left w:val="nil"/>
              <w:bottom w:val="single" w:sz="4" w:space="0" w:color="auto"/>
              <w:right w:val="nil"/>
            </w:tcBorders>
            <w:noWrap/>
            <w:hideMark/>
          </w:tcPr>
          <w:p w14:paraId="4E899FBB"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1.2-2.0</w:t>
            </w:r>
          </w:p>
        </w:tc>
      </w:tr>
    </w:tbl>
    <w:p w14:paraId="6EED5ED7" w14:textId="77777777" w:rsidR="00426CEA" w:rsidRPr="00FC1267" w:rsidRDefault="00426CEA" w:rsidP="00426CEA">
      <w:pPr>
        <w:spacing w:line="480" w:lineRule="auto"/>
        <w:jc w:val="both"/>
        <w:rPr>
          <w:rFonts w:eastAsiaTheme="minorHAnsi"/>
          <w:lang w:val="en-GB" w:eastAsia="en-US"/>
        </w:rPr>
      </w:pPr>
    </w:p>
    <w:p w14:paraId="235C5E76" w14:textId="77777777" w:rsidR="00426CEA" w:rsidRPr="00FC1267" w:rsidRDefault="00426CEA" w:rsidP="00426CEA">
      <w:pPr>
        <w:spacing w:line="480" w:lineRule="auto"/>
        <w:jc w:val="both"/>
        <w:rPr>
          <w:b/>
          <w:lang w:val="en-GB"/>
        </w:rPr>
      </w:pPr>
      <w:r w:rsidRPr="00FC1267">
        <w:rPr>
          <w:b/>
          <w:lang w:val="en-GB"/>
        </w:rPr>
        <w:t>2.2.2. CRP analysis: diluted assay controls</w:t>
      </w:r>
    </w:p>
    <w:p w14:paraId="29A08E30" w14:textId="4E2A4F45" w:rsidR="00426CEA" w:rsidRPr="00FC1267" w:rsidRDefault="00426CEA" w:rsidP="00426CEA">
      <w:pPr>
        <w:spacing w:line="480" w:lineRule="auto"/>
        <w:jc w:val="both"/>
        <w:rPr>
          <w:bCs/>
          <w:lang w:val="en-GB"/>
        </w:rPr>
      </w:pPr>
      <w:r w:rsidRPr="00FC1267">
        <w:rPr>
          <w:lang w:val="en-GB"/>
        </w:rPr>
        <w:t xml:space="preserve">To better represent expected levels in dried blood spots (DBS) the CRP QC material were assayed with each batch diluted diluted st 1:100, 1:200 and 1:500 with PBS for DBS assay. </w:t>
      </w:r>
      <w:r w:rsidRPr="00FC1267">
        <w:rPr>
          <w:bCs/>
          <w:lang w:val="en-GB"/>
        </w:rPr>
        <w:t xml:space="preserve">The performance of diluted CRP controls demonstrate acceptable precision of the assay at relevant concentrations </w:t>
      </w:r>
      <w:r w:rsidRPr="00FC1267">
        <w:rPr>
          <w:lang w:val="en-GB"/>
        </w:rPr>
        <w:t xml:space="preserve">(Supplementary Table </w:t>
      </w:r>
      <w:r w:rsidR="00C4517B">
        <w:rPr>
          <w:lang w:val="en-GB"/>
        </w:rPr>
        <w:t>6</w:t>
      </w:r>
      <w:r w:rsidRPr="00FC1267">
        <w:rPr>
          <w:lang w:val="en-GB"/>
        </w:rPr>
        <w:t>)</w:t>
      </w:r>
      <w:r w:rsidRPr="00FC1267">
        <w:rPr>
          <w:bCs/>
          <w:lang w:val="en-GB"/>
        </w:rPr>
        <w:t>.</w:t>
      </w:r>
    </w:p>
    <w:p w14:paraId="0F7B9F8E" w14:textId="4C812C47" w:rsidR="00426CEA" w:rsidRPr="00FC1267" w:rsidRDefault="00426CEA" w:rsidP="00426CEA">
      <w:pPr>
        <w:spacing w:line="480" w:lineRule="auto"/>
        <w:jc w:val="both"/>
        <w:rPr>
          <w:lang w:val="en-GB"/>
        </w:rPr>
      </w:pPr>
      <w:r w:rsidRPr="00FC1267">
        <w:rPr>
          <w:i/>
          <w:lang w:val="en-GB"/>
        </w:rPr>
        <w:t xml:space="preserve">Supplementary Table </w:t>
      </w:r>
      <w:r w:rsidR="00C4517B">
        <w:rPr>
          <w:i/>
          <w:lang w:val="en-GB"/>
        </w:rPr>
        <w:t>6</w:t>
      </w:r>
      <w:r w:rsidRPr="00FC1267">
        <w:rPr>
          <w:i/>
          <w:lang w:val="en-GB"/>
        </w:rPr>
        <w:t>. CRP diluted liquid QC control results</w:t>
      </w:r>
    </w:p>
    <w:tbl>
      <w:tblPr>
        <w:tblW w:w="5000" w:type="pct"/>
        <w:tblLook w:val="04A0" w:firstRow="1" w:lastRow="0" w:firstColumn="1" w:lastColumn="0" w:noHBand="0" w:noVBand="1"/>
      </w:tblPr>
      <w:tblGrid>
        <w:gridCol w:w="2947"/>
        <w:gridCol w:w="2027"/>
        <w:gridCol w:w="2026"/>
        <w:gridCol w:w="2026"/>
      </w:tblGrid>
      <w:tr w:rsidR="00426CEA" w:rsidRPr="00FC1267" w14:paraId="2F40A553" w14:textId="77777777" w:rsidTr="00FF5D71">
        <w:trPr>
          <w:trHeight w:val="300"/>
        </w:trPr>
        <w:tc>
          <w:tcPr>
            <w:tcW w:w="2268" w:type="dxa"/>
            <w:tcBorders>
              <w:top w:val="single" w:sz="4" w:space="0" w:color="auto"/>
              <w:left w:val="nil"/>
              <w:bottom w:val="nil"/>
              <w:right w:val="nil"/>
            </w:tcBorders>
            <w:noWrap/>
            <w:vAlign w:val="bottom"/>
            <w:hideMark/>
          </w:tcPr>
          <w:p w14:paraId="14A4D571" w14:textId="77777777" w:rsidR="00426CEA" w:rsidRPr="00FC1267" w:rsidRDefault="00426CEA" w:rsidP="00FF5D71">
            <w:pPr>
              <w:spacing w:line="240" w:lineRule="auto"/>
              <w:jc w:val="both"/>
              <w:rPr>
                <w:sz w:val="18"/>
                <w:szCs w:val="18"/>
                <w:lang w:val="en-GB"/>
              </w:rPr>
            </w:pPr>
          </w:p>
        </w:tc>
        <w:tc>
          <w:tcPr>
            <w:tcW w:w="4678" w:type="dxa"/>
            <w:gridSpan w:val="3"/>
            <w:tcBorders>
              <w:top w:val="single" w:sz="4" w:space="0" w:color="auto"/>
              <w:left w:val="nil"/>
              <w:bottom w:val="single" w:sz="4" w:space="0" w:color="auto"/>
              <w:right w:val="nil"/>
            </w:tcBorders>
            <w:noWrap/>
            <w:vAlign w:val="bottom"/>
            <w:hideMark/>
          </w:tcPr>
          <w:p w14:paraId="129D1523"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sz w:val="18"/>
                <w:szCs w:val="18"/>
                <w:lang w:val="en-GB"/>
              </w:rPr>
              <w:t>CRP control material</w:t>
            </w:r>
          </w:p>
        </w:tc>
      </w:tr>
      <w:tr w:rsidR="00426CEA" w:rsidRPr="00FC1267" w14:paraId="753574CC" w14:textId="77777777" w:rsidTr="00FF5D71">
        <w:trPr>
          <w:trHeight w:val="300"/>
        </w:trPr>
        <w:tc>
          <w:tcPr>
            <w:tcW w:w="2268" w:type="dxa"/>
            <w:noWrap/>
            <w:vAlign w:val="bottom"/>
            <w:hideMark/>
          </w:tcPr>
          <w:p w14:paraId="5E13312D" w14:textId="77777777" w:rsidR="00426CEA" w:rsidRPr="00FC1267" w:rsidRDefault="00426CEA" w:rsidP="00FF5D71">
            <w:pPr>
              <w:spacing w:line="240" w:lineRule="auto"/>
              <w:jc w:val="both"/>
              <w:rPr>
                <w:rFonts w:eastAsia="Times New Roman"/>
                <w:sz w:val="18"/>
                <w:szCs w:val="18"/>
                <w:lang w:val="en-GB"/>
              </w:rPr>
            </w:pPr>
          </w:p>
        </w:tc>
        <w:tc>
          <w:tcPr>
            <w:tcW w:w="1560" w:type="dxa"/>
            <w:tcBorders>
              <w:top w:val="single" w:sz="4" w:space="0" w:color="auto"/>
              <w:left w:val="nil"/>
              <w:bottom w:val="single" w:sz="4" w:space="0" w:color="auto"/>
              <w:right w:val="nil"/>
            </w:tcBorders>
            <w:noWrap/>
            <w:vAlign w:val="bottom"/>
            <w:hideMark/>
          </w:tcPr>
          <w:p w14:paraId="215264E4"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Diluted 1:100</w:t>
            </w:r>
          </w:p>
        </w:tc>
        <w:tc>
          <w:tcPr>
            <w:tcW w:w="1559" w:type="dxa"/>
            <w:tcBorders>
              <w:top w:val="single" w:sz="4" w:space="0" w:color="auto"/>
              <w:left w:val="nil"/>
              <w:bottom w:val="single" w:sz="4" w:space="0" w:color="auto"/>
              <w:right w:val="nil"/>
            </w:tcBorders>
            <w:noWrap/>
            <w:vAlign w:val="bottom"/>
            <w:hideMark/>
          </w:tcPr>
          <w:p w14:paraId="70F534A0"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Diluted 1:200</w:t>
            </w:r>
          </w:p>
        </w:tc>
        <w:tc>
          <w:tcPr>
            <w:tcW w:w="1559" w:type="dxa"/>
            <w:tcBorders>
              <w:top w:val="single" w:sz="4" w:space="0" w:color="auto"/>
              <w:left w:val="nil"/>
              <w:bottom w:val="single" w:sz="4" w:space="0" w:color="auto"/>
              <w:right w:val="nil"/>
            </w:tcBorders>
            <w:noWrap/>
            <w:vAlign w:val="bottom"/>
            <w:hideMark/>
          </w:tcPr>
          <w:p w14:paraId="09F0C801"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Diluted 1:500</w:t>
            </w:r>
          </w:p>
        </w:tc>
      </w:tr>
      <w:tr w:rsidR="00426CEA" w:rsidRPr="00FC1267" w14:paraId="4CE55311" w14:textId="77777777" w:rsidTr="00FF5D71">
        <w:trPr>
          <w:trHeight w:val="300"/>
        </w:trPr>
        <w:tc>
          <w:tcPr>
            <w:tcW w:w="2268" w:type="dxa"/>
            <w:noWrap/>
            <w:vAlign w:val="bottom"/>
            <w:hideMark/>
          </w:tcPr>
          <w:p w14:paraId="1ECEBD48"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Mean, mg/L</w:t>
            </w:r>
          </w:p>
        </w:tc>
        <w:tc>
          <w:tcPr>
            <w:tcW w:w="1560" w:type="dxa"/>
            <w:tcBorders>
              <w:top w:val="single" w:sz="4" w:space="0" w:color="auto"/>
              <w:left w:val="nil"/>
              <w:bottom w:val="nil"/>
              <w:right w:val="nil"/>
            </w:tcBorders>
            <w:noWrap/>
            <w:vAlign w:val="bottom"/>
            <w:hideMark/>
          </w:tcPr>
          <w:p w14:paraId="7C4040B4"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5.9</w:t>
            </w:r>
          </w:p>
        </w:tc>
        <w:tc>
          <w:tcPr>
            <w:tcW w:w="1559" w:type="dxa"/>
            <w:tcBorders>
              <w:top w:val="single" w:sz="4" w:space="0" w:color="auto"/>
              <w:left w:val="nil"/>
              <w:bottom w:val="nil"/>
              <w:right w:val="nil"/>
            </w:tcBorders>
            <w:noWrap/>
            <w:vAlign w:val="bottom"/>
            <w:hideMark/>
          </w:tcPr>
          <w:p w14:paraId="47FF3985"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2.9</w:t>
            </w:r>
          </w:p>
        </w:tc>
        <w:tc>
          <w:tcPr>
            <w:tcW w:w="1559" w:type="dxa"/>
            <w:tcBorders>
              <w:top w:val="single" w:sz="4" w:space="0" w:color="auto"/>
              <w:left w:val="nil"/>
              <w:bottom w:val="nil"/>
              <w:right w:val="nil"/>
            </w:tcBorders>
            <w:noWrap/>
            <w:vAlign w:val="bottom"/>
            <w:hideMark/>
          </w:tcPr>
          <w:p w14:paraId="254E6E2C"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1.2</w:t>
            </w:r>
          </w:p>
        </w:tc>
      </w:tr>
      <w:tr w:rsidR="00426CEA" w:rsidRPr="00FC1267" w14:paraId="53BFA269" w14:textId="77777777" w:rsidTr="00FF5D71">
        <w:trPr>
          <w:trHeight w:val="300"/>
        </w:trPr>
        <w:tc>
          <w:tcPr>
            <w:tcW w:w="2268" w:type="dxa"/>
            <w:noWrap/>
            <w:vAlign w:val="bottom"/>
            <w:hideMark/>
          </w:tcPr>
          <w:p w14:paraId="14B09F2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SD, mg/L</w:t>
            </w:r>
          </w:p>
        </w:tc>
        <w:tc>
          <w:tcPr>
            <w:tcW w:w="1560" w:type="dxa"/>
            <w:noWrap/>
            <w:vAlign w:val="bottom"/>
            <w:hideMark/>
          </w:tcPr>
          <w:p w14:paraId="56D644D4"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0.5</w:t>
            </w:r>
          </w:p>
        </w:tc>
        <w:tc>
          <w:tcPr>
            <w:tcW w:w="1559" w:type="dxa"/>
            <w:noWrap/>
            <w:vAlign w:val="bottom"/>
            <w:hideMark/>
          </w:tcPr>
          <w:p w14:paraId="751B528D"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0.4</w:t>
            </w:r>
          </w:p>
        </w:tc>
        <w:tc>
          <w:tcPr>
            <w:tcW w:w="1559" w:type="dxa"/>
            <w:noWrap/>
            <w:vAlign w:val="bottom"/>
            <w:hideMark/>
          </w:tcPr>
          <w:p w14:paraId="343AEDC0"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0.2</w:t>
            </w:r>
          </w:p>
        </w:tc>
      </w:tr>
      <w:tr w:rsidR="00426CEA" w:rsidRPr="00FC1267" w14:paraId="3713CA62" w14:textId="77777777" w:rsidTr="00FF5D71">
        <w:trPr>
          <w:trHeight w:val="300"/>
        </w:trPr>
        <w:tc>
          <w:tcPr>
            <w:tcW w:w="2268" w:type="dxa"/>
            <w:noWrap/>
            <w:vAlign w:val="bottom"/>
            <w:hideMark/>
          </w:tcPr>
          <w:p w14:paraId="79C670C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%CV</w:t>
            </w:r>
          </w:p>
        </w:tc>
        <w:tc>
          <w:tcPr>
            <w:tcW w:w="1560" w:type="dxa"/>
            <w:noWrap/>
            <w:vAlign w:val="bottom"/>
            <w:hideMark/>
          </w:tcPr>
          <w:p w14:paraId="4CE286CC"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8</w:t>
            </w:r>
          </w:p>
        </w:tc>
        <w:tc>
          <w:tcPr>
            <w:tcW w:w="1559" w:type="dxa"/>
            <w:noWrap/>
            <w:vAlign w:val="bottom"/>
            <w:hideMark/>
          </w:tcPr>
          <w:p w14:paraId="295A129B"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14</w:t>
            </w:r>
          </w:p>
        </w:tc>
        <w:tc>
          <w:tcPr>
            <w:tcW w:w="1559" w:type="dxa"/>
            <w:noWrap/>
            <w:vAlign w:val="bottom"/>
            <w:hideMark/>
          </w:tcPr>
          <w:p w14:paraId="7F889D9F"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16</w:t>
            </w:r>
          </w:p>
        </w:tc>
      </w:tr>
      <w:tr w:rsidR="00426CEA" w:rsidRPr="00FC1267" w14:paraId="3B76F03F" w14:textId="77777777" w:rsidTr="00FF5D71">
        <w:trPr>
          <w:trHeight w:val="300"/>
        </w:trPr>
        <w:tc>
          <w:tcPr>
            <w:tcW w:w="2268" w:type="dxa"/>
            <w:noWrap/>
            <w:vAlign w:val="bottom"/>
            <w:hideMark/>
          </w:tcPr>
          <w:p w14:paraId="0D47E18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N</w:t>
            </w:r>
          </w:p>
        </w:tc>
        <w:tc>
          <w:tcPr>
            <w:tcW w:w="1560" w:type="dxa"/>
            <w:noWrap/>
            <w:vAlign w:val="bottom"/>
            <w:hideMark/>
          </w:tcPr>
          <w:p w14:paraId="19A4B0CC"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31</w:t>
            </w:r>
          </w:p>
        </w:tc>
        <w:tc>
          <w:tcPr>
            <w:tcW w:w="1559" w:type="dxa"/>
            <w:noWrap/>
            <w:vAlign w:val="bottom"/>
            <w:hideMark/>
          </w:tcPr>
          <w:p w14:paraId="5E1F3C07"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31</w:t>
            </w:r>
          </w:p>
        </w:tc>
        <w:tc>
          <w:tcPr>
            <w:tcW w:w="1559" w:type="dxa"/>
            <w:noWrap/>
            <w:vAlign w:val="bottom"/>
            <w:hideMark/>
          </w:tcPr>
          <w:p w14:paraId="6F4EC20A"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31</w:t>
            </w:r>
          </w:p>
        </w:tc>
      </w:tr>
      <w:tr w:rsidR="00426CEA" w:rsidRPr="00FC1267" w14:paraId="42EDCB77" w14:textId="77777777" w:rsidTr="00FF5D71">
        <w:trPr>
          <w:trHeight w:val="341"/>
        </w:trPr>
        <w:tc>
          <w:tcPr>
            <w:tcW w:w="2268" w:type="dxa"/>
            <w:tcBorders>
              <w:top w:val="nil"/>
              <w:left w:val="nil"/>
              <w:bottom w:val="single" w:sz="4" w:space="0" w:color="auto"/>
              <w:right w:val="nil"/>
            </w:tcBorders>
            <w:noWrap/>
            <w:vAlign w:val="bottom"/>
            <w:hideMark/>
          </w:tcPr>
          <w:p w14:paraId="5CEB690B"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Target Range, mg/L</w:t>
            </w:r>
          </w:p>
        </w:tc>
        <w:tc>
          <w:tcPr>
            <w:tcW w:w="1560" w:type="dxa"/>
            <w:tcBorders>
              <w:top w:val="nil"/>
              <w:left w:val="nil"/>
              <w:bottom w:val="single" w:sz="4" w:space="0" w:color="auto"/>
              <w:right w:val="nil"/>
            </w:tcBorders>
            <w:noWrap/>
            <w:vAlign w:val="bottom"/>
            <w:hideMark/>
          </w:tcPr>
          <w:p w14:paraId="4E29A1C3"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4.9 - 6.9</w:t>
            </w:r>
          </w:p>
        </w:tc>
        <w:tc>
          <w:tcPr>
            <w:tcW w:w="1559" w:type="dxa"/>
            <w:tcBorders>
              <w:top w:val="nil"/>
              <w:left w:val="nil"/>
              <w:bottom w:val="single" w:sz="4" w:space="0" w:color="auto"/>
              <w:right w:val="nil"/>
            </w:tcBorders>
            <w:noWrap/>
            <w:vAlign w:val="bottom"/>
            <w:hideMark/>
          </w:tcPr>
          <w:p w14:paraId="2E2F9CB8"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2.1 - 3.8</w:t>
            </w:r>
          </w:p>
        </w:tc>
        <w:tc>
          <w:tcPr>
            <w:tcW w:w="1559" w:type="dxa"/>
            <w:tcBorders>
              <w:top w:val="nil"/>
              <w:left w:val="nil"/>
              <w:bottom w:val="single" w:sz="4" w:space="0" w:color="auto"/>
              <w:right w:val="nil"/>
            </w:tcBorders>
            <w:noWrap/>
            <w:vAlign w:val="bottom"/>
            <w:hideMark/>
          </w:tcPr>
          <w:p w14:paraId="739C0161"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0.8 - 1.6</w:t>
            </w:r>
          </w:p>
        </w:tc>
      </w:tr>
    </w:tbl>
    <w:p w14:paraId="37A37D5B" w14:textId="77777777" w:rsidR="00426CEA" w:rsidRPr="00FC1267" w:rsidRDefault="00426CEA" w:rsidP="00426CEA">
      <w:pPr>
        <w:spacing w:line="480" w:lineRule="auto"/>
        <w:jc w:val="both"/>
        <w:rPr>
          <w:rFonts w:eastAsiaTheme="minorHAnsi"/>
          <w:lang w:val="en-GB" w:eastAsia="en-US"/>
        </w:rPr>
      </w:pPr>
    </w:p>
    <w:p w14:paraId="160CDFD5" w14:textId="77777777" w:rsidR="00426CEA" w:rsidRPr="00FC1267" w:rsidRDefault="00426CEA" w:rsidP="00426CEA">
      <w:pPr>
        <w:spacing w:line="480" w:lineRule="auto"/>
        <w:jc w:val="both"/>
        <w:rPr>
          <w:b/>
          <w:lang w:val="en-GB"/>
        </w:rPr>
      </w:pPr>
      <w:r w:rsidRPr="00FC1267">
        <w:rPr>
          <w:b/>
          <w:lang w:val="en-GB"/>
        </w:rPr>
        <w:t>2.2.3. CRP DBS QC</w:t>
      </w:r>
    </w:p>
    <w:p w14:paraId="06F3A4B5" w14:textId="00397604" w:rsidR="00426CEA" w:rsidRPr="00FC1267" w:rsidRDefault="00426CEA" w:rsidP="00426CEA">
      <w:pPr>
        <w:spacing w:line="480" w:lineRule="auto"/>
        <w:jc w:val="both"/>
        <w:rPr>
          <w:bCs/>
          <w:lang w:val="en-GB"/>
        </w:rPr>
      </w:pPr>
      <w:r w:rsidRPr="00FC1267">
        <w:rPr>
          <w:lang w:val="en-GB"/>
        </w:rPr>
        <w:t xml:space="preserve">In-house controls D080321, K080321 and M080321 (EDTA whole blood spotted onto Whatman 903 DBS card) for DBS elution control were also ran with each batch. QCs were processed alongside the participant samples following the same protocol, these controls allowed the monitoring of assay performance including the elution step (Supplementary Table </w:t>
      </w:r>
      <w:r w:rsidR="00C4517B">
        <w:rPr>
          <w:lang w:val="en-GB"/>
        </w:rPr>
        <w:t>7</w:t>
      </w:r>
      <w:r w:rsidRPr="00FC1267">
        <w:rPr>
          <w:lang w:val="en-GB"/>
        </w:rPr>
        <w:t xml:space="preserve">). </w:t>
      </w:r>
      <w:r w:rsidRPr="00FC1267">
        <w:rPr>
          <w:bCs/>
          <w:lang w:val="en-GB"/>
        </w:rPr>
        <w:t xml:space="preserve">The performance of DBS controls shows greater imprecision particularly at lower concentrations. All DBS CRP </w:t>
      </w:r>
      <w:r w:rsidRPr="00FC1267">
        <w:rPr>
          <w:lang w:val="en-GB"/>
        </w:rPr>
        <w:t>batches were run during April to June 2021.</w:t>
      </w:r>
    </w:p>
    <w:p w14:paraId="4C025B51" w14:textId="4FDE74B4" w:rsidR="00426CEA" w:rsidRPr="00FC1267" w:rsidRDefault="00426CEA" w:rsidP="00426CEA">
      <w:pPr>
        <w:spacing w:line="480" w:lineRule="auto"/>
        <w:jc w:val="both"/>
        <w:rPr>
          <w:lang w:val="en-GB"/>
        </w:rPr>
      </w:pPr>
      <w:r w:rsidRPr="00FC1267">
        <w:rPr>
          <w:i/>
          <w:lang w:val="en-GB"/>
        </w:rPr>
        <w:t xml:space="preserve">Supplementary Table </w:t>
      </w:r>
      <w:r w:rsidR="00C4517B">
        <w:rPr>
          <w:i/>
          <w:lang w:val="en-GB"/>
        </w:rPr>
        <w:t>7</w:t>
      </w:r>
      <w:r w:rsidRPr="00FC1267">
        <w:rPr>
          <w:i/>
          <w:lang w:val="en-GB"/>
        </w:rPr>
        <w:t>. CRP DBS QC control results</w:t>
      </w:r>
    </w:p>
    <w:tbl>
      <w:tblPr>
        <w:tblW w:w="5000" w:type="pct"/>
        <w:tblLook w:val="04A0" w:firstRow="1" w:lastRow="0" w:firstColumn="1" w:lastColumn="0" w:noHBand="0" w:noVBand="1"/>
      </w:tblPr>
      <w:tblGrid>
        <w:gridCol w:w="2919"/>
        <w:gridCol w:w="1924"/>
        <w:gridCol w:w="1982"/>
        <w:gridCol w:w="2201"/>
      </w:tblGrid>
      <w:tr w:rsidR="00426CEA" w:rsidRPr="00FC1267" w14:paraId="001A8784" w14:textId="77777777" w:rsidTr="00FF5D71">
        <w:trPr>
          <w:trHeight w:val="300"/>
        </w:trPr>
        <w:tc>
          <w:tcPr>
            <w:tcW w:w="1880" w:type="dxa"/>
            <w:tcBorders>
              <w:top w:val="single" w:sz="4" w:space="0" w:color="auto"/>
              <w:left w:val="nil"/>
              <w:bottom w:val="nil"/>
              <w:right w:val="nil"/>
            </w:tcBorders>
            <w:noWrap/>
            <w:vAlign w:val="bottom"/>
            <w:hideMark/>
          </w:tcPr>
          <w:p w14:paraId="117608AC" w14:textId="77777777" w:rsidR="00426CEA" w:rsidRPr="00FC1267" w:rsidRDefault="00426CEA" w:rsidP="00FF5D71">
            <w:pPr>
              <w:spacing w:line="240" w:lineRule="auto"/>
              <w:jc w:val="both"/>
              <w:rPr>
                <w:sz w:val="18"/>
                <w:szCs w:val="18"/>
                <w:lang w:val="en-GB"/>
              </w:rPr>
            </w:pPr>
          </w:p>
        </w:tc>
        <w:tc>
          <w:tcPr>
            <w:tcW w:w="3932" w:type="dxa"/>
            <w:gridSpan w:val="3"/>
            <w:tcBorders>
              <w:top w:val="single" w:sz="4" w:space="0" w:color="auto"/>
              <w:left w:val="nil"/>
              <w:bottom w:val="single" w:sz="4" w:space="0" w:color="auto"/>
              <w:right w:val="nil"/>
            </w:tcBorders>
            <w:noWrap/>
            <w:vAlign w:val="bottom"/>
            <w:hideMark/>
          </w:tcPr>
          <w:p w14:paraId="78376494"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DBS CRP controls</w:t>
            </w:r>
          </w:p>
        </w:tc>
      </w:tr>
      <w:tr w:rsidR="00426CEA" w:rsidRPr="00FC1267" w14:paraId="49571E8C" w14:textId="77777777" w:rsidTr="00FF5D71">
        <w:trPr>
          <w:trHeight w:val="300"/>
        </w:trPr>
        <w:tc>
          <w:tcPr>
            <w:tcW w:w="1880" w:type="dxa"/>
            <w:noWrap/>
            <w:vAlign w:val="bottom"/>
            <w:hideMark/>
          </w:tcPr>
          <w:p w14:paraId="14CD8F46" w14:textId="77777777" w:rsidR="00426CEA" w:rsidRPr="00FC1267" w:rsidRDefault="00426CEA" w:rsidP="00FF5D71">
            <w:pPr>
              <w:spacing w:line="240" w:lineRule="auto"/>
              <w:jc w:val="both"/>
              <w:rPr>
                <w:rFonts w:eastAsia="Times New Roman"/>
                <w:sz w:val="18"/>
                <w:szCs w:val="18"/>
                <w:lang w:val="en-GB"/>
              </w:rPr>
            </w:pPr>
          </w:p>
        </w:tc>
        <w:tc>
          <w:tcPr>
            <w:tcW w:w="1239" w:type="dxa"/>
            <w:tcBorders>
              <w:top w:val="single" w:sz="4" w:space="0" w:color="auto"/>
              <w:left w:val="nil"/>
              <w:bottom w:val="single" w:sz="4" w:space="0" w:color="auto"/>
              <w:right w:val="nil"/>
            </w:tcBorders>
            <w:noWrap/>
            <w:vAlign w:val="bottom"/>
            <w:hideMark/>
          </w:tcPr>
          <w:p w14:paraId="2CFE2C60"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D080321</w:t>
            </w:r>
          </w:p>
        </w:tc>
        <w:tc>
          <w:tcPr>
            <w:tcW w:w="1276" w:type="dxa"/>
            <w:tcBorders>
              <w:top w:val="single" w:sz="4" w:space="0" w:color="auto"/>
              <w:left w:val="nil"/>
              <w:bottom w:val="single" w:sz="4" w:space="0" w:color="auto"/>
              <w:right w:val="nil"/>
            </w:tcBorders>
            <w:noWrap/>
            <w:vAlign w:val="bottom"/>
            <w:hideMark/>
          </w:tcPr>
          <w:p w14:paraId="2DF92CB5"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K080321</w:t>
            </w:r>
          </w:p>
        </w:tc>
        <w:tc>
          <w:tcPr>
            <w:tcW w:w="1417" w:type="dxa"/>
            <w:tcBorders>
              <w:top w:val="single" w:sz="4" w:space="0" w:color="auto"/>
              <w:left w:val="nil"/>
              <w:bottom w:val="single" w:sz="4" w:space="0" w:color="auto"/>
              <w:right w:val="nil"/>
            </w:tcBorders>
            <w:noWrap/>
            <w:vAlign w:val="bottom"/>
            <w:hideMark/>
          </w:tcPr>
          <w:p w14:paraId="4B34F2E5"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M080321</w:t>
            </w:r>
          </w:p>
        </w:tc>
      </w:tr>
      <w:tr w:rsidR="00426CEA" w:rsidRPr="00FC1267" w14:paraId="74977E87" w14:textId="77777777" w:rsidTr="00FF5D71">
        <w:trPr>
          <w:trHeight w:val="300"/>
        </w:trPr>
        <w:tc>
          <w:tcPr>
            <w:tcW w:w="1880" w:type="dxa"/>
            <w:noWrap/>
            <w:vAlign w:val="bottom"/>
            <w:hideMark/>
          </w:tcPr>
          <w:p w14:paraId="2E3BB528"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Mean, mg/L</w:t>
            </w:r>
          </w:p>
        </w:tc>
        <w:tc>
          <w:tcPr>
            <w:tcW w:w="1239" w:type="dxa"/>
            <w:tcBorders>
              <w:top w:val="single" w:sz="4" w:space="0" w:color="auto"/>
              <w:left w:val="nil"/>
              <w:bottom w:val="nil"/>
              <w:right w:val="nil"/>
            </w:tcBorders>
            <w:noWrap/>
            <w:vAlign w:val="bottom"/>
            <w:hideMark/>
          </w:tcPr>
          <w:p w14:paraId="43A18045"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1.5</w:t>
            </w:r>
          </w:p>
        </w:tc>
        <w:tc>
          <w:tcPr>
            <w:tcW w:w="1276" w:type="dxa"/>
            <w:tcBorders>
              <w:top w:val="single" w:sz="4" w:space="0" w:color="auto"/>
              <w:left w:val="nil"/>
              <w:bottom w:val="nil"/>
              <w:right w:val="nil"/>
            </w:tcBorders>
            <w:noWrap/>
            <w:vAlign w:val="bottom"/>
            <w:hideMark/>
          </w:tcPr>
          <w:p w14:paraId="25C2AE82"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5.5</w:t>
            </w:r>
          </w:p>
        </w:tc>
        <w:tc>
          <w:tcPr>
            <w:tcW w:w="1417" w:type="dxa"/>
            <w:tcBorders>
              <w:top w:val="single" w:sz="4" w:space="0" w:color="auto"/>
              <w:left w:val="nil"/>
              <w:bottom w:val="nil"/>
              <w:right w:val="nil"/>
            </w:tcBorders>
            <w:noWrap/>
            <w:vAlign w:val="bottom"/>
            <w:hideMark/>
          </w:tcPr>
          <w:p w14:paraId="38AD8A18"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0.8</w:t>
            </w:r>
          </w:p>
        </w:tc>
      </w:tr>
      <w:tr w:rsidR="00426CEA" w:rsidRPr="00FC1267" w14:paraId="2FD114CA" w14:textId="77777777" w:rsidTr="00FF5D71">
        <w:trPr>
          <w:trHeight w:val="300"/>
        </w:trPr>
        <w:tc>
          <w:tcPr>
            <w:tcW w:w="1880" w:type="dxa"/>
            <w:noWrap/>
            <w:vAlign w:val="bottom"/>
            <w:hideMark/>
          </w:tcPr>
          <w:p w14:paraId="72DDE9A4"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SD, mg/L</w:t>
            </w:r>
          </w:p>
        </w:tc>
        <w:tc>
          <w:tcPr>
            <w:tcW w:w="1239" w:type="dxa"/>
            <w:noWrap/>
            <w:vAlign w:val="bottom"/>
            <w:hideMark/>
          </w:tcPr>
          <w:p w14:paraId="4659284C"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0.4</w:t>
            </w:r>
          </w:p>
        </w:tc>
        <w:tc>
          <w:tcPr>
            <w:tcW w:w="1276" w:type="dxa"/>
            <w:noWrap/>
            <w:vAlign w:val="bottom"/>
            <w:hideMark/>
          </w:tcPr>
          <w:p w14:paraId="656BBEDA"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0.7</w:t>
            </w:r>
          </w:p>
        </w:tc>
        <w:tc>
          <w:tcPr>
            <w:tcW w:w="1417" w:type="dxa"/>
            <w:noWrap/>
            <w:vAlign w:val="bottom"/>
            <w:hideMark/>
          </w:tcPr>
          <w:p w14:paraId="7185A9D4"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0.3</w:t>
            </w:r>
          </w:p>
        </w:tc>
      </w:tr>
      <w:tr w:rsidR="00426CEA" w:rsidRPr="00FC1267" w14:paraId="4EE5BB46" w14:textId="77777777" w:rsidTr="00FF5D71">
        <w:trPr>
          <w:trHeight w:val="300"/>
        </w:trPr>
        <w:tc>
          <w:tcPr>
            <w:tcW w:w="1880" w:type="dxa"/>
            <w:noWrap/>
            <w:vAlign w:val="bottom"/>
            <w:hideMark/>
          </w:tcPr>
          <w:p w14:paraId="03175D15"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%CV</w:t>
            </w:r>
          </w:p>
        </w:tc>
        <w:tc>
          <w:tcPr>
            <w:tcW w:w="1239" w:type="dxa"/>
            <w:noWrap/>
            <w:vAlign w:val="bottom"/>
            <w:hideMark/>
          </w:tcPr>
          <w:p w14:paraId="325A9DFC"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25</w:t>
            </w:r>
          </w:p>
        </w:tc>
        <w:tc>
          <w:tcPr>
            <w:tcW w:w="1276" w:type="dxa"/>
            <w:noWrap/>
            <w:vAlign w:val="bottom"/>
            <w:hideMark/>
          </w:tcPr>
          <w:p w14:paraId="596B9E98"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13</w:t>
            </w:r>
          </w:p>
        </w:tc>
        <w:tc>
          <w:tcPr>
            <w:tcW w:w="1417" w:type="dxa"/>
            <w:noWrap/>
            <w:vAlign w:val="bottom"/>
            <w:hideMark/>
          </w:tcPr>
          <w:p w14:paraId="10B01A18"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36</w:t>
            </w:r>
          </w:p>
        </w:tc>
      </w:tr>
      <w:tr w:rsidR="00426CEA" w:rsidRPr="00FC1267" w14:paraId="10246FE4" w14:textId="77777777" w:rsidTr="00FF5D71">
        <w:trPr>
          <w:trHeight w:val="300"/>
        </w:trPr>
        <w:tc>
          <w:tcPr>
            <w:tcW w:w="1880" w:type="dxa"/>
            <w:tcBorders>
              <w:top w:val="nil"/>
              <w:left w:val="nil"/>
              <w:bottom w:val="single" w:sz="4" w:space="0" w:color="auto"/>
              <w:right w:val="nil"/>
            </w:tcBorders>
            <w:noWrap/>
            <w:vAlign w:val="bottom"/>
            <w:hideMark/>
          </w:tcPr>
          <w:p w14:paraId="5E4E3AE1"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bCs/>
                <w:sz w:val="18"/>
                <w:szCs w:val="18"/>
                <w:lang w:val="en-GB"/>
              </w:rPr>
              <w:t>N</w:t>
            </w:r>
          </w:p>
        </w:tc>
        <w:tc>
          <w:tcPr>
            <w:tcW w:w="1239" w:type="dxa"/>
            <w:tcBorders>
              <w:top w:val="nil"/>
              <w:left w:val="nil"/>
              <w:bottom w:val="single" w:sz="4" w:space="0" w:color="auto"/>
              <w:right w:val="nil"/>
            </w:tcBorders>
            <w:noWrap/>
            <w:vAlign w:val="bottom"/>
            <w:hideMark/>
          </w:tcPr>
          <w:p w14:paraId="7A35AA64"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24</w:t>
            </w:r>
          </w:p>
        </w:tc>
        <w:tc>
          <w:tcPr>
            <w:tcW w:w="1276" w:type="dxa"/>
            <w:tcBorders>
              <w:top w:val="nil"/>
              <w:left w:val="nil"/>
              <w:bottom w:val="single" w:sz="4" w:space="0" w:color="auto"/>
              <w:right w:val="nil"/>
            </w:tcBorders>
            <w:noWrap/>
            <w:vAlign w:val="bottom"/>
            <w:hideMark/>
          </w:tcPr>
          <w:p w14:paraId="77D6CAAA"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25</w:t>
            </w:r>
          </w:p>
        </w:tc>
        <w:tc>
          <w:tcPr>
            <w:tcW w:w="1417" w:type="dxa"/>
            <w:tcBorders>
              <w:top w:val="nil"/>
              <w:left w:val="nil"/>
              <w:bottom w:val="single" w:sz="4" w:space="0" w:color="auto"/>
              <w:right w:val="nil"/>
            </w:tcBorders>
            <w:noWrap/>
            <w:vAlign w:val="bottom"/>
            <w:hideMark/>
          </w:tcPr>
          <w:p w14:paraId="0629E435"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25</w:t>
            </w:r>
          </w:p>
        </w:tc>
      </w:tr>
    </w:tbl>
    <w:p w14:paraId="60E53EDD" w14:textId="77777777" w:rsidR="00426CEA" w:rsidRPr="00FC1267" w:rsidRDefault="00426CEA" w:rsidP="00426CEA">
      <w:pPr>
        <w:spacing w:line="480" w:lineRule="auto"/>
        <w:jc w:val="both"/>
        <w:rPr>
          <w:b/>
          <w:lang w:val="en-GB"/>
        </w:rPr>
      </w:pPr>
    </w:p>
    <w:p w14:paraId="55A99799" w14:textId="77777777" w:rsidR="00426CEA" w:rsidRPr="00FC1267" w:rsidRDefault="00426CEA" w:rsidP="00426CEA">
      <w:pPr>
        <w:spacing w:line="480" w:lineRule="auto"/>
        <w:jc w:val="both"/>
        <w:rPr>
          <w:b/>
          <w:lang w:val="en-GB"/>
        </w:rPr>
      </w:pPr>
      <w:r w:rsidRPr="00FC1267">
        <w:rPr>
          <w:b/>
          <w:lang w:val="en-GB"/>
        </w:rPr>
        <w:t>2.3. HbA1c analysis quality control</w:t>
      </w:r>
    </w:p>
    <w:p w14:paraId="6629B753" w14:textId="77777777" w:rsidR="00426CEA" w:rsidRPr="00FC1267" w:rsidRDefault="00426CEA" w:rsidP="00426CEA">
      <w:pPr>
        <w:spacing w:line="480" w:lineRule="auto"/>
        <w:jc w:val="both"/>
        <w:rPr>
          <w:b/>
          <w:lang w:val="en-GB"/>
        </w:rPr>
      </w:pPr>
      <w:r w:rsidRPr="00FC1267">
        <w:rPr>
          <w:b/>
          <w:lang w:val="en-GB"/>
        </w:rPr>
        <w:t>2.3.1. HbA1c analysis: liquid quality control</w:t>
      </w:r>
      <w:r w:rsidRPr="00FC1267">
        <w:rPr>
          <w:b/>
          <w:lang w:val="en-GB"/>
        </w:rPr>
        <w:tab/>
      </w:r>
    </w:p>
    <w:p w14:paraId="696AD6D2" w14:textId="170DE8E6" w:rsidR="00426CEA" w:rsidRPr="00FC1267" w:rsidRDefault="00426CEA" w:rsidP="00426CEA">
      <w:pPr>
        <w:spacing w:line="480" w:lineRule="auto"/>
        <w:jc w:val="both"/>
        <w:rPr>
          <w:lang w:val="en-GB"/>
        </w:rPr>
      </w:pPr>
      <w:r w:rsidRPr="00FC1267">
        <w:rPr>
          <w:lang w:val="en-GB"/>
        </w:rPr>
        <w:t xml:space="preserve">Two levels of quality control material (Streck (La Vista, Nebraska, USA) A1c-Cellular control levels 1 and 2 (Catalogue number, 211130)) were assayed during measurement of whole blood and DBS samples. QC materials were diluted 1:41 with haemoglobin denaturant reagent as per the assay protocol and allowed the monitoring of assay performance independent of DBS elution. Target ranges are from product documentation. The same QCs were used for both the whole blood and DBS assays </w:t>
      </w:r>
      <w:r w:rsidRPr="00FC1267">
        <w:rPr>
          <w:lang w:val="en-GB"/>
        </w:rPr>
        <w:lastRenderedPageBreak/>
        <w:t>as dilution of DBS samples was equivalent to whole blood assay. Accuracy and imprecision are acceptable and reflect performance of an assay for use in clinical practice</w:t>
      </w:r>
      <w:r w:rsidR="00A50043">
        <w:rPr>
          <w:lang w:val="en-GB"/>
        </w:rPr>
        <w:t xml:space="preserve"> (supplementary table 8)</w:t>
      </w:r>
      <w:r w:rsidRPr="00FC1267">
        <w:rPr>
          <w:lang w:val="en-GB"/>
        </w:rPr>
        <w:t>.</w:t>
      </w:r>
    </w:p>
    <w:p w14:paraId="42C0372A" w14:textId="4A740F15" w:rsidR="00426CEA" w:rsidRPr="00FC1267" w:rsidRDefault="00426CEA" w:rsidP="00426CEA">
      <w:pPr>
        <w:spacing w:line="480" w:lineRule="auto"/>
        <w:jc w:val="both"/>
        <w:rPr>
          <w:lang w:val="en-GB"/>
        </w:rPr>
      </w:pPr>
      <w:r w:rsidRPr="00FC1267">
        <w:rPr>
          <w:i/>
          <w:lang w:val="en-GB"/>
        </w:rPr>
        <w:t xml:space="preserve">Supplementary Table </w:t>
      </w:r>
      <w:r w:rsidR="00A50043">
        <w:rPr>
          <w:i/>
          <w:lang w:val="en-GB"/>
        </w:rPr>
        <w:t>8</w:t>
      </w:r>
      <w:r w:rsidRPr="00FC1267">
        <w:rPr>
          <w:i/>
          <w:lang w:val="en-GB"/>
        </w:rPr>
        <w:t>. HbA1c liquid quality controls</w:t>
      </w:r>
    </w:p>
    <w:tbl>
      <w:tblPr>
        <w:tblW w:w="8647" w:type="dxa"/>
        <w:tblLook w:val="04A0" w:firstRow="1" w:lastRow="0" w:firstColumn="1" w:lastColumn="0" w:noHBand="0" w:noVBand="1"/>
      </w:tblPr>
      <w:tblGrid>
        <w:gridCol w:w="2410"/>
        <w:gridCol w:w="1559"/>
        <w:gridCol w:w="1418"/>
        <w:gridCol w:w="1559"/>
        <w:gridCol w:w="1701"/>
      </w:tblGrid>
      <w:tr w:rsidR="00426CEA" w:rsidRPr="00FC1267" w14:paraId="3E098DE3" w14:textId="77777777" w:rsidTr="00FF5D71">
        <w:trPr>
          <w:trHeight w:val="315"/>
        </w:trPr>
        <w:tc>
          <w:tcPr>
            <w:tcW w:w="2410" w:type="dxa"/>
            <w:tcBorders>
              <w:top w:val="single" w:sz="4" w:space="0" w:color="auto"/>
              <w:left w:val="nil"/>
              <w:bottom w:val="nil"/>
              <w:right w:val="nil"/>
            </w:tcBorders>
            <w:noWrap/>
            <w:vAlign w:val="bottom"/>
            <w:hideMark/>
          </w:tcPr>
          <w:p w14:paraId="63113048" w14:textId="77777777" w:rsidR="00426CEA" w:rsidRPr="00FC1267" w:rsidRDefault="00426CEA" w:rsidP="00FF5D71">
            <w:pPr>
              <w:spacing w:line="240" w:lineRule="auto"/>
              <w:jc w:val="both"/>
              <w:rPr>
                <w:sz w:val="18"/>
                <w:szCs w:val="18"/>
                <w:lang w:val="en-GB"/>
              </w:rPr>
            </w:pPr>
          </w:p>
        </w:tc>
        <w:tc>
          <w:tcPr>
            <w:tcW w:w="6237" w:type="dxa"/>
            <w:gridSpan w:val="4"/>
            <w:tcBorders>
              <w:top w:val="single" w:sz="4" w:space="0" w:color="auto"/>
              <w:left w:val="nil"/>
              <w:bottom w:val="single" w:sz="4" w:space="0" w:color="auto"/>
              <w:right w:val="nil"/>
            </w:tcBorders>
            <w:noWrap/>
            <w:vAlign w:val="center"/>
            <w:hideMark/>
          </w:tcPr>
          <w:p w14:paraId="257614D2"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STRECK A1C-Cellular controls</w:t>
            </w:r>
          </w:p>
        </w:tc>
      </w:tr>
      <w:tr w:rsidR="00426CEA" w:rsidRPr="00FC1267" w14:paraId="35129C0D" w14:textId="77777777" w:rsidTr="00FF5D71">
        <w:trPr>
          <w:trHeight w:val="315"/>
        </w:trPr>
        <w:tc>
          <w:tcPr>
            <w:tcW w:w="2410" w:type="dxa"/>
            <w:noWrap/>
            <w:vAlign w:val="bottom"/>
          </w:tcPr>
          <w:p w14:paraId="0F950FE4" w14:textId="77777777" w:rsidR="00426CEA" w:rsidRPr="00FC1267" w:rsidRDefault="00426CEA" w:rsidP="00FF5D71">
            <w:pPr>
              <w:spacing w:after="0" w:line="240" w:lineRule="auto"/>
              <w:jc w:val="both"/>
              <w:rPr>
                <w:rFonts w:eastAsia="Times New Roman"/>
                <w:sz w:val="18"/>
                <w:szCs w:val="18"/>
                <w:lang w:val="en-GB"/>
              </w:rPr>
            </w:pPr>
          </w:p>
        </w:tc>
        <w:tc>
          <w:tcPr>
            <w:tcW w:w="2977" w:type="dxa"/>
            <w:gridSpan w:val="2"/>
            <w:tcBorders>
              <w:top w:val="single" w:sz="4" w:space="0" w:color="auto"/>
              <w:left w:val="nil"/>
              <w:bottom w:val="single" w:sz="4" w:space="0" w:color="auto"/>
              <w:right w:val="nil"/>
            </w:tcBorders>
            <w:noWrap/>
            <w:vAlign w:val="center"/>
            <w:hideMark/>
          </w:tcPr>
          <w:p w14:paraId="648F49CF"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Measured with whole blood samples</w:t>
            </w:r>
          </w:p>
        </w:tc>
        <w:tc>
          <w:tcPr>
            <w:tcW w:w="3260" w:type="dxa"/>
            <w:gridSpan w:val="2"/>
            <w:tcBorders>
              <w:top w:val="single" w:sz="4" w:space="0" w:color="auto"/>
              <w:left w:val="nil"/>
              <w:bottom w:val="single" w:sz="4" w:space="0" w:color="auto"/>
              <w:right w:val="nil"/>
            </w:tcBorders>
            <w:hideMark/>
          </w:tcPr>
          <w:p w14:paraId="680F7BF0"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Measured with DBS samples</w:t>
            </w:r>
          </w:p>
        </w:tc>
      </w:tr>
      <w:tr w:rsidR="00426CEA" w:rsidRPr="00FC1267" w14:paraId="272AA65A" w14:textId="77777777" w:rsidTr="00FF5D71">
        <w:trPr>
          <w:trHeight w:val="315"/>
        </w:trPr>
        <w:tc>
          <w:tcPr>
            <w:tcW w:w="2410" w:type="dxa"/>
            <w:noWrap/>
            <w:vAlign w:val="bottom"/>
            <w:hideMark/>
          </w:tcPr>
          <w:p w14:paraId="25F96DD9" w14:textId="77777777" w:rsidR="00426CEA" w:rsidRPr="00FC1267" w:rsidRDefault="00426CEA" w:rsidP="00FF5D71">
            <w:pPr>
              <w:spacing w:line="240" w:lineRule="auto"/>
              <w:jc w:val="both"/>
              <w:rPr>
                <w:rFonts w:eastAsia="Times New Roman"/>
                <w:b/>
                <w:sz w:val="18"/>
                <w:szCs w:val="18"/>
                <w:lang w:val="en-GB"/>
              </w:rPr>
            </w:pPr>
          </w:p>
        </w:tc>
        <w:tc>
          <w:tcPr>
            <w:tcW w:w="1559" w:type="dxa"/>
            <w:tcBorders>
              <w:top w:val="single" w:sz="4" w:space="0" w:color="auto"/>
              <w:left w:val="nil"/>
              <w:bottom w:val="single" w:sz="4" w:space="0" w:color="auto"/>
              <w:right w:val="nil"/>
            </w:tcBorders>
            <w:noWrap/>
            <w:vAlign w:val="center"/>
            <w:hideMark/>
          </w:tcPr>
          <w:p w14:paraId="6CF7F07A"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Level 1</w:t>
            </w:r>
          </w:p>
        </w:tc>
        <w:tc>
          <w:tcPr>
            <w:tcW w:w="1418" w:type="dxa"/>
            <w:tcBorders>
              <w:top w:val="single" w:sz="4" w:space="0" w:color="auto"/>
              <w:left w:val="nil"/>
              <w:bottom w:val="single" w:sz="4" w:space="0" w:color="auto"/>
              <w:right w:val="nil"/>
            </w:tcBorders>
            <w:noWrap/>
            <w:vAlign w:val="center"/>
            <w:hideMark/>
          </w:tcPr>
          <w:p w14:paraId="7ED15F91"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Level 2</w:t>
            </w:r>
          </w:p>
        </w:tc>
        <w:tc>
          <w:tcPr>
            <w:tcW w:w="1559" w:type="dxa"/>
            <w:tcBorders>
              <w:top w:val="single" w:sz="4" w:space="0" w:color="auto"/>
              <w:left w:val="nil"/>
              <w:bottom w:val="single" w:sz="4" w:space="0" w:color="auto"/>
              <w:right w:val="nil"/>
            </w:tcBorders>
            <w:vAlign w:val="center"/>
            <w:hideMark/>
          </w:tcPr>
          <w:p w14:paraId="414C4991"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Level 1</w:t>
            </w:r>
          </w:p>
        </w:tc>
        <w:tc>
          <w:tcPr>
            <w:tcW w:w="1701" w:type="dxa"/>
            <w:tcBorders>
              <w:top w:val="single" w:sz="4" w:space="0" w:color="auto"/>
              <w:left w:val="nil"/>
              <w:bottom w:val="single" w:sz="4" w:space="0" w:color="auto"/>
              <w:right w:val="nil"/>
            </w:tcBorders>
            <w:vAlign w:val="center"/>
            <w:hideMark/>
          </w:tcPr>
          <w:p w14:paraId="26AF1E50"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Level 2</w:t>
            </w:r>
          </w:p>
        </w:tc>
      </w:tr>
      <w:tr w:rsidR="00426CEA" w:rsidRPr="00FC1267" w14:paraId="275EA634" w14:textId="77777777" w:rsidTr="00FF5D71">
        <w:trPr>
          <w:trHeight w:val="315"/>
        </w:trPr>
        <w:tc>
          <w:tcPr>
            <w:tcW w:w="2410" w:type="dxa"/>
            <w:noWrap/>
            <w:vAlign w:val="center"/>
            <w:hideMark/>
          </w:tcPr>
          <w:p w14:paraId="2A3C8285"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Mean (%HbA1c)</w:t>
            </w:r>
          </w:p>
        </w:tc>
        <w:tc>
          <w:tcPr>
            <w:tcW w:w="1559" w:type="dxa"/>
            <w:tcBorders>
              <w:top w:val="single" w:sz="4" w:space="0" w:color="auto"/>
              <w:left w:val="nil"/>
              <w:bottom w:val="nil"/>
              <w:right w:val="nil"/>
            </w:tcBorders>
            <w:noWrap/>
            <w:vAlign w:val="bottom"/>
            <w:hideMark/>
          </w:tcPr>
          <w:p w14:paraId="6E67E827"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5.1</w:t>
            </w:r>
          </w:p>
        </w:tc>
        <w:tc>
          <w:tcPr>
            <w:tcW w:w="1418" w:type="dxa"/>
            <w:tcBorders>
              <w:top w:val="single" w:sz="4" w:space="0" w:color="auto"/>
              <w:left w:val="nil"/>
              <w:bottom w:val="nil"/>
              <w:right w:val="nil"/>
            </w:tcBorders>
            <w:noWrap/>
            <w:vAlign w:val="bottom"/>
            <w:hideMark/>
          </w:tcPr>
          <w:p w14:paraId="23421715"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12.9</w:t>
            </w:r>
          </w:p>
        </w:tc>
        <w:tc>
          <w:tcPr>
            <w:tcW w:w="1559" w:type="dxa"/>
            <w:tcBorders>
              <w:top w:val="single" w:sz="4" w:space="0" w:color="auto"/>
              <w:left w:val="nil"/>
              <w:bottom w:val="nil"/>
              <w:right w:val="nil"/>
            </w:tcBorders>
            <w:vAlign w:val="center"/>
            <w:hideMark/>
          </w:tcPr>
          <w:p w14:paraId="397C3E4C"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4.3</w:t>
            </w:r>
          </w:p>
        </w:tc>
        <w:tc>
          <w:tcPr>
            <w:tcW w:w="1701" w:type="dxa"/>
            <w:tcBorders>
              <w:top w:val="single" w:sz="4" w:space="0" w:color="auto"/>
              <w:left w:val="nil"/>
              <w:bottom w:val="nil"/>
              <w:right w:val="nil"/>
            </w:tcBorders>
            <w:vAlign w:val="center"/>
            <w:hideMark/>
          </w:tcPr>
          <w:p w14:paraId="6E6EAFE4"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10.2</w:t>
            </w:r>
          </w:p>
        </w:tc>
      </w:tr>
      <w:tr w:rsidR="00426CEA" w:rsidRPr="00FC1267" w14:paraId="7D47688E" w14:textId="77777777" w:rsidTr="00FF5D71">
        <w:trPr>
          <w:trHeight w:val="315"/>
        </w:trPr>
        <w:tc>
          <w:tcPr>
            <w:tcW w:w="2410" w:type="dxa"/>
            <w:noWrap/>
            <w:vAlign w:val="center"/>
            <w:hideMark/>
          </w:tcPr>
          <w:p w14:paraId="751AF3C7"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SD (%HbA1c)</w:t>
            </w:r>
          </w:p>
        </w:tc>
        <w:tc>
          <w:tcPr>
            <w:tcW w:w="1559" w:type="dxa"/>
            <w:noWrap/>
            <w:vAlign w:val="bottom"/>
            <w:hideMark/>
          </w:tcPr>
          <w:p w14:paraId="2606FFCC"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0.5</w:t>
            </w:r>
          </w:p>
        </w:tc>
        <w:tc>
          <w:tcPr>
            <w:tcW w:w="1418" w:type="dxa"/>
            <w:noWrap/>
            <w:vAlign w:val="bottom"/>
            <w:hideMark/>
          </w:tcPr>
          <w:p w14:paraId="758FFB2A"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1.8</w:t>
            </w:r>
          </w:p>
        </w:tc>
        <w:tc>
          <w:tcPr>
            <w:tcW w:w="1559" w:type="dxa"/>
            <w:vAlign w:val="center"/>
            <w:hideMark/>
          </w:tcPr>
          <w:p w14:paraId="2FA37418"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0.3</w:t>
            </w:r>
          </w:p>
        </w:tc>
        <w:tc>
          <w:tcPr>
            <w:tcW w:w="1701" w:type="dxa"/>
            <w:vAlign w:val="center"/>
            <w:hideMark/>
          </w:tcPr>
          <w:p w14:paraId="2CA97DAF"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1.0</w:t>
            </w:r>
          </w:p>
        </w:tc>
      </w:tr>
      <w:tr w:rsidR="00426CEA" w:rsidRPr="00FC1267" w14:paraId="361C3D30" w14:textId="77777777" w:rsidTr="00FF5D71">
        <w:trPr>
          <w:trHeight w:val="315"/>
        </w:trPr>
        <w:tc>
          <w:tcPr>
            <w:tcW w:w="2410" w:type="dxa"/>
            <w:noWrap/>
            <w:vAlign w:val="center"/>
            <w:hideMark/>
          </w:tcPr>
          <w:p w14:paraId="37830274"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%cv</w:t>
            </w:r>
          </w:p>
        </w:tc>
        <w:tc>
          <w:tcPr>
            <w:tcW w:w="1559" w:type="dxa"/>
            <w:noWrap/>
            <w:vAlign w:val="bottom"/>
            <w:hideMark/>
          </w:tcPr>
          <w:p w14:paraId="3801E127"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9</w:t>
            </w:r>
          </w:p>
        </w:tc>
        <w:tc>
          <w:tcPr>
            <w:tcW w:w="1418" w:type="dxa"/>
            <w:noWrap/>
            <w:vAlign w:val="bottom"/>
            <w:hideMark/>
          </w:tcPr>
          <w:p w14:paraId="3B2753CF"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14</w:t>
            </w:r>
          </w:p>
        </w:tc>
        <w:tc>
          <w:tcPr>
            <w:tcW w:w="1559" w:type="dxa"/>
            <w:vAlign w:val="center"/>
            <w:hideMark/>
          </w:tcPr>
          <w:p w14:paraId="6EC7005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7</w:t>
            </w:r>
          </w:p>
        </w:tc>
        <w:tc>
          <w:tcPr>
            <w:tcW w:w="1701" w:type="dxa"/>
            <w:vAlign w:val="center"/>
            <w:hideMark/>
          </w:tcPr>
          <w:p w14:paraId="63650922"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10</w:t>
            </w:r>
          </w:p>
        </w:tc>
      </w:tr>
      <w:tr w:rsidR="00426CEA" w:rsidRPr="00FC1267" w14:paraId="13A99898" w14:textId="77777777" w:rsidTr="00FF5D71">
        <w:trPr>
          <w:trHeight w:val="315"/>
        </w:trPr>
        <w:tc>
          <w:tcPr>
            <w:tcW w:w="2410" w:type="dxa"/>
            <w:noWrap/>
            <w:vAlign w:val="center"/>
            <w:hideMark/>
          </w:tcPr>
          <w:p w14:paraId="74641A20"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N</w:t>
            </w:r>
          </w:p>
        </w:tc>
        <w:tc>
          <w:tcPr>
            <w:tcW w:w="1559" w:type="dxa"/>
            <w:noWrap/>
            <w:vAlign w:val="bottom"/>
            <w:hideMark/>
          </w:tcPr>
          <w:p w14:paraId="3F4B269A"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13</w:t>
            </w:r>
          </w:p>
        </w:tc>
        <w:tc>
          <w:tcPr>
            <w:tcW w:w="1418" w:type="dxa"/>
            <w:noWrap/>
            <w:vAlign w:val="bottom"/>
            <w:hideMark/>
          </w:tcPr>
          <w:p w14:paraId="4114A7DB"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9</w:t>
            </w:r>
          </w:p>
        </w:tc>
        <w:tc>
          <w:tcPr>
            <w:tcW w:w="1559" w:type="dxa"/>
            <w:vAlign w:val="center"/>
            <w:hideMark/>
          </w:tcPr>
          <w:p w14:paraId="5078421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24</w:t>
            </w:r>
          </w:p>
        </w:tc>
        <w:tc>
          <w:tcPr>
            <w:tcW w:w="1701" w:type="dxa"/>
            <w:vAlign w:val="center"/>
            <w:hideMark/>
          </w:tcPr>
          <w:p w14:paraId="308C5BC6"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24</w:t>
            </w:r>
          </w:p>
        </w:tc>
      </w:tr>
      <w:tr w:rsidR="00426CEA" w:rsidRPr="00FC1267" w14:paraId="2BBDE75D" w14:textId="77777777" w:rsidTr="00FF5D71">
        <w:trPr>
          <w:trHeight w:val="315"/>
        </w:trPr>
        <w:tc>
          <w:tcPr>
            <w:tcW w:w="2410" w:type="dxa"/>
            <w:tcBorders>
              <w:top w:val="nil"/>
              <w:left w:val="nil"/>
              <w:bottom w:val="single" w:sz="4" w:space="0" w:color="auto"/>
              <w:right w:val="nil"/>
            </w:tcBorders>
            <w:noWrap/>
            <w:vAlign w:val="bottom"/>
            <w:hideMark/>
          </w:tcPr>
          <w:p w14:paraId="6C4FB4A4"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Target range (%HbA1c)</w:t>
            </w:r>
          </w:p>
        </w:tc>
        <w:tc>
          <w:tcPr>
            <w:tcW w:w="1559" w:type="dxa"/>
            <w:tcBorders>
              <w:top w:val="nil"/>
              <w:left w:val="nil"/>
              <w:bottom w:val="single" w:sz="4" w:space="0" w:color="auto"/>
              <w:right w:val="nil"/>
            </w:tcBorders>
            <w:noWrap/>
            <w:vAlign w:val="bottom"/>
            <w:hideMark/>
          </w:tcPr>
          <w:p w14:paraId="48D1E4F9"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3.8-6.3</w:t>
            </w:r>
          </w:p>
        </w:tc>
        <w:tc>
          <w:tcPr>
            <w:tcW w:w="1418" w:type="dxa"/>
            <w:tcBorders>
              <w:top w:val="nil"/>
              <w:left w:val="nil"/>
              <w:bottom w:val="single" w:sz="4" w:space="0" w:color="auto"/>
              <w:right w:val="nil"/>
            </w:tcBorders>
            <w:noWrap/>
            <w:vAlign w:val="bottom"/>
            <w:hideMark/>
          </w:tcPr>
          <w:p w14:paraId="374A05CA"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8.2-13.3</w:t>
            </w:r>
          </w:p>
        </w:tc>
        <w:tc>
          <w:tcPr>
            <w:tcW w:w="1559" w:type="dxa"/>
            <w:tcBorders>
              <w:top w:val="nil"/>
              <w:left w:val="nil"/>
              <w:bottom w:val="single" w:sz="4" w:space="0" w:color="auto"/>
              <w:right w:val="nil"/>
            </w:tcBorders>
            <w:vAlign w:val="bottom"/>
            <w:hideMark/>
          </w:tcPr>
          <w:p w14:paraId="2DCCEE5A"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3.8-6.3</w:t>
            </w:r>
          </w:p>
        </w:tc>
        <w:tc>
          <w:tcPr>
            <w:tcW w:w="1701" w:type="dxa"/>
            <w:tcBorders>
              <w:top w:val="nil"/>
              <w:left w:val="nil"/>
              <w:bottom w:val="single" w:sz="4" w:space="0" w:color="auto"/>
              <w:right w:val="nil"/>
            </w:tcBorders>
            <w:vAlign w:val="bottom"/>
            <w:hideMark/>
          </w:tcPr>
          <w:p w14:paraId="29E0AF9D"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8.2-13.3</w:t>
            </w:r>
          </w:p>
        </w:tc>
      </w:tr>
    </w:tbl>
    <w:p w14:paraId="2F619FA5" w14:textId="77777777" w:rsidR="00426CEA" w:rsidRPr="00FC1267" w:rsidRDefault="00426CEA" w:rsidP="00426CEA">
      <w:pPr>
        <w:spacing w:line="480" w:lineRule="auto"/>
        <w:jc w:val="both"/>
        <w:rPr>
          <w:rFonts w:eastAsiaTheme="minorHAnsi"/>
          <w:i/>
          <w:lang w:val="en-GB" w:eastAsia="en-US"/>
        </w:rPr>
      </w:pPr>
    </w:p>
    <w:p w14:paraId="4F365402" w14:textId="77777777" w:rsidR="00426CEA" w:rsidRPr="00FC1267" w:rsidRDefault="00426CEA" w:rsidP="00426CEA">
      <w:pPr>
        <w:spacing w:line="480" w:lineRule="auto"/>
        <w:jc w:val="both"/>
        <w:rPr>
          <w:b/>
          <w:lang w:val="en-GB"/>
        </w:rPr>
      </w:pPr>
      <w:r w:rsidRPr="00FC1267">
        <w:rPr>
          <w:b/>
          <w:lang w:val="en-GB"/>
        </w:rPr>
        <w:t>2.3.2. HbA1c analysis: in-house whole blood quality control</w:t>
      </w:r>
      <w:r w:rsidRPr="00FC1267">
        <w:rPr>
          <w:b/>
          <w:lang w:val="en-GB"/>
        </w:rPr>
        <w:tab/>
      </w:r>
    </w:p>
    <w:p w14:paraId="7241AD1C" w14:textId="5F26C9A9" w:rsidR="00426CEA" w:rsidRPr="00FC1267" w:rsidRDefault="00426CEA" w:rsidP="00426CEA">
      <w:pPr>
        <w:spacing w:line="480" w:lineRule="auto"/>
        <w:jc w:val="both"/>
        <w:rPr>
          <w:lang w:val="en-GB"/>
        </w:rPr>
      </w:pPr>
      <w:r w:rsidRPr="00FC1267">
        <w:rPr>
          <w:lang w:val="en-GB"/>
        </w:rPr>
        <w:t>Two samples of human EDTA whole blood were included with each batch and diluted 1:41 with haemoglobin denaturant reagent as per the assay protocol</w:t>
      </w:r>
      <w:r w:rsidR="00A50043">
        <w:rPr>
          <w:lang w:val="en-GB"/>
        </w:rPr>
        <w:t xml:space="preserve"> (supplementary table 9)</w:t>
      </w:r>
      <w:r w:rsidRPr="00FC1267">
        <w:rPr>
          <w:lang w:val="en-GB"/>
        </w:rPr>
        <w:t>.</w:t>
      </w:r>
    </w:p>
    <w:p w14:paraId="5C9B09F3" w14:textId="24E90255" w:rsidR="00426CEA" w:rsidRPr="00FC1267" w:rsidRDefault="00426CEA" w:rsidP="00426CEA">
      <w:pPr>
        <w:spacing w:line="480" w:lineRule="auto"/>
        <w:jc w:val="both"/>
        <w:rPr>
          <w:lang w:val="en-GB"/>
        </w:rPr>
      </w:pPr>
      <w:r w:rsidRPr="00FC1267">
        <w:rPr>
          <w:i/>
          <w:lang w:val="en-GB"/>
        </w:rPr>
        <w:t xml:space="preserve">Supplementary Table </w:t>
      </w:r>
      <w:r w:rsidR="00A50043">
        <w:rPr>
          <w:i/>
          <w:lang w:val="en-GB"/>
        </w:rPr>
        <w:t>9</w:t>
      </w:r>
      <w:r w:rsidRPr="00FC1267">
        <w:rPr>
          <w:i/>
          <w:lang w:val="en-GB"/>
        </w:rPr>
        <w:t>. HbA1c in-house whole blood quality controls</w:t>
      </w:r>
    </w:p>
    <w:tbl>
      <w:tblPr>
        <w:tblW w:w="5245" w:type="dxa"/>
        <w:tblLook w:val="04A0" w:firstRow="1" w:lastRow="0" w:firstColumn="1" w:lastColumn="0" w:noHBand="0" w:noVBand="1"/>
      </w:tblPr>
      <w:tblGrid>
        <w:gridCol w:w="1843"/>
        <w:gridCol w:w="1701"/>
        <w:gridCol w:w="1701"/>
      </w:tblGrid>
      <w:tr w:rsidR="00426CEA" w:rsidRPr="00FC1267" w14:paraId="678D809F" w14:textId="77777777" w:rsidTr="00FF5D71">
        <w:trPr>
          <w:trHeight w:val="315"/>
        </w:trPr>
        <w:tc>
          <w:tcPr>
            <w:tcW w:w="1843" w:type="dxa"/>
            <w:tcBorders>
              <w:top w:val="single" w:sz="4" w:space="0" w:color="auto"/>
              <w:left w:val="nil"/>
              <w:bottom w:val="nil"/>
              <w:right w:val="nil"/>
            </w:tcBorders>
            <w:noWrap/>
            <w:vAlign w:val="bottom"/>
            <w:hideMark/>
          </w:tcPr>
          <w:p w14:paraId="42D99601" w14:textId="77777777" w:rsidR="00426CEA" w:rsidRPr="00FC1267" w:rsidRDefault="00426CEA" w:rsidP="00FF5D71">
            <w:pPr>
              <w:spacing w:line="240" w:lineRule="auto"/>
              <w:jc w:val="both"/>
              <w:rPr>
                <w:sz w:val="18"/>
                <w:szCs w:val="18"/>
                <w:lang w:val="en-GB"/>
              </w:rPr>
            </w:pPr>
          </w:p>
        </w:tc>
        <w:tc>
          <w:tcPr>
            <w:tcW w:w="3402" w:type="dxa"/>
            <w:gridSpan w:val="2"/>
            <w:tcBorders>
              <w:top w:val="single" w:sz="4" w:space="0" w:color="auto"/>
              <w:left w:val="nil"/>
              <w:bottom w:val="single" w:sz="4" w:space="0" w:color="auto"/>
              <w:right w:val="nil"/>
            </w:tcBorders>
            <w:noWrap/>
            <w:vAlign w:val="center"/>
            <w:hideMark/>
          </w:tcPr>
          <w:p w14:paraId="305C7F54"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Human EDTA WB controls</w:t>
            </w:r>
          </w:p>
        </w:tc>
      </w:tr>
      <w:tr w:rsidR="00426CEA" w:rsidRPr="00FC1267" w14:paraId="4900E6BE" w14:textId="77777777" w:rsidTr="00FF5D71">
        <w:trPr>
          <w:trHeight w:val="315"/>
        </w:trPr>
        <w:tc>
          <w:tcPr>
            <w:tcW w:w="1843" w:type="dxa"/>
            <w:noWrap/>
            <w:vAlign w:val="bottom"/>
            <w:hideMark/>
          </w:tcPr>
          <w:p w14:paraId="3A8C3C10" w14:textId="77777777" w:rsidR="00426CEA" w:rsidRPr="00FC1267" w:rsidRDefault="00426CEA" w:rsidP="00FF5D71">
            <w:pPr>
              <w:spacing w:line="240" w:lineRule="auto"/>
              <w:jc w:val="both"/>
              <w:rPr>
                <w:rFonts w:eastAsia="Times New Roman"/>
                <w:sz w:val="18"/>
                <w:szCs w:val="18"/>
                <w:lang w:val="en-GB"/>
              </w:rPr>
            </w:pPr>
          </w:p>
        </w:tc>
        <w:tc>
          <w:tcPr>
            <w:tcW w:w="1701" w:type="dxa"/>
            <w:tcBorders>
              <w:top w:val="single" w:sz="4" w:space="0" w:color="auto"/>
              <w:left w:val="nil"/>
              <w:bottom w:val="single" w:sz="4" w:space="0" w:color="auto"/>
              <w:right w:val="nil"/>
            </w:tcBorders>
            <w:noWrap/>
            <w:vAlign w:val="center"/>
            <w:hideMark/>
          </w:tcPr>
          <w:p w14:paraId="30E905A9"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400105</w:t>
            </w:r>
          </w:p>
        </w:tc>
        <w:tc>
          <w:tcPr>
            <w:tcW w:w="1701" w:type="dxa"/>
            <w:tcBorders>
              <w:top w:val="single" w:sz="4" w:space="0" w:color="auto"/>
              <w:left w:val="nil"/>
              <w:bottom w:val="single" w:sz="4" w:space="0" w:color="auto"/>
              <w:right w:val="nil"/>
            </w:tcBorders>
            <w:noWrap/>
            <w:vAlign w:val="center"/>
            <w:hideMark/>
          </w:tcPr>
          <w:p w14:paraId="768AE1AF"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401124</w:t>
            </w:r>
          </w:p>
        </w:tc>
      </w:tr>
      <w:tr w:rsidR="00426CEA" w:rsidRPr="00FC1267" w14:paraId="7AA01F66" w14:textId="77777777" w:rsidTr="00FF5D71">
        <w:trPr>
          <w:trHeight w:val="315"/>
        </w:trPr>
        <w:tc>
          <w:tcPr>
            <w:tcW w:w="1843" w:type="dxa"/>
            <w:noWrap/>
            <w:vAlign w:val="center"/>
            <w:hideMark/>
          </w:tcPr>
          <w:p w14:paraId="42A0DDB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sz w:val="18"/>
                <w:szCs w:val="18"/>
                <w:lang w:val="en-GB"/>
              </w:rPr>
              <w:t>Mean (%HbA1c)</w:t>
            </w:r>
          </w:p>
        </w:tc>
        <w:tc>
          <w:tcPr>
            <w:tcW w:w="1701" w:type="dxa"/>
            <w:tcBorders>
              <w:top w:val="single" w:sz="4" w:space="0" w:color="auto"/>
              <w:left w:val="nil"/>
              <w:bottom w:val="nil"/>
              <w:right w:val="nil"/>
            </w:tcBorders>
            <w:noWrap/>
            <w:vAlign w:val="center"/>
            <w:hideMark/>
          </w:tcPr>
          <w:p w14:paraId="30669564"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4.3</w:t>
            </w:r>
          </w:p>
        </w:tc>
        <w:tc>
          <w:tcPr>
            <w:tcW w:w="1701" w:type="dxa"/>
            <w:tcBorders>
              <w:top w:val="single" w:sz="4" w:space="0" w:color="auto"/>
              <w:left w:val="nil"/>
              <w:bottom w:val="nil"/>
              <w:right w:val="nil"/>
            </w:tcBorders>
            <w:noWrap/>
            <w:vAlign w:val="center"/>
            <w:hideMark/>
          </w:tcPr>
          <w:p w14:paraId="6A7DE3FC"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10.6</w:t>
            </w:r>
          </w:p>
        </w:tc>
      </w:tr>
      <w:tr w:rsidR="00426CEA" w:rsidRPr="00FC1267" w14:paraId="67BDBD86" w14:textId="77777777" w:rsidTr="00FF5D71">
        <w:trPr>
          <w:trHeight w:val="315"/>
        </w:trPr>
        <w:tc>
          <w:tcPr>
            <w:tcW w:w="1843" w:type="dxa"/>
            <w:noWrap/>
            <w:vAlign w:val="center"/>
            <w:hideMark/>
          </w:tcPr>
          <w:p w14:paraId="6BE178A0"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sz w:val="18"/>
                <w:szCs w:val="18"/>
                <w:lang w:val="en-GB"/>
              </w:rPr>
              <w:t>SD (%HbA1c)</w:t>
            </w:r>
          </w:p>
        </w:tc>
        <w:tc>
          <w:tcPr>
            <w:tcW w:w="1701" w:type="dxa"/>
            <w:noWrap/>
            <w:vAlign w:val="center"/>
            <w:hideMark/>
          </w:tcPr>
          <w:p w14:paraId="43DD739B"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0.3</w:t>
            </w:r>
          </w:p>
        </w:tc>
        <w:tc>
          <w:tcPr>
            <w:tcW w:w="1701" w:type="dxa"/>
            <w:noWrap/>
            <w:vAlign w:val="center"/>
            <w:hideMark/>
          </w:tcPr>
          <w:p w14:paraId="21A8E74A"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0.5</w:t>
            </w:r>
          </w:p>
        </w:tc>
      </w:tr>
      <w:tr w:rsidR="00426CEA" w:rsidRPr="00FC1267" w14:paraId="722ED5C4" w14:textId="77777777" w:rsidTr="00FF5D71">
        <w:trPr>
          <w:trHeight w:val="315"/>
        </w:trPr>
        <w:tc>
          <w:tcPr>
            <w:tcW w:w="1843" w:type="dxa"/>
            <w:noWrap/>
            <w:vAlign w:val="center"/>
            <w:hideMark/>
          </w:tcPr>
          <w:p w14:paraId="751CADFF"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sz w:val="18"/>
                <w:szCs w:val="18"/>
                <w:lang w:val="en-GB"/>
              </w:rPr>
              <w:t>%cv</w:t>
            </w:r>
          </w:p>
        </w:tc>
        <w:tc>
          <w:tcPr>
            <w:tcW w:w="1701" w:type="dxa"/>
            <w:noWrap/>
            <w:vAlign w:val="center"/>
            <w:hideMark/>
          </w:tcPr>
          <w:p w14:paraId="684BF430"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6</w:t>
            </w:r>
          </w:p>
        </w:tc>
        <w:tc>
          <w:tcPr>
            <w:tcW w:w="1701" w:type="dxa"/>
            <w:noWrap/>
            <w:vAlign w:val="center"/>
            <w:hideMark/>
          </w:tcPr>
          <w:p w14:paraId="44E3CCA6"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4</w:t>
            </w:r>
          </w:p>
        </w:tc>
      </w:tr>
      <w:tr w:rsidR="00426CEA" w:rsidRPr="00FC1267" w14:paraId="4CFC3AF3" w14:textId="77777777" w:rsidTr="00FF5D71">
        <w:trPr>
          <w:trHeight w:val="315"/>
        </w:trPr>
        <w:tc>
          <w:tcPr>
            <w:tcW w:w="1843" w:type="dxa"/>
            <w:tcBorders>
              <w:top w:val="nil"/>
              <w:left w:val="nil"/>
              <w:bottom w:val="single" w:sz="4" w:space="0" w:color="auto"/>
              <w:right w:val="nil"/>
            </w:tcBorders>
            <w:noWrap/>
            <w:vAlign w:val="center"/>
            <w:hideMark/>
          </w:tcPr>
          <w:p w14:paraId="09CBBBC3"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sz w:val="18"/>
                <w:szCs w:val="18"/>
                <w:lang w:val="en-GB"/>
              </w:rPr>
              <w:t>N</w:t>
            </w:r>
          </w:p>
        </w:tc>
        <w:tc>
          <w:tcPr>
            <w:tcW w:w="1701" w:type="dxa"/>
            <w:tcBorders>
              <w:top w:val="nil"/>
              <w:left w:val="nil"/>
              <w:bottom w:val="single" w:sz="4" w:space="0" w:color="auto"/>
              <w:right w:val="nil"/>
            </w:tcBorders>
            <w:noWrap/>
            <w:vAlign w:val="center"/>
            <w:hideMark/>
          </w:tcPr>
          <w:p w14:paraId="67EEEF8B"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13</w:t>
            </w:r>
          </w:p>
        </w:tc>
        <w:tc>
          <w:tcPr>
            <w:tcW w:w="1701" w:type="dxa"/>
            <w:tcBorders>
              <w:top w:val="nil"/>
              <w:left w:val="nil"/>
              <w:bottom w:val="single" w:sz="4" w:space="0" w:color="auto"/>
              <w:right w:val="nil"/>
            </w:tcBorders>
            <w:noWrap/>
            <w:vAlign w:val="center"/>
            <w:hideMark/>
          </w:tcPr>
          <w:p w14:paraId="5468A12E"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16</w:t>
            </w:r>
          </w:p>
        </w:tc>
      </w:tr>
    </w:tbl>
    <w:p w14:paraId="036E62EF" w14:textId="77777777" w:rsidR="00426CEA" w:rsidRPr="00FC1267" w:rsidRDefault="00426CEA" w:rsidP="00426CEA">
      <w:pPr>
        <w:spacing w:line="480" w:lineRule="auto"/>
        <w:jc w:val="both"/>
        <w:rPr>
          <w:rFonts w:eastAsiaTheme="minorHAnsi"/>
          <w:lang w:val="en-GB" w:eastAsia="en-US"/>
        </w:rPr>
      </w:pPr>
    </w:p>
    <w:p w14:paraId="3CD61875" w14:textId="77777777" w:rsidR="00426CEA" w:rsidRPr="00FC1267" w:rsidRDefault="00426CEA" w:rsidP="00426CEA">
      <w:pPr>
        <w:spacing w:line="480" w:lineRule="auto"/>
        <w:jc w:val="both"/>
        <w:rPr>
          <w:b/>
          <w:lang w:val="en-GB"/>
        </w:rPr>
      </w:pPr>
      <w:r w:rsidRPr="00FC1267">
        <w:rPr>
          <w:b/>
          <w:lang w:val="en-GB"/>
        </w:rPr>
        <w:t>2.3.3. HbA1c analysis: in-house DBS quality control</w:t>
      </w:r>
      <w:r w:rsidRPr="00FC1267">
        <w:rPr>
          <w:b/>
          <w:lang w:val="en-GB"/>
        </w:rPr>
        <w:tab/>
      </w:r>
    </w:p>
    <w:p w14:paraId="7C750BBB" w14:textId="2309E4EA" w:rsidR="00426CEA" w:rsidRPr="00FC1267" w:rsidRDefault="00426CEA" w:rsidP="00426CEA">
      <w:pPr>
        <w:spacing w:line="480" w:lineRule="auto"/>
        <w:jc w:val="both"/>
        <w:rPr>
          <w:lang w:val="en-GB"/>
        </w:rPr>
      </w:pPr>
      <w:r w:rsidRPr="00FC1267">
        <w:rPr>
          <w:lang w:val="en-GB"/>
        </w:rPr>
        <w:t xml:space="preserve">Three in-house DBS controls were prepared by spotting EDTA whole blood on to Whatman 903 DBS cards. These QCs were run with each batch, processed alongside the participant samples following the same protocol and allowed the monitoring of assay performance including the elution step. The method performs well in terms of accuracy and precision (Supplementary Table </w:t>
      </w:r>
      <w:r w:rsidR="000E6CCC">
        <w:rPr>
          <w:lang w:val="en-GB"/>
        </w:rPr>
        <w:t>10</w:t>
      </w:r>
      <w:r w:rsidRPr="00FC1267">
        <w:rPr>
          <w:lang w:val="en-GB"/>
        </w:rPr>
        <w:t xml:space="preserve">). Imprecision is only slightly higher in the DBS samples which suggests HbA1c and Hb are co-eluting proportionally </w:t>
      </w:r>
      <w:r w:rsidRPr="00FC1267">
        <w:rPr>
          <w:lang w:val="en-GB"/>
        </w:rPr>
        <w:lastRenderedPageBreak/>
        <w:t>preserving the HbA1c ratio (i.e. the reported value). Batches 1-16 were run during January 2020 to March 2020, batches 17 – 24 were run during September 2020, the gap between batches was due to a lab closure during covid-19 pandemic.</w:t>
      </w:r>
    </w:p>
    <w:p w14:paraId="314FECDC" w14:textId="2F2FFE88" w:rsidR="00426CEA" w:rsidRPr="00FC1267" w:rsidRDefault="00426CEA" w:rsidP="00426CEA">
      <w:pPr>
        <w:spacing w:line="480" w:lineRule="auto"/>
        <w:jc w:val="both"/>
        <w:rPr>
          <w:lang w:val="en-GB"/>
        </w:rPr>
      </w:pPr>
      <w:r w:rsidRPr="00FC1267">
        <w:rPr>
          <w:i/>
          <w:iCs/>
          <w:lang w:val="en-GB"/>
        </w:rPr>
        <w:t>Supplementary</w:t>
      </w:r>
      <w:r w:rsidRPr="00FC1267">
        <w:rPr>
          <w:lang w:val="en-GB"/>
        </w:rPr>
        <w:t xml:space="preserve"> </w:t>
      </w:r>
      <w:r w:rsidRPr="00FC1267">
        <w:rPr>
          <w:i/>
          <w:lang w:val="en-GB"/>
        </w:rPr>
        <w:t xml:space="preserve">Table </w:t>
      </w:r>
      <w:r w:rsidR="000E6CCC">
        <w:rPr>
          <w:i/>
          <w:lang w:val="en-GB"/>
        </w:rPr>
        <w:t>10</w:t>
      </w:r>
      <w:r w:rsidRPr="00FC1267">
        <w:rPr>
          <w:i/>
          <w:lang w:val="en-GB"/>
        </w:rPr>
        <w:t>. HbA1c in-house DBS quality controls</w:t>
      </w:r>
    </w:p>
    <w:tbl>
      <w:tblPr>
        <w:tblW w:w="4962" w:type="dxa"/>
        <w:tblLook w:val="04A0" w:firstRow="1" w:lastRow="0" w:firstColumn="1" w:lastColumn="0" w:noHBand="0" w:noVBand="1"/>
      </w:tblPr>
      <w:tblGrid>
        <w:gridCol w:w="1843"/>
        <w:gridCol w:w="992"/>
        <w:gridCol w:w="993"/>
        <w:gridCol w:w="1134"/>
      </w:tblGrid>
      <w:tr w:rsidR="00426CEA" w:rsidRPr="00FC1267" w14:paraId="724A957A" w14:textId="77777777" w:rsidTr="00FF5D71">
        <w:trPr>
          <w:trHeight w:val="315"/>
        </w:trPr>
        <w:tc>
          <w:tcPr>
            <w:tcW w:w="1843" w:type="dxa"/>
            <w:tcBorders>
              <w:top w:val="single" w:sz="4" w:space="0" w:color="auto"/>
              <w:left w:val="nil"/>
              <w:bottom w:val="nil"/>
              <w:right w:val="nil"/>
            </w:tcBorders>
            <w:noWrap/>
            <w:vAlign w:val="bottom"/>
            <w:hideMark/>
          </w:tcPr>
          <w:p w14:paraId="623E8B5D" w14:textId="77777777" w:rsidR="00426CEA" w:rsidRPr="00FC1267" w:rsidRDefault="00426CEA" w:rsidP="00FF5D71">
            <w:pPr>
              <w:spacing w:line="240" w:lineRule="auto"/>
              <w:jc w:val="both"/>
              <w:rPr>
                <w:sz w:val="18"/>
                <w:szCs w:val="18"/>
                <w:lang w:val="en-GB"/>
              </w:rPr>
            </w:pPr>
          </w:p>
        </w:tc>
        <w:tc>
          <w:tcPr>
            <w:tcW w:w="3119" w:type="dxa"/>
            <w:gridSpan w:val="3"/>
            <w:tcBorders>
              <w:top w:val="single" w:sz="4" w:space="0" w:color="auto"/>
              <w:left w:val="nil"/>
              <w:bottom w:val="single" w:sz="4" w:space="0" w:color="auto"/>
              <w:right w:val="nil"/>
            </w:tcBorders>
            <w:noWrap/>
            <w:vAlign w:val="center"/>
            <w:hideMark/>
          </w:tcPr>
          <w:p w14:paraId="147547A7"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DBS controls</w:t>
            </w:r>
          </w:p>
        </w:tc>
      </w:tr>
      <w:tr w:rsidR="00426CEA" w:rsidRPr="00FC1267" w14:paraId="715B5DDC" w14:textId="77777777" w:rsidTr="00FF5D71">
        <w:trPr>
          <w:trHeight w:val="315"/>
        </w:trPr>
        <w:tc>
          <w:tcPr>
            <w:tcW w:w="1843" w:type="dxa"/>
            <w:noWrap/>
            <w:vAlign w:val="bottom"/>
            <w:hideMark/>
          </w:tcPr>
          <w:p w14:paraId="325551EC" w14:textId="77777777" w:rsidR="00426CEA" w:rsidRPr="00FC1267" w:rsidRDefault="00426CEA" w:rsidP="00FF5D71">
            <w:pPr>
              <w:spacing w:line="240" w:lineRule="auto"/>
              <w:jc w:val="both"/>
              <w:rPr>
                <w:rFonts w:eastAsia="Times New Roman"/>
                <w:b/>
                <w:sz w:val="18"/>
                <w:szCs w:val="18"/>
                <w:lang w:val="en-GB"/>
              </w:rPr>
            </w:pPr>
          </w:p>
        </w:tc>
        <w:tc>
          <w:tcPr>
            <w:tcW w:w="992" w:type="dxa"/>
            <w:tcBorders>
              <w:top w:val="single" w:sz="4" w:space="0" w:color="auto"/>
              <w:left w:val="nil"/>
              <w:bottom w:val="single" w:sz="4" w:space="0" w:color="auto"/>
              <w:right w:val="nil"/>
            </w:tcBorders>
            <w:noWrap/>
            <w:vAlign w:val="center"/>
            <w:hideMark/>
          </w:tcPr>
          <w:p w14:paraId="0E349418"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400751</w:t>
            </w:r>
          </w:p>
        </w:tc>
        <w:tc>
          <w:tcPr>
            <w:tcW w:w="993" w:type="dxa"/>
            <w:tcBorders>
              <w:top w:val="single" w:sz="4" w:space="0" w:color="auto"/>
              <w:left w:val="nil"/>
              <w:bottom w:val="single" w:sz="4" w:space="0" w:color="auto"/>
              <w:right w:val="nil"/>
            </w:tcBorders>
            <w:noWrap/>
            <w:vAlign w:val="center"/>
            <w:hideMark/>
          </w:tcPr>
          <w:p w14:paraId="12220987"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401261</w:t>
            </w:r>
          </w:p>
        </w:tc>
        <w:tc>
          <w:tcPr>
            <w:tcW w:w="1134" w:type="dxa"/>
            <w:tcBorders>
              <w:top w:val="single" w:sz="4" w:space="0" w:color="auto"/>
              <w:left w:val="nil"/>
              <w:bottom w:val="single" w:sz="4" w:space="0" w:color="auto"/>
              <w:right w:val="nil"/>
            </w:tcBorders>
            <w:noWrap/>
            <w:vAlign w:val="center"/>
            <w:hideMark/>
          </w:tcPr>
          <w:p w14:paraId="3ED44B59" w14:textId="77777777" w:rsidR="00426CEA" w:rsidRPr="00FC1267" w:rsidRDefault="00426CEA" w:rsidP="00FF5D71">
            <w:pPr>
              <w:spacing w:after="0" w:line="240" w:lineRule="auto"/>
              <w:jc w:val="both"/>
              <w:rPr>
                <w:rFonts w:eastAsia="Times New Roman"/>
                <w:b/>
                <w:sz w:val="18"/>
                <w:szCs w:val="18"/>
                <w:lang w:val="en-GB"/>
              </w:rPr>
            </w:pPr>
            <w:r w:rsidRPr="00FC1267">
              <w:rPr>
                <w:rFonts w:eastAsia="Times New Roman"/>
                <w:b/>
                <w:sz w:val="18"/>
                <w:szCs w:val="18"/>
                <w:lang w:val="en-GB"/>
              </w:rPr>
              <w:t>400963</w:t>
            </w:r>
          </w:p>
        </w:tc>
      </w:tr>
      <w:tr w:rsidR="00426CEA" w:rsidRPr="00FC1267" w14:paraId="5F94218D" w14:textId="77777777" w:rsidTr="00FF5D71">
        <w:trPr>
          <w:trHeight w:val="315"/>
        </w:trPr>
        <w:tc>
          <w:tcPr>
            <w:tcW w:w="1843" w:type="dxa"/>
            <w:noWrap/>
            <w:vAlign w:val="center"/>
            <w:hideMark/>
          </w:tcPr>
          <w:p w14:paraId="592CBA87"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sz w:val="18"/>
                <w:szCs w:val="18"/>
                <w:lang w:val="en-GB"/>
              </w:rPr>
              <w:t>Mean (%HbA1c)</w:t>
            </w:r>
          </w:p>
        </w:tc>
        <w:tc>
          <w:tcPr>
            <w:tcW w:w="992" w:type="dxa"/>
            <w:tcBorders>
              <w:top w:val="single" w:sz="4" w:space="0" w:color="auto"/>
              <w:left w:val="nil"/>
              <w:bottom w:val="nil"/>
              <w:right w:val="nil"/>
            </w:tcBorders>
            <w:noWrap/>
            <w:vAlign w:val="bottom"/>
            <w:hideMark/>
          </w:tcPr>
          <w:p w14:paraId="23FCC5C1"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5.3</w:t>
            </w:r>
          </w:p>
        </w:tc>
        <w:tc>
          <w:tcPr>
            <w:tcW w:w="993" w:type="dxa"/>
            <w:tcBorders>
              <w:top w:val="single" w:sz="4" w:space="0" w:color="auto"/>
              <w:left w:val="nil"/>
              <w:bottom w:val="nil"/>
              <w:right w:val="nil"/>
            </w:tcBorders>
            <w:noWrap/>
            <w:vAlign w:val="bottom"/>
            <w:hideMark/>
          </w:tcPr>
          <w:p w14:paraId="333B487E"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5.5</w:t>
            </w:r>
          </w:p>
        </w:tc>
        <w:tc>
          <w:tcPr>
            <w:tcW w:w="1134" w:type="dxa"/>
            <w:tcBorders>
              <w:top w:val="single" w:sz="4" w:space="0" w:color="auto"/>
              <w:left w:val="nil"/>
              <w:bottom w:val="nil"/>
              <w:right w:val="nil"/>
            </w:tcBorders>
            <w:noWrap/>
            <w:vAlign w:val="bottom"/>
            <w:hideMark/>
          </w:tcPr>
          <w:p w14:paraId="0458D947"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9.4</w:t>
            </w:r>
          </w:p>
        </w:tc>
      </w:tr>
      <w:tr w:rsidR="00426CEA" w:rsidRPr="00FC1267" w14:paraId="54D23D43" w14:textId="77777777" w:rsidTr="00FF5D71">
        <w:trPr>
          <w:trHeight w:val="315"/>
        </w:trPr>
        <w:tc>
          <w:tcPr>
            <w:tcW w:w="1843" w:type="dxa"/>
            <w:noWrap/>
            <w:vAlign w:val="center"/>
            <w:hideMark/>
          </w:tcPr>
          <w:p w14:paraId="50D8173B"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sz w:val="18"/>
                <w:szCs w:val="18"/>
                <w:lang w:val="en-GB"/>
              </w:rPr>
              <w:t>SD (%HbA1c)</w:t>
            </w:r>
          </w:p>
        </w:tc>
        <w:tc>
          <w:tcPr>
            <w:tcW w:w="992" w:type="dxa"/>
            <w:noWrap/>
            <w:vAlign w:val="bottom"/>
            <w:hideMark/>
          </w:tcPr>
          <w:p w14:paraId="0D0019B0"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0.3</w:t>
            </w:r>
          </w:p>
        </w:tc>
        <w:tc>
          <w:tcPr>
            <w:tcW w:w="993" w:type="dxa"/>
            <w:noWrap/>
            <w:vAlign w:val="bottom"/>
            <w:hideMark/>
          </w:tcPr>
          <w:p w14:paraId="57E633F3"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0.3</w:t>
            </w:r>
          </w:p>
        </w:tc>
        <w:tc>
          <w:tcPr>
            <w:tcW w:w="1134" w:type="dxa"/>
            <w:noWrap/>
            <w:vAlign w:val="bottom"/>
            <w:hideMark/>
          </w:tcPr>
          <w:p w14:paraId="3563E844"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1.0</w:t>
            </w:r>
          </w:p>
        </w:tc>
      </w:tr>
      <w:tr w:rsidR="00426CEA" w:rsidRPr="00FC1267" w14:paraId="6CB83A42" w14:textId="77777777" w:rsidTr="00FF5D71">
        <w:trPr>
          <w:trHeight w:val="315"/>
        </w:trPr>
        <w:tc>
          <w:tcPr>
            <w:tcW w:w="1843" w:type="dxa"/>
            <w:noWrap/>
            <w:vAlign w:val="center"/>
            <w:hideMark/>
          </w:tcPr>
          <w:p w14:paraId="208514E6"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sz w:val="18"/>
                <w:szCs w:val="18"/>
                <w:lang w:val="en-GB"/>
              </w:rPr>
              <w:t>%cv</w:t>
            </w:r>
          </w:p>
        </w:tc>
        <w:tc>
          <w:tcPr>
            <w:tcW w:w="992" w:type="dxa"/>
            <w:noWrap/>
            <w:vAlign w:val="bottom"/>
            <w:hideMark/>
          </w:tcPr>
          <w:p w14:paraId="2C7F8210"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5.7</w:t>
            </w:r>
          </w:p>
        </w:tc>
        <w:tc>
          <w:tcPr>
            <w:tcW w:w="993" w:type="dxa"/>
            <w:noWrap/>
            <w:vAlign w:val="bottom"/>
            <w:hideMark/>
          </w:tcPr>
          <w:p w14:paraId="32AD76BB"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5.2</w:t>
            </w:r>
          </w:p>
        </w:tc>
        <w:tc>
          <w:tcPr>
            <w:tcW w:w="1134" w:type="dxa"/>
            <w:noWrap/>
            <w:vAlign w:val="bottom"/>
            <w:hideMark/>
          </w:tcPr>
          <w:p w14:paraId="43B0B262" w14:textId="77777777" w:rsidR="00426CEA" w:rsidRPr="00FC1267" w:rsidRDefault="00426CEA" w:rsidP="00FF5D71">
            <w:pPr>
              <w:spacing w:after="0" w:line="240" w:lineRule="auto"/>
              <w:jc w:val="both"/>
              <w:rPr>
                <w:rFonts w:eastAsia="Times New Roman"/>
                <w:sz w:val="18"/>
                <w:szCs w:val="18"/>
                <w:lang w:val="en-GB"/>
              </w:rPr>
            </w:pPr>
            <w:r w:rsidRPr="00FC1267">
              <w:rPr>
                <w:sz w:val="18"/>
                <w:szCs w:val="18"/>
                <w:lang w:val="en-GB"/>
              </w:rPr>
              <w:t>10.6</w:t>
            </w:r>
          </w:p>
        </w:tc>
      </w:tr>
      <w:tr w:rsidR="00426CEA" w:rsidRPr="00FC1267" w14:paraId="1F67F312" w14:textId="77777777" w:rsidTr="00FF5D71">
        <w:trPr>
          <w:trHeight w:val="315"/>
        </w:trPr>
        <w:tc>
          <w:tcPr>
            <w:tcW w:w="1843" w:type="dxa"/>
            <w:tcBorders>
              <w:top w:val="nil"/>
              <w:left w:val="nil"/>
              <w:bottom w:val="single" w:sz="4" w:space="0" w:color="auto"/>
              <w:right w:val="nil"/>
            </w:tcBorders>
            <w:noWrap/>
            <w:vAlign w:val="center"/>
            <w:hideMark/>
          </w:tcPr>
          <w:p w14:paraId="729FDBF4"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b/>
                <w:sz w:val="18"/>
                <w:szCs w:val="18"/>
                <w:lang w:val="en-GB"/>
              </w:rPr>
              <w:t>N</w:t>
            </w:r>
          </w:p>
        </w:tc>
        <w:tc>
          <w:tcPr>
            <w:tcW w:w="992" w:type="dxa"/>
            <w:tcBorders>
              <w:top w:val="nil"/>
              <w:left w:val="nil"/>
              <w:bottom w:val="single" w:sz="4" w:space="0" w:color="auto"/>
              <w:right w:val="nil"/>
            </w:tcBorders>
            <w:noWrap/>
            <w:vAlign w:val="center"/>
            <w:hideMark/>
          </w:tcPr>
          <w:p w14:paraId="79C601B8"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24</w:t>
            </w:r>
          </w:p>
        </w:tc>
        <w:tc>
          <w:tcPr>
            <w:tcW w:w="993" w:type="dxa"/>
            <w:tcBorders>
              <w:top w:val="nil"/>
              <w:left w:val="nil"/>
              <w:bottom w:val="single" w:sz="4" w:space="0" w:color="auto"/>
              <w:right w:val="nil"/>
            </w:tcBorders>
            <w:noWrap/>
            <w:vAlign w:val="center"/>
            <w:hideMark/>
          </w:tcPr>
          <w:p w14:paraId="3C3CE735"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24</w:t>
            </w:r>
          </w:p>
        </w:tc>
        <w:tc>
          <w:tcPr>
            <w:tcW w:w="1134" w:type="dxa"/>
            <w:tcBorders>
              <w:top w:val="nil"/>
              <w:left w:val="nil"/>
              <w:bottom w:val="single" w:sz="4" w:space="0" w:color="auto"/>
              <w:right w:val="nil"/>
            </w:tcBorders>
            <w:noWrap/>
            <w:vAlign w:val="center"/>
            <w:hideMark/>
          </w:tcPr>
          <w:p w14:paraId="077E9D5F" w14:textId="77777777" w:rsidR="00426CEA" w:rsidRPr="00FC1267" w:rsidRDefault="00426CEA" w:rsidP="00FF5D71">
            <w:pPr>
              <w:spacing w:after="0" w:line="240" w:lineRule="auto"/>
              <w:jc w:val="both"/>
              <w:rPr>
                <w:rFonts w:eastAsia="Times New Roman"/>
                <w:sz w:val="18"/>
                <w:szCs w:val="18"/>
                <w:lang w:val="en-GB"/>
              </w:rPr>
            </w:pPr>
            <w:r w:rsidRPr="00FC1267">
              <w:rPr>
                <w:rFonts w:eastAsia="Times New Roman"/>
                <w:sz w:val="18"/>
                <w:szCs w:val="18"/>
                <w:lang w:val="en-GB"/>
              </w:rPr>
              <w:t>24</w:t>
            </w:r>
          </w:p>
        </w:tc>
      </w:tr>
    </w:tbl>
    <w:p w14:paraId="71E4BDCC" w14:textId="4A745DE3" w:rsidR="00426CEA" w:rsidRPr="00FC1267" w:rsidRDefault="007900BB" w:rsidP="00426CEA">
      <w:pPr>
        <w:pStyle w:val="Caption"/>
        <w:spacing w:line="480" w:lineRule="auto"/>
        <w:jc w:val="both"/>
        <w:rPr>
          <w:color w:val="auto"/>
          <w:sz w:val="22"/>
          <w:szCs w:val="22"/>
          <w:lang w:val="en-GB"/>
        </w:rPr>
      </w:pPr>
      <w:r>
        <w:rPr>
          <w:color w:val="auto"/>
          <w:sz w:val="22"/>
          <w:szCs w:val="22"/>
          <w:lang w:val="en-GB"/>
        </w:rPr>
        <w:t>S</w:t>
      </w:r>
    </w:p>
    <w:p w14:paraId="24E3D58C" w14:textId="77777777" w:rsidR="00186593" w:rsidRDefault="00426CEA" w:rsidP="00426CEA">
      <w:pPr>
        <w:spacing w:line="480" w:lineRule="auto"/>
        <w:jc w:val="both"/>
        <w:rPr>
          <w:b/>
          <w:bCs/>
          <w:lang w:val="en-GB"/>
        </w:rPr>
      </w:pPr>
      <w:r w:rsidRPr="00FC1267">
        <w:rPr>
          <w:b/>
          <w:bCs/>
          <w:lang w:val="en-GB"/>
        </w:rPr>
        <w:t xml:space="preserve">Supplementary Materials </w:t>
      </w:r>
      <w:r>
        <w:rPr>
          <w:b/>
          <w:bCs/>
          <w:lang w:val="en-GB"/>
        </w:rPr>
        <w:t>3</w:t>
      </w:r>
      <w:r w:rsidRPr="00FC1267">
        <w:rPr>
          <w:b/>
          <w:bCs/>
          <w:lang w:val="en-GB"/>
        </w:rPr>
        <w:t xml:space="preserve">:  </w:t>
      </w:r>
    </w:p>
    <w:p w14:paraId="6F522727" w14:textId="6A37CB25" w:rsidR="00426CEA" w:rsidRPr="00FC1267" w:rsidRDefault="00186593" w:rsidP="00426CEA">
      <w:pPr>
        <w:spacing w:line="480" w:lineRule="auto"/>
        <w:jc w:val="both"/>
        <w:rPr>
          <w:b/>
          <w:bCs/>
          <w:lang w:val="en-GB"/>
        </w:rPr>
      </w:pPr>
      <w:r>
        <w:rPr>
          <w:b/>
          <w:bCs/>
          <w:lang w:val="en-GB"/>
        </w:rPr>
        <w:t xml:space="preserve">Supplementary Figure 2:  </w:t>
      </w:r>
      <w:r w:rsidR="00426CEA" w:rsidRPr="00FC1267">
        <w:rPr>
          <w:b/>
          <w:bCs/>
          <w:lang w:val="en-GB"/>
        </w:rPr>
        <w:t xml:space="preserve">Distributions of </w:t>
      </w:r>
      <w:r w:rsidR="00426CEA">
        <w:rPr>
          <w:b/>
          <w:bCs/>
          <w:lang w:val="en-GB"/>
        </w:rPr>
        <w:t>venous</w:t>
      </w:r>
      <w:r w:rsidR="00426CEA" w:rsidRPr="00FC1267">
        <w:rPr>
          <w:b/>
          <w:bCs/>
          <w:lang w:val="en-GB"/>
        </w:rPr>
        <w:t>-equivalent DBS values for each analyte</w:t>
      </w:r>
    </w:p>
    <w:p w14:paraId="3DB500AC" w14:textId="77777777" w:rsidR="00426CEA" w:rsidRPr="00FC1267" w:rsidRDefault="00426CEA" w:rsidP="00426CEA">
      <w:pPr>
        <w:spacing w:line="480" w:lineRule="auto"/>
        <w:rPr>
          <w:b/>
          <w:bCs/>
          <w:lang w:val="en-GB"/>
        </w:rPr>
      </w:pPr>
      <w:r w:rsidRPr="00FC1267">
        <w:rPr>
          <w:b/>
          <w:bCs/>
          <w:noProof/>
          <w:lang w:val="en-GB"/>
        </w:rPr>
        <w:lastRenderedPageBreak/>
        <w:drawing>
          <wp:inline distT="0" distB="0" distL="0" distR="0" wp14:anchorId="078B8EBD" wp14:editId="0FEFAEA5">
            <wp:extent cx="5731510" cy="5731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63E7A9EA" w14:textId="77777777" w:rsidR="00426CEA" w:rsidRDefault="00426CEA" w:rsidP="00426CEA">
      <w:pPr>
        <w:spacing w:line="480" w:lineRule="auto"/>
        <w:jc w:val="both"/>
        <w:rPr>
          <w:b/>
          <w:bCs/>
          <w:lang w:val="en-GB"/>
        </w:rPr>
      </w:pPr>
      <w:r w:rsidRPr="00FC1267">
        <w:rPr>
          <w:b/>
          <w:bCs/>
          <w:lang w:val="en-GB"/>
        </w:rPr>
        <w:br w:type="page"/>
      </w:r>
    </w:p>
    <w:p w14:paraId="47E98A5E" w14:textId="77777777" w:rsidR="00186593" w:rsidRDefault="00426CEA" w:rsidP="00426CEA">
      <w:pPr>
        <w:spacing w:line="480" w:lineRule="auto"/>
        <w:jc w:val="both"/>
        <w:rPr>
          <w:b/>
          <w:bCs/>
          <w:lang w:val="en-GB"/>
        </w:rPr>
      </w:pPr>
      <w:r w:rsidRPr="00FC1267">
        <w:rPr>
          <w:b/>
          <w:bCs/>
          <w:lang w:val="en-GB"/>
        </w:rPr>
        <w:lastRenderedPageBreak/>
        <w:t xml:space="preserve">Supplementary Materials </w:t>
      </w:r>
      <w:r>
        <w:rPr>
          <w:b/>
          <w:bCs/>
          <w:lang w:val="en-GB"/>
        </w:rPr>
        <w:t>4</w:t>
      </w:r>
      <w:r w:rsidRPr="00FC1267">
        <w:rPr>
          <w:b/>
          <w:bCs/>
          <w:lang w:val="en-GB"/>
        </w:rPr>
        <w:t xml:space="preserve">:  </w:t>
      </w:r>
    </w:p>
    <w:p w14:paraId="496E5145" w14:textId="0DC1713E" w:rsidR="00426CEA" w:rsidRPr="00FC1267" w:rsidRDefault="00186593" w:rsidP="00426CEA">
      <w:pPr>
        <w:spacing w:line="480" w:lineRule="auto"/>
        <w:jc w:val="both"/>
        <w:rPr>
          <w:b/>
          <w:bCs/>
          <w:lang w:val="en-GB"/>
        </w:rPr>
      </w:pPr>
      <w:r>
        <w:rPr>
          <w:b/>
          <w:bCs/>
          <w:lang w:val="en-GB"/>
        </w:rPr>
        <w:t xml:space="preserve">Supplementary Figure 3.  </w:t>
      </w:r>
      <w:r w:rsidR="00426CEA" w:rsidRPr="00FC1267">
        <w:rPr>
          <w:b/>
          <w:bCs/>
          <w:lang w:val="en-GB"/>
        </w:rPr>
        <w:t xml:space="preserve">Scatter plots showing relationship between </w:t>
      </w:r>
      <w:r w:rsidR="00426CEA">
        <w:rPr>
          <w:b/>
          <w:bCs/>
          <w:lang w:val="en-GB"/>
        </w:rPr>
        <w:t>venous</w:t>
      </w:r>
      <w:r w:rsidR="00426CEA" w:rsidRPr="00FC1267">
        <w:rPr>
          <w:b/>
          <w:bCs/>
          <w:lang w:val="en-GB"/>
        </w:rPr>
        <w:t xml:space="preserve"> and </w:t>
      </w:r>
      <w:r w:rsidR="00426CEA">
        <w:rPr>
          <w:b/>
          <w:bCs/>
          <w:lang w:val="en-GB"/>
        </w:rPr>
        <w:t>venous</w:t>
      </w:r>
      <w:r w:rsidR="00426CEA" w:rsidRPr="00FC1267">
        <w:rPr>
          <w:b/>
          <w:bCs/>
          <w:lang w:val="en-GB"/>
        </w:rPr>
        <w:t xml:space="preserve">-equivalent DBS values for each analyte in original units </w:t>
      </w:r>
    </w:p>
    <w:p w14:paraId="2830A70C" w14:textId="77777777" w:rsidR="00426CEA" w:rsidRPr="00FC1267" w:rsidRDefault="00426CEA" w:rsidP="00426CEA">
      <w:pPr>
        <w:spacing w:line="480" w:lineRule="auto"/>
        <w:jc w:val="both"/>
        <w:rPr>
          <w:b/>
          <w:bCs/>
          <w:lang w:val="en-GB"/>
        </w:rPr>
      </w:pPr>
      <w:r w:rsidRPr="00FC1267">
        <w:rPr>
          <w:b/>
          <w:bCs/>
          <w:noProof/>
          <w:lang w:val="en-GB"/>
        </w:rPr>
        <w:drawing>
          <wp:inline distT="0" distB="0" distL="0" distR="0" wp14:anchorId="790BBC71" wp14:editId="52492659">
            <wp:extent cx="5731510" cy="5731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2182B659" w14:textId="77777777" w:rsidR="00186593" w:rsidRDefault="00426CEA" w:rsidP="00426CEA">
      <w:pPr>
        <w:spacing w:line="480" w:lineRule="auto"/>
        <w:jc w:val="both"/>
        <w:rPr>
          <w:b/>
          <w:bCs/>
          <w:lang w:val="en-GB"/>
        </w:rPr>
      </w:pPr>
      <w:r w:rsidRPr="00FC1267">
        <w:rPr>
          <w:b/>
          <w:bCs/>
          <w:lang w:val="en-GB"/>
        </w:rPr>
        <w:br w:type="page"/>
      </w:r>
      <w:r w:rsidRPr="00FC1267">
        <w:rPr>
          <w:b/>
          <w:bCs/>
          <w:lang w:val="en-GB"/>
        </w:rPr>
        <w:lastRenderedPageBreak/>
        <w:t xml:space="preserve">Supplementary Materials </w:t>
      </w:r>
      <w:r>
        <w:rPr>
          <w:b/>
          <w:bCs/>
          <w:lang w:val="en-GB"/>
        </w:rPr>
        <w:t>5</w:t>
      </w:r>
      <w:r w:rsidRPr="00FC1267">
        <w:rPr>
          <w:b/>
          <w:bCs/>
          <w:lang w:val="en-GB"/>
        </w:rPr>
        <w:t xml:space="preserve">:  </w:t>
      </w:r>
    </w:p>
    <w:p w14:paraId="6D854F2C" w14:textId="5DEA873A" w:rsidR="00426CEA" w:rsidRPr="00FC1267" w:rsidRDefault="00186593" w:rsidP="00426CEA">
      <w:pPr>
        <w:spacing w:line="480" w:lineRule="auto"/>
        <w:jc w:val="both"/>
        <w:rPr>
          <w:b/>
          <w:bCs/>
          <w:lang w:val="en-GB"/>
        </w:rPr>
      </w:pPr>
      <w:r>
        <w:rPr>
          <w:b/>
          <w:bCs/>
          <w:lang w:val="en-GB"/>
        </w:rPr>
        <w:t xml:space="preserve">Supplementary Figure 4.  </w:t>
      </w:r>
      <w:r w:rsidR="00426CEA" w:rsidRPr="00FC1267">
        <w:rPr>
          <w:b/>
          <w:bCs/>
          <w:lang w:val="en-GB"/>
        </w:rPr>
        <w:t xml:space="preserve">Bland-Altman plots showing agreement between </w:t>
      </w:r>
      <w:r w:rsidR="00426CEA">
        <w:rPr>
          <w:b/>
          <w:bCs/>
          <w:lang w:val="en-GB"/>
        </w:rPr>
        <w:t>venous</w:t>
      </w:r>
      <w:r w:rsidR="00426CEA" w:rsidRPr="00FC1267">
        <w:rPr>
          <w:b/>
          <w:bCs/>
          <w:lang w:val="en-GB"/>
        </w:rPr>
        <w:t xml:space="preserve"> and </w:t>
      </w:r>
      <w:r w:rsidR="00426CEA">
        <w:rPr>
          <w:b/>
          <w:bCs/>
          <w:lang w:val="en-GB"/>
        </w:rPr>
        <w:t>venous</w:t>
      </w:r>
      <w:r w:rsidR="00426CEA" w:rsidRPr="00FC1267">
        <w:rPr>
          <w:b/>
          <w:bCs/>
          <w:lang w:val="en-GB"/>
        </w:rPr>
        <w:t xml:space="preserve">-equivalent DBS values for each analyte in original units </w:t>
      </w:r>
    </w:p>
    <w:p w14:paraId="2E3B46B1" w14:textId="77777777" w:rsidR="00426CEA" w:rsidRPr="00FC1267" w:rsidRDefault="00426CEA" w:rsidP="00426CEA">
      <w:pPr>
        <w:spacing w:line="480" w:lineRule="auto"/>
        <w:jc w:val="both"/>
        <w:rPr>
          <w:lang w:val="en-GB"/>
        </w:rPr>
      </w:pPr>
      <w:r w:rsidRPr="00FC1267">
        <w:rPr>
          <w:noProof/>
          <w:lang w:val="en-GB"/>
        </w:rPr>
        <w:drawing>
          <wp:inline distT="0" distB="0" distL="0" distR="0" wp14:anchorId="5B51025E" wp14:editId="4DD4A86A">
            <wp:extent cx="5731510" cy="57315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313C9F2" w14:textId="77777777" w:rsidR="00426CEA" w:rsidRDefault="00426CEA" w:rsidP="00426CEA">
      <w:pPr>
        <w:pStyle w:val="Caption"/>
        <w:spacing w:line="480" w:lineRule="auto"/>
        <w:jc w:val="both"/>
        <w:rPr>
          <w:color w:val="auto"/>
          <w:sz w:val="22"/>
          <w:szCs w:val="22"/>
          <w:lang w:val="en-GB"/>
        </w:rPr>
      </w:pPr>
      <w:r w:rsidRPr="00FC1267">
        <w:rPr>
          <w:color w:val="auto"/>
          <w:sz w:val="22"/>
          <w:szCs w:val="22"/>
          <w:lang w:val="en-GB"/>
        </w:rPr>
        <w:br w:type="page"/>
      </w:r>
    </w:p>
    <w:p w14:paraId="193713FF" w14:textId="77777777" w:rsidR="00426CEA" w:rsidRPr="00FC1267" w:rsidRDefault="00426CEA" w:rsidP="00426CEA">
      <w:pPr>
        <w:pStyle w:val="Caption"/>
        <w:keepNext/>
        <w:spacing w:line="480" w:lineRule="auto"/>
        <w:jc w:val="both"/>
        <w:rPr>
          <w:color w:val="auto"/>
          <w:sz w:val="22"/>
          <w:szCs w:val="22"/>
          <w:lang w:val="en-GB"/>
        </w:rPr>
      </w:pPr>
      <w:r w:rsidRPr="00FC1267">
        <w:rPr>
          <w:color w:val="auto"/>
          <w:sz w:val="22"/>
          <w:szCs w:val="22"/>
          <w:lang w:val="en-GB"/>
        </w:rPr>
        <w:lastRenderedPageBreak/>
        <w:t xml:space="preserve">Supplementary Materials </w:t>
      </w:r>
      <w:r>
        <w:rPr>
          <w:color w:val="auto"/>
          <w:sz w:val="22"/>
          <w:szCs w:val="22"/>
          <w:lang w:val="en-GB"/>
        </w:rPr>
        <w:t>6</w:t>
      </w:r>
      <w:r w:rsidRPr="00FC1267">
        <w:rPr>
          <w:color w:val="auto"/>
          <w:sz w:val="22"/>
          <w:szCs w:val="22"/>
          <w:lang w:val="en-GB"/>
        </w:rPr>
        <w:t xml:space="preserve">: Impact of pre-analytic conditions on analyte measurements  </w:t>
      </w:r>
    </w:p>
    <w:p w14:paraId="7106D142" w14:textId="789F0E8A" w:rsidR="00426CEA" w:rsidRPr="00FC1267" w:rsidRDefault="00426CEA" w:rsidP="00426CEA">
      <w:pPr>
        <w:pStyle w:val="Caption"/>
        <w:keepNext/>
        <w:spacing w:line="480" w:lineRule="auto"/>
        <w:jc w:val="both"/>
        <w:rPr>
          <w:b w:val="0"/>
          <w:bCs w:val="0"/>
          <w:color w:val="auto"/>
          <w:sz w:val="22"/>
          <w:szCs w:val="22"/>
          <w:u w:val="single"/>
          <w:lang w:val="en-GB"/>
        </w:rPr>
      </w:pPr>
      <w:r>
        <w:rPr>
          <w:b w:val="0"/>
          <w:bCs w:val="0"/>
          <w:color w:val="auto"/>
          <w:sz w:val="22"/>
          <w:szCs w:val="22"/>
          <w:u w:val="single"/>
          <w:lang w:val="en-GB"/>
        </w:rPr>
        <w:t xml:space="preserve">Supplementary Table </w:t>
      </w:r>
      <w:r w:rsidR="00186593">
        <w:rPr>
          <w:b w:val="0"/>
          <w:bCs w:val="0"/>
          <w:color w:val="auto"/>
          <w:sz w:val="22"/>
          <w:szCs w:val="22"/>
          <w:u w:val="single"/>
          <w:lang w:val="en-GB"/>
        </w:rPr>
        <w:t>11</w:t>
      </w:r>
      <w:r w:rsidRPr="00FC1267">
        <w:rPr>
          <w:b w:val="0"/>
          <w:bCs w:val="0"/>
          <w:color w:val="auto"/>
          <w:sz w:val="22"/>
          <w:szCs w:val="22"/>
          <w:u w:val="single"/>
          <w:lang w:val="en-GB"/>
        </w:rPr>
        <w:t xml:space="preserve">: The effect of DBS </w:t>
      </w:r>
      <w:r>
        <w:rPr>
          <w:b w:val="0"/>
          <w:bCs w:val="0"/>
          <w:color w:val="auto"/>
          <w:sz w:val="22"/>
          <w:szCs w:val="22"/>
          <w:u w:val="single"/>
          <w:lang w:val="en-GB"/>
        </w:rPr>
        <w:t xml:space="preserve">and venous </w:t>
      </w:r>
      <w:r w:rsidRPr="00FC1267">
        <w:rPr>
          <w:b w:val="0"/>
          <w:bCs w:val="0"/>
          <w:color w:val="auto"/>
          <w:sz w:val="22"/>
          <w:szCs w:val="22"/>
          <w:u w:val="single"/>
          <w:lang w:val="en-GB"/>
        </w:rPr>
        <w:t xml:space="preserve">characteristics on </w:t>
      </w:r>
      <w:r>
        <w:rPr>
          <w:b w:val="0"/>
          <w:bCs w:val="0"/>
          <w:color w:val="auto"/>
          <w:sz w:val="22"/>
          <w:szCs w:val="22"/>
          <w:u w:val="single"/>
          <w:lang w:val="en-GB"/>
        </w:rPr>
        <w:t>agreement between venous and venous-equivalent</w:t>
      </w:r>
      <w:r w:rsidRPr="00FC1267">
        <w:rPr>
          <w:b w:val="0"/>
          <w:bCs w:val="0"/>
          <w:color w:val="auto"/>
          <w:sz w:val="22"/>
          <w:szCs w:val="22"/>
          <w:u w:val="single"/>
          <w:lang w:val="en-GB"/>
        </w:rPr>
        <w:t xml:space="preserve"> DBS results</w:t>
      </w:r>
    </w:p>
    <w:tbl>
      <w:tblPr>
        <w:tblW w:w="5000" w:type="pct"/>
        <w:jc w:val="center"/>
        <w:tblLook w:val="0420" w:firstRow="1" w:lastRow="0" w:firstColumn="0" w:lastColumn="0" w:noHBand="0" w:noVBand="1"/>
      </w:tblPr>
      <w:tblGrid>
        <w:gridCol w:w="1844"/>
        <w:gridCol w:w="897"/>
        <w:gridCol w:w="897"/>
        <w:gridCol w:w="897"/>
        <w:gridCol w:w="899"/>
        <w:gridCol w:w="897"/>
        <w:gridCol w:w="899"/>
        <w:gridCol w:w="897"/>
        <w:gridCol w:w="899"/>
      </w:tblGrid>
      <w:tr w:rsidR="00426CEA" w:rsidRPr="00FC1267" w14:paraId="759F8462" w14:textId="77777777" w:rsidTr="00FF5D71">
        <w:trPr>
          <w:cantSplit/>
          <w:trHeight w:hRule="exact" w:val="706"/>
          <w:tblHeader/>
          <w:jc w:val="center"/>
        </w:trPr>
        <w:tc>
          <w:tcPr>
            <w:tcW w:w="1021" w:type="pct"/>
            <w:vMerge w:val="restart"/>
            <w:tcBorders>
              <w:top w:val="single" w:sz="16" w:space="0" w:color="666666"/>
              <w:right w:val="single" w:sz="4" w:space="0" w:color="auto"/>
            </w:tcBorders>
            <w:shd w:val="clear" w:color="auto" w:fill="FFFFFF"/>
            <w:tcMar>
              <w:top w:w="0" w:type="dxa"/>
              <w:left w:w="0" w:type="dxa"/>
              <w:bottom w:w="0" w:type="dxa"/>
              <w:right w:w="0" w:type="dxa"/>
            </w:tcMar>
            <w:vAlign w:val="center"/>
          </w:tcPr>
          <w:p w14:paraId="2D96D6F3" w14:textId="77777777" w:rsidR="00426CEA" w:rsidRPr="00FC1267" w:rsidRDefault="00426CEA" w:rsidP="00FF5D71">
            <w:pPr>
              <w:spacing w:before="100" w:after="100" w:line="240" w:lineRule="auto"/>
              <w:ind w:left="100" w:right="100"/>
              <w:rPr>
                <w:sz w:val="18"/>
                <w:szCs w:val="18"/>
                <w:lang w:val="en-GB"/>
              </w:rPr>
            </w:pPr>
            <w:r w:rsidRPr="00FC1267">
              <w:rPr>
                <w:rFonts w:eastAsia="Calibri Light"/>
                <w:b/>
                <w:sz w:val="18"/>
                <w:szCs w:val="18"/>
                <w:lang w:val="en-GB"/>
              </w:rPr>
              <w:t>Covariate</w:t>
            </w:r>
          </w:p>
        </w:tc>
        <w:tc>
          <w:tcPr>
            <w:tcW w:w="994" w:type="pct"/>
            <w:gridSpan w:val="2"/>
            <w:tcBorders>
              <w:top w:val="single" w:sz="16" w:space="0" w:color="666666"/>
              <w:left w:val="single" w:sz="4" w:space="0" w:color="auto"/>
              <w:bottom w:val="single" w:sz="16" w:space="0" w:color="666666"/>
              <w:right w:val="single" w:sz="4" w:space="0" w:color="auto"/>
            </w:tcBorders>
            <w:shd w:val="clear" w:color="auto" w:fill="FFFFFF"/>
            <w:tcMar>
              <w:top w:w="0" w:type="dxa"/>
              <w:left w:w="0" w:type="dxa"/>
              <w:bottom w:w="0" w:type="dxa"/>
              <w:right w:w="0" w:type="dxa"/>
            </w:tcMar>
            <w:vAlign w:val="center"/>
          </w:tcPr>
          <w:p w14:paraId="0EC0F96E" w14:textId="77777777" w:rsidR="00426CEA" w:rsidRPr="00FC1267" w:rsidRDefault="00426CEA" w:rsidP="00FF5D71">
            <w:pPr>
              <w:spacing w:before="100" w:after="100" w:line="240" w:lineRule="auto"/>
              <w:ind w:left="100" w:right="100"/>
              <w:rPr>
                <w:rFonts w:eastAsia="Calibri Light"/>
                <w:b/>
                <w:sz w:val="18"/>
                <w:szCs w:val="18"/>
                <w:lang w:val="en-GB"/>
              </w:rPr>
            </w:pPr>
            <w:r w:rsidRPr="00FC1267">
              <w:rPr>
                <w:rFonts w:eastAsia="Calibri Light"/>
                <w:b/>
                <w:sz w:val="18"/>
                <w:szCs w:val="18"/>
                <w:lang w:val="en-GB"/>
              </w:rPr>
              <w:t>Cholesterol (mmol/l)</w:t>
            </w:r>
            <w:r>
              <w:rPr>
                <w:rFonts w:eastAsia="Calibri Light"/>
                <w:b/>
                <w:sz w:val="18"/>
                <w:szCs w:val="18"/>
                <w:lang w:val="en-GB"/>
              </w:rPr>
              <w:t>, N = 372</w:t>
            </w:r>
          </w:p>
        </w:tc>
        <w:tc>
          <w:tcPr>
            <w:tcW w:w="995" w:type="pct"/>
            <w:gridSpan w:val="2"/>
            <w:tcBorders>
              <w:top w:val="single" w:sz="16" w:space="0" w:color="666666"/>
              <w:left w:val="single" w:sz="4" w:space="0" w:color="auto"/>
              <w:bottom w:val="single" w:sz="16" w:space="0" w:color="666666"/>
              <w:right w:val="single" w:sz="4" w:space="0" w:color="auto"/>
            </w:tcBorders>
            <w:shd w:val="clear" w:color="auto" w:fill="FFFFFF"/>
            <w:tcMar>
              <w:top w:w="0" w:type="dxa"/>
              <w:left w:w="0" w:type="dxa"/>
              <w:bottom w:w="0" w:type="dxa"/>
              <w:right w:w="0" w:type="dxa"/>
            </w:tcMar>
            <w:vAlign w:val="center"/>
          </w:tcPr>
          <w:p w14:paraId="1C2D9993" w14:textId="77777777" w:rsidR="00426CEA" w:rsidRPr="00FC1267" w:rsidRDefault="00426CEA" w:rsidP="00FF5D71">
            <w:pPr>
              <w:spacing w:before="100" w:after="100" w:line="240" w:lineRule="auto"/>
              <w:ind w:left="100" w:right="100"/>
              <w:rPr>
                <w:rFonts w:eastAsia="Calibri Light"/>
                <w:b/>
                <w:sz w:val="18"/>
                <w:szCs w:val="18"/>
                <w:lang w:val="en-GB"/>
              </w:rPr>
            </w:pPr>
            <w:r w:rsidRPr="00FC1267">
              <w:rPr>
                <w:rFonts w:eastAsia="Calibri Light"/>
                <w:b/>
                <w:sz w:val="18"/>
                <w:szCs w:val="18"/>
                <w:lang w:val="en-GB"/>
              </w:rPr>
              <w:t>C-reactive protein (mg/l)</w:t>
            </w:r>
            <w:r>
              <w:rPr>
                <w:rFonts w:eastAsia="Calibri Light"/>
                <w:b/>
                <w:sz w:val="18"/>
                <w:szCs w:val="18"/>
                <w:lang w:val="en-GB"/>
              </w:rPr>
              <w:t>, N = 208</w:t>
            </w:r>
          </w:p>
        </w:tc>
        <w:tc>
          <w:tcPr>
            <w:tcW w:w="995" w:type="pct"/>
            <w:gridSpan w:val="2"/>
            <w:tcBorders>
              <w:top w:val="single" w:sz="16" w:space="0" w:color="666666"/>
              <w:left w:val="single" w:sz="4" w:space="0" w:color="auto"/>
              <w:bottom w:val="single" w:sz="16" w:space="0" w:color="666666"/>
              <w:right w:val="single" w:sz="4" w:space="0" w:color="auto"/>
            </w:tcBorders>
            <w:shd w:val="clear" w:color="auto" w:fill="FFFFFF"/>
            <w:tcMar>
              <w:top w:w="0" w:type="dxa"/>
              <w:left w:w="0" w:type="dxa"/>
              <w:bottom w:w="0" w:type="dxa"/>
              <w:right w:w="0" w:type="dxa"/>
            </w:tcMar>
            <w:vAlign w:val="center"/>
          </w:tcPr>
          <w:p w14:paraId="1C69611D" w14:textId="77777777" w:rsidR="00426CEA" w:rsidRPr="00FC1267" w:rsidRDefault="00426CEA" w:rsidP="00FF5D71">
            <w:pPr>
              <w:spacing w:before="100" w:after="100" w:line="240" w:lineRule="auto"/>
              <w:ind w:left="100" w:right="100"/>
              <w:rPr>
                <w:rFonts w:eastAsia="Calibri Light"/>
                <w:b/>
                <w:sz w:val="18"/>
                <w:szCs w:val="18"/>
                <w:lang w:val="en-GB"/>
              </w:rPr>
            </w:pPr>
            <w:r w:rsidRPr="00FC1267">
              <w:rPr>
                <w:rFonts w:eastAsia="Calibri Light"/>
                <w:b/>
                <w:sz w:val="18"/>
                <w:szCs w:val="18"/>
                <w:lang w:val="en-GB"/>
              </w:rPr>
              <w:t>Triglycerides (mmol/l)</w:t>
            </w:r>
            <w:r>
              <w:rPr>
                <w:rFonts w:eastAsia="Calibri Light"/>
                <w:b/>
                <w:sz w:val="18"/>
                <w:szCs w:val="18"/>
                <w:lang w:val="en-GB"/>
              </w:rPr>
              <w:t>, N = 367</w:t>
            </w:r>
          </w:p>
        </w:tc>
        <w:tc>
          <w:tcPr>
            <w:tcW w:w="995" w:type="pct"/>
            <w:gridSpan w:val="2"/>
            <w:tcBorders>
              <w:top w:val="single" w:sz="16" w:space="0" w:color="666666"/>
              <w:left w:val="single" w:sz="4" w:space="0" w:color="auto"/>
              <w:bottom w:val="single" w:sz="16" w:space="0" w:color="666666"/>
            </w:tcBorders>
            <w:shd w:val="clear" w:color="auto" w:fill="FFFFFF"/>
            <w:tcMar>
              <w:top w:w="0" w:type="dxa"/>
              <w:left w:w="0" w:type="dxa"/>
              <w:bottom w:w="0" w:type="dxa"/>
              <w:right w:w="0" w:type="dxa"/>
            </w:tcMar>
            <w:vAlign w:val="center"/>
          </w:tcPr>
          <w:p w14:paraId="11BF5EAB" w14:textId="77777777" w:rsidR="00426CEA" w:rsidRPr="00FC1267" w:rsidRDefault="00426CEA" w:rsidP="00FF5D71">
            <w:pPr>
              <w:spacing w:before="100" w:after="100" w:line="240" w:lineRule="auto"/>
              <w:ind w:left="100" w:right="100"/>
              <w:rPr>
                <w:rFonts w:eastAsia="Calibri Light"/>
                <w:b/>
                <w:sz w:val="18"/>
                <w:szCs w:val="18"/>
                <w:lang w:val="en-GB"/>
              </w:rPr>
            </w:pPr>
            <w:r w:rsidRPr="00FC1267">
              <w:rPr>
                <w:rFonts w:eastAsia="Calibri Light"/>
                <w:b/>
                <w:sz w:val="18"/>
                <w:szCs w:val="18"/>
                <w:lang w:val="en-GB"/>
              </w:rPr>
              <w:t>HbA1c (%)</w:t>
            </w:r>
            <w:r>
              <w:rPr>
                <w:rFonts w:eastAsia="Calibri Light"/>
                <w:b/>
                <w:sz w:val="18"/>
                <w:szCs w:val="18"/>
                <w:lang w:val="en-GB"/>
              </w:rPr>
              <w:t>, N = 355</w:t>
            </w:r>
          </w:p>
        </w:tc>
      </w:tr>
      <w:tr w:rsidR="00426CEA" w:rsidRPr="00FC1267" w14:paraId="1352850E" w14:textId="77777777" w:rsidTr="00FF5D71">
        <w:trPr>
          <w:cantSplit/>
          <w:trHeight w:hRule="exact" w:val="567"/>
          <w:jc w:val="center"/>
        </w:trPr>
        <w:tc>
          <w:tcPr>
            <w:tcW w:w="1021" w:type="pct"/>
            <w:vMerge/>
            <w:tcBorders>
              <w:bottom w:val="single" w:sz="4" w:space="0" w:color="auto"/>
              <w:right w:val="single" w:sz="4" w:space="0" w:color="auto"/>
            </w:tcBorders>
            <w:shd w:val="clear" w:color="auto" w:fill="FFFFFF"/>
            <w:tcMar>
              <w:top w:w="0" w:type="dxa"/>
              <w:left w:w="0" w:type="dxa"/>
              <w:bottom w:w="0" w:type="dxa"/>
              <w:right w:w="0" w:type="dxa"/>
            </w:tcMar>
            <w:vAlign w:val="center"/>
          </w:tcPr>
          <w:p w14:paraId="03A6A1A3" w14:textId="77777777" w:rsidR="00426CEA" w:rsidRPr="00FC1267" w:rsidRDefault="00426CEA" w:rsidP="00FF5D71">
            <w:pPr>
              <w:spacing w:before="100" w:line="240" w:lineRule="auto"/>
              <w:ind w:left="100"/>
              <w:rPr>
                <w:rFonts w:eastAsia="Calibri Light"/>
                <w:b/>
                <w:bCs/>
                <w:sz w:val="18"/>
                <w:szCs w:val="18"/>
                <w:lang w:val="en-GB"/>
              </w:rPr>
            </w:pPr>
          </w:p>
        </w:tc>
        <w:tc>
          <w:tcPr>
            <w:tcW w:w="497" w:type="pct"/>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A938B69" w14:textId="77777777" w:rsidR="00426CEA" w:rsidRPr="00FC1267" w:rsidRDefault="00426CEA" w:rsidP="00FF5D71">
            <w:pPr>
              <w:spacing w:before="100" w:line="240" w:lineRule="auto"/>
              <w:ind w:left="100"/>
              <w:rPr>
                <w:rFonts w:eastAsia="Calibri Light"/>
                <w:b/>
                <w:bCs/>
                <w:sz w:val="18"/>
                <w:szCs w:val="18"/>
                <w:lang w:val="en-GB"/>
              </w:rPr>
            </w:pPr>
            <w:r w:rsidRPr="00FC1267">
              <w:rPr>
                <w:rFonts w:eastAsia="Calibri Light"/>
                <w:b/>
                <w:bCs/>
                <w:sz w:val="18"/>
                <w:szCs w:val="18"/>
                <w:lang w:val="en-GB"/>
              </w:rPr>
              <w:t>F</w:t>
            </w:r>
            <w:r w:rsidRPr="00FC1267">
              <w:rPr>
                <w:rFonts w:eastAsia="Calibri Light"/>
                <w:b/>
                <w:sz w:val="18"/>
                <w:szCs w:val="18"/>
                <w:vertAlign w:val="superscript"/>
                <w:lang w:val="en-GB"/>
              </w:rPr>
              <w:t>*</w:t>
            </w:r>
          </w:p>
        </w:tc>
        <w:tc>
          <w:tcPr>
            <w:tcW w:w="497" w:type="pct"/>
            <w:tcBorders>
              <w:left w:val="single" w:sz="4" w:space="0" w:color="auto"/>
              <w:bottom w:val="single" w:sz="4" w:space="0" w:color="auto"/>
              <w:right w:val="single" w:sz="4" w:space="0" w:color="auto"/>
            </w:tcBorders>
            <w:shd w:val="clear" w:color="auto" w:fill="FFFFFF"/>
            <w:vAlign w:val="center"/>
          </w:tcPr>
          <w:p w14:paraId="79580086" w14:textId="77777777" w:rsidR="00426CEA" w:rsidRPr="00FC1267" w:rsidRDefault="00426CEA" w:rsidP="00FF5D71">
            <w:pPr>
              <w:spacing w:before="100" w:line="240" w:lineRule="auto"/>
              <w:ind w:left="100"/>
              <w:rPr>
                <w:rFonts w:eastAsia="Calibri Light"/>
                <w:b/>
                <w:bCs/>
                <w:sz w:val="18"/>
                <w:szCs w:val="18"/>
                <w:lang w:val="en-GB"/>
              </w:rPr>
            </w:pPr>
            <w:r w:rsidRPr="00FC1267">
              <w:rPr>
                <w:rFonts w:eastAsia="Calibri Light"/>
                <w:b/>
                <w:bCs/>
                <w:sz w:val="18"/>
                <w:szCs w:val="18"/>
                <w:lang w:val="en-GB"/>
              </w:rPr>
              <w:t>P</w:t>
            </w:r>
          </w:p>
        </w:tc>
        <w:tc>
          <w:tcPr>
            <w:tcW w:w="497" w:type="pct"/>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0191C86" w14:textId="77777777" w:rsidR="00426CEA" w:rsidRPr="00FC1267" w:rsidRDefault="00426CEA" w:rsidP="00FF5D71">
            <w:pPr>
              <w:spacing w:before="100" w:line="240" w:lineRule="auto"/>
              <w:ind w:left="100"/>
              <w:rPr>
                <w:rFonts w:eastAsia="Calibri Light"/>
                <w:b/>
                <w:bCs/>
                <w:sz w:val="18"/>
                <w:szCs w:val="18"/>
                <w:lang w:val="en-GB"/>
              </w:rPr>
            </w:pPr>
            <w:r w:rsidRPr="00FC1267">
              <w:rPr>
                <w:rFonts w:eastAsia="Calibri Light"/>
                <w:b/>
                <w:bCs/>
                <w:sz w:val="18"/>
                <w:szCs w:val="18"/>
                <w:lang w:val="en-GB"/>
              </w:rPr>
              <w:t>F</w:t>
            </w:r>
          </w:p>
        </w:tc>
        <w:tc>
          <w:tcPr>
            <w:tcW w:w="497" w:type="pct"/>
            <w:tcBorders>
              <w:left w:val="single" w:sz="4" w:space="0" w:color="auto"/>
              <w:bottom w:val="single" w:sz="4" w:space="0" w:color="auto"/>
              <w:right w:val="single" w:sz="4" w:space="0" w:color="auto"/>
            </w:tcBorders>
            <w:shd w:val="clear" w:color="auto" w:fill="FFFFFF"/>
            <w:vAlign w:val="center"/>
          </w:tcPr>
          <w:p w14:paraId="1E6826A9" w14:textId="77777777" w:rsidR="00426CEA" w:rsidRPr="00FC1267" w:rsidRDefault="00426CEA" w:rsidP="00FF5D71">
            <w:pPr>
              <w:spacing w:before="100" w:line="240" w:lineRule="auto"/>
              <w:rPr>
                <w:rFonts w:eastAsia="Calibri Light"/>
                <w:b/>
                <w:bCs/>
                <w:sz w:val="18"/>
                <w:szCs w:val="18"/>
                <w:lang w:val="en-GB"/>
              </w:rPr>
            </w:pPr>
            <w:r w:rsidRPr="00FC1267">
              <w:rPr>
                <w:rFonts w:eastAsia="Calibri Light"/>
                <w:b/>
                <w:bCs/>
                <w:sz w:val="18"/>
                <w:szCs w:val="18"/>
                <w:lang w:val="en-GB"/>
              </w:rPr>
              <w:t>P</w:t>
            </w:r>
          </w:p>
        </w:tc>
        <w:tc>
          <w:tcPr>
            <w:tcW w:w="497" w:type="pct"/>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C9FDD0A" w14:textId="77777777" w:rsidR="00426CEA" w:rsidRPr="00FC1267" w:rsidRDefault="00426CEA" w:rsidP="00FF5D71">
            <w:pPr>
              <w:spacing w:before="100" w:line="240" w:lineRule="auto"/>
              <w:ind w:left="100"/>
              <w:rPr>
                <w:rFonts w:eastAsia="Calibri Light"/>
                <w:sz w:val="18"/>
                <w:szCs w:val="18"/>
                <w:lang w:val="en-GB"/>
              </w:rPr>
            </w:pPr>
            <w:r w:rsidRPr="00FC1267">
              <w:rPr>
                <w:rFonts w:eastAsia="Calibri Light"/>
                <w:b/>
                <w:bCs/>
                <w:sz w:val="18"/>
                <w:szCs w:val="18"/>
                <w:lang w:val="en-GB"/>
              </w:rPr>
              <w:t>F</w:t>
            </w:r>
          </w:p>
        </w:tc>
        <w:tc>
          <w:tcPr>
            <w:tcW w:w="497" w:type="pct"/>
            <w:tcBorders>
              <w:left w:val="single" w:sz="4" w:space="0" w:color="auto"/>
              <w:bottom w:val="single" w:sz="4" w:space="0" w:color="auto"/>
              <w:right w:val="single" w:sz="4" w:space="0" w:color="auto"/>
            </w:tcBorders>
            <w:shd w:val="clear" w:color="auto" w:fill="FFFFFF"/>
            <w:vAlign w:val="center"/>
          </w:tcPr>
          <w:p w14:paraId="3BEF9296" w14:textId="77777777" w:rsidR="00426CEA" w:rsidRPr="00FC1267" w:rsidRDefault="00426CEA" w:rsidP="00FF5D71">
            <w:pPr>
              <w:spacing w:before="100" w:line="240" w:lineRule="auto"/>
              <w:rPr>
                <w:rFonts w:eastAsia="Calibri Light"/>
                <w:sz w:val="18"/>
                <w:szCs w:val="18"/>
                <w:lang w:val="en-GB"/>
              </w:rPr>
            </w:pPr>
            <w:r w:rsidRPr="00FC1267">
              <w:rPr>
                <w:rFonts w:eastAsia="Calibri Light"/>
                <w:b/>
                <w:bCs/>
                <w:sz w:val="18"/>
                <w:szCs w:val="18"/>
                <w:lang w:val="en-GB"/>
              </w:rPr>
              <w:t>P</w:t>
            </w:r>
          </w:p>
        </w:tc>
        <w:tc>
          <w:tcPr>
            <w:tcW w:w="497" w:type="pct"/>
            <w:tcBorders>
              <w:left w:val="single" w:sz="4" w:space="0" w:color="auto"/>
              <w:bottom w:val="single" w:sz="4" w:space="0" w:color="auto"/>
            </w:tcBorders>
            <w:shd w:val="clear" w:color="auto" w:fill="FFFFFF"/>
            <w:tcMar>
              <w:top w:w="0" w:type="dxa"/>
              <w:left w:w="0" w:type="dxa"/>
              <w:bottom w:w="0" w:type="dxa"/>
              <w:right w:w="0" w:type="dxa"/>
            </w:tcMar>
            <w:vAlign w:val="center"/>
          </w:tcPr>
          <w:p w14:paraId="70D7690B" w14:textId="77777777" w:rsidR="00426CEA" w:rsidRPr="00FC1267" w:rsidRDefault="00426CEA" w:rsidP="00FF5D71">
            <w:pPr>
              <w:spacing w:before="100" w:line="240" w:lineRule="auto"/>
              <w:ind w:left="100"/>
              <w:rPr>
                <w:rFonts w:eastAsia="Calibri Light"/>
                <w:sz w:val="18"/>
                <w:szCs w:val="18"/>
                <w:lang w:val="en-GB"/>
              </w:rPr>
            </w:pPr>
            <w:r w:rsidRPr="00FC1267">
              <w:rPr>
                <w:rFonts w:eastAsia="Calibri Light"/>
                <w:b/>
                <w:bCs/>
                <w:sz w:val="18"/>
                <w:szCs w:val="18"/>
                <w:lang w:val="en-GB"/>
              </w:rPr>
              <w:t>F</w:t>
            </w:r>
          </w:p>
        </w:tc>
        <w:tc>
          <w:tcPr>
            <w:tcW w:w="497" w:type="pct"/>
            <w:tcBorders>
              <w:left w:val="single" w:sz="4" w:space="0" w:color="auto"/>
              <w:bottom w:val="single" w:sz="4" w:space="0" w:color="auto"/>
            </w:tcBorders>
            <w:shd w:val="clear" w:color="auto" w:fill="FFFFFF"/>
            <w:vAlign w:val="center"/>
          </w:tcPr>
          <w:p w14:paraId="12E5C20F" w14:textId="77777777" w:rsidR="00426CEA" w:rsidRPr="00FC1267" w:rsidRDefault="00426CEA" w:rsidP="00FF5D71">
            <w:pPr>
              <w:spacing w:before="100" w:line="240" w:lineRule="auto"/>
              <w:rPr>
                <w:rFonts w:eastAsia="Calibri Light"/>
                <w:sz w:val="18"/>
                <w:szCs w:val="18"/>
                <w:lang w:val="en-GB"/>
              </w:rPr>
            </w:pPr>
            <w:r w:rsidRPr="00FC1267">
              <w:rPr>
                <w:rFonts w:eastAsia="Calibri Light"/>
                <w:b/>
                <w:bCs/>
                <w:sz w:val="18"/>
                <w:szCs w:val="18"/>
                <w:lang w:val="en-GB"/>
              </w:rPr>
              <w:t>P</w:t>
            </w:r>
          </w:p>
        </w:tc>
      </w:tr>
      <w:tr w:rsidR="00426CEA" w:rsidRPr="00FC1267" w14:paraId="634E6354" w14:textId="77777777" w:rsidTr="00FF5D71">
        <w:trPr>
          <w:cantSplit/>
          <w:trHeight w:hRule="exact" w:val="567"/>
          <w:jc w:val="center"/>
        </w:trPr>
        <w:tc>
          <w:tcPr>
            <w:tcW w:w="1021" w:type="pct"/>
            <w:tcBorders>
              <w:top w:val="single" w:sz="4" w:space="0" w:color="auto"/>
              <w:right w:val="single" w:sz="4" w:space="0" w:color="auto"/>
            </w:tcBorders>
            <w:shd w:val="clear" w:color="auto" w:fill="FFFFFF"/>
            <w:tcMar>
              <w:top w:w="0" w:type="dxa"/>
              <w:left w:w="0" w:type="dxa"/>
              <w:bottom w:w="0" w:type="dxa"/>
              <w:right w:w="0" w:type="dxa"/>
            </w:tcMar>
            <w:vAlign w:val="center"/>
          </w:tcPr>
          <w:p w14:paraId="5FC72820" w14:textId="77777777" w:rsidR="00426CEA" w:rsidRPr="00FC1267" w:rsidRDefault="00426CEA" w:rsidP="00FF5D71">
            <w:pPr>
              <w:spacing w:before="100" w:line="240" w:lineRule="auto"/>
              <w:ind w:left="100"/>
              <w:rPr>
                <w:b/>
                <w:bCs/>
                <w:sz w:val="18"/>
                <w:szCs w:val="18"/>
                <w:lang w:val="en-GB"/>
              </w:rPr>
            </w:pPr>
            <w:r w:rsidRPr="00FC1267">
              <w:rPr>
                <w:rFonts w:eastAsia="Calibri Light"/>
                <w:b/>
                <w:bCs/>
                <w:sz w:val="18"/>
                <w:szCs w:val="18"/>
                <w:lang w:val="en-GB"/>
              </w:rPr>
              <w:t>Number of spots (&gt;= 2 spots vs &lt; 2 spots)</w:t>
            </w:r>
          </w:p>
        </w:tc>
        <w:tc>
          <w:tcPr>
            <w:tcW w:w="497" w:type="pct"/>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tcPr>
          <w:p w14:paraId="765B3CBF"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1.02</w:t>
            </w:r>
          </w:p>
        </w:tc>
        <w:tc>
          <w:tcPr>
            <w:tcW w:w="497" w:type="pct"/>
            <w:tcBorders>
              <w:top w:val="single" w:sz="4" w:space="0" w:color="auto"/>
              <w:left w:val="single" w:sz="4" w:space="0" w:color="auto"/>
              <w:right w:val="single" w:sz="4" w:space="0" w:color="auto"/>
            </w:tcBorders>
            <w:shd w:val="clear" w:color="auto" w:fill="FFFFFF"/>
            <w:vAlign w:val="center"/>
          </w:tcPr>
          <w:p w14:paraId="25366586"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0.362</w:t>
            </w:r>
          </w:p>
        </w:tc>
        <w:tc>
          <w:tcPr>
            <w:tcW w:w="497" w:type="pct"/>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tcPr>
          <w:p w14:paraId="32E17C27"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 xml:space="preserve"> 3.15</w:t>
            </w:r>
          </w:p>
        </w:tc>
        <w:tc>
          <w:tcPr>
            <w:tcW w:w="497" w:type="pct"/>
            <w:tcBorders>
              <w:top w:val="single" w:sz="4" w:space="0" w:color="auto"/>
              <w:left w:val="single" w:sz="4" w:space="0" w:color="auto"/>
              <w:right w:val="single" w:sz="4" w:space="0" w:color="auto"/>
            </w:tcBorders>
            <w:shd w:val="clear" w:color="auto" w:fill="FFFFFF"/>
            <w:vAlign w:val="center"/>
          </w:tcPr>
          <w:p w14:paraId="0F64C009"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0.045</w:t>
            </w:r>
          </w:p>
        </w:tc>
        <w:tc>
          <w:tcPr>
            <w:tcW w:w="497" w:type="pct"/>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tcPr>
          <w:p w14:paraId="2727C0E9"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2.53</w:t>
            </w:r>
          </w:p>
        </w:tc>
        <w:tc>
          <w:tcPr>
            <w:tcW w:w="497" w:type="pct"/>
            <w:tcBorders>
              <w:top w:val="single" w:sz="4" w:space="0" w:color="auto"/>
              <w:left w:val="single" w:sz="4" w:space="0" w:color="auto"/>
              <w:right w:val="single" w:sz="4" w:space="0" w:color="auto"/>
            </w:tcBorders>
            <w:shd w:val="clear" w:color="auto" w:fill="FFFFFF"/>
            <w:vAlign w:val="center"/>
          </w:tcPr>
          <w:p w14:paraId="3B20617E"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0.081</w:t>
            </w:r>
          </w:p>
        </w:tc>
        <w:tc>
          <w:tcPr>
            <w:tcW w:w="497" w:type="pct"/>
            <w:tcBorders>
              <w:top w:val="single" w:sz="4" w:space="0" w:color="auto"/>
              <w:left w:val="single" w:sz="4" w:space="0" w:color="auto"/>
            </w:tcBorders>
            <w:shd w:val="clear" w:color="auto" w:fill="FFFFFF"/>
            <w:tcMar>
              <w:top w:w="0" w:type="dxa"/>
              <w:left w:w="0" w:type="dxa"/>
              <w:bottom w:w="0" w:type="dxa"/>
              <w:right w:w="0" w:type="dxa"/>
            </w:tcMar>
            <w:vAlign w:val="center"/>
          </w:tcPr>
          <w:p w14:paraId="6448F71D"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13.66</w:t>
            </w:r>
          </w:p>
        </w:tc>
        <w:tc>
          <w:tcPr>
            <w:tcW w:w="497" w:type="pct"/>
            <w:tcBorders>
              <w:top w:val="single" w:sz="4" w:space="0" w:color="auto"/>
              <w:left w:val="single" w:sz="4" w:space="0" w:color="auto"/>
            </w:tcBorders>
            <w:shd w:val="clear" w:color="auto" w:fill="FFFFFF"/>
            <w:vAlign w:val="center"/>
          </w:tcPr>
          <w:p w14:paraId="5E3CF34B"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&lt;0.001</w:t>
            </w:r>
          </w:p>
        </w:tc>
      </w:tr>
      <w:tr w:rsidR="00426CEA" w:rsidRPr="00FC1267" w14:paraId="77074765" w14:textId="77777777" w:rsidTr="00FF5D71">
        <w:trPr>
          <w:cantSplit/>
          <w:trHeight w:hRule="exact" w:val="567"/>
          <w:jc w:val="center"/>
        </w:trPr>
        <w:tc>
          <w:tcPr>
            <w:tcW w:w="1021" w:type="pct"/>
            <w:tcBorders>
              <w:right w:val="single" w:sz="4" w:space="0" w:color="auto"/>
            </w:tcBorders>
            <w:shd w:val="clear" w:color="auto" w:fill="FFFFFF"/>
            <w:tcMar>
              <w:top w:w="0" w:type="dxa"/>
              <w:left w:w="0" w:type="dxa"/>
              <w:bottom w:w="0" w:type="dxa"/>
              <w:right w:w="0" w:type="dxa"/>
            </w:tcMar>
            <w:vAlign w:val="center"/>
          </w:tcPr>
          <w:p w14:paraId="51457A9C" w14:textId="77777777" w:rsidR="00426CEA" w:rsidRPr="00FC1267" w:rsidRDefault="00426CEA" w:rsidP="00FF5D71">
            <w:pPr>
              <w:spacing w:before="100" w:line="240" w:lineRule="auto"/>
              <w:ind w:left="100"/>
              <w:rPr>
                <w:b/>
                <w:bCs/>
                <w:sz w:val="18"/>
                <w:szCs w:val="18"/>
                <w:lang w:val="en-GB"/>
              </w:rPr>
            </w:pPr>
            <w:r w:rsidRPr="00FC1267">
              <w:rPr>
                <w:rFonts w:eastAsia="Calibri Light"/>
                <w:b/>
                <w:bCs/>
                <w:sz w:val="18"/>
                <w:szCs w:val="18"/>
                <w:lang w:val="en-GB"/>
              </w:rPr>
              <w:t>Quality of spots (Good vs Issue)</w:t>
            </w:r>
          </w:p>
        </w:tc>
        <w:tc>
          <w:tcPr>
            <w:tcW w:w="497" w:type="pct"/>
            <w:tcBorders>
              <w:left w:val="single" w:sz="4" w:space="0" w:color="auto"/>
              <w:right w:val="single" w:sz="4" w:space="0" w:color="auto"/>
            </w:tcBorders>
            <w:shd w:val="clear" w:color="auto" w:fill="FFFFFF"/>
            <w:tcMar>
              <w:top w:w="0" w:type="dxa"/>
              <w:left w:w="0" w:type="dxa"/>
              <w:bottom w:w="0" w:type="dxa"/>
              <w:right w:w="0" w:type="dxa"/>
            </w:tcMar>
            <w:vAlign w:val="center"/>
          </w:tcPr>
          <w:p w14:paraId="717D9E7E"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0.34</w:t>
            </w:r>
          </w:p>
        </w:tc>
        <w:tc>
          <w:tcPr>
            <w:tcW w:w="497" w:type="pct"/>
            <w:tcBorders>
              <w:left w:val="single" w:sz="4" w:space="0" w:color="auto"/>
              <w:right w:val="single" w:sz="4" w:space="0" w:color="auto"/>
            </w:tcBorders>
            <w:shd w:val="clear" w:color="auto" w:fill="FFFFFF"/>
            <w:vAlign w:val="center"/>
          </w:tcPr>
          <w:p w14:paraId="7B363038"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0.714</w:t>
            </w:r>
          </w:p>
        </w:tc>
        <w:tc>
          <w:tcPr>
            <w:tcW w:w="497" w:type="pct"/>
            <w:tcBorders>
              <w:left w:val="single" w:sz="4" w:space="0" w:color="auto"/>
              <w:right w:val="single" w:sz="4" w:space="0" w:color="auto"/>
            </w:tcBorders>
            <w:shd w:val="clear" w:color="auto" w:fill="FFFFFF"/>
            <w:tcMar>
              <w:top w:w="0" w:type="dxa"/>
              <w:left w:w="0" w:type="dxa"/>
              <w:bottom w:w="0" w:type="dxa"/>
              <w:right w:w="0" w:type="dxa"/>
            </w:tcMar>
            <w:vAlign w:val="center"/>
          </w:tcPr>
          <w:p w14:paraId="68E4DCA3"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 xml:space="preserve"> 3.24</w:t>
            </w:r>
          </w:p>
        </w:tc>
        <w:tc>
          <w:tcPr>
            <w:tcW w:w="497" w:type="pct"/>
            <w:tcBorders>
              <w:left w:val="single" w:sz="4" w:space="0" w:color="auto"/>
              <w:right w:val="single" w:sz="4" w:space="0" w:color="auto"/>
            </w:tcBorders>
            <w:shd w:val="clear" w:color="auto" w:fill="FFFFFF"/>
            <w:vAlign w:val="center"/>
          </w:tcPr>
          <w:p w14:paraId="2EF142A4"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0.041</w:t>
            </w:r>
          </w:p>
        </w:tc>
        <w:tc>
          <w:tcPr>
            <w:tcW w:w="497" w:type="pct"/>
            <w:tcBorders>
              <w:left w:val="single" w:sz="4" w:space="0" w:color="auto"/>
              <w:right w:val="single" w:sz="4" w:space="0" w:color="auto"/>
            </w:tcBorders>
            <w:shd w:val="clear" w:color="auto" w:fill="FFFFFF"/>
            <w:tcMar>
              <w:top w:w="0" w:type="dxa"/>
              <w:left w:w="0" w:type="dxa"/>
              <w:bottom w:w="0" w:type="dxa"/>
              <w:right w:w="0" w:type="dxa"/>
            </w:tcMar>
            <w:vAlign w:val="center"/>
          </w:tcPr>
          <w:p w14:paraId="789656DB"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2.33</w:t>
            </w:r>
          </w:p>
        </w:tc>
        <w:tc>
          <w:tcPr>
            <w:tcW w:w="497" w:type="pct"/>
            <w:tcBorders>
              <w:left w:val="single" w:sz="4" w:space="0" w:color="auto"/>
              <w:right w:val="single" w:sz="4" w:space="0" w:color="auto"/>
            </w:tcBorders>
            <w:shd w:val="clear" w:color="auto" w:fill="FFFFFF"/>
            <w:vAlign w:val="center"/>
          </w:tcPr>
          <w:p w14:paraId="3A8F0220"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0.099</w:t>
            </w:r>
          </w:p>
        </w:tc>
        <w:tc>
          <w:tcPr>
            <w:tcW w:w="497" w:type="pct"/>
            <w:tcBorders>
              <w:left w:val="single" w:sz="4" w:space="0" w:color="auto"/>
            </w:tcBorders>
            <w:shd w:val="clear" w:color="auto" w:fill="FFFFFF"/>
            <w:tcMar>
              <w:top w:w="0" w:type="dxa"/>
              <w:left w:w="0" w:type="dxa"/>
              <w:bottom w:w="0" w:type="dxa"/>
              <w:right w:w="0" w:type="dxa"/>
            </w:tcMar>
            <w:vAlign w:val="center"/>
          </w:tcPr>
          <w:p w14:paraId="1B515520"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 xml:space="preserve"> 1.31</w:t>
            </w:r>
          </w:p>
        </w:tc>
        <w:tc>
          <w:tcPr>
            <w:tcW w:w="497" w:type="pct"/>
            <w:tcBorders>
              <w:left w:val="single" w:sz="4" w:space="0" w:color="auto"/>
            </w:tcBorders>
            <w:shd w:val="clear" w:color="auto" w:fill="FFFFFF"/>
            <w:vAlign w:val="center"/>
          </w:tcPr>
          <w:p w14:paraId="1A3B7BC0"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0.272</w:t>
            </w:r>
          </w:p>
        </w:tc>
      </w:tr>
      <w:tr w:rsidR="00426CEA" w:rsidRPr="00FC1267" w14:paraId="4B7F972A" w14:textId="77777777" w:rsidTr="00FF5D71">
        <w:trPr>
          <w:cantSplit/>
          <w:trHeight w:hRule="exact" w:val="567"/>
          <w:jc w:val="center"/>
        </w:trPr>
        <w:tc>
          <w:tcPr>
            <w:tcW w:w="1021" w:type="pct"/>
            <w:tcBorders>
              <w:right w:val="single" w:sz="4" w:space="0" w:color="auto"/>
            </w:tcBorders>
            <w:shd w:val="clear" w:color="auto" w:fill="FFFFFF"/>
            <w:tcMar>
              <w:top w:w="0" w:type="dxa"/>
              <w:left w:w="0" w:type="dxa"/>
              <w:bottom w:w="0" w:type="dxa"/>
              <w:right w:w="0" w:type="dxa"/>
            </w:tcMar>
            <w:vAlign w:val="center"/>
          </w:tcPr>
          <w:p w14:paraId="6D4AD4F1" w14:textId="77777777" w:rsidR="00426CEA" w:rsidRPr="00FC1267" w:rsidRDefault="00426CEA" w:rsidP="00FF5D71">
            <w:pPr>
              <w:spacing w:before="100" w:line="240" w:lineRule="auto"/>
              <w:ind w:left="100"/>
              <w:rPr>
                <w:b/>
                <w:bCs/>
                <w:sz w:val="18"/>
                <w:szCs w:val="18"/>
                <w:lang w:val="en-GB"/>
              </w:rPr>
            </w:pPr>
            <w:r w:rsidRPr="00FC1267">
              <w:rPr>
                <w:rFonts w:eastAsia="Calibri Light"/>
                <w:b/>
                <w:bCs/>
                <w:sz w:val="18"/>
                <w:szCs w:val="18"/>
                <w:lang w:val="en-GB"/>
              </w:rPr>
              <w:t>Laboratory batch</w:t>
            </w:r>
          </w:p>
        </w:tc>
        <w:tc>
          <w:tcPr>
            <w:tcW w:w="497" w:type="pct"/>
            <w:tcBorders>
              <w:left w:val="single" w:sz="4" w:space="0" w:color="auto"/>
              <w:right w:val="single" w:sz="4" w:space="0" w:color="auto"/>
            </w:tcBorders>
            <w:shd w:val="clear" w:color="auto" w:fill="FFFFFF"/>
            <w:tcMar>
              <w:top w:w="0" w:type="dxa"/>
              <w:left w:w="0" w:type="dxa"/>
              <w:bottom w:w="0" w:type="dxa"/>
              <w:right w:w="0" w:type="dxa"/>
            </w:tcMar>
            <w:vAlign w:val="center"/>
          </w:tcPr>
          <w:p w14:paraId="6AD80714"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5.95</w:t>
            </w:r>
          </w:p>
        </w:tc>
        <w:tc>
          <w:tcPr>
            <w:tcW w:w="497" w:type="pct"/>
            <w:tcBorders>
              <w:left w:val="single" w:sz="4" w:space="0" w:color="auto"/>
              <w:right w:val="single" w:sz="4" w:space="0" w:color="auto"/>
            </w:tcBorders>
            <w:shd w:val="clear" w:color="auto" w:fill="FFFFFF"/>
            <w:vAlign w:val="center"/>
          </w:tcPr>
          <w:p w14:paraId="7C9468E6"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0.003</w:t>
            </w:r>
          </w:p>
        </w:tc>
        <w:tc>
          <w:tcPr>
            <w:tcW w:w="497" w:type="pct"/>
            <w:tcBorders>
              <w:left w:val="single" w:sz="4" w:space="0" w:color="auto"/>
              <w:right w:val="single" w:sz="4" w:space="0" w:color="auto"/>
            </w:tcBorders>
            <w:shd w:val="clear" w:color="auto" w:fill="FFFFFF"/>
            <w:tcMar>
              <w:top w:w="0" w:type="dxa"/>
              <w:left w:w="0" w:type="dxa"/>
              <w:bottom w:w="0" w:type="dxa"/>
              <w:right w:w="0" w:type="dxa"/>
            </w:tcMar>
            <w:vAlign w:val="center"/>
          </w:tcPr>
          <w:p w14:paraId="64892947"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 xml:space="preserve"> 0.81</w:t>
            </w:r>
          </w:p>
        </w:tc>
        <w:tc>
          <w:tcPr>
            <w:tcW w:w="497" w:type="pct"/>
            <w:tcBorders>
              <w:left w:val="single" w:sz="4" w:space="0" w:color="auto"/>
              <w:right w:val="single" w:sz="4" w:space="0" w:color="auto"/>
            </w:tcBorders>
            <w:shd w:val="clear" w:color="auto" w:fill="FFFFFF"/>
            <w:vAlign w:val="center"/>
          </w:tcPr>
          <w:p w14:paraId="7D016E05"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0.445</w:t>
            </w:r>
          </w:p>
        </w:tc>
        <w:tc>
          <w:tcPr>
            <w:tcW w:w="497" w:type="pct"/>
            <w:tcBorders>
              <w:left w:val="single" w:sz="4" w:space="0" w:color="auto"/>
              <w:right w:val="single" w:sz="4" w:space="0" w:color="auto"/>
            </w:tcBorders>
            <w:shd w:val="clear" w:color="auto" w:fill="FFFFFF"/>
            <w:tcMar>
              <w:top w:w="0" w:type="dxa"/>
              <w:left w:w="0" w:type="dxa"/>
              <w:bottom w:w="0" w:type="dxa"/>
              <w:right w:w="0" w:type="dxa"/>
            </w:tcMar>
            <w:vAlign w:val="center"/>
          </w:tcPr>
          <w:p w14:paraId="3AE69EDE"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0.22</w:t>
            </w:r>
          </w:p>
        </w:tc>
        <w:tc>
          <w:tcPr>
            <w:tcW w:w="497" w:type="pct"/>
            <w:tcBorders>
              <w:left w:val="single" w:sz="4" w:space="0" w:color="auto"/>
              <w:right w:val="single" w:sz="4" w:space="0" w:color="auto"/>
            </w:tcBorders>
            <w:shd w:val="clear" w:color="auto" w:fill="FFFFFF"/>
            <w:vAlign w:val="center"/>
          </w:tcPr>
          <w:p w14:paraId="3C69779A"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0.799</w:t>
            </w:r>
          </w:p>
        </w:tc>
        <w:tc>
          <w:tcPr>
            <w:tcW w:w="497" w:type="pct"/>
            <w:tcBorders>
              <w:left w:val="single" w:sz="4" w:space="0" w:color="auto"/>
            </w:tcBorders>
            <w:shd w:val="clear" w:color="auto" w:fill="FFFFFF"/>
            <w:tcMar>
              <w:top w:w="0" w:type="dxa"/>
              <w:left w:w="0" w:type="dxa"/>
              <w:bottom w:w="0" w:type="dxa"/>
              <w:right w:w="0" w:type="dxa"/>
            </w:tcMar>
            <w:vAlign w:val="center"/>
          </w:tcPr>
          <w:p w14:paraId="351E1754"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 xml:space="preserve"> 9.80</w:t>
            </w:r>
          </w:p>
        </w:tc>
        <w:tc>
          <w:tcPr>
            <w:tcW w:w="497" w:type="pct"/>
            <w:tcBorders>
              <w:left w:val="single" w:sz="4" w:space="0" w:color="auto"/>
            </w:tcBorders>
            <w:shd w:val="clear" w:color="auto" w:fill="FFFFFF"/>
            <w:vAlign w:val="center"/>
          </w:tcPr>
          <w:p w14:paraId="5E71B6D3"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&lt;0.001</w:t>
            </w:r>
          </w:p>
        </w:tc>
      </w:tr>
      <w:tr w:rsidR="00426CEA" w:rsidRPr="00FC1267" w14:paraId="4EA3D992" w14:textId="77777777" w:rsidTr="00FF5D71">
        <w:trPr>
          <w:cantSplit/>
          <w:trHeight w:hRule="exact" w:val="567"/>
          <w:jc w:val="center"/>
        </w:trPr>
        <w:tc>
          <w:tcPr>
            <w:tcW w:w="1021" w:type="pct"/>
            <w:tcBorders>
              <w:right w:val="single" w:sz="4" w:space="0" w:color="auto"/>
            </w:tcBorders>
            <w:shd w:val="clear" w:color="auto" w:fill="FFFFFF"/>
            <w:tcMar>
              <w:top w:w="0" w:type="dxa"/>
              <w:left w:w="0" w:type="dxa"/>
              <w:bottom w:w="0" w:type="dxa"/>
              <w:right w:w="0" w:type="dxa"/>
            </w:tcMar>
            <w:vAlign w:val="center"/>
          </w:tcPr>
          <w:p w14:paraId="78D71047"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Days at room temperature</w:t>
            </w:r>
          </w:p>
        </w:tc>
        <w:tc>
          <w:tcPr>
            <w:tcW w:w="497" w:type="pct"/>
            <w:tcBorders>
              <w:left w:val="single" w:sz="4" w:space="0" w:color="auto"/>
              <w:right w:val="single" w:sz="4" w:space="0" w:color="auto"/>
            </w:tcBorders>
            <w:shd w:val="clear" w:color="auto" w:fill="FFFFFF"/>
            <w:tcMar>
              <w:top w:w="0" w:type="dxa"/>
              <w:left w:w="0" w:type="dxa"/>
              <w:bottom w:w="0" w:type="dxa"/>
              <w:right w:w="0" w:type="dxa"/>
            </w:tcMar>
            <w:vAlign w:val="center"/>
          </w:tcPr>
          <w:p w14:paraId="6D9874D1"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8.52</w:t>
            </w:r>
          </w:p>
        </w:tc>
        <w:tc>
          <w:tcPr>
            <w:tcW w:w="497" w:type="pct"/>
            <w:tcBorders>
              <w:left w:val="single" w:sz="4" w:space="0" w:color="auto"/>
              <w:right w:val="single" w:sz="4" w:space="0" w:color="auto"/>
            </w:tcBorders>
            <w:shd w:val="clear" w:color="auto" w:fill="FFFFFF"/>
            <w:vAlign w:val="center"/>
          </w:tcPr>
          <w:p w14:paraId="0CC66E0A"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&lt;0.001</w:t>
            </w:r>
          </w:p>
        </w:tc>
        <w:tc>
          <w:tcPr>
            <w:tcW w:w="497" w:type="pct"/>
            <w:tcBorders>
              <w:left w:val="single" w:sz="4" w:space="0" w:color="auto"/>
              <w:right w:val="single" w:sz="4" w:space="0" w:color="auto"/>
            </w:tcBorders>
            <w:shd w:val="clear" w:color="auto" w:fill="FFFFFF"/>
            <w:tcMar>
              <w:top w:w="0" w:type="dxa"/>
              <w:left w:w="0" w:type="dxa"/>
              <w:bottom w:w="0" w:type="dxa"/>
              <w:right w:w="0" w:type="dxa"/>
            </w:tcMar>
            <w:vAlign w:val="center"/>
          </w:tcPr>
          <w:p w14:paraId="33782FB4"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 xml:space="preserve"> 0.37</w:t>
            </w:r>
          </w:p>
        </w:tc>
        <w:tc>
          <w:tcPr>
            <w:tcW w:w="497" w:type="pct"/>
            <w:tcBorders>
              <w:left w:val="single" w:sz="4" w:space="0" w:color="auto"/>
              <w:right w:val="single" w:sz="4" w:space="0" w:color="auto"/>
            </w:tcBorders>
            <w:shd w:val="clear" w:color="auto" w:fill="FFFFFF"/>
            <w:vAlign w:val="center"/>
          </w:tcPr>
          <w:p w14:paraId="24CADD77"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0.693</w:t>
            </w:r>
          </w:p>
        </w:tc>
        <w:tc>
          <w:tcPr>
            <w:tcW w:w="497" w:type="pct"/>
            <w:tcBorders>
              <w:left w:val="single" w:sz="4" w:space="0" w:color="auto"/>
              <w:right w:val="single" w:sz="4" w:space="0" w:color="auto"/>
            </w:tcBorders>
            <w:shd w:val="clear" w:color="auto" w:fill="FFFFFF"/>
            <w:tcMar>
              <w:top w:w="0" w:type="dxa"/>
              <w:left w:w="0" w:type="dxa"/>
              <w:bottom w:w="0" w:type="dxa"/>
              <w:right w:w="0" w:type="dxa"/>
            </w:tcMar>
            <w:vAlign w:val="center"/>
          </w:tcPr>
          <w:p w14:paraId="159EE63D"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1.03</w:t>
            </w:r>
          </w:p>
        </w:tc>
        <w:tc>
          <w:tcPr>
            <w:tcW w:w="497" w:type="pct"/>
            <w:tcBorders>
              <w:left w:val="single" w:sz="4" w:space="0" w:color="auto"/>
              <w:right w:val="single" w:sz="4" w:space="0" w:color="auto"/>
            </w:tcBorders>
            <w:shd w:val="clear" w:color="auto" w:fill="FFFFFF"/>
            <w:vAlign w:val="center"/>
          </w:tcPr>
          <w:p w14:paraId="0BF37AFE"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0.359</w:t>
            </w:r>
          </w:p>
        </w:tc>
        <w:tc>
          <w:tcPr>
            <w:tcW w:w="497" w:type="pct"/>
            <w:tcBorders>
              <w:left w:val="single" w:sz="4" w:space="0" w:color="auto"/>
            </w:tcBorders>
            <w:shd w:val="clear" w:color="auto" w:fill="FFFFFF"/>
            <w:tcMar>
              <w:top w:w="0" w:type="dxa"/>
              <w:left w:w="0" w:type="dxa"/>
              <w:bottom w:w="0" w:type="dxa"/>
              <w:right w:w="0" w:type="dxa"/>
            </w:tcMar>
            <w:vAlign w:val="center"/>
          </w:tcPr>
          <w:p w14:paraId="16C22B08"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 xml:space="preserve"> 4.74</w:t>
            </w:r>
          </w:p>
        </w:tc>
        <w:tc>
          <w:tcPr>
            <w:tcW w:w="497" w:type="pct"/>
            <w:tcBorders>
              <w:left w:val="single" w:sz="4" w:space="0" w:color="auto"/>
            </w:tcBorders>
            <w:shd w:val="clear" w:color="auto" w:fill="FFFFFF"/>
            <w:vAlign w:val="center"/>
          </w:tcPr>
          <w:p w14:paraId="31F993B2"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0.009</w:t>
            </w:r>
          </w:p>
        </w:tc>
      </w:tr>
      <w:tr w:rsidR="00426CEA" w:rsidRPr="00FC1267" w14:paraId="0D8B809C" w14:textId="77777777" w:rsidTr="00FF5D71">
        <w:trPr>
          <w:cantSplit/>
          <w:trHeight w:hRule="exact" w:val="798"/>
          <w:jc w:val="center"/>
        </w:trPr>
        <w:tc>
          <w:tcPr>
            <w:tcW w:w="1021" w:type="pct"/>
            <w:tcBorders>
              <w:bottom w:val="single" w:sz="4" w:space="0" w:color="auto"/>
              <w:right w:val="single" w:sz="4" w:space="0" w:color="auto"/>
            </w:tcBorders>
            <w:shd w:val="clear" w:color="auto" w:fill="FFFFFF"/>
            <w:tcMar>
              <w:top w:w="0" w:type="dxa"/>
              <w:left w:w="0" w:type="dxa"/>
              <w:bottom w:w="0" w:type="dxa"/>
              <w:right w:w="0" w:type="dxa"/>
            </w:tcMar>
            <w:vAlign w:val="center"/>
          </w:tcPr>
          <w:p w14:paraId="7EDEA1EF" w14:textId="77777777" w:rsidR="00426CEA" w:rsidRPr="00FC1267" w:rsidRDefault="00426CEA" w:rsidP="00FF5D71">
            <w:pPr>
              <w:spacing w:before="100" w:line="240" w:lineRule="auto"/>
              <w:ind w:left="100"/>
              <w:rPr>
                <w:b/>
                <w:bCs/>
                <w:sz w:val="18"/>
                <w:szCs w:val="18"/>
                <w:lang w:val="en-GB"/>
              </w:rPr>
            </w:pPr>
            <w:r w:rsidRPr="00FC1267">
              <w:rPr>
                <w:rFonts w:eastAsia="Calibri Light"/>
                <w:b/>
                <w:bCs/>
                <w:sz w:val="18"/>
                <w:szCs w:val="18"/>
                <w:lang w:val="en-GB"/>
              </w:rPr>
              <w:t>Days between venous blood collection and lab delivery</w:t>
            </w:r>
          </w:p>
        </w:tc>
        <w:tc>
          <w:tcPr>
            <w:tcW w:w="497" w:type="pct"/>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DF73D3E"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2.36</w:t>
            </w:r>
          </w:p>
        </w:tc>
        <w:tc>
          <w:tcPr>
            <w:tcW w:w="497" w:type="pct"/>
            <w:tcBorders>
              <w:left w:val="single" w:sz="4" w:space="0" w:color="auto"/>
              <w:bottom w:val="single" w:sz="4" w:space="0" w:color="auto"/>
              <w:right w:val="single" w:sz="4" w:space="0" w:color="auto"/>
            </w:tcBorders>
            <w:shd w:val="clear" w:color="auto" w:fill="FFFFFF"/>
            <w:vAlign w:val="center"/>
          </w:tcPr>
          <w:p w14:paraId="50F55142"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0.095</w:t>
            </w:r>
          </w:p>
        </w:tc>
        <w:tc>
          <w:tcPr>
            <w:tcW w:w="497" w:type="pct"/>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E3B33BB"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 xml:space="preserve"> 0.17</w:t>
            </w:r>
          </w:p>
        </w:tc>
        <w:tc>
          <w:tcPr>
            <w:tcW w:w="497" w:type="pct"/>
            <w:tcBorders>
              <w:left w:val="single" w:sz="4" w:space="0" w:color="auto"/>
              <w:bottom w:val="single" w:sz="4" w:space="0" w:color="auto"/>
              <w:right w:val="single" w:sz="4" w:space="0" w:color="auto"/>
            </w:tcBorders>
            <w:shd w:val="clear" w:color="auto" w:fill="FFFFFF"/>
            <w:vAlign w:val="center"/>
          </w:tcPr>
          <w:p w14:paraId="703C7635"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0.847</w:t>
            </w:r>
          </w:p>
        </w:tc>
        <w:tc>
          <w:tcPr>
            <w:tcW w:w="497" w:type="pct"/>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A8FB109"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3.00</w:t>
            </w:r>
          </w:p>
        </w:tc>
        <w:tc>
          <w:tcPr>
            <w:tcW w:w="497" w:type="pct"/>
            <w:tcBorders>
              <w:left w:val="single" w:sz="4" w:space="0" w:color="auto"/>
              <w:right w:val="single" w:sz="4" w:space="0" w:color="auto"/>
            </w:tcBorders>
            <w:shd w:val="clear" w:color="auto" w:fill="FFFFFF"/>
            <w:vAlign w:val="center"/>
          </w:tcPr>
          <w:p w14:paraId="558781C2"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0.051</w:t>
            </w:r>
          </w:p>
        </w:tc>
        <w:tc>
          <w:tcPr>
            <w:tcW w:w="497" w:type="pct"/>
            <w:tcBorders>
              <w:left w:val="single" w:sz="4" w:space="0" w:color="auto"/>
            </w:tcBorders>
            <w:shd w:val="clear" w:color="auto" w:fill="FFFFFF"/>
            <w:tcMar>
              <w:top w:w="0" w:type="dxa"/>
              <w:left w:w="0" w:type="dxa"/>
              <w:bottom w:w="0" w:type="dxa"/>
              <w:right w:w="0" w:type="dxa"/>
            </w:tcMar>
            <w:vAlign w:val="center"/>
          </w:tcPr>
          <w:p w14:paraId="4A89C100"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rPr>
              <w:t xml:space="preserve"> 0.18</w:t>
            </w:r>
          </w:p>
        </w:tc>
        <w:tc>
          <w:tcPr>
            <w:tcW w:w="497" w:type="pct"/>
            <w:tcBorders>
              <w:left w:val="single" w:sz="4" w:space="0" w:color="auto"/>
            </w:tcBorders>
            <w:shd w:val="clear" w:color="auto" w:fill="FFFFFF"/>
            <w:vAlign w:val="center"/>
          </w:tcPr>
          <w:p w14:paraId="21BDE874" w14:textId="77777777" w:rsidR="00426CEA" w:rsidRPr="00FC1267" w:rsidRDefault="00426CEA" w:rsidP="00FF5D71">
            <w:pPr>
              <w:spacing w:before="100" w:line="240" w:lineRule="auto"/>
              <w:rPr>
                <w:rFonts w:eastAsia="Calibri Light"/>
                <w:sz w:val="18"/>
                <w:szCs w:val="18"/>
                <w:lang w:val="en-GB"/>
              </w:rPr>
            </w:pPr>
            <w:r w:rsidRPr="00FC1267">
              <w:rPr>
                <w:rFonts w:eastAsia="Calibri Light"/>
                <w:sz w:val="18"/>
                <w:szCs w:val="18"/>
                <w:lang w:val="en-GB"/>
              </w:rPr>
              <w:t>0.835</w:t>
            </w:r>
          </w:p>
        </w:tc>
      </w:tr>
      <w:tr w:rsidR="00426CEA" w:rsidRPr="00FC1267" w14:paraId="75B3DEDE" w14:textId="77777777" w:rsidTr="00FF5D71">
        <w:trPr>
          <w:cantSplit/>
          <w:trHeight w:hRule="exact" w:val="567"/>
          <w:jc w:val="center"/>
        </w:trPr>
        <w:tc>
          <w:tcPr>
            <w:tcW w:w="5000" w:type="pct"/>
            <w:gridSpan w:val="9"/>
            <w:tcBorders>
              <w:top w:val="single" w:sz="4" w:space="0" w:color="auto"/>
            </w:tcBorders>
            <w:shd w:val="clear" w:color="auto" w:fill="FFFFFF"/>
            <w:vAlign w:val="center"/>
          </w:tcPr>
          <w:p w14:paraId="3BD1ABAD" w14:textId="77777777" w:rsidR="00426CEA" w:rsidRPr="00FC1267" w:rsidRDefault="00426CEA" w:rsidP="00FF5D71">
            <w:pPr>
              <w:spacing w:before="100" w:line="240" w:lineRule="auto"/>
              <w:ind w:left="100"/>
              <w:rPr>
                <w:rFonts w:eastAsia="Calibri Light"/>
                <w:sz w:val="18"/>
                <w:szCs w:val="18"/>
                <w:lang w:val="en-GB"/>
              </w:rPr>
            </w:pPr>
            <w:r w:rsidRPr="00FC1267">
              <w:rPr>
                <w:rFonts w:eastAsia="Calibri Light"/>
                <w:sz w:val="18"/>
                <w:szCs w:val="18"/>
                <w:lang w:val="en-GB"/>
              </w:rPr>
              <w:t xml:space="preserve">* Results from ANOVA for full interaction of covariates with DBS on top of the base model of the </w:t>
            </w:r>
            <w:r>
              <w:rPr>
                <w:rFonts w:eastAsia="Calibri Light"/>
                <w:sz w:val="18"/>
                <w:szCs w:val="18"/>
                <w:lang w:val="en-GB"/>
              </w:rPr>
              <w:t>venous</w:t>
            </w:r>
            <w:r w:rsidRPr="00FC1267">
              <w:rPr>
                <w:rFonts w:eastAsia="Calibri Light"/>
                <w:sz w:val="18"/>
                <w:szCs w:val="18"/>
                <w:lang w:val="en-GB"/>
              </w:rPr>
              <w:t xml:space="preserve"> reading regressed against the </w:t>
            </w:r>
            <w:r>
              <w:rPr>
                <w:rFonts w:eastAsia="Calibri Light"/>
                <w:sz w:val="18"/>
                <w:szCs w:val="18"/>
                <w:lang w:val="en-GB"/>
              </w:rPr>
              <w:t>serum-equivalent</w:t>
            </w:r>
            <w:r w:rsidRPr="00FC1267">
              <w:rPr>
                <w:rFonts w:eastAsia="Calibri Light"/>
                <w:sz w:val="18"/>
                <w:szCs w:val="18"/>
                <w:lang w:val="en-GB"/>
              </w:rPr>
              <w:t xml:space="preserve"> DBS result alone</w:t>
            </w:r>
          </w:p>
        </w:tc>
      </w:tr>
    </w:tbl>
    <w:p w14:paraId="1079CE62" w14:textId="77777777" w:rsidR="00426CEA" w:rsidRDefault="00426CEA" w:rsidP="00426CEA">
      <w:pPr>
        <w:pStyle w:val="Caption"/>
        <w:keepNext/>
        <w:spacing w:line="480" w:lineRule="auto"/>
        <w:jc w:val="both"/>
        <w:rPr>
          <w:b w:val="0"/>
          <w:bCs w:val="0"/>
          <w:color w:val="auto"/>
          <w:sz w:val="22"/>
          <w:szCs w:val="22"/>
          <w:lang w:val="en-GB"/>
        </w:rPr>
      </w:pPr>
    </w:p>
    <w:p w14:paraId="2BEF3016" w14:textId="7C8EE3E0" w:rsidR="00426CEA" w:rsidRPr="00FC1267" w:rsidRDefault="00426CEA" w:rsidP="00426CEA">
      <w:pPr>
        <w:pStyle w:val="Caption"/>
        <w:keepNext/>
        <w:spacing w:line="480" w:lineRule="auto"/>
        <w:jc w:val="both"/>
        <w:rPr>
          <w:b w:val="0"/>
          <w:bCs w:val="0"/>
          <w:color w:val="auto"/>
          <w:sz w:val="22"/>
          <w:szCs w:val="22"/>
          <w:lang w:val="en-GB"/>
        </w:rPr>
      </w:pPr>
      <w:r w:rsidRPr="00FC1267">
        <w:rPr>
          <w:b w:val="0"/>
          <w:bCs w:val="0"/>
          <w:color w:val="auto"/>
          <w:sz w:val="22"/>
          <w:szCs w:val="22"/>
          <w:lang w:val="en-GB"/>
        </w:rPr>
        <w:t xml:space="preserve">Supplementary Table </w:t>
      </w:r>
      <w:r w:rsidR="00A46526">
        <w:rPr>
          <w:b w:val="0"/>
          <w:bCs w:val="0"/>
          <w:color w:val="auto"/>
          <w:sz w:val="22"/>
          <w:szCs w:val="22"/>
          <w:lang w:val="en-GB"/>
        </w:rPr>
        <w:t>12</w:t>
      </w:r>
      <w:r w:rsidRPr="00FC1267">
        <w:rPr>
          <w:b w:val="0"/>
          <w:bCs w:val="0"/>
          <w:color w:val="auto"/>
          <w:sz w:val="22"/>
          <w:szCs w:val="22"/>
          <w:lang w:val="en-GB"/>
        </w:rPr>
        <w:t>. Beta coefficient and confidence intervals of venous regressed against DBS with an interaction term with number of DBS spots and quality of spots</w:t>
      </w:r>
    </w:p>
    <w:tbl>
      <w:tblPr>
        <w:tblW w:w="5104" w:type="pct"/>
        <w:jc w:val="center"/>
        <w:tblLayout w:type="fixed"/>
        <w:tblLook w:val="0420" w:firstRow="1" w:lastRow="0" w:firstColumn="0" w:lastColumn="0" w:noHBand="0" w:noVBand="1"/>
      </w:tblPr>
      <w:tblGrid>
        <w:gridCol w:w="1258"/>
        <w:gridCol w:w="584"/>
        <w:gridCol w:w="852"/>
        <w:gridCol w:w="567"/>
        <w:gridCol w:w="567"/>
        <w:gridCol w:w="850"/>
        <w:gridCol w:w="567"/>
        <w:gridCol w:w="567"/>
        <w:gridCol w:w="851"/>
        <w:gridCol w:w="567"/>
        <w:gridCol w:w="567"/>
        <w:gridCol w:w="850"/>
        <w:gridCol w:w="567"/>
      </w:tblGrid>
      <w:tr w:rsidR="00426CEA" w:rsidRPr="00853CCB" w14:paraId="3A39C8AA" w14:textId="77777777" w:rsidTr="00FF5D71">
        <w:trPr>
          <w:cantSplit/>
          <w:tblHeader/>
          <w:jc w:val="center"/>
        </w:trPr>
        <w:tc>
          <w:tcPr>
            <w:tcW w:w="1258" w:type="dxa"/>
            <w:tcBorders>
              <w:top w:val="single" w:sz="8" w:space="0" w:color="000000"/>
              <w:bottom w:val="single" w:sz="8" w:space="0" w:color="000000"/>
              <w:right w:val="single" w:sz="4" w:space="0" w:color="000000"/>
            </w:tcBorders>
            <w:shd w:val="clear" w:color="auto" w:fill="FFFFFF"/>
            <w:vAlign w:val="center"/>
          </w:tcPr>
          <w:p w14:paraId="12149576" w14:textId="77777777" w:rsidR="00426CEA" w:rsidRPr="00853CCB" w:rsidRDefault="00426CEA" w:rsidP="00FF5D71">
            <w:pPr>
              <w:spacing w:before="40" w:after="40" w:line="240" w:lineRule="auto"/>
              <w:ind w:left="100" w:right="100"/>
              <w:rPr>
                <w:sz w:val="16"/>
                <w:szCs w:val="16"/>
                <w:lang w:val="en-GB"/>
              </w:rPr>
            </w:pPr>
          </w:p>
        </w:tc>
        <w:tc>
          <w:tcPr>
            <w:tcW w:w="2003" w:type="dxa"/>
            <w:gridSpan w:val="3"/>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3AB67EB3"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Total cholesterol (mmol/l)</w:t>
            </w:r>
          </w:p>
        </w:tc>
        <w:tc>
          <w:tcPr>
            <w:tcW w:w="1984" w:type="dxa"/>
            <w:gridSpan w:val="3"/>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062760AA"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C-reactive protein (mg/l)</w:t>
            </w:r>
          </w:p>
        </w:tc>
        <w:tc>
          <w:tcPr>
            <w:tcW w:w="1985" w:type="dxa"/>
            <w:gridSpan w:val="3"/>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2FB3FFBF"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Triglycerides (mmol/l)</w:t>
            </w:r>
          </w:p>
        </w:tc>
        <w:tc>
          <w:tcPr>
            <w:tcW w:w="1984" w:type="dxa"/>
            <w:gridSpan w:val="3"/>
            <w:tcBorders>
              <w:top w:val="single" w:sz="8" w:space="0" w:color="000000"/>
              <w:left w:val="single" w:sz="4" w:space="0" w:color="000000"/>
              <w:bottom w:val="single" w:sz="8" w:space="0" w:color="000000"/>
            </w:tcBorders>
            <w:shd w:val="clear" w:color="auto" w:fill="FFFFFF"/>
            <w:tcMar>
              <w:top w:w="0" w:type="dxa"/>
              <w:left w:w="0" w:type="dxa"/>
              <w:bottom w:w="0" w:type="dxa"/>
              <w:right w:w="0" w:type="dxa"/>
            </w:tcMar>
            <w:vAlign w:val="center"/>
          </w:tcPr>
          <w:p w14:paraId="27671FC0"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Haemoglobin A1C (%)</w:t>
            </w:r>
          </w:p>
        </w:tc>
      </w:tr>
      <w:tr w:rsidR="00426CEA" w:rsidRPr="00853CCB" w14:paraId="56F490B6" w14:textId="77777777" w:rsidTr="00FF5D71">
        <w:trPr>
          <w:cantSplit/>
          <w:tblHeader/>
          <w:jc w:val="center"/>
        </w:trPr>
        <w:tc>
          <w:tcPr>
            <w:tcW w:w="1258" w:type="dxa"/>
            <w:tcBorders>
              <w:top w:val="single" w:sz="8"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5D3F946" w14:textId="77777777" w:rsidR="00426CEA" w:rsidRPr="00853CCB" w:rsidRDefault="00426CEA" w:rsidP="00FF5D71">
            <w:pPr>
              <w:spacing w:before="40" w:after="40" w:line="240" w:lineRule="auto"/>
              <w:ind w:right="100"/>
              <w:rPr>
                <w:sz w:val="16"/>
                <w:szCs w:val="16"/>
                <w:lang w:val="en-GB"/>
              </w:rPr>
            </w:pPr>
            <w:r w:rsidRPr="00853CCB">
              <w:rPr>
                <w:rFonts w:eastAsia="Calibri Light"/>
                <w:b/>
                <w:sz w:val="16"/>
                <w:szCs w:val="16"/>
                <w:lang w:val="en-GB"/>
              </w:rPr>
              <w:t>Characteristic</w:t>
            </w:r>
          </w:p>
        </w:tc>
        <w:tc>
          <w:tcPr>
            <w:tcW w:w="584" w:type="dxa"/>
            <w:tcBorders>
              <w:top w:val="single" w:sz="8" w:space="0" w:color="000000"/>
              <w:left w:val="single" w:sz="4" w:space="0" w:color="000000"/>
              <w:bottom w:val="single" w:sz="4" w:space="0" w:color="000000"/>
            </w:tcBorders>
            <w:shd w:val="clear" w:color="auto" w:fill="FFFFFF"/>
            <w:tcMar>
              <w:top w:w="0" w:type="dxa"/>
              <w:left w:w="0" w:type="dxa"/>
              <w:bottom w:w="0" w:type="dxa"/>
              <w:right w:w="0" w:type="dxa"/>
            </w:tcMar>
            <w:vAlign w:val="center"/>
          </w:tcPr>
          <w:p w14:paraId="400ED243"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Beta</w:t>
            </w:r>
          </w:p>
        </w:tc>
        <w:tc>
          <w:tcPr>
            <w:tcW w:w="852" w:type="dxa"/>
            <w:tcBorders>
              <w:top w:val="single" w:sz="8" w:space="0" w:color="000000"/>
              <w:bottom w:val="single" w:sz="4" w:space="0" w:color="000000"/>
            </w:tcBorders>
            <w:shd w:val="clear" w:color="auto" w:fill="FFFFFF"/>
            <w:tcMar>
              <w:top w:w="0" w:type="dxa"/>
              <w:left w:w="0" w:type="dxa"/>
              <w:bottom w:w="0" w:type="dxa"/>
              <w:right w:w="0" w:type="dxa"/>
            </w:tcMar>
            <w:vAlign w:val="center"/>
          </w:tcPr>
          <w:p w14:paraId="13A53A65"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95% CI</w:t>
            </w:r>
          </w:p>
        </w:tc>
        <w:tc>
          <w:tcPr>
            <w:tcW w:w="567" w:type="dxa"/>
            <w:tcBorders>
              <w:top w:val="single" w:sz="8"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4BDF74D"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P</w:t>
            </w:r>
          </w:p>
        </w:tc>
        <w:tc>
          <w:tcPr>
            <w:tcW w:w="567" w:type="dxa"/>
            <w:tcBorders>
              <w:top w:val="single" w:sz="8" w:space="0" w:color="000000"/>
              <w:left w:val="single" w:sz="4" w:space="0" w:color="000000"/>
              <w:bottom w:val="single" w:sz="4" w:space="0" w:color="000000"/>
            </w:tcBorders>
            <w:shd w:val="clear" w:color="auto" w:fill="FFFFFF"/>
            <w:tcMar>
              <w:top w:w="0" w:type="dxa"/>
              <w:left w:w="0" w:type="dxa"/>
              <w:bottom w:w="0" w:type="dxa"/>
              <w:right w:w="0" w:type="dxa"/>
            </w:tcMar>
            <w:vAlign w:val="center"/>
          </w:tcPr>
          <w:p w14:paraId="46C5312B"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Beta</w:t>
            </w:r>
          </w:p>
        </w:tc>
        <w:tc>
          <w:tcPr>
            <w:tcW w:w="850" w:type="dxa"/>
            <w:tcBorders>
              <w:top w:val="single" w:sz="8" w:space="0" w:color="000000"/>
              <w:bottom w:val="single" w:sz="4" w:space="0" w:color="000000"/>
            </w:tcBorders>
            <w:shd w:val="clear" w:color="auto" w:fill="FFFFFF"/>
            <w:tcMar>
              <w:top w:w="0" w:type="dxa"/>
              <w:left w:w="0" w:type="dxa"/>
              <w:bottom w:w="0" w:type="dxa"/>
              <w:right w:w="0" w:type="dxa"/>
            </w:tcMar>
            <w:vAlign w:val="center"/>
          </w:tcPr>
          <w:p w14:paraId="15FC238D"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95% CI</w:t>
            </w:r>
          </w:p>
        </w:tc>
        <w:tc>
          <w:tcPr>
            <w:tcW w:w="567" w:type="dxa"/>
            <w:tcBorders>
              <w:top w:val="single" w:sz="8"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4ECA567"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P</w:t>
            </w:r>
          </w:p>
        </w:tc>
        <w:tc>
          <w:tcPr>
            <w:tcW w:w="567" w:type="dxa"/>
            <w:tcBorders>
              <w:top w:val="single" w:sz="8" w:space="0" w:color="000000"/>
              <w:left w:val="single" w:sz="4" w:space="0" w:color="000000"/>
              <w:bottom w:val="single" w:sz="4" w:space="0" w:color="000000"/>
            </w:tcBorders>
            <w:shd w:val="clear" w:color="auto" w:fill="FFFFFF"/>
            <w:tcMar>
              <w:top w:w="0" w:type="dxa"/>
              <w:left w:w="0" w:type="dxa"/>
              <w:bottom w:w="0" w:type="dxa"/>
              <w:right w:w="0" w:type="dxa"/>
            </w:tcMar>
            <w:vAlign w:val="center"/>
          </w:tcPr>
          <w:p w14:paraId="05921758"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Beta</w:t>
            </w:r>
          </w:p>
        </w:tc>
        <w:tc>
          <w:tcPr>
            <w:tcW w:w="851" w:type="dxa"/>
            <w:tcBorders>
              <w:top w:val="single" w:sz="8" w:space="0" w:color="000000"/>
              <w:bottom w:val="single" w:sz="4" w:space="0" w:color="000000"/>
            </w:tcBorders>
            <w:shd w:val="clear" w:color="auto" w:fill="FFFFFF"/>
            <w:tcMar>
              <w:top w:w="0" w:type="dxa"/>
              <w:left w:w="0" w:type="dxa"/>
              <w:bottom w:w="0" w:type="dxa"/>
              <w:right w:w="0" w:type="dxa"/>
            </w:tcMar>
            <w:vAlign w:val="center"/>
          </w:tcPr>
          <w:p w14:paraId="509643EA"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95% CI</w:t>
            </w:r>
          </w:p>
        </w:tc>
        <w:tc>
          <w:tcPr>
            <w:tcW w:w="567" w:type="dxa"/>
            <w:tcBorders>
              <w:top w:val="single" w:sz="8"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FB843A5"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p</w:t>
            </w:r>
          </w:p>
        </w:tc>
        <w:tc>
          <w:tcPr>
            <w:tcW w:w="567" w:type="dxa"/>
            <w:tcBorders>
              <w:top w:val="single" w:sz="8" w:space="0" w:color="000000"/>
              <w:left w:val="single" w:sz="4" w:space="0" w:color="000000"/>
              <w:bottom w:val="single" w:sz="4" w:space="0" w:color="000000"/>
            </w:tcBorders>
            <w:shd w:val="clear" w:color="auto" w:fill="FFFFFF"/>
            <w:tcMar>
              <w:top w:w="0" w:type="dxa"/>
              <w:left w:w="0" w:type="dxa"/>
              <w:bottom w:w="0" w:type="dxa"/>
              <w:right w:w="0" w:type="dxa"/>
            </w:tcMar>
            <w:vAlign w:val="center"/>
          </w:tcPr>
          <w:p w14:paraId="4B07F066"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Beta</w:t>
            </w:r>
          </w:p>
        </w:tc>
        <w:tc>
          <w:tcPr>
            <w:tcW w:w="850" w:type="dxa"/>
            <w:tcBorders>
              <w:top w:val="single" w:sz="8" w:space="0" w:color="000000"/>
              <w:bottom w:val="single" w:sz="4" w:space="0" w:color="000000"/>
            </w:tcBorders>
            <w:shd w:val="clear" w:color="auto" w:fill="FFFFFF"/>
            <w:tcMar>
              <w:top w:w="0" w:type="dxa"/>
              <w:left w:w="0" w:type="dxa"/>
              <w:bottom w:w="0" w:type="dxa"/>
              <w:right w:w="0" w:type="dxa"/>
            </w:tcMar>
            <w:vAlign w:val="center"/>
          </w:tcPr>
          <w:p w14:paraId="0A9E62A2"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95% CI</w:t>
            </w:r>
          </w:p>
        </w:tc>
        <w:tc>
          <w:tcPr>
            <w:tcW w:w="567" w:type="dxa"/>
            <w:tcBorders>
              <w:top w:val="single" w:sz="8" w:space="0" w:color="000000"/>
              <w:bottom w:val="single" w:sz="4" w:space="0" w:color="000000"/>
            </w:tcBorders>
            <w:shd w:val="clear" w:color="auto" w:fill="FFFFFF"/>
            <w:tcMar>
              <w:top w:w="0" w:type="dxa"/>
              <w:left w:w="0" w:type="dxa"/>
              <w:bottom w:w="0" w:type="dxa"/>
              <w:right w:w="0" w:type="dxa"/>
            </w:tcMar>
            <w:vAlign w:val="center"/>
          </w:tcPr>
          <w:p w14:paraId="793A91B4" w14:textId="77777777" w:rsidR="00426CEA" w:rsidRPr="00853CCB" w:rsidRDefault="00426CEA" w:rsidP="00FF5D71">
            <w:pPr>
              <w:spacing w:before="40" w:after="40" w:line="240" w:lineRule="auto"/>
              <w:ind w:left="100" w:right="100"/>
              <w:rPr>
                <w:sz w:val="16"/>
                <w:szCs w:val="16"/>
                <w:lang w:val="en-GB"/>
              </w:rPr>
            </w:pPr>
            <w:r w:rsidRPr="00853CCB">
              <w:rPr>
                <w:rFonts w:eastAsia="Calibri Light"/>
                <w:b/>
                <w:sz w:val="16"/>
                <w:szCs w:val="16"/>
                <w:lang w:val="en-GB"/>
              </w:rPr>
              <w:t>p</w:t>
            </w:r>
          </w:p>
        </w:tc>
      </w:tr>
      <w:tr w:rsidR="00426CEA" w:rsidRPr="00853CCB" w14:paraId="3603AA04" w14:textId="77777777" w:rsidTr="00FF5D71">
        <w:trPr>
          <w:cantSplit/>
          <w:jc w:val="center"/>
        </w:trPr>
        <w:tc>
          <w:tcPr>
            <w:tcW w:w="9214" w:type="dxa"/>
            <w:gridSpan w:val="13"/>
            <w:tcBorders>
              <w:top w:val="single" w:sz="4" w:space="0" w:color="000000"/>
              <w:bottom w:val="single" w:sz="4" w:space="0" w:color="000000"/>
            </w:tcBorders>
            <w:shd w:val="clear" w:color="auto" w:fill="FFFFFF"/>
            <w:tcMar>
              <w:top w:w="0" w:type="dxa"/>
              <w:left w:w="0" w:type="dxa"/>
              <w:bottom w:w="0" w:type="dxa"/>
              <w:right w:w="0" w:type="dxa"/>
            </w:tcMar>
            <w:vAlign w:val="center"/>
          </w:tcPr>
          <w:p w14:paraId="7F608CBA" w14:textId="77777777" w:rsidR="00426CEA" w:rsidRPr="00853CCB" w:rsidRDefault="00426CEA" w:rsidP="00FF5D71">
            <w:pPr>
              <w:spacing w:before="100" w:line="240" w:lineRule="auto"/>
              <w:rPr>
                <w:rFonts w:eastAsia="Calibri Light"/>
                <w:b/>
                <w:bCs/>
                <w:sz w:val="16"/>
                <w:szCs w:val="16"/>
                <w:lang w:val="en-GB"/>
              </w:rPr>
            </w:pPr>
            <w:r w:rsidRPr="00853CCB">
              <w:rPr>
                <w:rFonts w:eastAsia="Calibri Light"/>
                <w:b/>
                <w:bCs/>
                <w:sz w:val="16"/>
                <w:szCs w:val="16"/>
                <w:lang w:val="en-GB"/>
              </w:rPr>
              <w:t>Number of spots (&gt;= 2 vs &lt; 2)</w:t>
            </w:r>
          </w:p>
        </w:tc>
      </w:tr>
      <w:tr w:rsidR="00426CEA" w:rsidRPr="00853CCB" w14:paraId="3718FF4B" w14:textId="77777777" w:rsidTr="00FF5D71">
        <w:trPr>
          <w:cantSplit/>
          <w:jc w:val="center"/>
        </w:trPr>
        <w:tc>
          <w:tcPr>
            <w:tcW w:w="1258"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459E2B67"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DBS</w:t>
            </w:r>
          </w:p>
        </w:tc>
        <w:tc>
          <w:tcPr>
            <w:tcW w:w="584"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5FF3E0FD"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0.49</w:t>
            </w:r>
          </w:p>
        </w:tc>
        <w:tc>
          <w:tcPr>
            <w:tcW w:w="852" w:type="dxa"/>
            <w:tcBorders>
              <w:top w:val="single" w:sz="4" w:space="0" w:color="000000"/>
            </w:tcBorders>
            <w:shd w:val="clear" w:color="auto" w:fill="FFFFFF"/>
            <w:tcMar>
              <w:top w:w="0" w:type="dxa"/>
              <w:left w:w="0" w:type="dxa"/>
              <w:bottom w:w="0" w:type="dxa"/>
              <w:right w:w="0" w:type="dxa"/>
            </w:tcMar>
            <w:vAlign w:val="center"/>
          </w:tcPr>
          <w:p w14:paraId="2A0B2A32"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0.48, 0.49</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095E834E"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09DFF139"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1.1</w:t>
            </w:r>
          </w:p>
        </w:tc>
        <w:tc>
          <w:tcPr>
            <w:tcW w:w="850" w:type="dxa"/>
            <w:tcBorders>
              <w:top w:val="single" w:sz="4" w:space="0" w:color="000000"/>
            </w:tcBorders>
            <w:shd w:val="clear" w:color="auto" w:fill="FFFFFF"/>
            <w:tcMar>
              <w:top w:w="0" w:type="dxa"/>
              <w:left w:w="0" w:type="dxa"/>
              <w:bottom w:w="0" w:type="dxa"/>
              <w:right w:w="0" w:type="dxa"/>
            </w:tcMar>
            <w:vAlign w:val="center"/>
          </w:tcPr>
          <w:p w14:paraId="6F35DFC9"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1.1, 1.1</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00D71830"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56C787C8"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0.23</w:t>
            </w:r>
          </w:p>
        </w:tc>
        <w:tc>
          <w:tcPr>
            <w:tcW w:w="851" w:type="dxa"/>
            <w:tcBorders>
              <w:top w:val="single" w:sz="4" w:space="0" w:color="000000"/>
            </w:tcBorders>
            <w:shd w:val="clear" w:color="auto" w:fill="FFFFFF"/>
            <w:tcMar>
              <w:top w:w="0" w:type="dxa"/>
              <w:left w:w="0" w:type="dxa"/>
              <w:bottom w:w="0" w:type="dxa"/>
              <w:right w:w="0" w:type="dxa"/>
            </w:tcMar>
            <w:vAlign w:val="center"/>
          </w:tcPr>
          <w:p w14:paraId="3FB0F327"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0.23, 0.23</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026CE8E7"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272F8F35"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0.51</w:t>
            </w:r>
          </w:p>
        </w:tc>
        <w:tc>
          <w:tcPr>
            <w:tcW w:w="850" w:type="dxa"/>
            <w:tcBorders>
              <w:top w:val="single" w:sz="4" w:space="0" w:color="000000"/>
            </w:tcBorders>
            <w:shd w:val="clear" w:color="auto" w:fill="FFFFFF"/>
            <w:tcMar>
              <w:top w:w="0" w:type="dxa"/>
              <w:left w:w="0" w:type="dxa"/>
              <w:bottom w:w="0" w:type="dxa"/>
              <w:right w:w="0" w:type="dxa"/>
            </w:tcMar>
            <w:vAlign w:val="center"/>
          </w:tcPr>
          <w:p w14:paraId="66959AF4"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0.50, 0.51</w:t>
            </w:r>
          </w:p>
        </w:tc>
        <w:tc>
          <w:tcPr>
            <w:tcW w:w="567" w:type="dxa"/>
            <w:tcBorders>
              <w:top w:val="single" w:sz="4" w:space="0" w:color="000000"/>
            </w:tcBorders>
            <w:shd w:val="clear" w:color="auto" w:fill="FFFFFF"/>
            <w:tcMar>
              <w:top w:w="0" w:type="dxa"/>
              <w:left w:w="0" w:type="dxa"/>
              <w:bottom w:w="0" w:type="dxa"/>
              <w:right w:w="0" w:type="dxa"/>
            </w:tcMar>
            <w:vAlign w:val="center"/>
          </w:tcPr>
          <w:p w14:paraId="1466640D"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r>
      <w:tr w:rsidR="00426CEA" w:rsidRPr="00853CCB" w14:paraId="41AFF756" w14:textId="77777777" w:rsidTr="00FF5D71">
        <w:trPr>
          <w:cantSplit/>
          <w:jc w:val="center"/>
        </w:trPr>
        <w:tc>
          <w:tcPr>
            <w:tcW w:w="1258" w:type="dxa"/>
            <w:tcBorders>
              <w:right w:val="single" w:sz="4" w:space="0" w:color="000000"/>
            </w:tcBorders>
            <w:shd w:val="clear" w:color="auto" w:fill="FFFFFF"/>
            <w:tcMar>
              <w:top w:w="0" w:type="dxa"/>
              <w:left w:w="0" w:type="dxa"/>
              <w:bottom w:w="0" w:type="dxa"/>
              <w:right w:w="0" w:type="dxa"/>
            </w:tcMar>
            <w:vAlign w:val="center"/>
          </w:tcPr>
          <w:p w14:paraId="5506BF67"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Number of spots</w:t>
            </w:r>
          </w:p>
        </w:tc>
        <w:tc>
          <w:tcPr>
            <w:tcW w:w="584" w:type="dxa"/>
            <w:tcBorders>
              <w:left w:val="single" w:sz="4" w:space="0" w:color="000000"/>
            </w:tcBorders>
            <w:shd w:val="clear" w:color="auto" w:fill="FFFFFF"/>
            <w:tcMar>
              <w:top w:w="0" w:type="dxa"/>
              <w:left w:w="0" w:type="dxa"/>
              <w:bottom w:w="0" w:type="dxa"/>
              <w:right w:w="0" w:type="dxa"/>
            </w:tcMar>
            <w:vAlign w:val="center"/>
          </w:tcPr>
          <w:p w14:paraId="7EE9C67A" w14:textId="77777777" w:rsidR="00426CEA" w:rsidRPr="00853CCB" w:rsidRDefault="00426CEA" w:rsidP="00FF5D71">
            <w:pPr>
              <w:spacing w:before="100" w:line="240" w:lineRule="auto"/>
              <w:ind w:left="100"/>
              <w:rPr>
                <w:sz w:val="16"/>
                <w:szCs w:val="16"/>
                <w:lang w:val="en-GB"/>
              </w:rPr>
            </w:pPr>
          </w:p>
        </w:tc>
        <w:tc>
          <w:tcPr>
            <w:tcW w:w="852" w:type="dxa"/>
            <w:shd w:val="clear" w:color="auto" w:fill="FFFFFF"/>
            <w:tcMar>
              <w:top w:w="0" w:type="dxa"/>
              <w:left w:w="0" w:type="dxa"/>
              <w:bottom w:w="0" w:type="dxa"/>
              <w:right w:w="0" w:type="dxa"/>
            </w:tcMar>
            <w:vAlign w:val="center"/>
          </w:tcPr>
          <w:p w14:paraId="69704462"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12FC4C6E"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740CCFDB" w14:textId="77777777" w:rsidR="00426CEA" w:rsidRPr="00853CCB"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2A8EF1BB"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48DC5F6F"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4946109F" w14:textId="77777777" w:rsidR="00426CEA" w:rsidRPr="00853CCB" w:rsidRDefault="00426CEA" w:rsidP="00FF5D71">
            <w:pPr>
              <w:spacing w:before="100" w:line="240" w:lineRule="auto"/>
              <w:ind w:left="100"/>
              <w:rPr>
                <w:sz w:val="16"/>
                <w:szCs w:val="16"/>
                <w:lang w:val="en-GB"/>
              </w:rPr>
            </w:pPr>
          </w:p>
        </w:tc>
        <w:tc>
          <w:tcPr>
            <w:tcW w:w="851" w:type="dxa"/>
            <w:shd w:val="clear" w:color="auto" w:fill="FFFFFF"/>
            <w:tcMar>
              <w:top w:w="0" w:type="dxa"/>
              <w:left w:w="0" w:type="dxa"/>
              <w:bottom w:w="0" w:type="dxa"/>
              <w:right w:w="0" w:type="dxa"/>
            </w:tcMar>
            <w:vAlign w:val="center"/>
          </w:tcPr>
          <w:p w14:paraId="1FF881CD"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1B984761"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3BF706AA" w14:textId="77777777" w:rsidR="00426CEA" w:rsidRPr="00853CCB"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0EC78AF7" w14:textId="77777777" w:rsidR="00426CEA" w:rsidRPr="00853CCB" w:rsidRDefault="00426CEA" w:rsidP="00FF5D71">
            <w:pPr>
              <w:spacing w:before="100" w:line="240" w:lineRule="auto"/>
              <w:ind w:left="100"/>
              <w:rPr>
                <w:sz w:val="16"/>
                <w:szCs w:val="16"/>
                <w:lang w:val="en-GB"/>
              </w:rPr>
            </w:pPr>
          </w:p>
        </w:tc>
        <w:tc>
          <w:tcPr>
            <w:tcW w:w="567" w:type="dxa"/>
            <w:shd w:val="clear" w:color="auto" w:fill="FFFFFF"/>
            <w:tcMar>
              <w:top w:w="0" w:type="dxa"/>
              <w:left w:w="0" w:type="dxa"/>
              <w:bottom w:w="0" w:type="dxa"/>
              <w:right w:w="0" w:type="dxa"/>
            </w:tcMar>
            <w:vAlign w:val="center"/>
          </w:tcPr>
          <w:p w14:paraId="182AEC17" w14:textId="77777777" w:rsidR="00426CEA" w:rsidRPr="00853CCB" w:rsidRDefault="00426CEA" w:rsidP="00FF5D71">
            <w:pPr>
              <w:spacing w:before="100" w:line="240" w:lineRule="auto"/>
              <w:ind w:left="100"/>
              <w:rPr>
                <w:sz w:val="16"/>
                <w:szCs w:val="16"/>
                <w:lang w:val="en-GB"/>
              </w:rPr>
            </w:pPr>
          </w:p>
        </w:tc>
      </w:tr>
      <w:tr w:rsidR="00426CEA" w:rsidRPr="00853CCB" w14:paraId="56276243" w14:textId="77777777" w:rsidTr="00FF5D71">
        <w:trPr>
          <w:cantSplit/>
          <w:jc w:val="center"/>
        </w:trPr>
        <w:tc>
          <w:tcPr>
            <w:tcW w:w="1258" w:type="dxa"/>
            <w:tcBorders>
              <w:right w:val="single" w:sz="4" w:space="0" w:color="000000"/>
            </w:tcBorders>
            <w:shd w:val="clear" w:color="auto" w:fill="FFFFFF"/>
            <w:tcMar>
              <w:top w:w="0" w:type="dxa"/>
              <w:left w:w="0" w:type="dxa"/>
              <w:bottom w:w="0" w:type="dxa"/>
              <w:right w:w="0" w:type="dxa"/>
            </w:tcMar>
            <w:vAlign w:val="center"/>
          </w:tcPr>
          <w:p w14:paraId="16B074F0" w14:textId="77777777" w:rsidR="00426CEA" w:rsidRPr="00853CCB" w:rsidRDefault="00426CEA" w:rsidP="00FF5D71">
            <w:pPr>
              <w:spacing w:before="100" w:line="240" w:lineRule="auto"/>
              <w:ind w:left="300"/>
              <w:rPr>
                <w:sz w:val="16"/>
                <w:szCs w:val="16"/>
                <w:lang w:val="en-GB"/>
              </w:rPr>
            </w:pPr>
            <w:r w:rsidRPr="00853CCB">
              <w:rPr>
                <w:rFonts w:eastAsia="Calibri Light"/>
                <w:sz w:val="16"/>
                <w:szCs w:val="16"/>
                <w:lang w:val="en-GB"/>
              </w:rPr>
              <w:t>=&gt; 2</w:t>
            </w:r>
          </w:p>
        </w:tc>
        <w:tc>
          <w:tcPr>
            <w:tcW w:w="584" w:type="dxa"/>
            <w:tcBorders>
              <w:left w:val="single" w:sz="4" w:space="0" w:color="000000"/>
            </w:tcBorders>
            <w:shd w:val="clear" w:color="auto" w:fill="FFFFFF"/>
            <w:tcMar>
              <w:top w:w="0" w:type="dxa"/>
              <w:left w:w="0" w:type="dxa"/>
              <w:bottom w:w="0" w:type="dxa"/>
              <w:right w:w="0" w:type="dxa"/>
            </w:tcMar>
            <w:vAlign w:val="center"/>
          </w:tcPr>
          <w:p w14:paraId="0A82D4BC"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Ref</w:t>
            </w:r>
          </w:p>
        </w:tc>
        <w:tc>
          <w:tcPr>
            <w:tcW w:w="852" w:type="dxa"/>
            <w:shd w:val="clear" w:color="auto" w:fill="FFFFFF"/>
            <w:tcMar>
              <w:top w:w="0" w:type="dxa"/>
              <w:left w:w="0" w:type="dxa"/>
              <w:bottom w:w="0" w:type="dxa"/>
              <w:right w:w="0" w:type="dxa"/>
            </w:tcMar>
            <w:vAlign w:val="center"/>
          </w:tcPr>
          <w:p w14:paraId="5827F6F4"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1039D37F"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15737559"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Ref</w:t>
            </w:r>
          </w:p>
        </w:tc>
        <w:tc>
          <w:tcPr>
            <w:tcW w:w="850" w:type="dxa"/>
            <w:shd w:val="clear" w:color="auto" w:fill="FFFFFF"/>
            <w:tcMar>
              <w:top w:w="0" w:type="dxa"/>
              <w:left w:w="0" w:type="dxa"/>
              <w:bottom w:w="0" w:type="dxa"/>
              <w:right w:w="0" w:type="dxa"/>
            </w:tcMar>
            <w:vAlign w:val="center"/>
          </w:tcPr>
          <w:p w14:paraId="09699261"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32214BCF"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4266235C"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Ref</w:t>
            </w:r>
          </w:p>
        </w:tc>
        <w:tc>
          <w:tcPr>
            <w:tcW w:w="851" w:type="dxa"/>
            <w:shd w:val="clear" w:color="auto" w:fill="FFFFFF"/>
            <w:tcMar>
              <w:top w:w="0" w:type="dxa"/>
              <w:left w:w="0" w:type="dxa"/>
              <w:bottom w:w="0" w:type="dxa"/>
              <w:right w:w="0" w:type="dxa"/>
            </w:tcMar>
            <w:vAlign w:val="center"/>
          </w:tcPr>
          <w:p w14:paraId="63674E1F"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0D2CE2F7"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0E0BE032"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ref</w:t>
            </w:r>
          </w:p>
        </w:tc>
        <w:tc>
          <w:tcPr>
            <w:tcW w:w="850" w:type="dxa"/>
            <w:shd w:val="clear" w:color="auto" w:fill="FFFFFF"/>
            <w:tcMar>
              <w:top w:w="0" w:type="dxa"/>
              <w:left w:w="0" w:type="dxa"/>
              <w:bottom w:w="0" w:type="dxa"/>
              <w:right w:w="0" w:type="dxa"/>
            </w:tcMar>
            <w:vAlign w:val="center"/>
          </w:tcPr>
          <w:p w14:paraId="78A4960F" w14:textId="77777777" w:rsidR="00426CEA" w:rsidRPr="00853CCB" w:rsidRDefault="00426CEA" w:rsidP="00FF5D71">
            <w:pPr>
              <w:spacing w:before="100" w:line="240" w:lineRule="auto"/>
              <w:ind w:left="100"/>
              <w:rPr>
                <w:sz w:val="16"/>
                <w:szCs w:val="16"/>
                <w:lang w:val="en-GB"/>
              </w:rPr>
            </w:pPr>
          </w:p>
        </w:tc>
        <w:tc>
          <w:tcPr>
            <w:tcW w:w="567" w:type="dxa"/>
            <w:shd w:val="clear" w:color="auto" w:fill="FFFFFF"/>
            <w:tcMar>
              <w:top w:w="0" w:type="dxa"/>
              <w:left w:w="0" w:type="dxa"/>
              <w:bottom w:w="0" w:type="dxa"/>
              <w:right w:w="0" w:type="dxa"/>
            </w:tcMar>
            <w:vAlign w:val="center"/>
          </w:tcPr>
          <w:p w14:paraId="5D1DAA9E" w14:textId="77777777" w:rsidR="00426CEA" w:rsidRPr="00853CCB" w:rsidRDefault="00426CEA" w:rsidP="00FF5D71">
            <w:pPr>
              <w:spacing w:before="100" w:line="240" w:lineRule="auto"/>
              <w:ind w:left="100"/>
              <w:rPr>
                <w:sz w:val="16"/>
                <w:szCs w:val="16"/>
                <w:lang w:val="en-GB"/>
              </w:rPr>
            </w:pPr>
          </w:p>
        </w:tc>
      </w:tr>
      <w:tr w:rsidR="00426CEA" w:rsidRPr="00853CCB" w14:paraId="2D54E304" w14:textId="77777777" w:rsidTr="00FF5D71">
        <w:trPr>
          <w:cantSplit/>
          <w:jc w:val="center"/>
        </w:trPr>
        <w:tc>
          <w:tcPr>
            <w:tcW w:w="1258" w:type="dxa"/>
            <w:tcBorders>
              <w:right w:val="single" w:sz="4" w:space="0" w:color="000000"/>
            </w:tcBorders>
            <w:shd w:val="clear" w:color="auto" w:fill="FFFFFF"/>
            <w:tcMar>
              <w:top w:w="0" w:type="dxa"/>
              <w:left w:w="0" w:type="dxa"/>
              <w:bottom w:w="0" w:type="dxa"/>
              <w:right w:w="0" w:type="dxa"/>
            </w:tcMar>
            <w:vAlign w:val="center"/>
          </w:tcPr>
          <w:p w14:paraId="3FF18FA3" w14:textId="77777777" w:rsidR="00426CEA" w:rsidRPr="00853CCB" w:rsidRDefault="00426CEA" w:rsidP="00FF5D71">
            <w:pPr>
              <w:spacing w:before="100" w:line="240" w:lineRule="auto"/>
              <w:ind w:left="300"/>
              <w:rPr>
                <w:sz w:val="16"/>
                <w:szCs w:val="16"/>
                <w:lang w:val="en-GB"/>
              </w:rPr>
            </w:pPr>
            <w:r w:rsidRPr="00853CCB">
              <w:rPr>
                <w:rFonts w:eastAsia="Calibri Light"/>
                <w:sz w:val="16"/>
                <w:szCs w:val="16"/>
                <w:lang w:val="en-GB"/>
              </w:rPr>
              <w:t>&lt; 2</w:t>
            </w:r>
          </w:p>
        </w:tc>
        <w:tc>
          <w:tcPr>
            <w:tcW w:w="584" w:type="dxa"/>
            <w:tcBorders>
              <w:left w:val="single" w:sz="4" w:space="0" w:color="000000"/>
            </w:tcBorders>
            <w:shd w:val="clear" w:color="auto" w:fill="FFFFFF"/>
            <w:tcMar>
              <w:top w:w="0" w:type="dxa"/>
              <w:left w:w="0" w:type="dxa"/>
              <w:bottom w:w="0" w:type="dxa"/>
              <w:right w:w="0" w:type="dxa"/>
            </w:tcMar>
            <w:vAlign w:val="center"/>
          </w:tcPr>
          <w:p w14:paraId="31203E40"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-0.55</w:t>
            </w:r>
          </w:p>
        </w:tc>
        <w:tc>
          <w:tcPr>
            <w:tcW w:w="852" w:type="dxa"/>
            <w:shd w:val="clear" w:color="auto" w:fill="FFFFFF"/>
            <w:tcMar>
              <w:top w:w="0" w:type="dxa"/>
              <w:left w:w="0" w:type="dxa"/>
              <w:bottom w:w="0" w:type="dxa"/>
              <w:right w:w="0" w:type="dxa"/>
            </w:tcMar>
            <w:vAlign w:val="center"/>
          </w:tcPr>
          <w:p w14:paraId="3D00F584"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-0.58, -0.52</w:t>
            </w:r>
          </w:p>
        </w:tc>
        <w:tc>
          <w:tcPr>
            <w:tcW w:w="567" w:type="dxa"/>
            <w:tcBorders>
              <w:right w:val="single" w:sz="4" w:space="0" w:color="000000"/>
            </w:tcBorders>
            <w:shd w:val="clear" w:color="auto" w:fill="FFFFFF"/>
            <w:tcMar>
              <w:top w:w="0" w:type="dxa"/>
              <w:left w:w="0" w:type="dxa"/>
              <w:bottom w:w="0" w:type="dxa"/>
              <w:right w:w="0" w:type="dxa"/>
            </w:tcMar>
            <w:vAlign w:val="center"/>
          </w:tcPr>
          <w:p w14:paraId="68D7A1BE"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3364D93B"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0.46</w:t>
            </w:r>
          </w:p>
        </w:tc>
        <w:tc>
          <w:tcPr>
            <w:tcW w:w="850" w:type="dxa"/>
            <w:shd w:val="clear" w:color="auto" w:fill="FFFFFF"/>
            <w:tcMar>
              <w:top w:w="0" w:type="dxa"/>
              <w:left w:w="0" w:type="dxa"/>
              <w:bottom w:w="0" w:type="dxa"/>
              <w:right w:w="0" w:type="dxa"/>
            </w:tcMar>
            <w:vAlign w:val="center"/>
          </w:tcPr>
          <w:p w14:paraId="3EEE72CB"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0.43, 0.49</w:t>
            </w:r>
          </w:p>
        </w:tc>
        <w:tc>
          <w:tcPr>
            <w:tcW w:w="567" w:type="dxa"/>
            <w:tcBorders>
              <w:right w:val="single" w:sz="4" w:space="0" w:color="000000"/>
            </w:tcBorders>
            <w:shd w:val="clear" w:color="auto" w:fill="FFFFFF"/>
            <w:tcMar>
              <w:top w:w="0" w:type="dxa"/>
              <w:left w:w="0" w:type="dxa"/>
              <w:bottom w:w="0" w:type="dxa"/>
              <w:right w:w="0" w:type="dxa"/>
            </w:tcMar>
            <w:vAlign w:val="center"/>
          </w:tcPr>
          <w:p w14:paraId="5CB69EBA"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64F41C43"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-0.42</w:t>
            </w:r>
          </w:p>
        </w:tc>
        <w:tc>
          <w:tcPr>
            <w:tcW w:w="851" w:type="dxa"/>
            <w:shd w:val="clear" w:color="auto" w:fill="FFFFFF"/>
            <w:tcMar>
              <w:top w:w="0" w:type="dxa"/>
              <w:left w:w="0" w:type="dxa"/>
              <w:bottom w:w="0" w:type="dxa"/>
              <w:right w:w="0" w:type="dxa"/>
            </w:tcMar>
            <w:vAlign w:val="center"/>
          </w:tcPr>
          <w:p w14:paraId="03ED1641"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-0.43, -0.41</w:t>
            </w:r>
          </w:p>
        </w:tc>
        <w:tc>
          <w:tcPr>
            <w:tcW w:w="567" w:type="dxa"/>
            <w:tcBorders>
              <w:right w:val="single" w:sz="4" w:space="0" w:color="000000"/>
            </w:tcBorders>
            <w:shd w:val="clear" w:color="auto" w:fill="FFFFFF"/>
            <w:tcMar>
              <w:top w:w="0" w:type="dxa"/>
              <w:left w:w="0" w:type="dxa"/>
              <w:bottom w:w="0" w:type="dxa"/>
              <w:right w:w="0" w:type="dxa"/>
            </w:tcMar>
            <w:vAlign w:val="center"/>
          </w:tcPr>
          <w:p w14:paraId="397B5BE8"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4C81B822"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1.6</w:t>
            </w:r>
          </w:p>
        </w:tc>
        <w:tc>
          <w:tcPr>
            <w:tcW w:w="850" w:type="dxa"/>
            <w:shd w:val="clear" w:color="auto" w:fill="FFFFFF"/>
            <w:tcMar>
              <w:top w:w="0" w:type="dxa"/>
              <w:left w:w="0" w:type="dxa"/>
              <w:bottom w:w="0" w:type="dxa"/>
              <w:right w:w="0" w:type="dxa"/>
            </w:tcMar>
            <w:vAlign w:val="center"/>
          </w:tcPr>
          <w:p w14:paraId="2781DCED"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1.6, 1.7</w:t>
            </w:r>
          </w:p>
        </w:tc>
        <w:tc>
          <w:tcPr>
            <w:tcW w:w="567" w:type="dxa"/>
            <w:shd w:val="clear" w:color="auto" w:fill="FFFFFF"/>
            <w:tcMar>
              <w:top w:w="0" w:type="dxa"/>
              <w:left w:w="0" w:type="dxa"/>
              <w:bottom w:w="0" w:type="dxa"/>
              <w:right w:w="0" w:type="dxa"/>
            </w:tcMar>
            <w:vAlign w:val="center"/>
          </w:tcPr>
          <w:p w14:paraId="3C052B24"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r>
      <w:tr w:rsidR="00426CEA" w:rsidRPr="00853CCB" w14:paraId="2DF66262" w14:textId="77777777" w:rsidTr="00FF5D71">
        <w:trPr>
          <w:cantSplit/>
          <w:jc w:val="center"/>
        </w:trPr>
        <w:tc>
          <w:tcPr>
            <w:tcW w:w="1258" w:type="dxa"/>
            <w:tcBorders>
              <w:right w:val="single" w:sz="4" w:space="0" w:color="000000"/>
            </w:tcBorders>
            <w:shd w:val="clear" w:color="auto" w:fill="FFFFFF"/>
            <w:tcMar>
              <w:top w:w="0" w:type="dxa"/>
              <w:left w:w="0" w:type="dxa"/>
              <w:bottom w:w="0" w:type="dxa"/>
              <w:right w:w="0" w:type="dxa"/>
            </w:tcMar>
            <w:vAlign w:val="center"/>
          </w:tcPr>
          <w:p w14:paraId="2C95C940"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DBS * Number of spots</w:t>
            </w:r>
          </w:p>
        </w:tc>
        <w:tc>
          <w:tcPr>
            <w:tcW w:w="584" w:type="dxa"/>
            <w:tcBorders>
              <w:left w:val="single" w:sz="4" w:space="0" w:color="000000"/>
            </w:tcBorders>
            <w:shd w:val="clear" w:color="auto" w:fill="FFFFFF"/>
            <w:tcMar>
              <w:top w:w="0" w:type="dxa"/>
              <w:left w:w="0" w:type="dxa"/>
              <w:bottom w:w="0" w:type="dxa"/>
              <w:right w:w="0" w:type="dxa"/>
            </w:tcMar>
            <w:vAlign w:val="center"/>
          </w:tcPr>
          <w:p w14:paraId="095669F4" w14:textId="77777777" w:rsidR="00426CEA" w:rsidRPr="00853CCB" w:rsidRDefault="00426CEA" w:rsidP="00FF5D71">
            <w:pPr>
              <w:spacing w:before="100" w:line="240" w:lineRule="auto"/>
              <w:ind w:left="100"/>
              <w:rPr>
                <w:sz w:val="16"/>
                <w:szCs w:val="16"/>
                <w:lang w:val="en-GB"/>
              </w:rPr>
            </w:pPr>
          </w:p>
        </w:tc>
        <w:tc>
          <w:tcPr>
            <w:tcW w:w="852" w:type="dxa"/>
            <w:shd w:val="clear" w:color="auto" w:fill="FFFFFF"/>
            <w:tcMar>
              <w:top w:w="0" w:type="dxa"/>
              <w:left w:w="0" w:type="dxa"/>
              <w:bottom w:w="0" w:type="dxa"/>
              <w:right w:w="0" w:type="dxa"/>
            </w:tcMar>
            <w:vAlign w:val="center"/>
          </w:tcPr>
          <w:p w14:paraId="532B76FA"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45803DA5"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63C9C133" w14:textId="77777777" w:rsidR="00426CEA" w:rsidRPr="00853CCB"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4E05AEB3"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4B0BD574"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2008A779" w14:textId="77777777" w:rsidR="00426CEA" w:rsidRPr="00853CCB" w:rsidRDefault="00426CEA" w:rsidP="00FF5D71">
            <w:pPr>
              <w:spacing w:before="100" w:line="240" w:lineRule="auto"/>
              <w:ind w:left="100"/>
              <w:rPr>
                <w:sz w:val="16"/>
                <w:szCs w:val="16"/>
                <w:lang w:val="en-GB"/>
              </w:rPr>
            </w:pPr>
          </w:p>
        </w:tc>
        <w:tc>
          <w:tcPr>
            <w:tcW w:w="851" w:type="dxa"/>
            <w:shd w:val="clear" w:color="auto" w:fill="FFFFFF"/>
            <w:tcMar>
              <w:top w:w="0" w:type="dxa"/>
              <w:left w:w="0" w:type="dxa"/>
              <w:bottom w:w="0" w:type="dxa"/>
              <w:right w:w="0" w:type="dxa"/>
            </w:tcMar>
            <w:vAlign w:val="center"/>
          </w:tcPr>
          <w:p w14:paraId="070D88C1"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2D4405A4"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259940E4" w14:textId="77777777" w:rsidR="00426CEA" w:rsidRPr="00853CCB"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035B3C47" w14:textId="77777777" w:rsidR="00426CEA" w:rsidRPr="00853CCB" w:rsidRDefault="00426CEA" w:rsidP="00FF5D71">
            <w:pPr>
              <w:spacing w:before="100" w:line="240" w:lineRule="auto"/>
              <w:ind w:left="100"/>
              <w:rPr>
                <w:sz w:val="16"/>
                <w:szCs w:val="16"/>
                <w:lang w:val="en-GB"/>
              </w:rPr>
            </w:pPr>
          </w:p>
        </w:tc>
        <w:tc>
          <w:tcPr>
            <w:tcW w:w="567" w:type="dxa"/>
            <w:shd w:val="clear" w:color="auto" w:fill="FFFFFF"/>
            <w:tcMar>
              <w:top w:w="0" w:type="dxa"/>
              <w:left w:w="0" w:type="dxa"/>
              <w:bottom w:w="0" w:type="dxa"/>
              <w:right w:w="0" w:type="dxa"/>
            </w:tcMar>
            <w:vAlign w:val="center"/>
          </w:tcPr>
          <w:p w14:paraId="5E243447" w14:textId="77777777" w:rsidR="00426CEA" w:rsidRPr="00853CCB" w:rsidRDefault="00426CEA" w:rsidP="00FF5D71">
            <w:pPr>
              <w:spacing w:before="100" w:line="240" w:lineRule="auto"/>
              <w:ind w:left="100"/>
              <w:rPr>
                <w:sz w:val="16"/>
                <w:szCs w:val="16"/>
                <w:lang w:val="en-GB"/>
              </w:rPr>
            </w:pPr>
          </w:p>
        </w:tc>
      </w:tr>
      <w:tr w:rsidR="00426CEA" w:rsidRPr="00853CCB" w14:paraId="6C52BDEB" w14:textId="77777777" w:rsidTr="00FF5D71">
        <w:trPr>
          <w:cantSplit/>
          <w:jc w:val="center"/>
        </w:trPr>
        <w:tc>
          <w:tcPr>
            <w:tcW w:w="1258"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6029143A" w14:textId="77777777" w:rsidR="00426CEA" w:rsidRPr="00853CCB" w:rsidRDefault="00426CEA" w:rsidP="00FF5D71">
            <w:pPr>
              <w:spacing w:before="100" w:line="240" w:lineRule="auto"/>
              <w:ind w:left="300"/>
              <w:rPr>
                <w:sz w:val="16"/>
                <w:szCs w:val="16"/>
                <w:lang w:val="en-GB"/>
              </w:rPr>
            </w:pPr>
            <w:r w:rsidRPr="00853CCB">
              <w:rPr>
                <w:rFonts w:eastAsia="Calibri Light"/>
                <w:sz w:val="16"/>
                <w:szCs w:val="16"/>
                <w:lang w:val="en-GB"/>
              </w:rPr>
              <w:t>DBS * &lt; 2</w:t>
            </w:r>
          </w:p>
        </w:tc>
        <w:tc>
          <w:tcPr>
            <w:tcW w:w="584"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22F9F1FA"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0.07</w:t>
            </w:r>
          </w:p>
        </w:tc>
        <w:tc>
          <w:tcPr>
            <w:tcW w:w="852" w:type="dxa"/>
            <w:tcBorders>
              <w:bottom w:val="single" w:sz="4" w:space="0" w:color="000000"/>
            </w:tcBorders>
            <w:shd w:val="clear" w:color="auto" w:fill="FFFFFF"/>
            <w:tcMar>
              <w:top w:w="0" w:type="dxa"/>
              <w:left w:w="0" w:type="dxa"/>
              <w:bottom w:w="0" w:type="dxa"/>
              <w:right w:w="0" w:type="dxa"/>
            </w:tcMar>
            <w:vAlign w:val="center"/>
          </w:tcPr>
          <w:p w14:paraId="69C4D5CA"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0.07, 0.08</w:t>
            </w: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3F4A9BA5"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2C41ED0C"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0.03</w:t>
            </w:r>
          </w:p>
        </w:tc>
        <w:tc>
          <w:tcPr>
            <w:tcW w:w="850" w:type="dxa"/>
            <w:tcBorders>
              <w:bottom w:val="single" w:sz="4" w:space="0" w:color="000000"/>
            </w:tcBorders>
            <w:shd w:val="clear" w:color="auto" w:fill="FFFFFF"/>
            <w:tcMar>
              <w:top w:w="0" w:type="dxa"/>
              <w:left w:w="0" w:type="dxa"/>
              <w:bottom w:w="0" w:type="dxa"/>
              <w:right w:w="0" w:type="dxa"/>
            </w:tcMar>
            <w:vAlign w:val="center"/>
          </w:tcPr>
          <w:p w14:paraId="782FB29B"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0.02, 0.04</w:t>
            </w: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58E3EEED"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3B51D570"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0.11</w:t>
            </w:r>
          </w:p>
        </w:tc>
        <w:tc>
          <w:tcPr>
            <w:tcW w:w="851" w:type="dxa"/>
            <w:tcBorders>
              <w:bottom w:val="single" w:sz="4" w:space="0" w:color="000000"/>
            </w:tcBorders>
            <w:shd w:val="clear" w:color="auto" w:fill="FFFFFF"/>
            <w:tcMar>
              <w:top w:w="0" w:type="dxa"/>
              <w:left w:w="0" w:type="dxa"/>
              <w:bottom w:w="0" w:type="dxa"/>
              <w:right w:w="0" w:type="dxa"/>
            </w:tcMar>
            <w:vAlign w:val="center"/>
          </w:tcPr>
          <w:p w14:paraId="4D75ED46"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0.10, 0.11</w:t>
            </w: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401C6A20"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1D202358"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-0.36</w:t>
            </w:r>
          </w:p>
        </w:tc>
        <w:tc>
          <w:tcPr>
            <w:tcW w:w="850" w:type="dxa"/>
            <w:tcBorders>
              <w:bottom w:val="single" w:sz="4" w:space="0" w:color="000000"/>
            </w:tcBorders>
            <w:shd w:val="clear" w:color="auto" w:fill="FFFFFF"/>
            <w:tcMar>
              <w:top w:w="0" w:type="dxa"/>
              <w:left w:w="0" w:type="dxa"/>
              <w:bottom w:w="0" w:type="dxa"/>
              <w:right w:w="0" w:type="dxa"/>
            </w:tcMar>
            <w:vAlign w:val="center"/>
          </w:tcPr>
          <w:p w14:paraId="74F8B903"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-0.36, -0.35</w:t>
            </w:r>
          </w:p>
        </w:tc>
        <w:tc>
          <w:tcPr>
            <w:tcW w:w="567" w:type="dxa"/>
            <w:tcBorders>
              <w:bottom w:val="single" w:sz="4" w:space="0" w:color="000000"/>
            </w:tcBorders>
            <w:shd w:val="clear" w:color="auto" w:fill="FFFFFF"/>
            <w:tcMar>
              <w:top w:w="0" w:type="dxa"/>
              <w:left w:w="0" w:type="dxa"/>
              <w:bottom w:w="0" w:type="dxa"/>
              <w:right w:w="0" w:type="dxa"/>
            </w:tcMar>
            <w:vAlign w:val="center"/>
          </w:tcPr>
          <w:p w14:paraId="04DEA453"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r>
      <w:tr w:rsidR="00426CEA" w:rsidRPr="00853CCB" w14:paraId="49925640" w14:textId="77777777" w:rsidTr="00FF5D71">
        <w:trPr>
          <w:cantSplit/>
          <w:jc w:val="center"/>
        </w:trPr>
        <w:tc>
          <w:tcPr>
            <w:tcW w:w="9214" w:type="dxa"/>
            <w:gridSpan w:val="13"/>
            <w:tcBorders>
              <w:top w:val="single" w:sz="4" w:space="0" w:color="000000"/>
              <w:bottom w:val="single" w:sz="4" w:space="0" w:color="000000"/>
            </w:tcBorders>
            <w:shd w:val="clear" w:color="auto" w:fill="FFFFFF"/>
            <w:tcMar>
              <w:top w:w="0" w:type="dxa"/>
              <w:left w:w="0" w:type="dxa"/>
              <w:bottom w:w="0" w:type="dxa"/>
              <w:right w:w="0" w:type="dxa"/>
            </w:tcMar>
            <w:vAlign w:val="center"/>
          </w:tcPr>
          <w:p w14:paraId="3D4CE24C" w14:textId="77777777" w:rsidR="00426CEA" w:rsidRPr="00853CCB" w:rsidRDefault="00426CEA" w:rsidP="00FF5D71">
            <w:pPr>
              <w:spacing w:before="100" w:line="240" w:lineRule="auto"/>
              <w:rPr>
                <w:rFonts w:eastAsia="Calibri Light"/>
                <w:b/>
                <w:bCs/>
                <w:sz w:val="16"/>
                <w:szCs w:val="16"/>
                <w:lang w:val="en-GB"/>
              </w:rPr>
            </w:pPr>
            <w:r w:rsidRPr="00853CCB">
              <w:rPr>
                <w:rFonts w:eastAsia="Calibri Light"/>
                <w:b/>
                <w:bCs/>
                <w:sz w:val="16"/>
                <w:szCs w:val="16"/>
                <w:lang w:val="en-GB"/>
              </w:rPr>
              <w:t>Quality of DBS spots (Good vs Issue)</w:t>
            </w:r>
          </w:p>
        </w:tc>
      </w:tr>
      <w:tr w:rsidR="00426CEA" w:rsidRPr="00853CCB" w14:paraId="51E444DF" w14:textId="77777777" w:rsidTr="00FF5D71">
        <w:trPr>
          <w:cantSplit/>
          <w:jc w:val="center"/>
        </w:trPr>
        <w:tc>
          <w:tcPr>
            <w:tcW w:w="1258"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0E03AA86"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DBS</w:t>
            </w:r>
          </w:p>
        </w:tc>
        <w:tc>
          <w:tcPr>
            <w:tcW w:w="584"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3DB17EEB"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0.53</w:t>
            </w:r>
          </w:p>
        </w:tc>
        <w:tc>
          <w:tcPr>
            <w:tcW w:w="852" w:type="dxa"/>
            <w:tcBorders>
              <w:top w:val="single" w:sz="4" w:space="0" w:color="000000"/>
            </w:tcBorders>
            <w:shd w:val="clear" w:color="auto" w:fill="FFFFFF"/>
            <w:tcMar>
              <w:top w:w="0" w:type="dxa"/>
              <w:left w:w="0" w:type="dxa"/>
              <w:bottom w:w="0" w:type="dxa"/>
              <w:right w:w="0" w:type="dxa"/>
            </w:tcMar>
            <w:vAlign w:val="center"/>
          </w:tcPr>
          <w:p w14:paraId="5D5EC59A"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0.53, 0.53</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17CF82AF"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0ED52FF8"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1.1</w:t>
            </w:r>
          </w:p>
        </w:tc>
        <w:tc>
          <w:tcPr>
            <w:tcW w:w="850" w:type="dxa"/>
            <w:tcBorders>
              <w:top w:val="single" w:sz="4" w:space="0" w:color="000000"/>
            </w:tcBorders>
            <w:shd w:val="clear" w:color="auto" w:fill="FFFFFF"/>
            <w:tcMar>
              <w:top w:w="0" w:type="dxa"/>
              <w:left w:w="0" w:type="dxa"/>
              <w:bottom w:w="0" w:type="dxa"/>
              <w:right w:w="0" w:type="dxa"/>
            </w:tcMar>
            <w:vAlign w:val="center"/>
          </w:tcPr>
          <w:p w14:paraId="239E0002"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1.1, 1.1</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7F730811"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7B096EFB"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0.27</w:t>
            </w:r>
          </w:p>
        </w:tc>
        <w:tc>
          <w:tcPr>
            <w:tcW w:w="851" w:type="dxa"/>
            <w:tcBorders>
              <w:top w:val="single" w:sz="4" w:space="0" w:color="000000"/>
            </w:tcBorders>
            <w:shd w:val="clear" w:color="auto" w:fill="FFFFFF"/>
            <w:tcMar>
              <w:top w:w="0" w:type="dxa"/>
              <w:left w:w="0" w:type="dxa"/>
              <w:bottom w:w="0" w:type="dxa"/>
              <w:right w:w="0" w:type="dxa"/>
            </w:tcMar>
            <w:vAlign w:val="center"/>
          </w:tcPr>
          <w:p w14:paraId="33F3884C"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0.27, 0.27</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20C0A1DB"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190E04A9"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0.44</w:t>
            </w:r>
          </w:p>
        </w:tc>
        <w:tc>
          <w:tcPr>
            <w:tcW w:w="850" w:type="dxa"/>
            <w:tcBorders>
              <w:top w:val="single" w:sz="4" w:space="0" w:color="000000"/>
            </w:tcBorders>
            <w:shd w:val="clear" w:color="auto" w:fill="FFFFFF"/>
            <w:tcMar>
              <w:top w:w="0" w:type="dxa"/>
              <w:left w:w="0" w:type="dxa"/>
              <w:bottom w:w="0" w:type="dxa"/>
              <w:right w:w="0" w:type="dxa"/>
            </w:tcMar>
            <w:vAlign w:val="center"/>
          </w:tcPr>
          <w:p w14:paraId="49D5806A"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0.44, 0.44</w:t>
            </w:r>
          </w:p>
        </w:tc>
        <w:tc>
          <w:tcPr>
            <w:tcW w:w="567" w:type="dxa"/>
            <w:tcBorders>
              <w:top w:val="single" w:sz="4" w:space="0" w:color="000000"/>
            </w:tcBorders>
            <w:shd w:val="clear" w:color="auto" w:fill="FFFFFF"/>
            <w:tcMar>
              <w:top w:w="0" w:type="dxa"/>
              <w:left w:w="0" w:type="dxa"/>
              <w:bottom w:w="0" w:type="dxa"/>
              <w:right w:w="0" w:type="dxa"/>
            </w:tcMar>
            <w:vAlign w:val="center"/>
          </w:tcPr>
          <w:p w14:paraId="1EAC451E"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r>
      <w:tr w:rsidR="00426CEA" w:rsidRPr="00853CCB" w14:paraId="11E25A8B" w14:textId="77777777" w:rsidTr="00FF5D71">
        <w:trPr>
          <w:cantSplit/>
          <w:jc w:val="center"/>
        </w:trPr>
        <w:tc>
          <w:tcPr>
            <w:tcW w:w="1258" w:type="dxa"/>
            <w:tcBorders>
              <w:right w:val="single" w:sz="4" w:space="0" w:color="000000"/>
            </w:tcBorders>
            <w:shd w:val="clear" w:color="auto" w:fill="FFFFFF"/>
            <w:tcMar>
              <w:top w:w="0" w:type="dxa"/>
              <w:left w:w="0" w:type="dxa"/>
              <w:bottom w:w="0" w:type="dxa"/>
              <w:right w:w="0" w:type="dxa"/>
            </w:tcMar>
            <w:vAlign w:val="center"/>
          </w:tcPr>
          <w:p w14:paraId="3D3308F6"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lastRenderedPageBreak/>
              <w:t>DBS quality</w:t>
            </w:r>
          </w:p>
        </w:tc>
        <w:tc>
          <w:tcPr>
            <w:tcW w:w="584" w:type="dxa"/>
            <w:tcBorders>
              <w:left w:val="single" w:sz="4" w:space="0" w:color="000000"/>
            </w:tcBorders>
            <w:shd w:val="clear" w:color="auto" w:fill="FFFFFF"/>
            <w:tcMar>
              <w:top w:w="0" w:type="dxa"/>
              <w:left w:w="0" w:type="dxa"/>
              <w:bottom w:w="0" w:type="dxa"/>
              <w:right w:w="0" w:type="dxa"/>
            </w:tcMar>
            <w:vAlign w:val="center"/>
          </w:tcPr>
          <w:p w14:paraId="69EB990F" w14:textId="77777777" w:rsidR="00426CEA" w:rsidRPr="00853CCB" w:rsidRDefault="00426CEA" w:rsidP="00FF5D71">
            <w:pPr>
              <w:spacing w:before="100" w:line="240" w:lineRule="auto"/>
              <w:ind w:left="100"/>
              <w:rPr>
                <w:sz w:val="16"/>
                <w:szCs w:val="16"/>
                <w:lang w:val="en-GB"/>
              </w:rPr>
            </w:pPr>
          </w:p>
        </w:tc>
        <w:tc>
          <w:tcPr>
            <w:tcW w:w="852" w:type="dxa"/>
            <w:shd w:val="clear" w:color="auto" w:fill="FFFFFF"/>
            <w:tcMar>
              <w:top w:w="0" w:type="dxa"/>
              <w:left w:w="0" w:type="dxa"/>
              <w:bottom w:w="0" w:type="dxa"/>
              <w:right w:w="0" w:type="dxa"/>
            </w:tcMar>
            <w:vAlign w:val="center"/>
          </w:tcPr>
          <w:p w14:paraId="0E5BD089"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735BC373"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22660F03" w14:textId="77777777" w:rsidR="00426CEA" w:rsidRPr="00853CCB"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405A9FDC"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6FB3967B"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57A0EB89" w14:textId="77777777" w:rsidR="00426CEA" w:rsidRPr="00853CCB" w:rsidRDefault="00426CEA" w:rsidP="00FF5D71">
            <w:pPr>
              <w:spacing w:before="100" w:line="240" w:lineRule="auto"/>
              <w:ind w:left="100"/>
              <w:rPr>
                <w:sz w:val="16"/>
                <w:szCs w:val="16"/>
                <w:lang w:val="en-GB"/>
              </w:rPr>
            </w:pPr>
          </w:p>
        </w:tc>
        <w:tc>
          <w:tcPr>
            <w:tcW w:w="851" w:type="dxa"/>
            <w:shd w:val="clear" w:color="auto" w:fill="FFFFFF"/>
            <w:tcMar>
              <w:top w:w="0" w:type="dxa"/>
              <w:left w:w="0" w:type="dxa"/>
              <w:bottom w:w="0" w:type="dxa"/>
              <w:right w:w="0" w:type="dxa"/>
            </w:tcMar>
            <w:vAlign w:val="center"/>
          </w:tcPr>
          <w:p w14:paraId="5378D48A"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5D7E8FF1"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5B64FA46" w14:textId="77777777" w:rsidR="00426CEA" w:rsidRPr="00853CCB"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4BE23495" w14:textId="77777777" w:rsidR="00426CEA" w:rsidRPr="00853CCB" w:rsidRDefault="00426CEA" w:rsidP="00FF5D71">
            <w:pPr>
              <w:spacing w:before="100" w:line="240" w:lineRule="auto"/>
              <w:ind w:left="100"/>
              <w:rPr>
                <w:sz w:val="16"/>
                <w:szCs w:val="16"/>
                <w:lang w:val="en-GB"/>
              </w:rPr>
            </w:pPr>
          </w:p>
        </w:tc>
        <w:tc>
          <w:tcPr>
            <w:tcW w:w="567" w:type="dxa"/>
            <w:shd w:val="clear" w:color="auto" w:fill="FFFFFF"/>
            <w:tcMar>
              <w:top w:w="0" w:type="dxa"/>
              <w:left w:w="0" w:type="dxa"/>
              <w:bottom w:w="0" w:type="dxa"/>
              <w:right w:w="0" w:type="dxa"/>
            </w:tcMar>
            <w:vAlign w:val="center"/>
          </w:tcPr>
          <w:p w14:paraId="40081A36" w14:textId="77777777" w:rsidR="00426CEA" w:rsidRPr="00853CCB" w:rsidRDefault="00426CEA" w:rsidP="00FF5D71">
            <w:pPr>
              <w:spacing w:before="100" w:line="240" w:lineRule="auto"/>
              <w:ind w:left="100"/>
              <w:rPr>
                <w:sz w:val="16"/>
                <w:szCs w:val="16"/>
                <w:lang w:val="en-GB"/>
              </w:rPr>
            </w:pPr>
          </w:p>
        </w:tc>
      </w:tr>
      <w:tr w:rsidR="00426CEA" w:rsidRPr="00853CCB" w14:paraId="0B2F2AAB" w14:textId="77777777" w:rsidTr="00FF5D71">
        <w:trPr>
          <w:cantSplit/>
          <w:jc w:val="center"/>
        </w:trPr>
        <w:tc>
          <w:tcPr>
            <w:tcW w:w="1258" w:type="dxa"/>
            <w:tcBorders>
              <w:right w:val="single" w:sz="4" w:space="0" w:color="000000"/>
            </w:tcBorders>
            <w:shd w:val="clear" w:color="auto" w:fill="FFFFFF"/>
            <w:tcMar>
              <w:top w:w="0" w:type="dxa"/>
              <w:left w:w="0" w:type="dxa"/>
              <w:bottom w:w="0" w:type="dxa"/>
              <w:right w:w="0" w:type="dxa"/>
            </w:tcMar>
            <w:vAlign w:val="center"/>
          </w:tcPr>
          <w:p w14:paraId="33B84091" w14:textId="77777777" w:rsidR="00426CEA" w:rsidRPr="00853CCB" w:rsidRDefault="00426CEA" w:rsidP="00FF5D71">
            <w:pPr>
              <w:spacing w:before="100" w:line="240" w:lineRule="auto"/>
              <w:ind w:left="300"/>
              <w:rPr>
                <w:sz w:val="16"/>
                <w:szCs w:val="16"/>
                <w:lang w:val="en-GB"/>
              </w:rPr>
            </w:pPr>
            <w:r w:rsidRPr="00853CCB">
              <w:rPr>
                <w:rFonts w:eastAsia="Calibri Light"/>
                <w:sz w:val="16"/>
                <w:szCs w:val="16"/>
                <w:lang w:val="en-GB"/>
              </w:rPr>
              <w:t>Good</w:t>
            </w:r>
          </w:p>
        </w:tc>
        <w:tc>
          <w:tcPr>
            <w:tcW w:w="584" w:type="dxa"/>
            <w:tcBorders>
              <w:left w:val="single" w:sz="4" w:space="0" w:color="000000"/>
            </w:tcBorders>
            <w:shd w:val="clear" w:color="auto" w:fill="FFFFFF"/>
            <w:tcMar>
              <w:top w:w="0" w:type="dxa"/>
              <w:left w:w="0" w:type="dxa"/>
              <w:bottom w:w="0" w:type="dxa"/>
              <w:right w:w="0" w:type="dxa"/>
            </w:tcMar>
            <w:vAlign w:val="center"/>
          </w:tcPr>
          <w:p w14:paraId="3E91CBC0"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Ref</w:t>
            </w:r>
          </w:p>
        </w:tc>
        <w:tc>
          <w:tcPr>
            <w:tcW w:w="852" w:type="dxa"/>
            <w:shd w:val="clear" w:color="auto" w:fill="FFFFFF"/>
            <w:tcMar>
              <w:top w:w="0" w:type="dxa"/>
              <w:left w:w="0" w:type="dxa"/>
              <w:bottom w:w="0" w:type="dxa"/>
              <w:right w:w="0" w:type="dxa"/>
            </w:tcMar>
            <w:vAlign w:val="center"/>
          </w:tcPr>
          <w:p w14:paraId="7A424CC1"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5C87774E"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53F8DA74"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Ref</w:t>
            </w:r>
          </w:p>
        </w:tc>
        <w:tc>
          <w:tcPr>
            <w:tcW w:w="850" w:type="dxa"/>
            <w:shd w:val="clear" w:color="auto" w:fill="FFFFFF"/>
            <w:tcMar>
              <w:top w:w="0" w:type="dxa"/>
              <w:left w:w="0" w:type="dxa"/>
              <w:bottom w:w="0" w:type="dxa"/>
              <w:right w:w="0" w:type="dxa"/>
            </w:tcMar>
            <w:vAlign w:val="center"/>
          </w:tcPr>
          <w:p w14:paraId="0CE17C4B"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416A0F28"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1CD43711"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Ref</w:t>
            </w:r>
          </w:p>
        </w:tc>
        <w:tc>
          <w:tcPr>
            <w:tcW w:w="851" w:type="dxa"/>
            <w:shd w:val="clear" w:color="auto" w:fill="FFFFFF"/>
            <w:tcMar>
              <w:top w:w="0" w:type="dxa"/>
              <w:left w:w="0" w:type="dxa"/>
              <w:bottom w:w="0" w:type="dxa"/>
              <w:right w:w="0" w:type="dxa"/>
            </w:tcMar>
            <w:vAlign w:val="center"/>
          </w:tcPr>
          <w:p w14:paraId="1451503C"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0E7FC519"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56B90581"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ref</w:t>
            </w:r>
          </w:p>
        </w:tc>
        <w:tc>
          <w:tcPr>
            <w:tcW w:w="850" w:type="dxa"/>
            <w:shd w:val="clear" w:color="auto" w:fill="FFFFFF"/>
            <w:tcMar>
              <w:top w:w="0" w:type="dxa"/>
              <w:left w:w="0" w:type="dxa"/>
              <w:bottom w:w="0" w:type="dxa"/>
              <w:right w:w="0" w:type="dxa"/>
            </w:tcMar>
            <w:vAlign w:val="center"/>
          </w:tcPr>
          <w:p w14:paraId="13151343" w14:textId="77777777" w:rsidR="00426CEA" w:rsidRPr="00853CCB" w:rsidRDefault="00426CEA" w:rsidP="00FF5D71">
            <w:pPr>
              <w:spacing w:before="100" w:line="240" w:lineRule="auto"/>
              <w:ind w:left="100"/>
              <w:rPr>
                <w:sz w:val="16"/>
                <w:szCs w:val="16"/>
                <w:lang w:val="en-GB"/>
              </w:rPr>
            </w:pPr>
          </w:p>
        </w:tc>
        <w:tc>
          <w:tcPr>
            <w:tcW w:w="567" w:type="dxa"/>
            <w:shd w:val="clear" w:color="auto" w:fill="FFFFFF"/>
            <w:tcMar>
              <w:top w:w="0" w:type="dxa"/>
              <w:left w:w="0" w:type="dxa"/>
              <w:bottom w:w="0" w:type="dxa"/>
              <w:right w:w="0" w:type="dxa"/>
            </w:tcMar>
            <w:vAlign w:val="center"/>
          </w:tcPr>
          <w:p w14:paraId="2A90AC4F" w14:textId="77777777" w:rsidR="00426CEA" w:rsidRPr="00853CCB" w:rsidRDefault="00426CEA" w:rsidP="00FF5D71">
            <w:pPr>
              <w:spacing w:before="100" w:line="240" w:lineRule="auto"/>
              <w:ind w:left="100"/>
              <w:rPr>
                <w:sz w:val="16"/>
                <w:szCs w:val="16"/>
                <w:lang w:val="en-GB"/>
              </w:rPr>
            </w:pPr>
          </w:p>
        </w:tc>
      </w:tr>
      <w:tr w:rsidR="00426CEA" w:rsidRPr="00853CCB" w14:paraId="3A940511" w14:textId="77777777" w:rsidTr="00FF5D71">
        <w:trPr>
          <w:cantSplit/>
          <w:jc w:val="center"/>
        </w:trPr>
        <w:tc>
          <w:tcPr>
            <w:tcW w:w="1258" w:type="dxa"/>
            <w:tcBorders>
              <w:right w:val="single" w:sz="4" w:space="0" w:color="000000"/>
            </w:tcBorders>
            <w:shd w:val="clear" w:color="auto" w:fill="FFFFFF"/>
            <w:tcMar>
              <w:top w:w="0" w:type="dxa"/>
              <w:left w:w="0" w:type="dxa"/>
              <w:bottom w:w="0" w:type="dxa"/>
              <w:right w:w="0" w:type="dxa"/>
            </w:tcMar>
            <w:vAlign w:val="center"/>
          </w:tcPr>
          <w:p w14:paraId="2B849F0A" w14:textId="77777777" w:rsidR="00426CEA" w:rsidRPr="00853CCB" w:rsidRDefault="00426CEA" w:rsidP="00FF5D71">
            <w:pPr>
              <w:spacing w:before="100" w:line="240" w:lineRule="auto"/>
              <w:ind w:left="300"/>
              <w:rPr>
                <w:sz w:val="16"/>
                <w:szCs w:val="16"/>
                <w:lang w:val="en-GB"/>
              </w:rPr>
            </w:pPr>
            <w:r w:rsidRPr="00853CCB">
              <w:rPr>
                <w:rFonts w:eastAsia="Calibri Light"/>
                <w:sz w:val="16"/>
                <w:szCs w:val="16"/>
                <w:lang w:val="en-GB"/>
              </w:rPr>
              <w:t>Issue</w:t>
            </w:r>
          </w:p>
        </w:tc>
        <w:tc>
          <w:tcPr>
            <w:tcW w:w="584" w:type="dxa"/>
            <w:tcBorders>
              <w:left w:val="single" w:sz="4" w:space="0" w:color="000000"/>
            </w:tcBorders>
            <w:shd w:val="clear" w:color="auto" w:fill="FFFFFF"/>
            <w:tcMar>
              <w:top w:w="0" w:type="dxa"/>
              <w:left w:w="0" w:type="dxa"/>
              <w:bottom w:w="0" w:type="dxa"/>
              <w:right w:w="0" w:type="dxa"/>
            </w:tcMar>
            <w:vAlign w:val="center"/>
          </w:tcPr>
          <w:p w14:paraId="19D60FF6"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0.46</w:t>
            </w:r>
          </w:p>
        </w:tc>
        <w:tc>
          <w:tcPr>
            <w:tcW w:w="852" w:type="dxa"/>
            <w:shd w:val="clear" w:color="auto" w:fill="FFFFFF"/>
            <w:tcMar>
              <w:top w:w="0" w:type="dxa"/>
              <w:left w:w="0" w:type="dxa"/>
              <w:bottom w:w="0" w:type="dxa"/>
              <w:right w:w="0" w:type="dxa"/>
            </w:tcMar>
            <w:vAlign w:val="center"/>
          </w:tcPr>
          <w:p w14:paraId="442F153A"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0.44, 0.49</w:t>
            </w:r>
          </w:p>
        </w:tc>
        <w:tc>
          <w:tcPr>
            <w:tcW w:w="567" w:type="dxa"/>
            <w:tcBorders>
              <w:right w:val="single" w:sz="4" w:space="0" w:color="000000"/>
            </w:tcBorders>
            <w:shd w:val="clear" w:color="auto" w:fill="FFFFFF"/>
            <w:tcMar>
              <w:top w:w="0" w:type="dxa"/>
              <w:left w:w="0" w:type="dxa"/>
              <w:bottom w:w="0" w:type="dxa"/>
              <w:right w:w="0" w:type="dxa"/>
            </w:tcMar>
            <w:vAlign w:val="center"/>
          </w:tcPr>
          <w:p w14:paraId="5D4E2923"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1A8D001B"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0.17</w:t>
            </w:r>
          </w:p>
        </w:tc>
        <w:tc>
          <w:tcPr>
            <w:tcW w:w="850" w:type="dxa"/>
            <w:shd w:val="clear" w:color="auto" w:fill="FFFFFF"/>
            <w:tcMar>
              <w:top w:w="0" w:type="dxa"/>
              <w:left w:w="0" w:type="dxa"/>
              <w:bottom w:w="0" w:type="dxa"/>
              <w:right w:w="0" w:type="dxa"/>
            </w:tcMar>
            <w:vAlign w:val="center"/>
          </w:tcPr>
          <w:p w14:paraId="2E49BDDD"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0.15, 0.19</w:t>
            </w:r>
          </w:p>
        </w:tc>
        <w:tc>
          <w:tcPr>
            <w:tcW w:w="567" w:type="dxa"/>
            <w:tcBorders>
              <w:right w:val="single" w:sz="4" w:space="0" w:color="000000"/>
            </w:tcBorders>
            <w:shd w:val="clear" w:color="auto" w:fill="FFFFFF"/>
            <w:tcMar>
              <w:top w:w="0" w:type="dxa"/>
              <w:left w:w="0" w:type="dxa"/>
              <w:bottom w:w="0" w:type="dxa"/>
              <w:right w:w="0" w:type="dxa"/>
            </w:tcMar>
            <w:vAlign w:val="center"/>
          </w:tcPr>
          <w:p w14:paraId="5E0587A6"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1531C645"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0.02</w:t>
            </w:r>
          </w:p>
        </w:tc>
        <w:tc>
          <w:tcPr>
            <w:tcW w:w="851" w:type="dxa"/>
            <w:shd w:val="clear" w:color="auto" w:fill="FFFFFF"/>
            <w:tcMar>
              <w:top w:w="0" w:type="dxa"/>
              <w:left w:w="0" w:type="dxa"/>
              <w:bottom w:w="0" w:type="dxa"/>
              <w:right w:w="0" w:type="dxa"/>
            </w:tcMar>
            <w:vAlign w:val="center"/>
          </w:tcPr>
          <w:p w14:paraId="31900C2D"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0.01, 0.03</w:t>
            </w:r>
          </w:p>
        </w:tc>
        <w:tc>
          <w:tcPr>
            <w:tcW w:w="567" w:type="dxa"/>
            <w:tcBorders>
              <w:right w:val="single" w:sz="4" w:space="0" w:color="000000"/>
            </w:tcBorders>
            <w:shd w:val="clear" w:color="auto" w:fill="FFFFFF"/>
            <w:tcMar>
              <w:top w:w="0" w:type="dxa"/>
              <w:left w:w="0" w:type="dxa"/>
              <w:bottom w:w="0" w:type="dxa"/>
              <w:right w:w="0" w:type="dxa"/>
            </w:tcMar>
            <w:vAlign w:val="center"/>
          </w:tcPr>
          <w:p w14:paraId="7E2FDC48"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0D22B05E"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0.68</w:t>
            </w:r>
          </w:p>
        </w:tc>
        <w:tc>
          <w:tcPr>
            <w:tcW w:w="850" w:type="dxa"/>
            <w:shd w:val="clear" w:color="auto" w:fill="FFFFFF"/>
            <w:tcMar>
              <w:top w:w="0" w:type="dxa"/>
              <w:left w:w="0" w:type="dxa"/>
              <w:bottom w:w="0" w:type="dxa"/>
              <w:right w:w="0" w:type="dxa"/>
            </w:tcMar>
            <w:vAlign w:val="center"/>
          </w:tcPr>
          <w:p w14:paraId="06D4C385"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0.65, 0.70</w:t>
            </w:r>
          </w:p>
        </w:tc>
        <w:tc>
          <w:tcPr>
            <w:tcW w:w="567" w:type="dxa"/>
            <w:shd w:val="clear" w:color="auto" w:fill="FFFFFF"/>
            <w:tcMar>
              <w:top w:w="0" w:type="dxa"/>
              <w:left w:w="0" w:type="dxa"/>
              <w:bottom w:w="0" w:type="dxa"/>
              <w:right w:w="0" w:type="dxa"/>
            </w:tcMar>
            <w:vAlign w:val="center"/>
          </w:tcPr>
          <w:p w14:paraId="2B5D6FBA"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r>
      <w:tr w:rsidR="00426CEA" w:rsidRPr="00853CCB" w14:paraId="5025BFC2" w14:textId="77777777" w:rsidTr="00FF5D71">
        <w:trPr>
          <w:cantSplit/>
          <w:jc w:val="center"/>
        </w:trPr>
        <w:tc>
          <w:tcPr>
            <w:tcW w:w="1258" w:type="dxa"/>
            <w:tcBorders>
              <w:right w:val="single" w:sz="4" w:space="0" w:color="000000"/>
            </w:tcBorders>
            <w:shd w:val="clear" w:color="auto" w:fill="FFFFFF"/>
            <w:tcMar>
              <w:top w:w="0" w:type="dxa"/>
              <w:left w:w="0" w:type="dxa"/>
              <w:bottom w:w="0" w:type="dxa"/>
              <w:right w:w="0" w:type="dxa"/>
            </w:tcMar>
            <w:vAlign w:val="center"/>
          </w:tcPr>
          <w:p w14:paraId="5B93367D"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DBS * DBS quality</w:t>
            </w:r>
          </w:p>
        </w:tc>
        <w:tc>
          <w:tcPr>
            <w:tcW w:w="584" w:type="dxa"/>
            <w:tcBorders>
              <w:left w:val="single" w:sz="4" w:space="0" w:color="000000"/>
            </w:tcBorders>
            <w:shd w:val="clear" w:color="auto" w:fill="FFFFFF"/>
            <w:tcMar>
              <w:top w:w="0" w:type="dxa"/>
              <w:left w:w="0" w:type="dxa"/>
              <w:bottom w:w="0" w:type="dxa"/>
              <w:right w:w="0" w:type="dxa"/>
            </w:tcMar>
            <w:vAlign w:val="center"/>
          </w:tcPr>
          <w:p w14:paraId="399E4708" w14:textId="77777777" w:rsidR="00426CEA" w:rsidRPr="00853CCB" w:rsidRDefault="00426CEA" w:rsidP="00FF5D71">
            <w:pPr>
              <w:spacing w:before="100" w:line="240" w:lineRule="auto"/>
              <w:ind w:left="100"/>
              <w:rPr>
                <w:sz w:val="16"/>
                <w:szCs w:val="16"/>
                <w:lang w:val="en-GB"/>
              </w:rPr>
            </w:pPr>
          </w:p>
        </w:tc>
        <w:tc>
          <w:tcPr>
            <w:tcW w:w="852" w:type="dxa"/>
            <w:shd w:val="clear" w:color="auto" w:fill="FFFFFF"/>
            <w:tcMar>
              <w:top w:w="0" w:type="dxa"/>
              <w:left w:w="0" w:type="dxa"/>
              <w:bottom w:w="0" w:type="dxa"/>
              <w:right w:w="0" w:type="dxa"/>
            </w:tcMar>
            <w:vAlign w:val="center"/>
          </w:tcPr>
          <w:p w14:paraId="0817CDC9"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143E3D43"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32C0F162" w14:textId="77777777" w:rsidR="00426CEA" w:rsidRPr="00853CCB"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2EF8FF5D"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2169668F"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63903245" w14:textId="77777777" w:rsidR="00426CEA" w:rsidRPr="00853CCB" w:rsidRDefault="00426CEA" w:rsidP="00FF5D71">
            <w:pPr>
              <w:spacing w:before="100" w:line="240" w:lineRule="auto"/>
              <w:ind w:left="100"/>
              <w:rPr>
                <w:sz w:val="16"/>
                <w:szCs w:val="16"/>
                <w:lang w:val="en-GB"/>
              </w:rPr>
            </w:pPr>
          </w:p>
        </w:tc>
        <w:tc>
          <w:tcPr>
            <w:tcW w:w="851" w:type="dxa"/>
            <w:shd w:val="clear" w:color="auto" w:fill="FFFFFF"/>
            <w:tcMar>
              <w:top w:w="0" w:type="dxa"/>
              <w:left w:w="0" w:type="dxa"/>
              <w:bottom w:w="0" w:type="dxa"/>
              <w:right w:w="0" w:type="dxa"/>
            </w:tcMar>
            <w:vAlign w:val="center"/>
          </w:tcPr>
          <w:p w14:paraId="2DE5755B" w14:textId="77777777" w:rsidR="00426CEA" w:rsidRPr="00853CCB"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56D3FA4D" w14:textId="77777777" w:rsidR="00426CEA" w:rsidRPr="00853CCB"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1D363870" w14:textId="77777777" w:rsidR="00426CEA" w:rsidRPr="00853CCB"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441FD9B5" w14:textId="77777777" w:rsidR="00426CEA" w:rsidRPr="00853CCB" w:rsidRDefault="00426CEA" w:rsidP="00FF5D71">
            <w:pPr>
              <w:spacing w:before="100" w:line="240" w:lineRule="auto"/>
              <w:ind w:left="100"/>
              <w:rPr>
                <w:sz w:val="16"/>
                <w:szCs w:val="16"/>
                <w:lang w:val="en-GB"/>
              </w:rPr>
            </w:pPr>
          </w:p>
        </w:tc>
        <w:tc>
          <w:tcPr>
            <w:tcW w:w="567" w:type="dxa"/>
            <w:shd w:val="clear" w:color="auto" w:fill="FFFFFF"/>
            <w:tcMar>
              <w:top w:w="0" w:type="dxa"/>
              <w:left w:w="0" w:type="dxa"/>
              <w:bottom w:w="0" w:type="dxa"/>
              <w:right w:w="0" w:type="dxa"/>
            </w:tcMar>
            <w:vAlign w:val="center"/>
          </w:tcPr>
          <w:p w14:paraId="14EFD75D" w14:textId="77777777" w:rsidR="00426CEA" w:rsidRPr="00853CCB" w:rsidRDefault="00426CEA" w:rsidP="00FF5D71">
            <w:pPr>
              <w:spacing w:before="100" w:line="240" w:lineRule="auto"/>
              <w:ind w:left="100"/>
              <w:rPr>
                <w:sz w:val="16"/>
                <w:szCs w:val="16"/>
                <w:lang w:val="en-GB"/>
              </w:rPr>
            </w:pPr>
          </w:p>
        </w:tc>
      </w:tr>
      <w:tr w:rsidR="00426CEA" w:rsidRPr="00853CCB" w14:paraId="402BEFDD" w14:textId="77777777" w:rsidTr="00FF5D71">
        <w:trPr>
          <w:cantSplit/>
          <w:jc w:val="center"/>
        </w:trPr>
        <w:tc>
          <w:tcPr>
            <w:tcW w:w="1258" w:type="dxa"/>
            <w:tcBorders>
              <w:bottom w:val="single" w:sz="8" w:space="0" w:color="000000"/>
              <w:right w:val="single" w:sz="4" w:space="0" w:color="000000"/>
            </w:tcBorders>
            <w:shd w:val="clear" w:color="auto" w:fill="FFFFFF"/>
            <w:tcMar>
              <w:top w:w="0" w:type="dxa"/>
              <w:left w:w="0" w:type="dxa"/>
              <w:bottom w:w="0" w:type="dxa"/>
              <w:right w:w="0" w:type="dxa"/>
            </w:tcMar>
            <w:vAlign w:val="center"/>
          </w:tcPr>
          <w:p w14:paraId="533A5F6D" w14:textId="77777777" w:rsidR="00426CEA" w:rsidRPr="00853CCB" w:rsidRDefault="00426CEA" w:rsidP="00FF5D71">
            <w:pPr>
              <w:spacing w:before="100" w:line="240" w:lineRule="auto"/>
              <w:ind w:left="300"/>
              <w:rPr>
                <w:sz w:val="16"/>
                <w:szCs w:val="16"/>
                <w:lang w:val="en-GB"/>
              </w:rPr>
            </w:pPr>
            <w:r w:rsidRPr="00853CCB">
              <w:rPr>
                <w:rFonts w:eastAsia="Calibri Light"/>
                <w:sz w:val="16"/>
                <w:szCs w:val="16"/>
                <w:lang w:val="en-GB"/>
              </w:rPr>
              <w:t>DBS * Issue</w:t>
            </w:r>
          </w:p>
        </w:tc>
        <w:tc>
          <w:tcPr>
            <w:tcW w:w="584" w:type="dxa"/>
            <w:tcBorders>
              <w:left w:val="single" w:sz="4" w:space="0" w:color="000000"/>
              <w:bottom w:val="single" w:sz="8" w:space="0" w:color="000000"/>
            </w:tcBorders>
            <w:shd w:val="clear" w:color="auto" w:fill="FFFFFF"/>
            <w:tcMar>
              <w:top w:w="0" w:type="dxa"/>
              <w:left w:w="0" w:type="dxa"/>
              <w:bottom w:w="0" w:type="dxa"/>
              <w:right w:w="0" w:type="dxa"/>
            </w:tcMar>
            <w:vAlign w:val="center"/>
          </w:tcPr>
          <w:p w14:paraId="016BAC4C"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-0.09</w:t>
            </w:r>
          </w:p>
        </w:tc>
        <w:tc>
          <w:tcPr>
            <w:tcW w:w="852" w:type="dxa"/>
            <w:tcBorders>
              <w:bottom w:val="single" w:sz="8" w:space="0" w:color="000000"/>
            </w:tcBorders>
            <w:shd w:val="clear" w:color="auto" w:fill="FFFFFF"/>
            <w:tcMar>
              <w:top w:w="0" w:type="dxa"/>
              <w:left w:w="0" w:type="dxa"/>
              <w:bottom w:w="0" w:type="dxa"/>
              <w:right w:w="0" w:type="dxa"/>
            </w:tcMar>
            <w:vAlign w:val="center"/>
          </w:tcPr>
          <w:p w14:paraId="1ABD8EF7"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-0.09, -0.08</w:t>
            </w:r>
          </w:p>
        </w:tc>
        <w:tc>
          <w:tcPr>
            <w:tcW w:w="567" w:type="dxa"/>
            <w:tcBorders>
              <w:bottom w:val="single" w:sz="8" w:space="0" w:color="000000"/>
              <w:right w:val="single" w:sz="4" w:space="0" w:color="000000"/>
            </w:tcBorders>
            <w:shd w:val="clear" w:color="auto" w:fill="FFFFFF"/>
            <w:tcMar>
              <w:top w:w="0" w:type="dxa"/>
              <w:left w:w="0" w:type="dxa"/>
              <w:bottom w:w="0" w:type="dxa"/>
              <w:right w:w="0" w:type="dxa"/>
            </w:tcMar>
            <w:vAlign w:val="center"/>
          </w:tcPr>
          <w:p w14:paraId="75226BC6"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bottom w:val="single" w:sz="8" w:space="0" w:color="000000"/>
            </w:tcBorders>
            <w:shd w:val="clear" w:color="auto" w:fill="FFFFFF"/>
            <w:tcMar>
              <w:top w:w="0" w:type="dxa"/>
              <w:left w:w="0" w:type="dxa"/>
              <w:bottom w:w="0" w:type="dxa"/>
              <w:right w:w="0" w:type="dxa"/>
            </w:tcMar>
            <w:vAlign w:val="center"/>
          </w:tcPr>
          <w:p w14:paraId="448D92AA"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-0.17</w:t>
            </w:r>
          </w:p>
        </w:tc>
        <w:tc>
          <w:tcPr>
            <w:tcW w:w="850" w:type="dxa"/>
            <w:tcBorders>
              <w:bottom w:val="single" w:sz="8" w:space="0" w:color="000000"/>
            </w:tcBorders>
            <w:shd w:val="clear" w:color="auto" w:fill="FFFFFF"/>
            <w:tcMar>
              <w:top w:w="0" w:type="dxa"/>
              <w:left w:w="0" w:type="dxa"/>
              <w:bottom w:w="0" w:type="dxa"/>
              <w:right w:w="0" w:type="dxa"/>
            </w:tcMar>
            <w:vAlign w:val="center"/>
          </w:tcPr>
          <w:p w14:paraId="06404C11"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-0.18, -0.17</w:t>
            </w:r>
          </w:p>
        </w:tc>
        <w:tc>
          <w:tcPr>
            <w:tcW w:w="567" w:type="dxa"/>
            <w:tcBorders>
              <w:bottom w:val="single" w:sz="8" w:space="0" w:color="000000"/>
              <w:right w:val="single" w:sz="4" w:space="0" w:color="000000"/>
            </w:tcBorders>
            <w:shd w:val="clear" w:color="auto" w:fill="FFFFFF"/>
            <w:tcMar>
              <w:top w:w="0" w:type="dxa"/>
              <w:left w:w="0" w:type="dxa"/>
              <w:bottom w:w="0" w:type="dxa"/>
              <w:right w:w="0" w:type="dxa"/>
            </w:tcMar>
            <w:vAlign w:val="center"/>
          </w:tcPr>
          <w:p w14:paraId="6BB2E684"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bottom w:val="single" w:sz="8" w:space="0" w:color="000000"/>
            </w:tcBorders>
            <w:shd w:val="clear" w:color="auto" w:fill="FFFFFF"/>
            <w:tcMar>
              <w:top w:w="0" w:type="dxa"/>
              <w:left w:w="0" w:type="dxa"/>
              <w:bottom w:w="0" w:type="dxa"/>
              <w:right w:w="0" w:type="dxa"/>
            </w:tcMar>
            <w:vAlign w:val="center"/>
          </w:tcPr>
          <w:p w14:paraId="49423496"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-0.10</w:t>
            </w:r>
          </w:p>
        </w:tc>
        <w:tc>
          <w:tcPr>
            <w:tcW w:w="851" w:type="dxa"/>
            <w:tcBorders>
              <w:bottom w:val="single" w:sz="8" w:space="0" w:color="000000"/>
            </w:tcBorders>
            <w:shd w:val="clear" w:color="auto" w:fill="FFFFFF"/>
            <w:tcMar>
              <w:top w:w="0" w:type="dxa"/>
              <w:left w:w="0" w:type="dxa"/>
              <w:bottom w:w="0" w:type="dxa"/>
              <w:right w:w="0" w:type="dxa"/>
            </w:tcMar>
            <w:vAlign w:val="center"/>
          </w:tcPr>
          <w:p w14:paraId="0BE84838"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-0.10, -0.10</w:t>
            </w:r>
          </w:p>
        </w:tc>
        <w:tc>
          <w:tcPr>
            <w:tcW w:w="567" w:type="dxa"/>
            <w:tcBorders>
              <w:bottom w:val="single" w:sz="8" w:space="0" w:color="000000"/>
              <w:right w:val="single" w:sz="4" w:space="0" w:color="000000"/>
            </w:tcBorders>
            <w:shd w:val="clear" w:color="auto" w:fill="FFFFFF"/>
            <w:tcMar>
              <w:top w:w="0" w:type="dxa"/>
              <w:left w:w="0" w:type="dxa"/>
              <w:bottom w:w="0" w:type="dxa"/>
              <w:right w:w="0" w:type="dxa"/>
            </w:tcMar>
            <w:vAlign w:val="center"/>
          </w:tcPr>
          <w:p w14:paraId="69274B22"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c>
          <w:tcPr>
            <w:tcW w:w="567" w:type="dxa"/>
            <w:tcBorders>
              <w:left w:val="single" w:sz="4" w:space="0" w:color="000000"/>
              <w:bottom w:val="single" w:sz="8" w:space="0" w:color="000000"/>
            </w:tcBorders>
            <w:shd w:val="clear" w:color="auto" w:fill="FFFFFF"/>
            <w:tcMar>
              <w:top w:w="0" w:type="dxa"/>
              <w:left w:w="0" w:type="dxa"/>
              <w:bottom w:w="0" w:type="dxa"/>
              <w:right w:w="0" w:type="dxa"/>
            </w:tcMar>
            <w:vAlign w:val="center"/>
          </w:tcPr>
          <w:p w14:paraId="237A396F"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-0.14</w:t>
            </w:r>
          </w:p>
        </w:tc>
        <w:tc>
          <w:tcPr>
            <w:tcW w:w="850" w:type="dxa"/>
            <w:tcBorders>
              <w:bottom w:val="single" w:sz="8" w:space="0" w:color="000000"/>
            </w:tcBorders>
            <w:shd w:val="clear" w:color="auto" w:fill="FFFFFF"/>
            <w:tcMar>
              <w:top w:w="0" w:type="dxa"/>
              <w:left w:w="0" w:type="dxa"/>
              <w:bottom w:w="0" w:type="dxa"/>
              <w:right w:w="0" w:type="dxa"/>
            </w:tcMar>
            <w:vAlign w:val="center"/>
          </w:tcPr>
          <w:p w14:paraId="22FA2840"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-0.14, -0.13</w:t>
            </w:r>
          </w:p>
        </w:tc>
        <w:tc>
          <w:tcPr>
            <w:tcW w:w="567" w:type="dxa"/>
            <w:tcBorders>
              <w:bottom w:val="single" w:sz="8" w:space="0" w:color="000000"/>
            </w:tcBorders>
            <w:shd w:val="clear" w:color="auto" w:fill="FFFFFF"/>
            <w:tcMar>
              <w:top w:w="0" w:type="dxa"/>
              <w:left w:w="0" w:type="dxa"/>
              <w:bottom w:w="0" w:type="dxa"/>
              <w:right w:w="0" w:type="dxa"/>
            </w:tcMar>
            <w:vAlign w:val="center"/>
          </w:tcPr>
          <w:p w14:paraId="71E6D951" w14:textId="77777777" w:rsidR="00426CEA" w:rsidRPr="00853CCB" w:rsidRDefault="00426CEA" w:rsidP="00FF5D71">
            <w:pPr>
              <w:spacing w:before="100" w:line="240" w:lineRule="auto"/>
              <w:ind w:left="100"/>
              <w:rPr>
                <w:sz w:val="16"/>
                <w:szCs w:val="16"/>
                <w:lang w:val="en-GB"/>
              </w:rPr>
            </w:pPr>
            <w:r w:rsidRPr="00853CCB">
              <w:rPr>
                <w:rFonts w:eastAsia="Calibri Light"/>
                <w:sz w:val="16"/>
                <w:szCs w:val="16"/>
                <w:lang w:val="en-GB"/>
              </w:rPr>
              <w:t>&lt;0.001</w:t>
            </w:r>
          </w:p>
        </w:tc>
      </w:tr>
    </w:tbl>
    <w:p w14:paraId="709DB970" w14:textId="77777777" w:rsidR="00426CEA" w:rsidRDefault="00426CEA" w:rsidP="00426CEA">
      <w:pPr>
        <w:spacing w:line="480" w:lineRule="auto"/>
        <w:jc w:val="both"/>
        <w:rPr>
          <w:lang w:val="en-GB"/>
        </w:rPr>
      </w:pPr>
    </w:p>
    <w:p w14:paraId="6DDFFAD1" w14:textId="4713A4B9" w:rsidR="00426CEA" w:rsidRPr="00FC1267" w:rsidRDefault="00426CEA" w:rsidP="00426CEA">
      <w:pPr>
        <w:spacing w:line="480" w:lineRule="auto"/>
        <w:jc w:val="both"/>
        <w:rPr>
          <w:lang w:val="en-GB"/>
        </w:rPr>
      </w:pPr>
      <w:r w:rsidRPr="00FC1267">
        <w:rPr>
          <w:lang w:val="en-GB"/>
        </w:rPr>
        <w:t xml:space="preserve">Supplementary Table </w:t>
      </w:r>
      <w:r w:rsidR="00A46526">
        <w:rPr>
          <w:lang w:val="en-GB"/>
        </w:rPr>
        <w:t>13</w:t>
      </w:r>
      <w:r w:rsidRPr="00FC1267">
        <w:rPr>
          <w:lang w:val="en-GB"/>
        </w:rPr>
        <w:t>. Beta coefficient and confidence intervals of venous regressed against DBS with an interaction term with days DBS stored at room temperature, DBS sample delays between venous lab delivery, and laboratory batch (pre/post COVID closure)</w:t>
      </w:r>
      <w:r w:rsidRPr="00FC1267">
        <w:rPr>
          <w:noProof/>
          <w:lang w:val="en-GB"/>
        </w:rPr>
        <mc:AlternateContent>
          <mc:Choice Requires="wps">
            <w:drawing>
              <wp:anchor distT="0" distB="0" distL="114300" distR="114300" simplePos="0" relativeHeight="251659264" behindDoc="0" locked="0" layoutInCell="1" hidden="0" allowOverlap="1" wp14:anchorId="724DC34C" wp14:editId="2C4A1DD1">
                <wp:simplePos x="0" y="0"/>
                <wp:positionH relativeFrom="column">
                  <wp:posOffset>1409700</wp:posOffset>
                </wp:positionH>
                <wp:positionV relativeFrom="paragraph">
                  <wp:posOffset>8991600</wp:posOffset>
                </wp:positionV>
                <wp:extent cx="2879725" cy="12700"/>
                <wp:effectExtent l="0" t="0" r="0" b="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a:off x="3906138" y="3779683"/>
                          <a:ext cx="2879725" cy="635"/>
                        </a:xfrm>
                        <a:prstGeom prst="rect">
                          <a:avLst/>
                        </a:prstGeom>
                        <a:solidFill>
                          <a:srgbClr val="FFFFFF"/>
                        </a:solidFill>
                        <a:ln>
                          <a:noFill/>
                        </a:ln>
                      </wps:spPr>
                      <wps:txbx>
                        <w:txbxContent>
                          <w:p w14:paraId="047C44BE" w14:textId="77777777" w:rsidR="00426CEA" w:rsidRDefault="00426CEA" w:rsidP="00426CEA">
                            <w:pPr>
                              <w:spacing w:after="200" w:line="240" w:lineRule="auto"/>
                              <w:jc w:val="center"/>
                              <w:textDirection w:val="btLr"/>
                            </w:pPr>
                            <w:r>
                              <w:rPr>
                                <w:rFonts w:ascii="Arial" w:eastAsia="Arial" w:hAnsi="Arial" w:cs="Arial"/>
                                <w:b/>
                                <w:color w:val="000000"/>
                              </w:rPr>
                              <w:t>Supplementary Figure  SEQ Supplementary_Figure \* ARABIC 3: Correlation matrices</w:t>
                            </w:r>
                          </w:p>
                        </w:txbxContent>
                      </wps:txbx>
                      <wps:bodyPr spcFirstLastPara="1" wrap="square" lIns="0" tIns="0" rIns="0" bIns="0" anchor="t" anchorCtr="0">
                        <a:noAutofit/>
                      </wps:bodyPr>
                    </wps:wsp>
                  </a:graphicData>
                </a:graphic>
              </wp:anchor>
            </w:drawing>
          </mc:Choice>
          <mc:Fallback>
            <w:pict>
              <v:rect w14:anchorId="724DC34C" id="Rectangle 4" o:spid="_x0000_s1026" style="position:absolute;left:0;text-align:left;margin-left:111pt;margin-top:708pt;width:226.75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" stroked="f">
                <v:textbox inset="0,0,0,0">
                  <w:txbxContent>
                    <w:p w14:paraId="047C44BE" w14:textId="77777777" w:rsidR="00426CEA" w:rsidRDefault="00426CEA" w:rsidP="00426CEA">
                      <w:pPr>
                        <w:spacing w:after="200" w:line="240" w:lineRule="auto"/>
                        <w:jc w:val="center"/>
                        <w:textDirection w:val="btLr"/>
                      </w:pPr>
                      <w:r>
                        <w:rPr>
                          <w:rFonts w:ascii="Arial" w:eastAsia="Arial" w:hAnsi="Arial" w:cs="Arial"/>
                          <w:b/>
                          <w:color w:val="000000"/>
                        </w:rPr>
                        <w:t xml:space="preserve">Supplementary </w:t>
                      </w:r>
                      <w:proofErr w:type="gramStart"/>
                      <w:r>
                        <w:rPr>
                          <w:rFonts w:ascii="Arial" w:eastAsia="Arial" w:hAnsi="Arial" w:cs="Arial"/>
                          <w:b/>
                          <w:color w:val="000000"/>
                        </w:rPr>
                        <w:t>Figure  SEQ</w:t>
                      </w:r>
                      <w:proofErr w:type="gramEnd"/>
                      <w:r>
                        <w:rPr>
                          <w:rFonts w:ascii="Arial" w:eastAsia="Arial" w:hAnsi="Arial" w:cs="Arial"/>
                          <w:b/>
                          <w:color w:val="000000"/>
                        </w:rPr>
                        <w:t xml:space="preserve"> </w:t>
                      </w:r>
                      <w:proofErr w:type="spellStart"/>
                      <w:r>
                        <w:rPr>
                          <w:rFonts w:ascii="Arial" w:eastAsia="Arial" w:hAnsi="Arial" w:cs="Arial"/>
                          <w:b/>
                          <w:color w:val="000000"/>
                        </w:rPr>
                        <w:t>Supplementary_Figure</w:t>
                      </w:r>
                      <w:proofErr w:type="spellEnd"/>
                      <w:r>
                        <w:rPr>
                          <w:rFonts w:ascii="Arial" w:eastAsia="Arial" w:hAnsi="Arial" w:cs="Arial"/>
                          <w:b/>
                          <w:color w:val="000000"/>
                        </w:rPr>
                        <w:t xml:space="preserve"> \* ARABIC 3: Correlation matrices</w:t>
                      </w:r>
                    </w:p>
                  </w:txbxContent>
                </v:textbox>
                <w10:wrap type="square"/>
              </v:rect>
            </w:pict>
          </mc:Fallback>
        </mc:AlternateContent>
      </w:r>
    </w:p>
    <w:tbl>
      <w:tblPr>
        <w:tblW w:w="5261" w:type="pct"/>
        <w:jc w:val="center"/>
        <w:tblLayout w:type="fixed"/>
        <w:tblLook w:val="0420" w:firstRow="1" w:lastRow="0" w:firstColumn="0" w:lastColumn="0" w:noHBand="0" w:noVBand="1"/>
      </w:tblPr>
      <w:tblGrid>
        <w:gridCol w:w="1484"/>
        <w:gridCol w:w="642"/>
        <w:gridCol w:w="850"/>
        <w:gridCol w:w="567"/>
        <w:gridCol w:w="568"/>
        <w:gridCol w:w="851"/>
        <w:gridCol w:w="567"/>
        <w:gridCol w:w="567"/>
        <w:gridCol w:w="850"/>
        <w:gridCol w:w="567"/>
        <w:gridCol w:w="567"/>
        <w:gridCol w:w="851"/>
        <w:gridCol w:w="566"/>
      </w:tblGrid>
      <w:tr w:rsidR="00426CEA" w:rsidRPr="0099172B" w14:paraId="5D8AAA5C" w14:textId="77777777" w:rsidTr="00FF5D71">
        <w:trPr>
          <w:cantSplit/>
          <w:tblHeader/>
          <w:jc w:val="center"/>
        </w:trPr>
        <w:tc>
          <w:tcPr>
            <w:tcW w:w="1484" w:type="dxa"/>
            <w:tcBorders>
              <w:top w:val="single" w:sz="4" w:space="0" w:color="000000"/>
              <w:bottom w:val="single" w:sz="8" w:space="0" w:color="000000"/>
              <w:right w:val="single" w:sz="4" w:space="0" w:color="000000"/>
            </w:tcBorders>
            <w:shd w:val="clear" w:color="auto" w:fill="FFFFFF"/>
            <w:vAlign w:val="center"/>
          </w:tcPr>
          <w:p w14:paraId="44A60AF4" w14:textId="77777777" w:rsidR="00426CEA" w:rsidRPr="00EE3FE3" w:rsidRDefault="00426CEA" w:rsidP="00FF5D71">
            <w:pPr>
              <w:spacing w:before="40" w:after="40" w:line="240" w:lineRule="auto"/>
              <w:ind w:left="100" w:right="100"/>
              <w:rPr>
                <w:sz w:val="16"/>
                <w:szCs w:val="16"/>
                <w:lang w:val="en-GB"/>
              </w:rPr>
            </w:pPr>
          </w:p>
        </w:tc>
        <w:tc>
          <w:tcPr>
            <w:tcW w:w="2059" w:type="dxa"/>
            <w:gridSpan w:val="3"/>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30FF0331"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Total cholesterol (mmol/l)</w:t>
            </w:r>
          </w:p>
        </w:tc>
        <w:tc>
          <w:tcPr>
            <w:tcW w:w="1986" w:type="dxa"/>
            <w:gridSpan w:val="3"/>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422A2C64"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C-reactive protein (mg/l)</w:t>
            </w:r>
          </w:p>
        </w:tc>
        <w:tc>
          <w:tcPr>
            <w:tcW w:w="1984" w:type="dxa"/>
            <w:gridSpan w:val="3"/>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66F5DE01"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Triglycerides (mmol/l)</w:t>
            </w:r>
          </w:p>
        </w:tc>
        <w:tc>
          <w:tcPr>
            <w:tcW w:w="1984" w:type="dxa"/>
            <w:gridSpan w:val="3"/>
            <w:tcBorders>
              <w:top w:val="single" w:sz="8" w:space="0" w:color="000000"/>
              <w:left w:val="single" w:sz="4" w:space="0" w:color="000000"/>
              <w:bottom w:val="single" w:sz="8" w:space="0" w:color="000000"/>
            </w:tcBorders>
            <w:shd w:val="clear" w:color="auto" w:fill="FFFFFF"/>
            <w:tcMar>
              <w:top w:w="0" w:type="dxa"/>
              <w:left w:w="0" w:type="dxa"/>
              <w:bottom w:w="0" w:type="dxa"/>
              <w:right w:w="0" w:type="dxa"/>
            </w:tcMar>
            <w:vAlign w:val="center"/>
          </w:tcPr>
          <w:p w14:paraId="0152B8DD"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Haemoglobin A1C (%)</w:t>
            </w:r>
          </w:p>
        </w:tc>
      </w:tr>
      <w:tr w:rsidR="00426CEA" w:rsidRPr="00C459B9" w14:paraId="55287648" w14:textId="77777777" w:rsidTr="00FF5D71">
        <w:trPr>
          <w:cantSplit/>
          <w:tblHeader/>
          <w:jc w:val="center"/>
        </w:trPr>
        <w:tc>
          <w:tcPr>
            <w:tcW w:w="1484" w:type="dxa"/>
            <w:tcBorders>
              <w:top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2BB66E7B"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Characteristic</w:t>
            </w:r>
          </w:p>
        </w:tc>
        <w:tc>
          <w:tcPr>
            <w:tcW w:w="642" w:type="dxa"/>
            <w:tcBorders>
              <w:top w:val="single" w:sz="8" w:space="0" w:color="000000"/>
              <w:left w:val="single" w:sz="4" w:space="0" w:color="000000"/>
              <w:bottom w:val="single" w:sz="8" w:space="0" w:color="000000"/>
            </w:tcBorders>
            <w:shd w:val="clear" w:color="auto" w:fill="FFFFFF"/>
            <w:tcMar>
              <w:top w:w="0" w:type="dxa"/>
              <w:left w:w="0" w:type="dxa"/>
              <w:bottom w:w="0" w:type="dxa"/>
              <w:right w:w="0" w:type="dxa"/>
            </w:tcMar>
            <w:vAlign w:val="center"/>
          </w:tcPr>
          <w:p w14:paraId="10B92892"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Beta</w:t>
            </w:r>
          </w:p>
        </w:tc>
        <w:tc>
          <w:tcPr>
            <w:tcW w:w="850"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A56323F"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95% CI</w:t>
            </w:r>
          </w:p>
        </w:tc>
        <w:tc>
          <w:tcPr>
            <w:tcW w:w="567" w:type="dxa"/>
            <w:tcBorders>
              <w:top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47D2601F"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P</w:t>
            </w:r>
          </w:p>
        </w:tc>
        <w:tc>
          <w:tcPr>
            <w:tcW w:w="568" w:type="dxa"/>
            <w:tcBorders>
              <w:top w:val="single" w:sz="8" w:space="0" w:color="000000"/>
              <w:left w:val="single" w:sz="4" w:space="0" w:color="000000"/>
              <w:bottom w:val="single" w:sz="8" w:space="0" w:color="000000"/>
            </w:tcBorders>
            <w:shd w:val="clear" w:color="auto" w:fill="FFFFFF"/>
            <w:tcMar>
              <w:top w:w="0" w:type="dxa"/>
              <w:left w:w="0" w:type="dxa"/>
              <w:bottom w:w="0" w:type="dxa"/>
              <w:right w:w="0" w:type="dxa"/>
            </w:tcMar>
            <w:vAlign w:val="center"/>
          </w:tcPr>
          <w:p w14:paraId="6CBE58CE"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Beta</w:t>
            </w:r>
          </w:p>
        </w:tc>
        <w:tc>
          <w:tcPr>
            <w:tcW w:w="85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5D61C4FB"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95% CI</w:t>
            </w:r>
          </w:p>
        </w:tc>
        <w:tc>
          <w:tcPr>
            <w:tcW w:w="567" w:type="dxa"/>
            <w:tcBorders>
              <w:top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0ACEABA0"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P</w:t>
            </w:r>
          </w:p>
        </w:tc>
        <w:tc>
          <w:tcPr>
            <w:tcW w:w="567" w:type="dxa"/>
            <w:tcBorders>
              <w:top w:val="single" w:sz="8" w:space="0" w:color="000000"/>
              <w:left w:val="single" w:sz="4" w:space="0" w:color="000000"/>
              <w:bottom w:val="single" w:sz="8" w:space="0" w:color="000000"/>
            </w:tcBorders>
            <w:shd w:val="clear" w:color="auto" w:fill="FFFFFF"/>
            <w:tcMar>
              <w:top w:w="0" w:type="dxa"/>
              <w:left w:w="0" w:type="dxa"/>
              <w:bottom w:w="0" w:type="dxa"/>
              <w:right w:w="0" w:type="dxa"/>
            </w:tcMar>
            <w:vAlign w:val="center"/>
          </w:tcPr>
          <w:p w14:paraId="359AD5D1"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Beta</w:t>
            </w:r>
          </w:p>
        </w:tc>
        <w:tc>
          <w:tcPr>
            <w:tcW w:w="850"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00991B7"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95% CI</w:t>
            </w:r>
          </w:p>
        </w:tc>
        <w:tc>
          <w:tcPr>
            <w:tcW w:w="567" w:type="dxa"/>
            <w:tcBorders>
              <w:top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5A27C457"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p</w:t>
            </w:r>
          </w:p>
        </w:tc>
        <w:tc>
          <w:tcPr>
            <w:tcW w:w="567" w:type="dxa"/>
            <w:tcBorders>
              <w:top w:val="single" w:sz="8" w:space="0" w:color="000000"/>
              <w:left w:val="single" w:sz="4" w:space="0" w:color="000000"/>
              <w:bottom w:val="single" w:sz="8" w:space="0" w:color="000000"/>
            </w:tcBorders>
            <w:shd w:val="clear" w:color="auto" w:fill="FFFFFF"/>
            <w:tcMar>
              <w:top w:w="0" w:type="dxa"/>
              <w:left w:w="0" w:type="dxa"/>
              <w:bottom w:w="0" w:type="dxa"/>
              <w:right w:w="0" w:type="dxa"/>
            </w:tcMar>
            <w:vAlign w:val="center"/>
          </w:tcPr>
          <w:p w14:paraId="42A4138C"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Beta</w:t>
            </w:r>
          </w:p>
        </w:tc>
        <w:tc>
          <w:tcPr>
            <w:tcW w:w="85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B8EC8D0"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95% CI</w:t>
            </w:r>
          </w:p>
        </w:tc>
        <w:tc>
          <w:tcPr>
            <w:tcW w:w="56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FBA9D12" w14:textId="77777777" w:rsidR="00426CEA" w:rsidRPr="00EE3FE3" w:rsidRDefault="00426CEA" w:rsidP="00FF5D71">
            <w:pPr>
              <w:spacing w:before="40" w:after="40" w:line="240" w:lineRule="auto"/>
              <w:ind w:left="100" w:right="100"/>
              <w:rPr>
                <w:sz w:val="16"/>
                <w:szCs w:val="16"/>
                <w:lang w:val="en-GB"/>
              </w:rPr>
            </w:pPr>
            <w:r w:rsidRPr="00EE3FE3">
              <w:rPr>
                <w:rFonts w:eastAsia="Calibri Light"/>
                <w:b/>
                <w:sz w:val="16"/>
                <w:szCs w:val="16"/>
                <w:lang w:val="en-GB"/>
              </w:rPr>
              <w:t>p</w:t>
            </w:r>
          </w:p>
        </w:tc>
      </w:tr>
      <w:tr w:rsidR="00426CEA" w:rsidRPr="00EE3FE3" w14:paraId="3D33CA69" w14:textId="77777777" w:rsidTr="00FF5D71">
        <w:trPr>
          <w:cantSplit/>
          <w:jc w:val="center"/>
        </w:trPr>
        <w:tc>
          <w:tcPr>
            <w:tcW w:w="9497" w:type="dxa"/>
            <w:gridSpan w:val="13"/>
            <w:tcBorders>
              <w:bottom w:val="single" w:sz="4" w:space="0" w:color="000000"/>
            </w:tcBorders>
            <w:shd w:val="clear" w:color="auto" w:fill="FFFFFF"/>
            <w:tcMar>
              <w:top w:w="0" w:type="dxa"/>
              <w:left w:w="0" w:type="dxa"/>
              <w:bottom w:w="0" w:type="dxa"/>
              <w:right w:w="0" w:type="dxa"/>
            </w:tcMar>
            <w:vAlign w:val="center"/>
          </w:tcPr>
          <w:p w14:paraId="0C4E9195" w14:textId="77777777" w:rsidR="00426CEA" w:rsidRPr="00EE3FE3" w:rsidRDefault="00426CEA" w:rsidP="00FF5D71">
            <w:pPr>
              <w:spacing w:before="100" w:line="240" w:lineRule="auto"/>
              <w:rPr>
                <w:rFonts w:eastAsia="Calibri Light"/>
                <w:b/>
                <w:bCs/>
                <w:sz w:val="16"/>
                <w:szCs w:val="16"/>
                <w:lang w:val="en-GB"/>
              </w:rPr>
            </w:pPr>
            <w:r w:rsidRPr="00EE3FE3">
              <w:rPr>
                <w:rFonts w:eastAsia="Calibri Light"/>
                <w:b/>
                <w:bCs/>
                <w:sz w:val="16"/>
                <w:szCs w:val="16"/>
                <w:lang w:val="en-GB"/>
              </w:rPr>
              <w:t>Laboratory batch</w:t>
            </w:r>
          </w:p>
        </w:tc>
      </w:tr>
      <w:tr w:rsidR="00426CEA" w:rsidRPr="00C459B9" w14:paraId="53E12E2E" w14:textId="77777777" w:rsidTr="00FF5D71">
        <w:trPr>
          <w:cantSplit/>
          <w:jc w:val="center"/>
        </w:trPr>
        <w:tc>
          <w:tcPr>
            <w:tcW w:w="1484"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06E8EA5A"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DBS</w:t>
            </w:r>
          </w:p>
        </w:tc>
        <w:tc>
          <w:tcPr>
            <w:tcW w:w="642"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307327C2"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0.61</w:t>
            </w:r>
          </w:p>
        </w:tc>
        <w:tc>
          <w:tcPr>
            <w:tcW w:w="850" w:type="dxa"/>
            <w:tcBorders>
              <w:top w:val="single" w:sz="4" w:space="0" w:color="000000"/>
            </w:tcBorders>
            <w:shd w:val="clear" w:color="auto" w:fill="FFFFFF"/>
            <w:tcMar>
              <w:top w:w="0" w:type="dxa"/>
              <w:left w:w="0" w:type="dxa"/>
              <w:bottom w:w="0" w:type="dxa"/>
              <w:right w:w="0" w:type="dxa"/>
            </w:tcMar>
            <w:vAlign w:val="center"/>
          </w:tcPr>
          <w:p w14:paraId="4CC905A2"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0.60, 0.61</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56E9EE9E"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8"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67740A46"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1.1</w:t>
            </w:r>
          </w:p>
        </w:tc>
        <w:tc>
          <w:tcPr>
            <w:tcW w:w="851" w:type="dxa"/>
            <w:tcBorders>
              <w:top w:val="single" w:sz="4" w:space="0" w:color="000000"/>
            </w:tcBorders>
            <w:shd w:val="clear" w:color="auto" w:fill="FFFFFF"/>
            <w:tcMar>
              <w:top w:w="0" w:type="dxa"/>
              <w:left w:w="0" w:type="dxa"/>
              <w:bottom w:w="0" w:type="dxa"/>
              <w:right w:w="0" w:type="dxa"/>
            </w:tcMar>
            <w:vAlign w:val="center"/>
          </w:tcPr>
          <w:p w14:paraId="69BB0854"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1.1, 1.1</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473B63BE"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4C6E5913"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0.26</w:t>
            </w:r>
          </w:p>
        </w:tc>
        <w:tc>
          <w:tcPr>
            <w:tcW w:w="850" w:type="dxa"/>
            <w:tcBorders>
              <w:top w:val="single" w:sz="4" w:space="0" w:color="000000"/>
            </w:tcBorders>
            <w:shd w:val="clear" w:color="auto" w:fill="FFFFFF"/>
            <w:tcMar>
              <w:top w:w="0" w:type="dxa"/>
              <w:left w:w="0" w:type="dxa"/>
              <w:bottom w:w="0" w:type="dxa"/>
              <w:right w:w="0" w:type="dxa"/>
            </w:tcMar>
            <w:vAlign w:val="center"/>
          </w:tcPr>
          <w:p w14:paraId="405BFAB4"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0.25, 0.26</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23ADAC33"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58B3EE14"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0.50</w:t>
            </w:r>
          </w:p>
        </w:tc>
        <w:tc>
          <w:tcPr>
            <w:tcW w:w="851" w:type="dxa"/>
            <w:tcBorders>
              <w:top w:val="single" w:sz="4" w:space="0" w:color="000000"/>
            </w:tcBorders>
            <w:shd w:val="clear" w:color="auto" w:fill="FFFFFF"/>
            <w:tcMar>
              <w:top w:w="0" w:type="dxa"/>
              <w:left w:w="0" w:type="dxa"/>
              <w:bottom w:w="0" w:type="dxa"/>
              <w:right w:w="0" w:type="dxa"/>
            </w:tcMar>
            <w:vAlign w:val="center"/>
          </w:tcPr>
          <w:p w14:paraId="09C14F0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0.50, 0.50</w:t>
            </w:r>
          </w:p>
        </w:tc>
        <w:tc>
          <w:tcPr>
            <w:tcW w:w="566" w:type="dxa"/>
            <w:tcBorders>
              <w:top w:val="single" w:sz="4" w:space="0" w:color="000000"/>
            </w:tcBorders>
            <w:shd w:val="clear" w:color="auto" w:fill="FFFFFF"/>
            <w:tcMar>
              <w:top w:w="0" w:type="dxa"/>
              <w:left w:w="0" w:type="dxa"/>
              <w:bottom w:w="0" w:type="dxa"/>
              <w:right w:w="0" w:type="dxa"/>
            </w:tcMar>
            <w:vAlign w:val="center"/>
          </w:tcPr>
          <w:p w14:paraId="5801B09C"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r>
      <w:tr w:rsidR="00426CEA" w:rsidRPr="00C459B9" w14:paraId="70EF11A2" w14:textId="77777777" w:rsidTr="00FF5D71">
        <w:trPr>
          <w:cantSplit/>
          <w:jc w:val="center"/>
        </w:trPr>
        <w:tc>
          <w:tcPr>
            <w:tcW w:w="1484" w:type="dxa"/>
            <w:tcBorders>
              <w:right w:val="single" w:sz="4" w:space="0" w:color="000000"/>
            </w:tcBorders>
            <w:shd w:val="clear" w:color="auto" w:fill="FFFFFF"/>
            <w:tcMar>
              <w:top w:w="0" w:type="dxa"/>
              <w:left w:w="0" w:type="dxa"/>
              <w:bottom w:w="0" w:type="dxa"/>
              <w:right w:w="0" w:type="dxa"/>
            </w:tcMar>
            <w:vAlign w:val="center"/>
          </w:tcPr>
          <w:p w14:paraId="00B58EEE"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Laboratory batch</w:t>
            </w:r>
          </w:p>
        </w:tc>
        <w:tc>
          <w:tcPr>
            <w:tcW w:w="642" w:type="dxa"/>
            <w:tcBorders>
              <w:left w:val="single" w:sz="4" w:space="0" w:color="000000"/>
            </w:tcBorders>
            <w:shd w:val="clear" w:color="auto" w:fill="FFFFFF"/>
            <w:tcMar>
              <w:top w:w="0" w:type="dxa"/>
              <w:left w:w="0" w:type="dxa"/>
              <w:bottom w:w="0" w:type="dxa"/>
              <w:right w:w="0" w:type="dxa"/>
            </w:tcMar>
            <w:vAlign w:val="center"/>
          </w:tcPr>
          <w:p w14:paraId="5038E95F" w14:textId="77777777" w:rsidR="00426CEA" w:rsidRPr="00EE3FE3"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325DC219" w14:textId="77777777" w:rsidR="00426CEA" w:rsidRPr="00EE3FE3"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51EBFD31" w14:textId="77777777" w:rsidR="00426CEA" w:rsidRPr="00EE3FE3" w:rsidRDefault="00426CEA" w:rsidP="00FF5D71">
            <w:pPr>
              <w:spacing w:before="100" w:line="240" w:lineRule="auto"/>
              <w:ind w:left="100"/>
              <w:rPr>
                <w:sz w:val="16"/>
                <w:szCs w:val="16"/>
                <w:lang w:val="en-GB"/>
              </w:rPr>
            </w:pPr>
          </w:p>
        </w:tc>
        <w:tc>
          <w:tcPr>
            <w:tcW w:w="568" w:type="dxa"/>
            <w:tcBorders>
              <w:left w:val="single" w:sz="4" w:space="0" w:color="000000"/>
            </w:tcBorders>
            <w:shd w:val="clear" w:color="auto" w:fill="FFFFFF"/>
            <w:tcMar>
              <w:top w:w="0" w:type="dxa"/>
              <w:left w:w="0" w:type="dxa"/>
              <w:bottom w:w="0" w:type="dxa"/>
              <w:right w:w="0" w:type="dxa"/>
            </w:tcMar>
            <w:vAlign w:val="center"/>
          </w:tcPr>
          <w:p w14:paraId="655D1EE9" w14:textId="77777777" w:rsidR="00426CEA" w:rsidRPr="00EE3FE3" w:rsidRDefault="00426CEA" w:rsidP="00FF5D71">
            <w:pPr>
              <w:spacing w:before="100" w:line="240" w:lineRule="auto"/>
              <w:ind w:left="100"/>
              <w:rPr>
                <w:sz w:val="16"/>
                <w:szCs w:val="16"/>
                <w:lang w:val="en-GB"/>
              </w:rPr>
            </w:pPr>
          </w:p>
        </w:tc>
        <w:tc>
          <w:tcPr>
            <w:tcW w:w="851" w:type="dxa"/>
            <w:shd w:val="clear" w:color="auto" w:fill="FFFFFF"/>
            <w:tcMar>
              <w:top w:w="0" w:type="dxa"/>
              <w:left w:w="0" w:type="dxa"/>
              <w:bottom w:w="0" w:type="dxa"/>
              <w:right w:w="0" w:type="dxa"/>
            </w:tcMar>
            <w:vAlign w:val="center"/>
          </w:tcPr>
          <w:p w14:paraId="4077AFE1" w14:textId="77777777" w:rsidR="00426CEA" w:rsidRPr="00EE3FE3"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4AA31F68" w14:textId="77777777" w:rsidR="00426CEA" w:rsidRPr="00EE3FE3"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6EF8BC5C" w14:textId="77777777" w:rsidR="00426CEA" w:rsidRPr="00EE3FE3"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575EFE9F" w14:textId="77777777" w:rsidR="00426CEA" w:rsidRPr="00EE3FE3"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725AF47F" w14:textId="77777777" w:rsidR="00426CEA" w:rsidRPr="00EE3FE3"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2662AB11" w14:textId="77777777" w:rsidR="00426CEA" w:rsidRPr="00EE3FE3" w:rsidRDefault="00426CEA" w:rsidP="00FF5D71">
            <w:pPr>
              <w:spacing w:before="100" w:line="240" w:lineRule="auto"/>
              <w:ind w:left="100"/>
              <w:rPr>
                <w:sz w:val="16"/>
                <w:szCs w:val="16"/>
                <w:lang w:val="en-GB"/>
              </w:rPr>
            </w:pPr>
          </w:p>
        </w:tc>
        <w:tc>
          <w:tcPr>
            <w:tcW w:w="851" w:type="dxa"/>
            <w:shd w:val="clear" w:color="auto" w:fill="FFFFFF"/>
            <w:tcMar>
              <w:top w:w="0" w:type="dxa"/>
              <w:left w:w="0" w:type="dxa"/>
              <w:bottom w:w="0" w:type="dxa"/>
              <w:right w:w="0" w:type="dxa"/>
            </w:tcMar>
            <w:vAlign w:val="center"/>
          </w:tcPr>
          <w:p w14:paraId="324979A0" w14:textId="77777777" w:rsidR="00426CEA" w:rsidRPr="00EE3FE3" w:rsidRDefault="00426CEA" w:rsidP="00FF5D71">
            <w:pPr>
              <w:spacing w:before="100" w:line="240" w:lineRule="auto"/>
              <w:ind w:left="100"/>
              <w:rPr>
                <w:sz w:val="16"/>
                <w:szCs w:val="16"/>
                <w:lang w:val="en-GB"/>
              </w:rPr>
            </w:pPr>
          </w:p>
        </w:tc>
        <w:tc>
          <w:tcPr>
            <w:tcW w:w="566" w:type="dxa"/>
            <w:shd w:val="clear" w:color="auto" w:fill="FFFFFF"/>
            <w:tcMar>
              <w:top w:w="0" w:type="dxa"/>
              <w:left w:w="0" w:type="dxa"/>
              <w:bottom w:w="0" w:type="dxa"/>
              <w:right w:w="0" w:type="dxa"/>
            </w:tcMar>
            <w:vAlign w:val="center"/>
          </w:tcPr>
          <w:p w14:paraId="47CBCFC8" w14:textId="77777777" w:rsidR="00426CEA" w:rsidRPr="00EE3FE3" w:rsidRDefault="00426CEA" w:rsidP="00FF5D71">
            <w:pPr>
              <w:spacing w:before="100" w:line="240" w:lineRule="auto"/>
              <w:ind w:left="100"/>
              <w:rPr>
                <w:sz w:val="16"/>
                <w:szCs w:val="16"/>
                <w:lang w:val="en-GB"/>
              </w:rPr>
            </w:pPr>
          </w:p>
        </w:tc>
      </w:tr>
      <w:tr w:rsidR="00426CEA" w:rsidRPr="00C459B9" w14:paraId="52EA5277" w14:textId="77777777" w:rsidTr="00FF5D71">
        <w:trPr>
          <w:cantSplit/>
          <w:jc w:val="center"/>
        </w:trPr>
        <w:tc>
          <w:tcPr>
            <w:tcW w:w="1484" w:type="dxa"/>
            <w:tcBorders>
              <w:right w:val="single" w:sz="4" w:space="0" w:color="000000"/>
            </w:tcBorders>
            <w:shd w:val="clear" w:color="auto" w:fill="FFFFFF"/>
            <w:tcMar>
              <w:top w:w="0" w:type="dxa"/>
              <w:left w:w="0" w:type="dxa"/>
              <w:bottom w:w="0" w:type="dxa"/>
              <w:right w:w="0" w:type="dxa"/>
            </w:tcMar>
            <w:vAlign w:val="center"/>
          </w:tcPr>
          <w:p w14:paraId="1E8455DC" w14:textId="77777777" w:rsidR="00426CEA" w:rsidRPr="00EE3FE3" w:rsidRDefault="00426CEA" w:rsidP="00FF5D71">
            <w:pPr>
              <w:spacing w:before="100" w:line="240" w:lineRule="auto"/>
              <w:ind w:left="300"/>
              <w:rPr>
                <w:sz w:val="16"/>
                <w:szCs w:val="16"/>
                <w:lang w:val="en-GB"/>
              </w:rPr>
            </w:pPr>
            <w:r w:rsidRPr="00EE3FE3">
              <w:rPr>
                <w:rFonts w:eastAsia="Calibri Light"/>
                <w:sz w:val="16"/>
                <w:szCs w:val="16"/>
                <w:lang w:val="en-GB"/>
              </w:rPr>
              <w:t>Before closure</w:t>
            </w:r>
          </w:p>
        </w:tc>
        <w:tc>
          <w:tcPr>
            <w:tcW w:w="642" w:type="dxa"/>
            <w:tcBorders>
              <w:left w:val="single" w:sz="4" w:space="0" w:color="000000"/>
            </w:tcBorders>
            <w:shd w:val="clear" w:color="auto" w:fill="FFFFFF"/>
            <w:tcMar>
              <w:top w:w="0" w:type="dxa"/>
              <w:left w:w="0" w:type="dxa"/>
              <w:bottom w:w="0" w:type="dxa"/>
              <w:right w:w="0" w:type="dxa"/>
            </w:tcMar>
            <w:vAlign w:val="center"/>
          </w:tcPr>
          <w:p w14:paraId="55DEA2E0"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w:t>
            </w:r>
          </w:p>
        </w:tc>
        <w:tc>
          <w:tcPr>
            <w:tcW w:w="850" w:type="dxa"/>
            <w:shd w:val="clear" w:color="auto" w:fill="FFFFFF"/>
            <w:tcMar>
              <w:top w:w="0" w:type="dxa"/>
              <w:left w:w="0" w:type="dxa"/>
              <w:bottom w:w="0" w:type="dxa"/>
              <w:right w:w="0" w:type="dxa"/>
            </w:tcMar>
            <w:vAlign w:val="center"/>
          </w:tcPr>
          <w:p w14:paraId="591B4FE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w:t>
            </w:r>
          </w:p>
        </w:tc>
        <w:tc>
          <w:tcPr>
            <w:tcW w:w="567" w:type="dxa"/>
            <w:tcBorders>
              <w:right w:val="single" w:sz="4" w:space="0" w:color="000000"/>
            </w:tcBorders>
            <w:shd w:val="clear" w:color="auto" w:fill="FFFFFF"/>
            <w:tcMar>
              <w:top w:w="0" w:type="dxa"/>
              <w:left w:w="0" w:type="dxa"/>
              <w:bottom w:w="0" w:type="dxa"/>
              <w:right w:w="0" w:type="dxa"/>
            </w:tcMar>
            <w:vAlign w:val="center"/>
          </w:tcPr>
          <w:p w14:paraId="07D62E2A" w14:textId="77777777" w:rsidR="00426CEA" w:rsidRPr="00EE3FE3" w:rsidRDefault="00426CEA" w:rsidP="00FF5D71">
            <w:pPr>
              <w:spacing w:before="100" w:line="240" w:lineRule="auto"/>
              <w:ind w:left="100"/>
              <w:rPr>
                <w:sz w:val="16"/>
                <w:szCs w:val="16"/>
                <w:lang w:val="en-GB"/>
              </w:rPr>
            </w:pPr>
          </w:p>
        </w:tc>
        <w:tc>
          <w:tcPr>
            <w:tcW w:w="568" w:type="dxa"/>
            <w:tcBorders>
              <w:left w:val="single" w:sz="4" w:space="0" w:color="000000"/>
            </w:tcBorders>
            <w:shd w:val="clear" w:color="auto" w:fill="FFFFFF"/>
            <w:tcMar>
              <w:top w:w="0" w:type="dxa"/>
              <w:left w:w="0" w:type="dxa"/>
              <w:bottom w:w="0" w:type="dxa"/>
              <w:right w:w="0" w:type="dxa"/>
            </w:tcMar>
            <w:vAlign w:val="center"/>
          </w:tcPr>
          <w:p w14:paraId="3EB5A66C"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w:t>
            </w:r>
          </w:p>
        </w:tc>
        <w:tc>
          <w:tcPr>
            <w:tcW w:w="851" w:type="dxa"/>
            <w:shd w:val="clear" w:color="auto" w:fill="FFFFFF"/>
            <w:tcMar>
              <w:top w:w="0" w:type="dxa"/>
              <w:left w:w="0" w:type="dxa"/>
              <w:bottom w:w="0" w:type="dxa"/>
              <w:right w:w="0" w:type="dxa"/>
            </w:tcMar>
            <w:vAlign w:val="center"/>
          </w:tcPr>
          <w:p w14:paraId="59BE5AAB"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w:t>
            </w:r>
          </w:p>
        </w:tc>
        <w:tc>
          <w:tcPr>
            <w:tcW w:w="567" w:type="dxa"/>
            <w:tcBorders>
              <w:right w:val="single" w:sz="4" w:space="0" w:color="000000"/>
            </w:tcBorders>
            <w:shd w:val="clear" w:color="auto" w:fill="FFFFFF"/>
            <w:tcMar>
              <w:top w:w="0" w:type="dxa"/>
              <w:left w:w="0" w:type="dxa"/>
              <w:bottom w:w="0" w:type="dxa"/>
              <w:right w:w="0" w:type="dxa"/>
            </w:tcMar>
            <w:vAlign w:val="center"/>
          </w:tcPr>
          <w:p w14:paraId="76A93F5D" w14:textId="77777777" w:rsidR="00426CEA" w:rsidRPr="00EE3FE3"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55F0CC8B"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w:t>
            </w:r>
          </w:p>
        </w:tc>
        <w:tc>
          <w:tcPr>
            <w:tcW w:w="850" w:type="dxa"/>
            <w:shd w:val="clear" w:color="auto" w:fill="FFFFFF"/>
            <w:tcMar>
              <w:top w:w="0" w:type="dxa"/>
              <w:left w:w="0" w:type="dxa"/>
              <w:bottom w:w="0" w:type="dxa"/>
              <w:right w:w="0" w:type="dxa"/>
            </w:tcMar>
            <w:vAlign w:val="center"/>
          </w:tcPr>
          <w:p w14:paraId="11E3D0C8"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w:t>
            </w:r>
          </w:p>
        </w:tc>
        <w:tc>
          <w:tcPr>
            <w:tcW w:w="567" w:type="dxa"/>
            <w:tcBorders>
              <w:right w:val="single" w:sz="4" w:space="0" w:color="000000"/>
            </w:tcBorders>
            <w:shd w:val="clear" w:color="auto" w:fill="FFFFFF"/>
            <w:tcMar>
              <w:top w:w="0" w:type="dxa"/>
              <w:left w:w="0" w:type="dxa"/>
              <w:bottom w:w="0" w:type="dxa"/>
              <w:right w:w="0" w:type="dxa"/>
            </w:tcMar>
            <w:vAlign w:val="center"/>
          </w:tcPr>
          <w:p w14:paraId="6BCD4BCA" w14:textId="77777777" w:rsidR="00426CEA" w:rsidRPr="00EE3FE3"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3DE17AFF"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w:t>
            </w:r>
          </w:p>
        </w:tc>
        <w:tc>
          <w:tcPr>
            <w:tcW w:w="851" w:type="dxa"/>
            <w:shd w:val="clear" w:color="auto" w:fill="FFFFFF"/>
            <w:tcMar>
              <w:top w:w="0" w:type="dxa"/>
              <w:left w:w="0" w:type="dxa"/>
              <w:bottom w:w="0" w:type="dxa"/>
              <w:right w:w="0" w:type="dxa"/>
            </w:tcMar>
            <w:vAlign w:val="center"/>
          </w:tcPr>
          <w:p w14:paraId="0E3850CC"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w:t>
            </w:r>
          </w:p>
        </w:tc>
        <w:tc>
          <w:tcPr>
            <w:tcW w:w="566" w:type="dxa"/>
            <w:shd w:val="clear" w:color="auto" w:fill="FFFFFF"/>
            <w:tcMar>
              <w:top w:w="0" w:type="dxa"/>
              <w:left w:w="0" w:type="dxa"/>
              <w:bottom w:w="0" w:type="dxa"/>
              <w:right w:w="0" w:type="dxa"/>
            </w:tcMar>
            <w:vAlign w:val="center"/>
          </w:tcPr>
          <w:p w14:paraId="21805284" w14:textId="77777777" w:rsidR="00426CEA" w:rsidRPr="00EE3FE3" w:rsidRDefault="00426CEA" w:rsidP="00FF5D71">
            <w:pPr>
              <w:spacing w:before="100" w:line="240" w:lineRule="auto"/>
              <w:ind w:left="100"/>
              <w:rPr>
                <w:sz w:val="16"/>
                <w:szCs w:val="16"/>
                <w:lang w:val="en-GB"/>
              </w:rPr>
            </w:pPr>
          </w:p>
        </w:tc>
      </w:tr>
      <w:tr w:rsidR="00426CEA" w:rsidRPr="00C459B9" w14:paraId="3C1CD148" w14:textId="77777777" w:rsidTr="00FF5D71">
        <w:trPr>
          <w:cantSplit/>
          <w:jc w:val="center"/>
        </w:trPr>
        <w:tc>
          <w:tcPr>
            <w:tcW w:w="1484" w:type="dxa"/>
            <w:tcBorders>
              <w:right w:val="single" w:sz="4" w:space="0" w:color="000000"/>
            </w:tcBorders>
            <w:shd w:val="clear" w:color="auto" w:fill="FFFFFF"/>
            <w:tcMar>
              <w:top w:w="0" w:type="dxa"/>
              <w:left w:w="0" w:type="dxa"/>
              <w:bottom w:w="0" w:type="dxa"/>
              <w:right w:w="0" w:type="dxa"/>
            </w:tcMar>
            <w:vAlign w:val="center"/>
          </w:tcPr>
          <w:p w14:paraId="026A8822" w14:textId="77777777" w:rsidR="00426CEA" w:rsidRPr="00EE3FE3" w:rsidRDefault="00426CEA" w:rsidP="00FF5D71">
            <w:pPr>
              <w:spacing w:before="100" w:line="240" w:lineRule="auto"/>
              <w:ind w:left="300"/>
              <w:rPr>
                <w:sz w:val="16"/>
                <w:szCs w:val="16"/>
                <w:lang w:val="en-GB"/>
              </w:rPr>
            </w:pPr>
            <w:r w:rsidRPr="00EE3FE3">
              <w:rPr>
                <w:rFonts w:eastAsia="Calibri Light"/>
                <w:sz w:val="16"/>
                <w:szCs w:val="16"/>
                <w:lang w:val="en-GB"/>
              </w:rPr>
              <w:t>After closure</w:t>
            </w:r>
          </w:p>
        </w:tc>
        <w:tc>
          <w:tcPr>
            <w:tcW w:w="642" w:type="dxa"/>
            <w:tcBorders>
              <w:left w:val="single" w:sz="4" w:space="0" w:color="000000"/>
            </w:tcBorders>
            <w:shd w:val="clear" w:color="auto" w:fill="FFFFFF"/>
            <w:tcMar>
              <w:top w:w="0" w:type="dxa"/>
              <w:left w:w="0" w:type="dxa"/>
              <w:bottom w:w="0" w:type="dxa"/>
              <w:right w:w="0" w:type="dxa"/>
            </w:tcMar>
            <w:vAlign w:val="center"/>
          </w:tcPr>
          <w:p w14:paraId="4BF53F3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1.5</w:t>
            </w:r>
          </w:p>
        </w:tc>
        <w:tc>
          <w:tcPr>
            <w:tcW w:w="850" w:type="dxa"/>
            <w:shd w:val="clear" w:color="auto" w:fill="FFFFFF"/>
            <w:tcMar>
              <w:top w:w="0" w:type="dxa"/>
              <w:left w:w="0" w:type="dxa"/>
              <w:bottom w:w="0" w:type="dxa"/>
              <w:right w:w="0" w:type="dxa"/>
            </w:tcMar>
            <w:vAlign w:val="center"/>
          </w:tcPr>
          <w:p w14:paraId="1A870A0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1.4, 1.5</w:t>
            </w:r>
          </w:p>
        </w:tc>
        <w:tc>
          <w:tcPr>
            <w:tcW w:w="567" w:type="dxa"/>
            <w:tcBorders>
              <w:right w:val="single" w:sz="4" w:space="0" w:color="000000"/>
            </w:tcBorders>
            <w:shd w:val="clear" w:color="auto" w:fill="FFFFFF"/>
            <w:tcMar>
              <w:top w:w="0" w:type="dxa"/>
              <w:left w:w="0" w:type="dxa"/>
              <w:bottom w:w="0" w:type="dxa"/>
              <w:right w:w="0" w:type="dxa"/>
            </w:tcMar>
            <w:vAlign w:val="center"/>
          </w:tcPr>
          <w:p w14:paraId="4998B8B6"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8" w:type="dxa"/>
            <w:tcBorders>
              <w:left w:val="single" w:sz="4" w:space="0" w:color="000000"/>
            </w:tcBorders>
            <w:shd w:val="clear" w:color="auto" w:fill="FFFFFF"/>
            <w:tcMar>
              <w:top w:w="0" w:type="dxa"/>
              <w:left w:w="0" w:type="dxa"/>
              <w:bottom w:w="0" w:type="dxa"/>
              <w:right w:w="0" w:type="dxa"/>
            </w:tcMar>
            <w:vAlign w:val="center"/>
          </w:tcPr>
          <w:p w14:paraId="02F2F5D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-0.87</w:t>
            </w:r>
          </w:p>
        </w:tc>
        <w:tc>
          <w:tcPr>
            <w:tcW w:w="851" w:type="dxa"/>
            <w:shd w:val="clear" w:color="auto" w:fill="FFFFFF"/>
            <w:tcMar>
              <w:top w:w="0" w:type="dxa"/>
              <w:left w:w="0" w:type="dxa"/>
              <w:bottom w:w="0" w:type="dxa"/>
              <w:right w:w="0" w:type="dxa"/>
            </w:tcMar>
            <w:vAlign w:val="center"/>
          </w:tcPr>
          <w:p w14:paraId="3DCEC74C"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-0.89, -0.85</w:t>
            </w:r>
          </w:p>
        </w:tc>
        <w:tc>
          <w:tcPr>
            <w:tcW w:w="567" w:type="dxa"/>
            <w:tcBorders>
              <w:right w:val="single" w:sz="4" w:space="0" w:color="000000"/>
            </w:tcBorders>
            <w:shd w:val="clear" w:color="auto" w:fill="FFFFFF"/>
            <w:tcMar>
              <w:top w:w="0" w:type="dxa"/>
              <w:left w:w="0" w:type="dxa"/>
              <w:bottom w:w="0" w:type="dxa"/>
              <w:right w:w="0" w:type="dxa"/>
            </w:tcMar>
            <w:vAlign w:val="center"/>
          </w:tcPr>
          <w:p w14:paraId="40C0884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3539CCB6"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0.14</w:t>
            </w:r>
          </w:p>
        </w:tc>
        <w:tc>
          <w:tcPr>
            <w:tcW w:w="850" w:type="dxa"/>
            <w:shd w:val="clear" w:color="auto" w:fill="FFFFFF"/>
            <w:tcMar>
              <w:top w:w="0" w:type="dxa"/>
              <w:left w:w="0" w:type="dxa"/>
              <w:bottom w:w="0" w:type="dxa"/>
              <w:right w:w="0" w:type="dxa"/>
            </w:tcMar>
            <w:vAlign w:val="center"/>
          </w:tcPr>
          <w:p w14:paraId="056F3AB0"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0.14, 0.15</w:t>
            </w:r>
          </w:p>
        </w:tc>
        <w:tc>
          <w:tcPr>
            <w:tcW w:w="567" w:type="dxa"/>
            <w:tcBorders>
              <w:right w:val="single" w:sz="4" w:space="0" w:color="000000"/>
            </w:tcBorders>
            <w:shd w:val="clear" w:color="auto" w:fill="FFFFFF"/>
            <w:tcMar>
              <w:top w:w="0" w:type="dxa"/>
              <w:left w:w="0" w:type="dxa"/>
              <w:bottom w:w="0" w:type="dxa"/>
              <w:right w:w="0" w:type="dxa"/>
            </w:tcMar>
            <w:vAlign w:val="center"/>
          </w:tcPr>
          <w:p w14:paraId="172B19E1"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6B8C7918"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0.12</w:t>
            </w:r>
          </w:p>
        </w:tc>
        <w:tc>
          <w:tcPr>
            <w:tcW w:w="851" w:type="dxa"/>
            <w:shd w:val="clear" w:color="auto" w:fill="FFFFFF"/>
            <w:tcMar>
              <w:top w:w="0" w:type="dxa"/>
              <w:left w:w="0" w:type="dxa"/>
              <w:bottom w:w="0" w:type="dxa"/>
              <w:right w:w="0" w:type="dxa"/>
            </w:tcMar>
            <w:vAlign w:val="center"/>
          </w:tcPr>
          <w:p w14:paraId="070E7BF1"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0.09, 0.15</w:t>
            </w:r>
          </w:p>
        </w:tc>
        <w:tc>
          <w:tcPr>
            <w:tcW w:w="566" w:type="dxa"/>
            <w:shd w:val="clear" w:color="auto" w:fill="FFFFFF"/>
            <w:tcMar>
              <w:top w:w="0" w:type="dxa"/>
              <w:left w:w="0" w:type="dxa"/>
              <w:bottom w:w="0" w:type="dxa"/>
              <w:right w:w="0" w:type="dxa"/>
            </w:tcMar>
            <w:vAlign w:val="center"/>
          </w:tcPr>
          <w:p w14:paraId="51B58785"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r>
      <w:tr w:rsidR="00426CEA" w:rsidRPr="00C459B9" w14:paraId="01009D02" w14:textId="77777777" w:rsidTr="00FF5D71">
        <w:trPr>
          <w:cantSplit/>
          <w:jc w:val="center"/>
        </w:trPr>
        <w:tc>
          <w:tcPr>
            <w:tcW w:w="1484" w:type="dxa"/>
            <w:tcBorders>
              <w:right w:val="single" w:sz="4" w:space="0" w:color="000000"/>
            </w:tcBorders>
            <w:shd w:val="clear" w:color="auto" w:fill="FFFFFF"/>
            <w:tcMar>
              <w:top w:w="0" w:type="dxa"/>
              <w:left w:w="0" w:type="dxa"/>
              <w:bottom w:w="0" w:type="dxa"/>
              <w:right w:w="0" w:type="dxa"/>
            </w:tcMar>
            <w:vAlign w:val="center"/>
          </w:tcPr>
          <w:p w14:paraId="38959A70"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DBS * Laboratory batch</w:t>
            </w:r>
          </w:p>
        </w:tc>
        <w:tc>
          <w:tcPr>
            <w:tcW w:w="642" w:type="dxa"/>
            <w:tcBorders>
              <w:left w:val="single" w:sz="4" w:space="0" w:color="000000"/>
            </w:tcBorders>
            <w:shd w:val="clear" w:color="auto" w:fill="FFFFFF"/>
            <w:tcMar>
              <w:top w:w="0" w:type="dxa"/>
              <w:left w:w="0" w:type="dxa"/>
              <w:bottom w:w="0" w:type="dxa"/>
              <w:right w:w="0" w:type="dxa"/>
            </w:tcMar>
            <w:vAlign w:val="center"/>
          </w:tcPr>
          <w:p w14:paraId="5E528803" w14:textId="77777777" w:rsidR="00426CEA" w:rsidRPr="00EE3FE3"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1F38C651" w14:textId="77777777" w:rsidR="00426CEA" w:rsidRPr="00EE3FE3"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601CC221" w14:textId="77777777" w:rsidR="00426CEA" w:rsidRPr="00EE3FE3" w:rsidRDefault="00426CEA" w:rsidP="00FF5D71">
            <w:pPr>
              <w:spacing w:before="100" w:line="240" w:lineRule="auto"/>
              <w:ind w:left="100"/>
              <w:rPr>
                <w:sz w:val="16"/>
                <w:szCs w:val="16"/>
                <w:lang w:val="en-GB"/>
              </w:rPr>
            </w:pPr>
          </w:p>
        </w:tc>
        <w:tc>
          <w:tcPr>
            <w:tcW w:w="568" w:type="dxa"/>
            <w:tcBorders>
              <w:left w:val="single" w:sz="4" w:space="0" w:color="000000"/>
            </w:tcBorders>
            <w:shd w:val="clear" w:color="auto" w:fill="FFFFFF"/>
            <w:tcMar>
              <w:top w:w="0" w:type="dxa"/>
              <w:left w:w="0" w:type="dxa"/>
              <w:bottom w:w="0" w:type="dxa"/>
              <w:right w:w="0" w:type="dxa"/>
            </w:tcMar>
            <w:vAlign w:val="center"/>
          </w:tcPr>
          <w:p w14:paraId="4A504860" w14:textId="77777777" w:rsidR="00426CEA" w:rsidRPr="00EE3FE3" w:rsidRDefault="00426CEA" w:rsidP="00FF5D71">
            <w:pPr>
              <w:spacing w:before="100" w:line="240" w:lineRule="auto"/>
              <w:ind w:left="100"/>
              <w:rPr>
                <w:sz w:val="16"/>
                <w:szCs w:val="16"/>
                <w:lang w:val="en-GB"/>
              </w:rPr>
            </w:pPr>
          </w:p>
        </w:tc>
        <w:tc>
          <w:tcPr>
            <w:tcW w:w="851" w:type="dxa"/>
            <w:shd w:val="clear" w:color="auto" w:fill="FFFFFF"/>
            <w:tcMar>
              <w:top w:w="0" w:type="dxa"/>
              <w:left w:w="0" w:type="dxa"/>
              <w:bottom w:w="0" w:type="dxa"/>
              <w:right w:w="0" w:type="dxa"/>
            </w:tcMar>
            <w:vAlign w:val="center"/>
          </w:tcPr>
          <w:p w14:paraId="04F5634B" w14:textId="77777777" w:rsidR="00426CEA" w:rsidRPr="00EE3FE3"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54EEF49C" w14:textId="77777777" w:rsidR="00426CEA" w:rsidRPr="00EE3FE3"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6E2ADFA2" w14:textId="77777777" w:rsidR="00426CEA" w:rsidRPr="00EE3FE3" w:rsidRDefault="00426CEA" w:rsidP="00FF5D71">
            <w:pPr>
              <w:spacing w:before="100" w:line="240" w:lineRule="auto"/>
              <w:ind w:left="100"/>
              <w:rPr>
                <w:sz w:val="16"/>
                <w:szCs w:val="16"/>
                <w:lang w:val="en-GB"/>
              </w:rPr>
            </w:pPr>
          </w:p>
        </w:tc>
        <w:tc>
          <w:tcPr>
            <w:tcW w:w="850" w:type="dxa"/>
            <w:shd w:val="clear" w:color="auto" w:fill="FFFFFF"/>
            <w:tcMar>
              <w:top w:w="0" w:type="dxa"/>
              <w:left w:w="0" w:type="dxa"/>
              <w:bottom w:w="0" w:type="dxa"/>
              <w:right w:w="0" w:type="dxa"/>
            </w:tcMar>
            <w:vAlign w:val="center"/>
          </w:tcPr>
          <w:p w14:paraId="7DD23751" w14:textId="77777777" w:rsidR="00426CEA" w:rsidRPr="00EE3FE3" w:rsidRDefault="00426CEA" w:rsidP="00FF5D71">
            <w:pPr>
              <w:spacing w:before="100" w:line="240" w:lineRule="auto"/>
              <w:ind w:left="100"/>
              <w:rPr>
                <w:sz w:val="16"/>
                <w:szCs w:val="16"/>
                <w:lang w:val="en-GB"/>
              </w:rPr>
            </w:pPr>
          </w:p>
        </w:tc>
        <w:tc>
          <w:tcPr>
            <w:tcW w:w="567" w:type="dxa"/>
            <w:tcBorders>
              <w:right w:val="single" w:sz="4" w:space="0" w:color="000000"/>
            </w:tcBorders>
            <w:shd w:val="clear" w:color="auto" w:fill="FFFFFF"/>
            <w:tcMar>
              <w:top w:w="0" w:type="dxa"/>
              <w:left w:w="0" w:type="dxa"/>
              <w:bottom w:w="0" w:type="dxa"/>
              <w:right w:w="0" w:type="dxa"/>
            </w:tcMar>
            <w:vAlign w:val="center"/>
          </w:tcPr>
          <w:p w14:paraId="04A12D2B" w14:textId="77777777" w:rsidR="00426CEA" w:rsidRPr="00EE3FE3" w:rsidRDefault="00426CEA" w:rsidP="00FF5D71">
            <w:pPr>
              <w:spacing w:before="100" w:line="240" w:lineRule="auto"/>
              <w:ind w:left="100"/>
              <w:rPr>
                <w:sz w:val="16"/>
                <w:szCs w:val="16"/>
                <w:lang w:val="en-GB"/>
              </w:rPr>
            </w:pPr>
          </w:p>
        </w:tc>
        <w:tc>
          <w:tcPr>
            <w:tcW w:w="567" w:type="dxa"/>
            <w:tcBorders>
              <w:left w:val="single" w:sz="4" w:space="0" w:color="000000"/>
            </w:tcBorders>
            <w:shd w:val="clear" w:color="auto" w:fill="FFFFFF"/>
            <w:tcMar>
              <w:top w:w="0" w:type="dxa"/>
              <w:left w:w="0" w:type="dxa"/>
              <w:bottom w:w="0" w:type="dxa"/>
              <w:right w:w="0" w:type="dxa"/>
            </w:tcMar>
            <w:vAlign w:val="center"/>
          </w:tcPr>
          <w:p w14:paraId="364E7F26" w14:textId="77777777" w:rsidR="00426CEA" w:rsidRPr="00EE3FE3" w:rsidRDefault="00426CEA" w:rsidP="00FF5D71">
            <w:pPr>
              <w:spacing w:before="100" w:line="240" w:lineRule="auto"/>
              <w:ind w:left="100"/>
              <w:rPr>
                <w:sz w:val="16"/>
                <w:szCs w:val="16"/>
                <w:lang w:val="en-GB"/>
              </w:rPr>
            </w:pPr>
          </w:p>
        </w:tc>
        <w:tc>
          <w:tcPr>
            <w:tcW w:w="851" w:type="dxa"/>
            <w:shd w:val="clear" w:color="auto" w:fill="FFFFFF"/>
            <w:tcMar>
              <w:top w:w="0" w:type="dxa"/>
              <w:left w:w="0" w:type="dxa"/>
              <w:bottom w:w="0" w:type="dxa"/>
              <w:right w:w="0" w:type="dxa"/>
            </w:tcMar>
            <w:vAlign w:val="center"/>
          </w:tcPr>
          <w:p w14:paraId="7C7094F1" w14:textId="77777777" w:rsidR="00426CEA" w:rsidRPr="00EE3FE3" w:rsidRDefault="00426CEA" w:rsidP="00FF5D71">
            <w:pPr>
              <w:spacing w:before="100" w:line="240" w:lineRule="auto"/>
              <w:ind w:left="100"/>
              <w:rPr>
                <w:sz w:val="16"/>
                <w:szCs w:val="16"/>
                <w:lang w:val="en-GB"/>
              </w:rPr>
            </w:pPr>
          </w:p>
        </w:tc>
        <w:tc>
          <w:tcPr>
            <w:tcW w:w="566" w:type="dxa"/>
            <w:shd w:val="clear" w:color="auto" w:fill="FFFFFF"/>
            <w:tcMar>
              <w:top w:w="0" w:type="dxa"/>
              <w:left w:w="0" w:type="dxa"/>
              <w:bottom w:w="0" w:type="dxa"/>
              <w:right w:w="0" w:type="dxa"/>
            </w:tcMar>
            <w:vAlign w:val="center"/>
          </w:tcPr>
          <w:p w14:paraId="060ECDFA" w14:textId="77777777" w:rsidR="00426CEA" w:rsidRPr="00EE3FE3" w:rsidRDefault="00426CEA" w:rsidP="00FF5D71">
            <w:pPr>
              <w:spacing w:before="100" w:line="240" w:lineRule="auto"/>
              <w:ind w:left="100"/>
              <w:rPr>
                <w:sz w:val="16"/>
                <w:szCs w:val="16"/>
                <w:lang w:val="en-GB"/>
              </w:rPr>
            </w:pPr>
          </w:p>
        </w:tc>
      </w:tr>
      <w:tr w:rsidR="00426CEA" w:rsidRPr="00C459B9" w14:paraId="633757A6" w14:textId="77777777" w:rsidTr="00FF5D71">
        <w:trPr>
          <w:cantSplit/>
          <w:jc w:val="center"/>
        </w:trPr>
        <w:tc>
          <w:tcPr>
            <w:tcW w:w="1484"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0F93F726" w14:textId="77777777" w:rsidR="00426CEA" w:rsidRPr="00EE3FE3" w:rsidRDefault="00426CEA" w:rsidP="00FF5D71">
            <w:pPr>
              <w:spacing w:before="100" w:line="240" w:lineRule="auto"/>
              <w:ind w:left="300"/>
              <w:rPr>
                <w:sz w:val="16"/>
                <w:szCs w:val="16"/>
                <w:lang w:val="en-GB"/>
              </w:rPr>
            </w:pPr>
            <w:r w:rsidRPr="00EE3FE3">
              <w:rPr>
                <w:rFonts w:eastAsia="Calibri Light"/>
                <w:sz w:val="16"/>
                <w:szCs w:val="16"/>
                <w:lang w:val="en-GB"/>
              </w:rPr>
              <w:t>DBS * After closure</w:t>
            </w:r>
          </w:p>
        </w:tc>
        <w:tc>
          <w:tcPr>
            <w:tcW w:w="642"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3A7D20BB"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-0.23</w:t>
            </w:r>
          </w:p>
        </w:tc>
        <w:tc>
          <w:tcPr>
            <w:tcW w:w="850" w:type="dxa"/>
            <w:tcBorders>
              <w:bottom w:val="single" w:sz="4" w:space="0" w:color="000000"/>
            </w:tcBorders>
            <w:shd w:val="clear" w:color="auto" w:fill="FFFFFF"/>
            <w:tcMar>
              <w:top w:w="0" w:type="dxa"/>
              <w:left w:w="0" w:type="dxa"/>
              <w:bottom w:w="0" w:type="dxa"/>
              <w:right w:w="0" w:type="dxa"/>
            </w:tcMar>
            <w:vAlign w:val="center"/>
          </w:tcPr>
          <w:p w14:paraId="6D5D868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-0.24, -0.23</w:t>
            </w: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37FFC4DC"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8"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6A300CA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0.19</w:t>
            </w:r>
          </w:p>
        </w:tc>
        <w:tc>
          <w:tcPr>
            <w:tcW w:w="851" w:type="dxa"/>
            <w:tcBorders>
              <w:bottom w:val="single" w:sz="4" w:space="0" w:color="000000"/>
            </w:tcBorders>
            <w:shd w:val="clear" w:color="auto" w:fill="FFFFFF"/>
            <w:tcMar>
              <w:top w:w="0" w:type="dxa"/>
              <w:left w:w="0" w:type="dxa"/>
              <w:bottom w:w="0" w:type="dxa"/>
              <w:right w:w="0" w:type="dxa"/>
            </w:tcMar>
            <w:vAlign w:val="center"/>
          </w:tcPr>
          <w:p w14:paraId="50624F9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0.19, 0.20</w:t>
            </w: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669517EB"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00C38311"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-0.06</w:t>
            </w:r>
          </w:p>
        </w:tc>
        <w:tc>
          <w:tcPr>
            <w:tcW w:w="850" w:type="dxa"/>
            <w:tcBorders>
              <w:bottom w:val="single" w:sz="4" w:space="0" w:color="000000"/>
            </w:tcBorders>
            <w:shd w:val="clear" w:color="auto" w:fill="FFFFFF"/>
            <w:tcMar>
              <w:top w:w="0" w:type="dxa"/>
              <w:left w:w="0" w:type="dxa"/>
              <w:bottom w:w="0" w:type="dxa"/>
              <w:right w:w="0" w:type="dxa"/>
            </w:tcMar>
            <w:vAlign w:val="center"/>
          </w:tcPr>
          <w:p w14:paraId="6787DDD8"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-0.06, -0.06</w:t>
            </w: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625689E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2CF621F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-0.08</w:t>
            </w:r>
          </w:p>
        </w:tc>
        <w:tc>
          <w:tcPr>
            <w:tcW w:w="851" w:type="dxa"/>
            <w:tcBorders>
              <w:bottom w:val="single" w:sz="4" w:space="0" w:color="000000"/>
            </w:tcBorders>
            <w:shd w:val="clear" w:color="auto" w:fill="FFFFFF"/>
            <w:tcMar>
              <w:top w:w="0" w:type="dxa"/>
              <w:left w:w="0" w:type="dxa"/>
              <w:bottom w:w="0" w:type="dxa"/>
              <w:right w:w="0" w:type="dxa"/>
            </w:tcMar>
            <w:vAlign w:val="center"/>
          </w:tcPr>
          <w:p w14:paraId="7981C48A"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-0.08, -0.07</w:t>
            </w:r>
          </w:p>
        </w:tc>
        <w:tc>
          <w:tcPr>
            <w:tcW w:w="566" w:type="dxa"/>
            <w:tcBorders>
              <w:bottom w:val="single" w:sz="4" w:space="0" w:color="000000"/>
            </w:tcBorders>
            <w:shd w:val="clear" w:color="auto" w:fill="FFFFFF"/>
            <w:tcMar>
              <w:top w:w="0" w:type="dxa"/>
              <w:left w:w="0" w:type="dxa"/>
              <w:bottom w:w="0" w:type="dxa"/>
              <w:right w:w="0" w:type="dxa"/>
            </w:tcMar>
            <w:vAlign w:val="center"/>
          </w:tcPr>
          <w:p w14:paraId="025DCAB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r>
      <w:tr w:rsidR="00426CEA" w:rsidRPr="00EE3FE3" w14:paraId="40D13E69" w14:textId="77777777" w:rsidTr="00FF5D71">
        <w:trPr>
          <w:cantSplit/>
          <w:jc w:val="center"/>
        </w:trPr>
        <w:tc>
          <w:tcPr>
            <w:tcW w:w="9497" w:type="dxa"/>
            <w:gridSpan w:val="13"/>
            <w:tcBorders>
              <w:top w:val="single" w:sz="4" w:space="0" w:color="000000"/>
              <w:bottom w:val="single" w:sz="4" w:space="0" w:color="000000"/>
            </w:tcBorders>
            <w:shd w:val="clear" w:color="auto" w:fill="FFFFFF"/>
            <w:tcMar>
              <w:top w:w="0" w:type="dxa"/>
              <w:left w:w="0" w:type="dxa"/>
              <w:bottom w:w="0" w:type="dxa"/>
              <w:right w:w="0" w:type="dxa"/>
            </w:tcMar>
            <w:vAlign w:val="center"/>
          </w:tcPr>
          <w:p w14:paraId="5D2A74D7" w14:textId="77777777" w:rsidR="00426CEA" w:rsidRPr="00EE3FE3" w:rsidRDefault="00426CEA" w:rsidP="00FF5D71">
            <w:pPr>
              <w:spacing w:before="100" w:line="240" w:lineRule="auto"/>
              <w:rPr>
                <w:rFonts w:eastAsia="Calibri Light"/>
                <w:b/>
                <w:bCs/>
                <w:sz w:val="16"/>
                <w:szCs w:val="16"/>
                <w:lang w:val="en-GB"/>
              </w:rPr>
            </w:pPr>
            <w:r w:rsidRPr="00EE3FE3">
              <w:rPr>
                <w:rFonts w:eastAsia="Calibri Light"/>
                <w:b/>
                <w:bCs/>
                <w:sz w:val="16"/>
                <w:szCs w:val="16"/>
                <w:lang w:val="en-GB"/>
              </w:rPr>
              <w:t>Days stored at room temperature</w:t>
            </w:r>
          </w:p>
        </w:tc>
      </w:tr>
      <w:tr w:rsidR="00426CEA" w:rsidRPr="00C459B9" w14:paraId="2F2C76A8" w14:textId="77777777" w:rsidTr="00FF5D71">
        <w:trPr>
          <w:cantSplit/>
          <w:jc w:val="center"/>
        </w:trPr>
        <w:tc>
          <w:tcPr>
            <w:tcW w:w="1484"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365427F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DBS</w:t>
            </w:r>
          </w:p>
        </w:tc>
        <w:tc>
          <w:tcPr>
            <w:tcW w:w="642"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558E4F8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0.43</w:t>
            </w:r>
          </w:p>
        </w:tc>
        <w:tc>
          <w:tcPr>
            <w:tcW w:w="850" w:type="dxa"/>
            <w:tcBorders>
              <w:top w:val="single" w:sz="4" w:space="0" w:color="000000"/>
            </w:tcBorders>
            <w:shd w:val="clear" w:color="auto" w:fill="FFFFFF"/>
            <w:tcMar>
              <w:top w:w="0" w:type="dxa"/>
              <w:left w:w="0" w:type="dxa"/>
              <w:bottom w:w="0" w:type="dxa"/>
              <w:right w:w="0" w:type="dxa"/>
            </w:tcMar>
            <w:vAlign w:val="center"/>
          </w:tcPr>
          <w:p w14:paraId="4F8DC03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0.42, 0.44</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0C14C7F8"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8"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1448267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1.3</w:t>
            </w:r>
          </w:p>
        </w:tc>
        <w:tc>
          <w:tcPr>
            <w:tcW w:w="851" w:type="dxa"/>
            <w:tcBorders>
              <w:top w:val="single" w:sz="4" w:space="0" w:color="000000"/>
            </w:tcBorders>
            <w:shd w:val="clear" w:color="auto" w:fill="FFFFFF"/>
            <w:tcMar>
              <w:top w:w="0" w:type="dxa"/>
              <w:left w:w="0" w:type="dxa"/>
              <w:bottom w:w="0" w:type="dxa"/>
              <w:right w:w="0" w:type="dxa"/>
            </w:tcMar>
            <w:vAlign w:val="center"/>
          </w:tcPr>
          <w:p w14:paraId="2EF8BE55"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1.3, 1.3</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17AA9C92"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074550C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0.23</w:t>
            </w:r>
          </w:p>
        </w:tc>
        <w:tc>
          <w:tcPr>
            <w:tcW w:w="850" w:type="dxa"/>
            <w:tcBorders>
              <w:top w:val="single" w:sz="4" w:space="0" w:color="000000"/>
            </w:tcBorders>
            <w:shd w:val="clear" w:color="auto" w:fill="FFFFFF"/>
            <w:tcMar>
              <w:top w:w="0" w:type="dxa"/>
              <w:left w:w="0" w:type="dxa"/>
              <w:bottom w:w="0" w:type="dxa"/>
              <w:right w:w="0" w:type="dxa"/>
            </w:tcMar>
            <w:vAlign w:val="center"/>
          </w:tcPr>
          <w:p w14:paraId="09389D91"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0.22, 0.23</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5C016AC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3D6A9A2E"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0.13</w:t>
            </w:r>
          </w:p>
        </w:tc>
        <w:tc>
          <w:tcPr>
            <w:tcW w:w="851" w:type="dxa"/>
            <w:tcBorders>
              <w:top w:val="single" w:sz="4" w:space="0" w:color="000000"/>
            </w:tcBorders>
            <w:shd w:val="clear" w:color="auto" w:fill="FFFFFF"/>
            <w:tcMar>
              <w:top w:w="0" w:type="dxa"/>
              <w:left w:w="0" w:type="dxa"/>
              <w:bottom w:w="0" w:type="dxa"/>
              <w:right w:w="0" w:type="dxa"/>
            </w:tcMar>
            <w:vAlign w:val="center"/>
          </w:tcPr>
          <w:p w14:paraId="3DA9A58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0.12, 0.14</w:t>
            </w:r>
          </w:p>
        </w:tc>
        <w:tc>
          <w:tcPr>
            <w:tcW w:w="566" w:type="dxa"/>
            <w:tcBorders>
              <w:top w:val="single" w:sz="4" w:space="0" w:color="000000"/>
            </w:tcBorders>
            <w:shd w:val="clear" w:color="auto" w:fill="FFFFFF"/>
            <w:tcMar>
              <w:top w:w="0" w:type="dxa"/>
              <w:left w:w="0" w:type="dxa"/>
              <w:bottom w:w="0" w:type="dxa"/>
              <w:right w:w="0" w:type="dxa"/>
            </w:tcMar>
            <w:vAlign w:val="center"/>
          </w:tcPr>
          <w:p w14:paraId="304055E8"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r>
      <w:tr w:rsidR="00426CEA" w:rsidRPr="00C459B9" w14:paraId="2FF15C5A" w14:textId="77777777" w:rsidTr="00FF5D71">
        <w:trPr>
          <w:cantSplit/>
          <w:jc w:val="center"/>
        </w:trPr>
        <w:tc>
          <w:tcPr>
            <w:tcW w:w="1484" w:type="dxa"/>
            <w:tcBorders>
              <w:right w:val="single" w:sz="4" w:space="0" w:color="000000"/>
            </w:tcBorders>
            <w:shd w:val="clear" w:color="auto" w:fill="FFFFFF"/>
            <w:tcMar>
              <w:top w:w="0" w:type="dxa"/>
              <w:left w:w="0" w:type="dxa"/>
              <w:bottom w:w="0" w:type="dxa"/>
              <w:right w:w="0" w:type="dxa"/>
            </w:tcMar>
            <w:vAlign w:val="center"/>
          </w:tcPr>
          <w:p w14:paraId="57D0C88C"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Days stored at room temp.</w:t>
            </w:r>
          </w:p>
        </w:tc>
        <w:tc>
          <w:tcPr>
            <w:tcW w:w="642" w:type="dxa"/>
            <w:tcBorders>
              <w:left w:val="single" w:sz="4" w:space="0" w:color="000000"/>
            </w:tcBorders>
            <w:shd w:val="clear" w:color="auto" w:fill="FFFFFF"/>
            <w:tcMar>
              <w:top w:w="0" w:type="dxa"/>
              <w:left w:w="0" w:type="dxa"/>
              <w:bottom w:w="0" w:type="dxa"/>
              <w:right w:w="0" w:type="dxa"/>
            </w:tcMar>
            <w:vAlign w:val="center"/>
          </w:tcPr>
          <w:p w14:paraId="7FAA8191"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-0.02</w:t>
            </w:r>
          </w:p>
        </w:tc>
        <w:tc>
          <w:tcPr>
            <w:tcW w:w="850" w:type="dxa"/>
            <w:shd w:val="clear" w:color="auto" w:fill="FFFFFF"/>
            <w:tcMar>
              <w:top w:w="0" w:type="dxa"/>
              <w:left w:w="0" w:type="dxa"/>
              <w:bottom w:w="0" w:type="dxa"/>
              <w:right w:w="0" w:type="dxa"/>
            </w:tcMar>
            <w:vAlign w:val="center"/>
          </w:tcPr>
          <w:p w14:paraId="4B39884B"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-0.02, -0.01</w:t>
            </w:r>
          </w:p>
        </w:tc>
        <w:tc>
          <w:tcPr>
            <w:tcW w:w="567" w:type="dxa"/>
            <w:tcBorders>
              <w:right w:val="single" w:sz="4" w:space="0" w:color="000000"/>
            </w:tcBorders>
            <w:shd w:val="clear" w:color="auto" w:fill="FFFFFF"/>
            <w:tcMar>
              <w:top w:w="0" w:type="dxa"/>
              <w:left w:w="0" w:type="dxa"/>
              <w:bottom w:w="0" w:type="dxa"/>
              <w:right w:w="0" w:type="dxa"/>
            </w:tcMar>
            <w:vAlign w:val="center"/>
          </w:tcPr>
          <w:p w14:paraId="792E7F62"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8" w:type="dxa"/>
            <w:tcBorders>
              <w:left w:val="single" w:sz="4" w:space="0" w:color="000000"/>
            </w:tcBorders>
            <w:shd w:val="clear" w:color="auto" w:fill="FFFFFF"/>
            <w:tcMar>
              <w:top w:w="0" w:type="dxa"/>
              <w:left w:w="0" w:type="dxa"/>
              <w:bottom w:w="0" w:type="dxa"/>
              <w:right w:w="0" w:type="dxa"/>
            </w:tcMar>
            <w:vAlign w:val="center"/>
          </w:tcPr>
          <w:p w14:paraId="07D9C02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0.01</w:t>
            </w:r>
          </w:p>
        </w:tc>
        <w:tc>
          <w:tcPr>
            <w:tcW w:w="851" w:type="dxa"/>
            <w:shd w:val="clear" w:color="auto" w:fill="FFFFFF"/>
            <w:tcMar>
              <w:top w:w="0" w:type="dxa"/>
              <w:left w:w="0" w:type="dxa"/>
              <w:bottom w:w="0" w:type="dxa"/>
              <w:right w:w="0" w:type="dxa"/>
            </w:tcMar>
            <w:vAlign w:val="center"/>
          </w:tcPr>
          <w:p w14:paraId="47AD3ADC"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0.01, 0.01</w:t>
            </w:r>
          </w:p>
        </w:tc>
        <w:tc>
          <w:tcPr>
            <w:tcW w:w="567" w:type="dxa"/>
            <w:tcBorders>
              <w:right w:val="single" w:sz="4" w:space="0" w:color="000000"/>
            </w:tcBorders>
            <w:shd w:val="clear" w:color="auto" w:fill="FFFFFF"/>
            <w:tcMar>
              <w:top w:w="0" w:type="dxa"/>
              <w:left w:w="0" w:type="dxa"/>
              <w:bottom w:w="0" w:type="dxa"/>
              <w:right w:w="0" w:type="dxa"/>
            </w:tcMar>
            <w:vAlign w:val="center"/>
          </w:tcPr>
          <w:p w14:paraId="5BB7E795"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393C1AEB"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-0.003</w:t>
            </w:r>
          </w:p>
        </w:tc>
        <w:tc>
          <w:tcPr>
            <w:tcW w:w="850" w:type="dxa"/>
            <w:shd w:val="clear" w:color="auto" w:fill="FFFFFF"/>
            <w:tcMar>
              <w:top w:w="0" w:type="dxa"/>
              <w:left w:w="0" w:type="dxa"/>
              <w:bottom w:w="0" w:type="dxa"/>
              <w:right w:w="0" w:type="dxa"/>
            </w:tcMar>
            <w:vAlign w:val="center"/>
          </w:tcPr>
          <w:p w14:paraId="51E1706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-0.003, -0.003</w:t>
            </w:r>
          </w:p>
        </w:tc>
        <w:tc>
          <w:tcPr>
            <w:tcW w:w="567" w:type="dxa"/>
            <w:tcBorders>
              <w:right w:val="single" w:sz="4" w:space="0" w:color="000000"/>
            </w:tcBorders>
            <w:shd w:val="clear" w:color="auto" w:fill="FFFFFF"/>
            <w:tcMar>
              <w:top w:w="0" w:type="dxa"/>
              <w:left w:w="0" w:type="dxa"/>
              <w:bottom w:w="0" w:type="dxa"/>
              <w:right w:w="0" w:type="dxa"/>
            </w:tcMar>
            <w:vAlign w:val="center"/>
          </w:tcPr>
          <w:p w14:paraId="50A200C0"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72039DB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-0.02</w:t>
            </w:r>
          </w:p>
        </w:tc>
        <w:tc>
          <w:tcPr>
            <w:tcW w:w="851" w:type="dxa"/>
            <w:shd w:val="clear" w:color="auto" w:fill="FFFFFF"/>
            <w:tcMar>
              <w:top w:w="0" w:type="dxa"/>
              <w:left w:w="0" w:type="dxa"/>
              <w:bottom w:w="0" w:type="dxa"/>
              <w:right w:w="0" w:type="dxa"/>
            </w:tcMar>
            <w:vAlign w:val="center"/>
          </w:tcPr>
          <w:p w14:paraId="0FC658C4"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-0.02, -0.02</w:t>
            </w:r>
          </w:p>
        </w:tc>
        <w:tc>
          <w:tcPr>
            <w:tcW w:w="566" w:type="dxa"/>
            <w:shd w:val="clear" w:color="auto" w:fill="FFFFFF"/>
            <w:tcMar>
              <w:top w:w="0" w:type="dxa"/>
              <w:left w:w="0" w:type="dxa"/>
              <w:bottom w:w="0" w:type="dxa"/>
              <w:right w:w="0" w:type="dxa"/>
            </w:tcMar>
            <w:vAlign w:val="center"/>
          </w:tcPr>
          <w:p w14:paraId="4747FE3E"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r>
      <w:tr w:rsidR="00426CEA" w:rsidRPr="00C459B9" w14:paraId="381220EA" w14:textId="77777777" w:rsidTr="00FF5D71">
        <w:trPr>
          <w:cantSplit/>
          <w:jc w:val="center"/>
        </w:trPr>
        <w:tc>
          <w:tcPr>
            <w:tcW w:w="1484"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5970BBA4"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DBS * Days stored at room temp.</w:t>
            </w:r>
          </w:p>
        </w:tc>
        <w:tc>
          <w:tcPr>
            <w:tcW w:w="642"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54DB5F5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0.001</w:t>
            </w:r>
          </w:p>
        </w:tc>
        <w:tc>
          <w:tcPr>
            <w:tcW w:w="850" w:type="dxa"/>
            <w:tcBorders>
              <w:bottom w:val="single" w:sz="4" w:space="0" w:color="000000"/>
            </w:tcBorders>
            <w:shd w:val="clear" w:color="auto" w:fill="FFFFFF"/>
            <w:tcMar>
              <w:top w:w="0" w:type="dxa"/>
              <w:left w:w="0" w:type="dxa"/>
              <w:bottom w:w="0" w:type="dxa"/>
              <w:right w:w="0" w:type="dxa"/>
            </w:tcMar>
            <w:vAlign w:val="center"/>
          </w:tcPr>
          <w:p w14:paraId="7EE5617F"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0.001, 0.001</w:t>
            </w: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40DA3D9F"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8"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0F7AD99A"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-0.002</w:t>
            </w:r>
          </w:p>
        </w:tc>
        <w:tc>
          <w:tcPr>
            <w:tcW w:w="851" w:type="dxa"/>
            <w:tcBorders>
              <w:bottom w:val="single" w:sz="4" w:space="0" w:color="000000"/>
            </w:tcBorders>
            <w:shd w:val="clear" w:color="auto" w:fill="FFFFFF"/>
            <w:tcMar>
              <w:top w:w="0" w:type="dxa"/>
              <w:left w:w="0" w:type="dxa"/>
              <w:bottom w:w="0" w:type="dxa"/>
              <w:right w:w="0" w:type="dxa"/>
            </w:tcMar>
            <w:vAlign w:val="center"/>
          </w:tcPr>
          <w:p w14:paraId="76FA9E71"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-0.002, -0.002</w:t>
            </w: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079D496B"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381644CB"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0.0002</w:t>
            </w:r>
          </w:p>
        </w:tc>
        <w:tc>
          <w:tcPr>
            <w:tcW w:w="850" w:type="dxa"/>
            <w:tcBorders>
              <w:bottom w:val="single" w:sz="4" w:space="0" w:color="000000"/>
            </w:tcBorders>
            <w:shd w:val="clear" w:color="auto" w:fill="FFFFFF"/>
            <w:tcMar>
              <w:top w:w="0" w:type="dxa"/>
              <w:left w:w="0" w:type="dxa"/>
              <w:bottom w:w="0" w:type="dxa"/>
              <w:right w:w="0" w:type="dxa"/>
            </w:tcMar>
            <w:vAlign w:val="center"/>
          </w:tcPr>
          <w:p w14:paraId="4959FF0E"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0.0001, 0.0003</w:t>
            </w: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vAlign w:val="center"/>
          </w:tcPr>
          <w:p w14:paraId="1C9A97BA"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bottom w:val="single" w:sz="4" w:space="0" w:color="000000"/>
            </w:tcBorders>
            <w:shd w:val="clear" w:color="auto" w:fill="FFFFFF"/>
            <w:tcMar>
              <w:top w:w="0" w:type="dxa"/>
              <w:left w:w="0" w:type="dxa"/>
              <w:bottom w:w="0" w:type="dxa"/>
              <w:right w:w="0" w:type="dxa"/>
            </w:tcMar>
            <w:vAlign w:val="center"/>
          </w:tcPr>
          <w:p w14:paraId="71BB73AA"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0.004</w:t>
            </w:r>
          </w:p>
        </w:tc>
        <w:tc>
          <w:tcPr>
            <w:tcW w:w="851" w:type="dxa"/>
            <w:tcBorders>
              <w:bottom w:val="single" w:sz="4" w:space="0" w:color="000000"/>
            </w:tcBorders>
            <w:shd w:val="clear" w:color="auto" w:fill="FFFFFF"/>
            <w:tcMar>
              <w:top w:w="0" w:type="dxa"/>
              <w:left w:w="0" w:type="dxa"/>
              <w:bottom w:w="0" w:type="dxa"/>
              <w:right w:w="0" w:type="dxa"/>
            </w:tcMar>
            <w:vAlign w:val="center"/>
          </w:tcPr>
          <w:p w14:paraId="3F512A55"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0.004, 0.004</w:t>
            </w:r>
          </w:p>
        </w:tc>
        <w:tc>
          <w:tcPr>
            <w:tcW w:w="566" w:type="dxa"/>
            <w:tcBorders>
              <w:bottom w:val="single" w:sz="4" w:space="0" w:color="000000"/>
            </w:tcBorders>
            <w:shd w:val="clear" w:color="auto" w:fill="FFFFFF"/>
            <w:tcMar>
              <w:top w:w="0" w:type="dxa"/>
              <w:left w:w="0" w:type="dxa"/>
              <w:bottom w:w="0" w:type="dxa"/>
              <w:right w:w="0" w:type="dxa"/>
            </w:tcMar>
            <w:vAlign w:val="center"/>
          </w:tcPr>
          <w:p w14:paraId="27D1D62C"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r>
      <w:tr w:rsidR="00426CEA" w:rsidRPr="00EE3FE3" w14:paraId="5E1B904C" w14:textId="77777777" w:rsidTr="00FF5D71">
        <w:trPr>
          <w:cantSplit/>
          <w:jc w:val="center"/>
        </w:trPr>
        <w:tc>
          <w:tcPr>
            <w:tcW w:w="9497" w:type="dxa"/>
            <w:gridSpan w:val="13"/>
            <w:tcBorders>
              <w:top w:val="single" w:sz="4" w:space="0" w:color="000000"/>
            </w:tcBorders>
            <w:shd w:val="clear" w:color="auto" w:fill="FFFFFF"/>
            <w:tcMar>
              <w:top w:w="0" w:type="dxa"/>
              <w:left w:w="0" w:type="dxa"/>
              <w:bottom w:w="0" w:type="dxa"/>
              <w:right w:w="0" w:type="dxa"/>
            </w:tcMar>
            <w:vAlign w:val="center"/>
          </w:tcPr>
          <w:p w14:paraId="2A857D10" w14:textId="77777777" w:rsidR="00426CEA" w:rsidRPr="00EE3FE3" w:rsidRDefault="00426CEA" w:rsidP="00FF5D71">
            <w:pPr>
              <w:spacing w:before="100" w:line="240" w:lineRule="auto"/>
              <w:rPr>
                <w:rFonts w:eastAsia="Calibri Light"/>
                <w:b/>
                <w:bCs/>
                <w:sz w:val="16"/>
                <w:szCs w:val="16"/>
                <w:lang w:val="en-GB"/>
              </w:rPr>
            </w:pPr>
            <w:r w:rsidRPr="00EE3FE3">
              <w:rPr>
                <w:rFonts w:eastAsia="Calibri Light"/>
                <w:b/>
                <w:bCs/>
                <w:sz w:val="16"/>
                <w:szCs w:val="16"/>
                <w:lang w:val="en-GB"/>
              </w:rPr>
              <w:t>Days between venous collection and lab delivery</w:t>
            </w:r>
          </w:p>
        </w:tc>
      </w:tr>
      <w:tr w:rsidR="00426CEA" w:rsidRPr="00C459B9" w14:paraId="148925D8" w14:textId="77777777" w:rsidTr="00FF5D71">
        <w:trPr>
          <w:cantSplit/>
          <w:jc w:val="center"/>
        </w:trPr>
        <w:tc>
          <w:tcPr>
            <w:tcW w:w="1484"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627BAA5E"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DBS</w:t>
            </w:r>
          </w:p>
        </w:tc>
        <w:tc>
          <w:tcPr>
            <w:tcW w:w="642"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3D43D488"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0.69</w:t>
            </w:r>
          </w:p>
        </w:tc>
        <w:tc>
          <w:tcPr>
            <w:tcW w:w="850" w:type="dxa"/>
            <w:tcBorders>
              <w:top w:val="single" w:sz="4" w:space="0" w:color="000000"/>
            </w:tcBorders>
            <w:shd w:val="clear" w:color="auto" w:fill="FFFFFF"/>
            <w:tcMar>
              <w:top w:w="0" w:type="dxa"/>
              <w:left w:w="0" w:type="dxa"/>
              <w:bottom w:w="0" w:type="dxa"/>
              <w:right w:w="0" w:type="dxa"/>
            </w:tcMar>
            <w:vAlign w:val="center"/>
          </w:tcPr>
          <w:p w14:paraId="6E3D2CF6"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0.69, 0.70</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3BF2C51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8"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6B80CB2A"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1.1</w:t>
            </w:r>
          </w:p>
        </w:tc>
        <w:tc>
          <w:tcPr>
            <w:tcW w:w="851" w:type="dxa"/>
            <w:tcBorders>
              <w:top w:val="single" w:sz="4" w:space="0" w:color="000000"/>
            </w:tcBorders>
            <w:shd w:val="clear" w:color="auto" w:fill="FFFFFF"/>
            <w:tcMar>
              <w:top w:w="0" w:type="dxa"/>
              <w:left w:w="0" w:type="dxa"/>
              <w:bottom w:w="0" w:type="dxa"/>
              <w:right w:w="0" w:type="dxa"/>
            </w:tcMar>
            <w:vAlign w:val="center"/>
          </w:tcPr>
          <w:p w14:paraId="46FEFE1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1.1, 1.1</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3F66D80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677A614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0.11</w:t>
            </w:r>
          </w:p>
        </w:tc>
        <w:tc>
          <w:tcPr>
            <w:tcW w:w="850" w:type="dxa"/>
            <w:tcBorders>
              <w:top w:val="single" w:sz="4" w:space="0" w:color="000000"/>
            </w:tcBorders>
            <w:shd w:val="clear" w:color="auto" w:fill="FFFFFF"/>
            <w:tcMar>
              <w:top w:w="0" w:type="dxa"/>
              <w:left w:w="0" w:type="dxa"/>
              <w:bottom w:w="0" w:type="dxa"/>
              <w:right w:w="0" w:type="dxa"/>
            </w:tcMar>
            <w:vAlign w:val="center"/>
          </w:tcPr>
          <w:p w14:paraId="5CF3C23A"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0.10, 0.11</w:t>
            </w:r>
          </w:p>
        </w:tc>
        <w:tc>
          <w:tcPr>
            <w:tcW w:w="567" w:type="dxa"/>
            <w:tcBorders>
              <w:top w:val="single" w:sz="4" w:space="0" w:color="000000"/>
              <w:right w:val="single" w:sz="4" w:space="0" w:color="000000"/>
            </w:tcBorders>
            <w:shd w:val="clear" w:color="auto" w:fill="FFFFFF"/>
            <w:tcMar>
              <w:top w:w="0" w:type="dxa"/>
              <w:left w:w="0" w:type="dxa"/>
              <w:bottom w:w="0" w:type="dxa"/>
              <w:right w:w="0" w:type="dxa"/>
            </w:tcMar>
            <w:vAlign w:val="center"/>
          </w:tcPr>
          <w:p w14:paraId="0E6F238F"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top w:val="single" w:sz="4" w:space="0" w:color="000000"/>
              <w:left w:val="single" w:sz="4" w:space="0" w:color="000000"/>
            </w:tcBorders>
            <w:shd w:val="clear" w:color="auto" w:fill="FFFFFF"/>
            <w:tcMar>
              <w:top w:w="0" w:type="dxa"/>
              <w:left w:w="0" w:type="dxa"/>
              <w:bottom w:w="0" w:type="dxa"/>
              <w:right w:w="0" w:type="dxa"/>
            </w:tcMar>
            <w:vAlign w:val="center"/>
          </w:tcPr>
          <w:p w14:paraId="58B3DB6C"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0.46</w:t>
            </w:r>
          </w:p>
        </w:tc>
        <w:tc>
          <w:tcPr>
            <w:tcW w:w="851" w:type="dxa"/>
            <w:tcBorders>
              <w:top w:val="single" w:sz="4" w:space="0" w:color="000000"/>
            </w:tcBorders>
            <w:shd w:val="clear" w:color="auto" w:fill="FFFFFF"/>
            <w:tcMar>
              <w:top w:w="0" w:type="dxa"/>
              <w:left w:w="0" w:type="dxa"/>
              <w:bottom w:w="0" w:type="dxa"/>
              <w:right w:w="0" w:type="dxa"/>
            </w:tcMar>
            <w:vAlign w:val="center"/>
          </w:tcPr>
          <w:p w14:paraId="06F59A1A"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0.45, 0.46</w:t>
            </w:r>
          </w:p>
        </w:tc>
        <w:tc>
          <w:tcPr>
            <w:tcW w:w="566" w:type="dxa"/>
            <w:tcBorders>
              <w:top w:val="single" w:sz="4" w:space="0" w:color="000000"/>
            </w:tcBorders>
            <w:shd w:val="clear" w:color="auto" w:fill="FFFFFF"/>
            <w:tcMar>
              <w:top w:w="0" w:type="dxa"/>
              <w:left w:w="0" w:type="dxa"/>
              <w:bottom w:w="0" w:type="dxa"/>
              <w:right w:w="0" w:type="dxa"/>
            </w:tcMar>
            <w:vAlign w:val="center"/>
          </w:tcPr>
          <w:p w14:paraId="17257F16"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r>
      <w:tr w:rsidR="00426CEA" w:rsidRPr="00C459B9" w14:paraId="7F371136" w14:textId="77777777" w:rsidTr="00FF5D71">
        <w:trPr>
          <w:cantSplit/>
          <w:jc w:val="center"/>
        </w:trPr>
        <w:tc>
          <w:tcPr>
            <w:tcW w:w="1484" w:type="dxa"/>
            <w:tcBorders>
              <w:right w:val="single" w:sz="4" w:space="0" w:color="000000"/>
            </w:tcBorders>
            <w:shd w:val="clear" w:color="auto" w:fill="FFFFFF"/>
            <w:tcMar>
              <w:top w:w="0" w:type="dxa"/>
              <w:left w:w="0" w:type="dxa"/>
              <w:bottom w:w="0" w:type="dxa"/>
              <w:right w:w="0" w:type="dxa"/>
            </w:tcMar>
            <w:vAlign w:val="center"/>
          </w:tcPr>
          <w:p w14:paraId="6C7D8172"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Days between venous collection and lab delivery</w:t>
            </w:r>
          </w:p>
        </w:tc>
        <w:tc>
          <w:tcPr>
            <w:tcW w:w="642" w:type="dxa"/>
            <w:tcBorders>
              <w:left w:val="single" w:sz="4" w:space="0" w:color="000000"/>
            </w:tcBorders>
            <w:shd w:val="clear" w:color="auto" w:fill="FFFFFF"/>
            <w:tcMar>
              <w:top w:w="0" w:type="dxa"/>
              <w:left w:w="0" w:type="dxa"/>
              <w:bottom w:w="0" w:type="dxa"/>
              <w:right w:w="0" w:type="dxa"/>
            </w:tcMar>
            <w:vAlign w:val="center"/>
          </w:tcPr>
          <w:p w14:paraId="25DBD22D"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0.30</w:t>
            </w:r>
          </w:p>
        </w:tc>
        <w:tc>
          <w:tcPr>
            <w:tcW w:w="850" w:type="dxa"/>
            <w:shd w:val="clear" w:color="auto" w:fill="FFFFFF"/>
            <w:tcMar>
              <w:top w:w="0" w:type="dxa"/>
              <w:left w:w="0" w:type="dxa"/>
              <w:bottom w:w="0" w:type="dxa"/>
              <w:right w:w="0" w:type="dxa"/>
            </w:tcMar>
            <w:vAlign w:val="center"/>
          </w:tcPr>
          <w:p w14:paraId="7D1AC13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0.30, 0.31</w:t>
            </w:r>
          </w:p>
        </w:tc>
        <w:tc>
          <w:tcPr>
            <w:tcW w:w="567" w:type="dxa"/>
            <w:tcBorders>
              <w:right w:val="single" w:sz="4" w:space="0" w:color="000000"/>
            </w:tcBorders>
            <w:shd w:val="clear" w:color="auto" w:fill="FFFFFF"/>
            <w:tcMar>
              <w:top w:w="0" w:type="dxa"/>
              <w:left w:w="0" w:type="dxa"/>
              <w:bottom w:w="0" w:type="dxa"/>
              <w:right w:w="0" w:type="dxa"/>
            </w:tcMar>
            <w:vAlign w:val="center"/>
          </w:tcPr>
          <w:p w14:paraId="06735604"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8" w:type="dxa"/>
            <w:tcBorders>
              <w:left w:val="single" w:sz="4" w:space="0" w:color="000000"/>
            </w:tcBorders>
            <w:shd w:val="clear" w:color="auto" w:fill="FFFFFF"/>
            <w:tcMar>
              <w:top w:w="0" w:type="dxa"/>
              <w:left w:w="0" w:type="dxa"/>
              <w:bottom w:w="0" w:type="dxa"/>
              <w:right w:w="0" w:type="dxa"/>
            </w:tcMar>
            <w:vAlign w:val="center"/>
          </w:tcPr>
          <w:p w14:paraId="11B794D3"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0.05</w:t>
            </w:r>
          </w:p>
        </w:tc>
        <w:tc>
          <w:tcPr>
            <w:tcW w:w="851" w:type="dxa"/>
            <w:shd w:val="clear" w:color="auto" w:fill="FFFFFF"/>
            <w:tcMar>
              <w:top w:w="0" w:type="dxa"/>
              <w:left w:w="0" w:type="dxa"/>
              <w:bottom w:w="0" w:type="dxa"/>
              <w:right w:w="0" w:type="dxa"/>
            </w:tcMar>
            <w:vAlign w:val="center"/>
          </w:tcPr>
          <w:p w14:paraId="4AD50D10"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0.05, 0.06</w:t>
            </w:r>
          </w:p>
        </w:tc>
        <w:tc>
          <w:tcPr>
            <w:tcW w:w="567" w:type="dxa"/>
            <w:tcBorders>
              <w:right w:val="single" w:sz="4" w:space="0" w:color="000000"/>
            </w:tcBorders>
            <w:shd w:val="clear" w:color="auto" w:fill="FFFFFF"/>
            <w:tcMar>
              <w:top w:w="0" w:type="dxa"/>
              <w:left w:w="0" w:type="dxa"/>
              <w:bottom w:w="0" w:type="dxa"/>
              <w:right w:w="0" w:type="dxa"/>
            </w:tcMar>
            <w:vAlign w:val="center"/>
          </w:tcPr>
          <w:p w14:paraId="6A62F14E"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70D03D03"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-0.04</w:t>
            </w:r>
          </w:p>
        </w:tc>
        <w:tc>
          <w:tcPr>
            <w:tcW w:w="850" w:type="dxa"/>
            <w:shd w:val="clear" w:color="auto" w:fill="FFFFFF"/>
            <w:tcMar>
              <w:top w:w="0" w:type="dxa"/>
              <w:left w:w="0" w:type="dxa"/>
              <w:bottom w:w="0" w:type="dxa"/>
              <w:right w:w="0" w:type="dxa"/>
            </w:tcMar>
            <w:vAlign w:val="center"/>
          </w:tcPr>
          <w:p w14:paraId="7FC189B5"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-0.04, -0.04</w:t>
            </w:r>
          </w:p>
        </w:tc>
        <w:tc>
          <w:tcPr>
            <w:tcW w:w="567" w:type="dxa"/>
            <w:tcBorders>
              <w:right w:val="single" w:sz="4" w:space="0" w:color="000000"/>
            </w:tcBorders>
            <w:shd w:val="clear" w:color="auto" w:fill="FFFFFF"/>
            <w:tcMar>
              <w:top w:w="0" w:type="dxa"/>
              <w:left w:w="0" w:type="dxa"/>
              <w:bottom w:w="0" w:type="dxa"/>
              <w:right w:w="0" w:type="dxa"/>
            </w:tcMar>
            <w:vAlign w:val="center"/>
          </w:tcPr>
          <w:p w14:paraId="3ECCDB11"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tcBorders>
            <w:shd w:val="clear" w:color="auto" w:fill="FFFFFF"/>
            <w:tcMar>
              <w:top w:w="0" w:type="dxa"/>
              <w:left w:w="0" w:type="dxa"/>
              <w:bottom w:w="0" w:type="dxa"/>
              <w:right w:w="0" w:type="dxa"/>
            </w:tcMar>
            <w:vAlign w:val="center"/>
          </w:tcPr>
          <w:p w14:paraId="53FCEDD2"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0.08</w:t>
            </w:r>
          </w:p>
        </w:tc>
        <w:tc>
          <w:tcPr>
            <w:tcW w:w="851" w:type="dxa"/>
            <w:shd w:val="clear" w:color="auto" w:fill="FFFFFF"/>
            <w:tcMar>
              <w:top w:w="0" w:type="dxa"/>
              <w:left w:w="0" w:type="dxa"/>
              <w:bottom w:w="0" w:type="dxa"/>
              <w:right w:w="0" w:type="dxa"/>
            </w:tcMar>
            <w:vAlign w:val="center"/>
          </w:tcPr>
          <w:p w14:paraId="293C788B"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0.07, 0.09</w:t>
            </w:r>
          </w:p>
        </w:tc>
        <w:tc>
          <w:tcPr>
            <w:tcW w:w="566" w:type="dxa"/>
            <w:shd w:val="clear" w:color="auto" w:fill="FFFFFF"/>
            <w:tcMar>
              <w:top w:w="0" w:type="dxa"/>
              <w:left w:w="0" w:type="dxa"/>
              <w:bottom w:w="0" w:type="dxa"/>
              <w:right w:w="0" w:type="dxa"/>
            </w:tcMar>
            <w:vAlign w:val="center"/>
          </w:tcPr>
          <w:p w14:paraId="0FE92B84"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r>
      <w:tr w:rsidR="00426CEA" w:rsidRPr="00C459B9" w14:paraId="002A70B7" w14:textId="77777777" w:rsidTr="00FF5D71">
        <w:trPr>
          <w:cantSplit/>
          <w:jc w:val="center"/>
        </w:trPr>
        <w:tc>
          <w:tcPr>
            <w:tcW w:w="1484" w:type="dxa"/>
            <w:tcBorders>
              <w:bottom w:val="single" w:sz="8" w:space="0" w:color="000000"/>
              <w:right w:val="single" w:sz="4" w:space="0" w:color="000000"/>
            </w:tcBorders>
            <w:shd w:val="clear" w:color="auto" w:fill="FFFFFF"/>
            <w:tcMar>
              <w:top w:w="0" w:type="dxa"/>
              <w:left w:w="0" w:type="dxa"/>
              <w:bottom w:w="0" w:type="dxa"/>
              <w:right w:w="0" w:type="dxa"/>
            </w:tcMar>
            <w:vAlign w:val="center"/>
          </w:tcPr>
          <w:p w14:paraId="7E9C2F8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lastRenderedPageBreak/>
              <w:t>DBS * Days between venous collection and lab delivery</w:t>
            </w:r>
          </w:p>
        </w:tc>
        <w:tc>
          <w:tcPr>
            <w:tcW w:w="642" w:type="dxa"/>
            <w:tcBorders>
              <w:left w:val="single" w:sz="4" w:space="0" w:color="000000"/>
              <w:bottom w:val="single" w:sz="8" w:space="0" w:color="000000"/>
            </w:tcBorders>
            <w:shd w:val="clear" w:color="auto" w:fill="FFFFFF"/>
            <w:tcMar>
              <w:top w:w="0" w:type="dxa"/>
              <w:left w:w="0" w:type="dxa"/>
              <w:bottom w:w="0" w:type="dxa"/>
              <w:right w:w="0" w:type="dxa"/>
            </w:tcMar>
            <w:vAlign w:val="center"/>
          </w:tcPr>
          <w:p w14:paraId="48D8A2C4"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-0.05</w:t>
            </w:r>
          </w:p>
        </w:tc>
        <w:tc>
          <w:tcPr>
            <w:tcW w:w="850" w:type="dxa"/>
            <w:tcBorders>
              <w:bottom w:val="single" w:sz="8" w:space="0" w:color="000000"/>
            </w:tcBorders>
            <w:shd w:val="clear" w:color="auto" w:fill="FFFFFF"/>
            <w:tcMar>
              <w:top w:w="0" w:type="dxa"/>
              <w:left w:w="0" w:type="dxa"/>
              <w:bottom w:w="0" w:type="dxa"/>
              <w:right w:w="0" w:type="dxa"/>
            </w:tcMar>
            <w:vAlign w:val="center"/>
          </w:tcPr>
          <w:p w14:paraId="39E906C1"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-0.05, -0.05</w:t>
            </w:r>
          </w:p>
        </w:tc>
        <w:tc>
          <w:tcPr>
            <w:tcW w:w="567" w:type="dxa"/>
            <w:tcBorders>
              <w:bottom w:val="single" w:sz="8" w:space="0" w:color="000000"/>
              <w:right w:val="single" w:sz="4" w:space="0" w:color="000000"/>
            </w:tcBorders>
            <w:shd w:val="clear" w:color="auto" w:fill="FFFFFF"/>
            <w:tcMar>
              <w:top w:w="0" w:type="dxa"/>
              <w:left w:w="0" w:type="dxa"/>
              <w:bottom w:w="0" w:type="dxa"/>
              <w:right w:w="0" w:type="dxa"/>
            </w:tcMar>
            <w:vAlign w:val="center"/>
          </w:tcPr>
          <w:p w14:paraId="3BB4F3E1"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8" w:type="dxa"/>
            <w:tcBorders>
              <w:left w:val="single" w:sz="4" w:space="0" w:color="000000"/>
              <w:bottom w:val="single" w:sz="8" w:space="0" w:color="000000"/>
            </w:tcBorders>
            <w:shd w:val="clear" w:color="auto" w:fill="FFFFFF"/>
            <w:tcMar>
              <w:top w:w="0" w:type="dxa"/>
              <w:left w:w="0" w:type="dxa"/>
              <w:bottom w:w="0" w:type="dxa"/>
              <w:right w:w="0" w:type="dxa"/>
            </w:tcMar>
            <w:vAlign w:val="center"/>
          </w:tcPr>
          <w:p w14:paraId="27FCC972"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w:t>
            </w:r>
          </w:p>
        </w:tc>
        <w:tc>
          <w:tcPr>
            <w:tcW w:w="851" w:type="dxa"/>
            <w:tcBorders>
              <w:bottom w:val="single" w:sz="8" w:space="0" w:color="000000"/>
            </w:tcBorders>
            <w:shd w:val="clear" w:color="auto" w:fill="FFFFFF"/>
            <w:tcMar>
              <w:top w:w="0" w:type="dxa"/>
              <w:left w:w="0" w:type="dxa"/>
              <w:bottom w:w="0" w:type="dxa"/>
              <w:right w:w="0" w:type="dxa"/>
            </w:tcMar>
            <w:vAlign w:val="center"/>
          </w:tcPr>
          <w:p w14:paraId="27C8D190"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0.00, 0.00</w:t>
            </w:r>
          </w:p>
        </w:tc>
        <w:tc>
          <w:tcPr>
            <w:tcW w:w="567" w:type="dxa"/>
            <w:tcBorders>
              <w:bottom w:val="single" w:sz="8" w:space="0" w:color="000000"/>
              <w:right w:val="single" w:sz="4" w:space="0" w:color="000000"/>
            </w:tcBorders>
            <w:shd w:val="clear" w:color="auto" w:fill="FFFFFF"/>
            <w:tcMar>
              <w:top w:w="0" w:type="dxa"/>
              <w:left w:w="0" w:type="dxa"/>
              <w:bottom w:w="0" w:type="dxa"/>
              <w:right w:w="0" w:type="dxa"/>
            </w:tcMar>
            <w:vAlign w:val="center"/>
          </w:tcPr>
          <w:p w14:paraId="5E1C4F2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bottom w:val="single" w:sz="8" w:space="0" w:color="000000"/>
            </w:tcBorders>
            <w:shd w:val="clear" w:color="auto" w:fill="FFFFFF"/>
            <w:tcMar>
              <w:top w:w="0" w:type="dxa"/>
              <w:left w:w="0" w:type="dxa"/>
              <w:bottom w:w="0" w:type="dxa"/>
              <w:right w:w="0" w:type="dxa"/>
            </w:tcMar>
            <w:vAlign w:val="center"/>
          </w:tcPr>
          <w:p w14:paraId="7F15CD8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0.04</w:t>
            </w:r>
          </w:p>
        </w:tc>
        <w:tc>
          <w:tcPr>
            <w:tcW w:w="850" w:type="dxa"/>
            <w:tcBorders>
              <w:bottom w:val="single" w:sz="8" w:space="0" w:color="000000"/>
            </w:tcBorders>
            <w:shd w:val="clear" w:color="auto" w:fill="FFFFFF"/>
            <w:tcMar>
              <w:top w:w="0" w:type="dxa"/>
              <w:left w:w="0" w:type="dxa"/>
              <w:bottom w:w="0" w:type="dxa"/>
              <w:right w:w="0" w:type="dxa"/>
            </w:tcMar>
            <w:vAlign w:val="center"/>
          </w:tcPr>
          <w:p w14:paraId="027ABAFE"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0.04, 0.04</w:t>
            </w:r>
          </w:p>
        </w:tc>
        <w:tc>
          <w:tcPr>
            <w:tcW w:w="567" w:type="dxa"/>
            <w:tcBorders>
              <w:bottom w:val="single" w:sz="8" w:space="0" w:color="000000"/>
              <w:right w:val="single" w:sz="4" w:space="0" w:color="000000"/>
            </w:tcBorders>
            <w:shd w:val="clear" w:color="auto" w:fill="FFFFFF"/>
            <w:tcMar>
              <w:top w:w="0" w:type="dxa"/>
              <w:left w:w="0" w:type="dxa"/>
              <w:bottom w:w="0" w:type="dxa"/>
              <w:right w:w="0" w:type="dxa"/>
            </w:tcMar>
            <w:vAlign w:val="center"/>
          </w:tcPr>
          <w:p w14:paraId="39645AFF"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c>
          <w:tcPr>
            <w:tcW w:w="567" w:type="dxa"/>
            <w:tcBorders>
              <w:left w:val="single" w:sz="4" w:space="0" w:color="000000"/>
              <w:bottom w:val="single" w:sz="8" w:space="0" w:color="000000"/>
            </w:tcBorders>
            <w:shd w:val="clear" w:color="auto" w:fill="FFFFFF"/>
            <w:tcMar>
              <w:top w:w="0" w:type="dxa"/>
              <w:left w:w="0" w:type="dxa"/>
              <w:bottom w:w="0" w:type="dxa"/>
              <w:right w:w="0" w:type="dxa"/>
            </w:tcMar>
            <w:vAlign w:val="center"/>
          </w:tcPr>
          <w:p w14:paraId="5A03AF5F"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-0.02</w:t>
            </w:r>
          </w:p>
        </w:tc>
        <w:tc>
          <w:tcPr>
            <w:tcW w:w="851" w:type="dxa"/>
            <w:tcBorders>
              <w:bottom w:val="single" w:sz="8" w:space="0" w:color="000000"/>
            </w:tcBorders>
            <w:shd w:val="clear" w:color="auto" w:fill="FFFFFF"/>
            <w:tcMar>
              <w:top w:w="0" w:type="dxa"/>
              <w:left w:w="0" w:type="dxa"/>
              <w:bottom w:w="0" w:type="dxa"/>
              <w:right w:w="0" w:type="dxa"/>
            </w:tcMar>
            <w:vAlign w:val="center"/>
          </w:tcPr>
          <w:p w14:paraId="5A6BABF9"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-0.02, -0.01</w:t>
            </w:r>
          </w:p>
        </w:tc>
        <w:tc>
          <w:tcPr>
            <w:tcW w:w="566" w:type="dxa"/>
            <w:tcBorders>
              <w:bottom w:val="single" w:sz="8" w:space="0" w:color="000000"/>
            </w:tcBorders>
            <w:shd w:val="clear" w:color="auto" w:fill="FFFFFF"/>
            <w:tcMar>
              <w:top w:w="0" w:type="dxa"/>
              <w:left w:w="0" w:type="dxa"/>
              <w:bottom w:w="0" w:type="dxa"/>
              <w:right w:w="0" w:type="dxa"/>
            </w:tcMar>
            <w:vAlign w:val="center"/>
          </w:tcPr>
          <w:p w14:paraId="6FB14ED7" w14:textId="77777777" w:rsidR="00426CEA" w:rsidRPr="00EE3FE3" w:rsidRDefault="00426CEA" w:rsidP="00FF5D71">
            <w:pPr>
              <w:spacing w:before="100" w:line="240" w:lineRule="auto"/>
              <w:ind w:left="100"/>
              <w:rPr>
                <w:sz w:val="16"/>
                <w:szCs w:val="16"/>
                <w:lang w:val="en-GB"/>
              </w:rPr>
            </w:pPr>
            <w:r w:rsidRPr="00EE3FE3">
              <w:rPr>
                <w:rFonts w:eastAsia="Calibri Light"/>
                <w:sz w:val="16"/>
                <w:szCs w:val="16"/>
                <w:lang w:val="en-GB"/>
              </w:rPr>
              <w:t>&lt;0.001</w:t>
            </w:r>
          </w:p>
        </w:tc>
      </w:tr>
    </w:tbl>
    <w:p w14:paraId="7732D174" w14:textId="77777777" w:rsidR="00426CEA" w:rsidRDefault="00426CEA" w:rsidP="00426CEA">
      <w:pPr>
        <w:keepNext/>
        <w:spacing w:line="480" w:lineRule="auto"/>
        <w:jc w:val="both"/>
        <w:rPr>
          <w:lang w:val="en-GB"/>
        </w:rPr>
      </w:pPr>
    </w:p>
    <w:p w14:paraId="6B633C91" w14:textId="77777777" w:rsidR="0026785E" w:rsidRDefault="00426CEA" w:rsidP="00426CEA">
      <w:pPr>
        <w:keepNext/>
        <w:spacing w:line="480" w:lineRule="auto"/>
        <w:jc w:val="both"/>
        <w:rPr>
          <w:b/>
          <w:bCs/>
          <w:lang w:val="en-GB"/>
        </w:rPr>
      </w:pPr>
      <w:r w:rsidRPr="00A6241A">
        <w:rPr>
          <w:b/>
          <w:bCs/>
          <w:lang w:val="en-GB"/>
        </w:rPr>
        <w:t xml:space="preserve">Supplementary Materials 7: </w:t>
      </w:r>
    </w:p>
    <w:p w14:paraId="739A3916" w14:textId="0D26CF83" w:rsidR="00426CEA" w:rsidRPr="00A6241A" w:rsidRDefault="0026785E" w:rsidP="00426CEA">
      <w:pPr>
        <w:keepNext/>
        <w:spacing w:line="480" w:lineRule="auto"/>
        <w:jc w:val="both"/>
        <w:rPr>
          <w:b/>
          <w:bCs/>
          <w:lang w:val="en-GB"/>
        </w:rPr>
      </w:pPr>
      <w:r>
        <w:rPr>
          <w:b/>
          <w:bCs/>
          <w:lang w:val="en-GB"/>
        </w:rPr>
        <w:t xml:space="preserve">Supplementary </w:t>
      </w:r>
      <w:r w:rsidR="006E32C7">
        <w:rPr>
          <w:b/>
          <w:bCs/>
          <w:lang w:val="en-GB"/>
        </w:rPr>
        <w:t>F</w:t>
      </w:r>
      <w:r>
        <w:rPr>
          <w:b/>
          <w:bCs/>
          <w:lang w:val="en-GB"/>
        </w:rPr>
        <w:t xml:space="preserve">igure 5.  </w:t>
      </w:r>
      <w:r w:rsidR="00426CEA" w:rsidRPr="00A6241A">
        <w:rPr>
          <w:b/>
          <w:bCs/>
          <w:lang w:val="en-GB"/>
        </w:rPr>
        <w:t>Scatter plot showing venous against raw DBS data for HDL-cholesterol</w:t>
      </w:r>
    </w:p>
    <w:p w14:paraId="7E8D096F" w14:textId="77777777" w:rsidR="00426CEA" w:rsidRPr="00FC1267" w:rsidRDefault="00426CEA" w:rsidP="00426CEA">
      <w:pPr>
        <w:spacing w:line="480" w:lineRule="auto"/>
        <w:rPr>
          <w:lang w:val="en-GB"/>
        </w:rPr>
      </w:pPr>
      <w:r w:rsidRPr="00FC1267">
        <w:rPr>
          <w:noProof/>
          <w:lang w:val="en-GB"/>
        </w:rPr>
        <w:drawing>
          <wp:inline distT="0" distB="0" distL="0" distR="0" wp14:anchorId="3266A149" wp14:editId="26463680">
            <wp:extent cx="5731510" cy="3248025"/>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248025"/>
                    </a:xfrm>
                    <a:prstGeom prst="rect">
                      <a:avLst/>
                    </a:prstGeom>
                  </pic:spPr>
                </pic:pic>
              </a:graphicData>
            </a:graphic>
          </wp:inline>
        </w:drawing>
      </w:r>
    </w:p>
    <w:p w14:paraId="20147539" w14:textId="77777777" w:rsidR="002024E1" w:rsidRDefault="00426CEA" w:rsidP="00426CEA">
      <w:pPr>
        <w:pStyle w:val="Caption"/>
        <w:keepNext/>
        <w:spacing w:line="480" w:lineRule="auto"/>
        <w:jc w:val="both"/>
        <w:rPr>
          <w:color w:val="auto"/>
          <w:sz w:val="22"/>
          <w:szCs w:val="22"/>
          <w:lang w:val="en-GB"/>
        </w:rPr>
      </w:pPr>
      <w:r>
        <w:rPr>
          <w:color w:val="auto"/>
          <w:sz w:val="22"/>
          <w:szCs w:val="22"/>
          <w:lang w:val="en-GB"/>
        </w:rPr>
        <w:t>S</w:t>
      </w:r>
      <w:r w:rsidRPr="00FC1267">
        <w:rPr>
          <w:color w:val="auto"/>
          <w:sz w:val="22"/>
          <w:szCs w:val="22"/>
          <w:lang w:val="en-GB"/>
        </w:rPr>
        <w:t xml:space="preserve">upplementary Materials </w:t>
      </w:r>
      <w:r>
        <w:rPr>
          <w:color w:val="auto"/>
          <w:sz w:val="22"/>
          <w:szCs w:val="22"/>
          <w:lang w:val="en-GB"/>
        </w:rPr>
        <w:t>8</w:t>
      </w:r>
      <w:r w:rsidRPr="00FC1267">
        <w:rPr>
          <w:color w:val="auto"/>
          <w:sz w:val="22"/>
          <w:szCs w:val="22"/>
          <w:lang w:val="en-GB"/>
        </w:rPr>
        <w:t xml:space="preserve">: </w:t>
      </w:r>
    </w:p>
    <w:p w14:paraId="03AFDEB0" w14:textId="212A0F58" w:rsidR="00426CEA" w:rsidRPr="00E77662" w:rsidRDefault="002024E1" w:rsidP="00426CEA">
      <w:pPr>
        <w:pStyle w:val="Caption"/>
        <w:keepNext/>
        <w:spacing w:line="480" w:lineRule="auto"/>
        <w:jc w:val="both"/>
        <w:rPr>
          <w:color w:val="auto"/>
          <w:sz w:val="22"/>
          <w:szCs w:val="22"/>
          <w:lang w:val="en-GB"/>
        </w:rPr>
      </w:pPr>
      <w:r>
        <w:rPr>
          <w:color w:val="auto"/>
          <w:sz w:val="22"/>
          <w:szCs w:val="22"/>
          <w:lang w:val="en-GB"/>
        </w:rPr>
        <w:t xml:space="preserve">Supplementary </w:t>
      </w:r>
      <w:r w:rsidR="006E32C7">
        <w:rPr>
          <w:color w:val="auto"/>
          <w:sz w:val="22"/>
          <w:szCs w:val="22"/>
          <w:lang w:val="en-GB"/>
        </w:rPr>
        <w:t>T</w:t>
      </w:r>
      <w:r>
        <w:rPr>
          <w:color w:val="auto"/>
          <w:sz w:val="22"/>
          <w:szCs w:val="22"/>
          <w:lang w:val="en-GB"/>
        </w:rPr>
        <w:t xml:space="preserve">able 14.  </w:t>
      </w:r>
      <w:r w:rsidR="00426CEA">
        <w:rPr>
          <w:color w:val="auto"/>
          <w:sz w:val="22"/>
          <w:szCs w:val="22"/>
          <w:lang w:val="en-GB"/>
        </w:rPr>
        <w:t xml:space="preserve">Proportion </w:t>
      </w:r>
      <w:r w:rsidR="00426CEA" w:rsidRPr="00E77662">
        <w:rPr>
          <w:color w:val="auto"/>
          <w:sz w:val="22"/>
          <w:szCs w:val="22"/>
          <w:lang w:val="en-GB"/>
        </w:rPr>
        <w:t>of doctor diagnosed diabetes by mode of sample collection in different subgroups</w:t>
      </w:r>
    </w:p>
    <w:tbl>
      <w:tblPr>
        <w:tblW w:w="5000" w:type="pct"/>
        <w:jc w:val="center"/>
        <w:tblLayout w:type="fixed"/>
        <w:tblLook w:val="0420" w:firstRow="1" w:lastRow="0" w:firstColumn="0" w:lastColumn="0" w:noHBand="0" w:noVBand="1"/>
      </w:tblPr>
      <w:tblGrid>
        <w:gridCol w:w="4273"/>
        <w:gridCol w:w="986"/>
        <w:gridCol w:w="1883"/>
        <w:gridCol w:w="1884"/>
      </w:tblGrid>
      <w:tr w:rsidR="00426CEA" w:rsidRPr="00FC1267" w14:paraId="417C7165" w14:textId="77777777" w:rsidTr="00FF5D71">
        <w:trPr>
          <w:cantSplit/>
          <w:tblHeader/>
          <w:jc w:val="center"/>
        </w:trPr>
        <w:tc>
          <w:tcPr>
            <w:tcW w:w="4273" w:type="dxa"/>
            <w:tcBorders>
              <w:top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0CFEC70E" w14:textId="77777777" w:rsidR="00426CEA" w:rsidRPr="00FC1267" w:rsidRDefault="00426CEA" w:rsidP="00FF5D71">
            <w:pPr>
              <w:spacing w:before="40" w:after="40" w:line="240" w:lineRule="auto"/>
              <w:ind w:right="100"/>
              <w:rPr>
                <w:rFonts w:eastAsia="Calibri Light"/>
                <w:b/>
                <w:sz w:val="18"/>
                <w:szCs w:val="18"/>
                <w:lang w:val="en-GB"/>
              </w:rPr>
            </w:pPr>
          </w:p>
        </w:tc>
        <w:tc>
          <w:tcPr>
            <w:tcW w:w="986" w:type="dxa"/>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252711A5" w14:textId="77777777" w:rsidR="00426CEA" w:rsidRDefault="00426CEA" w:rsidP="00FF5D71">
            <w:pPr>
              <w:spacing w:before="40" w:after="40" w:line="240" w:lineRule="auto"/>
              <w:ind w:left="100" w:right="100"/>
              <w:rPr>
                <w:rFonts w:eastAsia="Calibri Light"/>
                <w:b/>
                <w:sz w:val="18"/>
                <w:szCs w:val="18"/>
                <w:lang w:val="en-GB"/>
              </w:rPr>
            </w:pPr>
          </w:p>
        </w:tc>
        <w:tc>
          <w:tcPr>
            <w:tcW w:w="1883" w:type="dxa"/>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66DCAB33" w14:textId="77777777" w:rsidR="00426CEA" w:rsidRPr="00FC1267" w:rsidRDefault="00426CEA" w:rsidP="00FF5D71">
            <w:pPr>
              <w:spacing w:before="40" w:after="40" w:line="240" w:lineRule="auto"/>
              <w:ind w:left="100" w:right="100"/>
              <w:rPr>
                <w:rFonts w:eastAsia="Calibri Light"/>
                <w:b/>
                <w:sz w:val="18"/>
                <w:szCs w:val="18"/>
                <w:lang w:val="en-GB"/>
              </w:rPr>
            </w:pPr>
          </w:p>
        </w:tc>
        <w:tc>
          <w:tcPr>
            <w:tcW w:w="1884" w:type="dxa"/>
            <w:tcBorders>
              <w:top w:val="single" w:sz="8" w:space="0" w:color="000000"/>
              <w:left w:val="single" w:sz="4" w:space="0" w:color="000000"/>
              <w:bottom w:val="single" w:sz="8" w:space="0" w:color="000000"/>
            </w:tcBorders>
            <w:shd w:val="clear" w:color="auto" w:fill="FFFFFF"/>
            <w:tcMar>
              <w:top w:w="0" w:type="dxa"/>
              <w:left w:w="0" w:type="dxa"/>
              <w:bottom w:w="0" w:type="dxa"/>
              <w:right w:w="0" w:type="dxa"/>
            </w:tcMar>
            <w:vAlign w:val="center"/>
          </w:tcPr>
          <w:p w14:paraId="3AA0AF93" w14:textId="77777777" w:rsidR="00426CEA" w:rsidRDefault="00426CEA" w:rsidP="00FF5D71">
            <w:pPr>
              <w:spacing w:before="40" w:after="40" w:line="240" w:lineRule="auto"/>
              <w:ind w:left="100" w:right="100"/>
              <w:rPr>
                <w:rFonts w:eastAsia="Calibri Light"/>
                <w:b/>
                <w:sz w:val="18"/>
                <w:szCs w:val="18"/>
                <w:lang w:val="en-GB"/>
              </w:rPr>
            </w:pPr>
          </w:p>
        </w:tc>
      </w:tr>
      <w:tr w:rsidR="00426CEA" w:rsidRPr="00FC1267" w14:paraId="63E72BF5" w14:textId="77777777" w:rsidTr="00FF5D71">
        <w:trPr>
          <w:cantSplit/>
          <w:tblHeader/>
          <w:jc w:val="center"/>
        </w:trPr>
        <w:tc>
          <w:tcPr>
            <w:tcW w:w="4273" w:type="dxa"/>
            <w:tcBorders>
              <w:top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5E17051C" w14:textId="77777777" w:rsidR="00426CEA" w:rsidRPr="00FC1267" w:rsidRDefault="00426CEA" w:rsidP="00FF5D71">
            <w:pPr>
              <w:spacing w:before="40" w:after="40" w:line="240" w:lineRule="auto"/>
              <w:ind w:right="100"/>
              <w:rPr>
                <w:sz w:val="18"/>
                <w:szCs w:val="18"/>
                <w:lang w:val="en-GB"/>
              </w:rPr>
            </w:pPr>
            <w:r w:rsidRPr="00FC1267">
              <w:rPr>
                <w:rFonts w:eastAsia="Calibri Light"/>
                <w:b/>
                <w:sz w:val="18"/>
                <w:szCs w:val="18"/>
                <w:lang w:val="en-GB"/>
              </w:rPr>
              <w:t>Characteristic</w:t>
            </w:r>
          </w:p>
        </w:tc>
        <w:tc>
          <w:tcPr>
            <w:tcW w:w="986" w:type="dxa"/>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342BDFB6" w14:textId="77777777" w:rsidR="00426CEA" w:rsidRPr="00FC1267" w:rsidRDefault="00426CEA" w:rsidP="00FF5D71">
            <w:pPr>
              <w:spacing w:before="40" w:after="40" w:line="240" w:lineRule="auto"/>
              <w:ind w:left="100" w:right="100"/>
              <w:rPr>
                <w:sz w:val="18"/>
                <w:szCs w:val="18"/>
                <w:lang w:val="en-GB"/>
              </w:rPr>
            </w:pPr>
            <w:r>
              <w:rPr>
                <w:rFonts w:eastAsia="Calibri Light"/>
                <w:b/>
                <w:sz w:val="18"/>
                <w:szCs w:val="18"/>
                <w:lang w:val="en-GB"/>
              </w:rPr>
              <w:t xml:space="preserve">Total </w:t>
            </w:r>
            <w:r w:rsidRPr="00FC1267">
              <w:rPr>
                <w:rFonts w:eastAsia="Calibri Light"/>
                <w:b/>
                <w:sz w:val="18"/>
                <w:szCs w:val="18"/>
                <w:lang w:val="en-GB"/>
              </w:rPr>
              <w:t>N</w:t>
            </w:r>
          </w:p>
        </w:tc>
        <w:tc>
          <w:tcPr>
            <w:tcW w:w="1883" w:type="dxa"/>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1232091C" w14:textId="77777777" w:rsidR="00426CEA" w:rsidRPr="00FC1267" w:rsidRDefault="00426CEA" w:rsidP="00FF5D71">
            <w:pPr>
              <w:spacing w:before="40" w:after="40" w:line="240" w:lineRule="auto"/>
              <w:ind w:left="100" w:right="100"/>
              <w:rPr>
                <w:sz w:val="18"/>
                <w:szCs w:val="18"/>
                <w:lang w:val="en-GB"/>
              </w:rPr>
            </w:pPr>
            <w:r w:rsidRPr="00FC1267">
              <w:rPr>
                <w:rFonts w:eastAsia="Calibri Light"/>
                <w:b/>
                <w:sz w:val="18"/>
                <w:szCs w:val="18"/>
                <w:lang w:val="en-GB"/>
              </w:rPr>
              <w:t>Nurse</w:t>
            </w:r>
          </w:p>
        </w:tc>
        <w:tc>
          <w:tcPr>
            <w:tcW w:w="1884" w:type="dxa"/>
            <w:tcBorders>
              <w:top w:val="single" w:sz="8" w:space="0" w:color="000000"/>
              <w:left w:val="single" w:sz="4" w:space="0" w:color="000000"/>
              <w:bottom w:val="single" w:sz="8" w:space="0" w:color="000000"/>
            </w:tcBorders>
            <w:shd w:val="clear" w:color="auto" w:fill="FFFFFF"/>
            <w:tcMar>
              <w:top w:w="0" w:type="dxa"/>
              <w:left w:w="0" w:type="dxa"/>
              <w:bottom w:w="0" w:type="dxa"/>
              <w:right w:w="0" w:type="dxa"/>
            </w:tcMar>
            <w:vAlign w:val="center"/>
          </w:tcPr>
          <w:p w14:paraId="24942F4C" w14:textId="77777777" w:rsidR="00426CEA" w:rsidRPr="00FC1267" w:rsidRDefault="00426CEA" w:rsidP="00FF5D71">
            <w:pPr>
              <w:spacing w:before="40" w:after="40" w:line="240" w:lineRule="auto"/>
              <w:ind w:left="100" w:right="100"/>
              <w:rPr>
                <w:sz w:val="18"/>
                <w:szCs w:val="18"/>
                <w:lang w:val="en-GB"/>
              </w:rPr>
            </w:pPr>
            <w:r>
              <w:rPr>
                <w:rFonts w:eastAsia="Calibri Light"/>
                <w:b/>
                <w:sz w:val="18"/>
                <w:szCs w:val="18"/>
                <w:lang w:val="en-GB"/>
              </w:rPr>
              <w:t xml:space="preserve"> Self-collection</w:t>
            </w:r>
          </w:p>
        </w:tc>
      </w:tr>
      <w:tr w:rsidR="00426CEA" w:rsidRPr="00FC1267" w14:paraId="60369C08"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368E3C6F"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Full interview</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09B12D6B"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2,049</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6D281319"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62 (9.8%)</w:t>
            </w:r>
          </w:p>
        </w:tc>
        <w:tc>
          <w:tcPr>
            <w:tcW w:w="1884" w:type="dxa"/>
            <w:tcBorders>
              <w:left w:val="single" w:sz="4" w:space="0" w:color="000000"/>
            </w:tcBorders>
            <w:shd w:val="clear" w:color="auto" w:fill="FFFFFF"/>
            <w:tcMar>
              <w:top w:w="0" w:type="dxa"/>
              <w:left w:w="0" w:type="dxa"/>
              <w:bottom w:w="0" w:type="dxa"/>
              <w:right w:w="0" w:type="dxa"/>
            </w:tcMar>
            <w:vAlign w:val="center"/>
          </w:tcPr>
          <w:p w14:paraId="35718CE2"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122 (8.6%)</w:t>
            </w:r>
          </w:p>
        </w:tc>
      </w:tr>
      <w:tr w:rsidR="00426CEA" w:rsidRPr="00FC1267" w14:paraId="4E7A2117"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2A0CC842"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Consent to DBS</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476B4E4A"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984</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7AA73D34"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47 (9.8%)</w:t>
            </w:r>
          </w:p>
        </w:tc>
        <w:tc>
          <w:tcPr>
            <w:tcW w:w="1884" w:type="dxa"/>
            <w:tcBorders>
              <w:left w:val="single" w:sz="4" w:space="0" w:color="000000"/>
            </w:tcBorders>
            <w:shd w:val="clear" w:color="auto" w:fill="FFFFFF"/>
            <w:tcMar>
              <w:top w:w="0" w:type="dxa"/>
              <w:left w:w="0" w:type="dxa"/>
              <w:bottom w:w="0" w:type="dxa"/>
              <w:right w:w="0" w:type="dxa"/>
            </w:tcMar>
            <w:vAlign w:val="center"/>
          </w:tcPr>
          <w:p w14:paraId="7CE3E94D"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55 (1</w:t>
            </w:r>
            <w:r>
              <w:rPr>
                <w:rFonts w:eastAsia="Calibri Light"/>
                <w:sz w:val="18"/>
                <w:szCs w:val="18"/>
                <w:lang w:val="en-GB"/>
              </w:rPr>
              <w:t>0.8</w:t>
            </w:r>
            <w:r w:rsidRPr="00FC1267">
              <w:rPr>
                <w:rFonts w:eastAsia="Calibri Light"/>
                <w:sz w:val="18"/>
                <w:szCs w:val="18"/>
                <w:lang w:val="en-GB"/>
              </w:rPr>
              <w:t>%)</w:t>
            </w:r>
          </w:p>
        </w:tc>
      </w:tr>
      <w:tr w:rsidR="00426CEA" w:rsidRPr="00FC1267" w14:paraId="183C62A0"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3E543B68"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DBS analysed</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4077ECA2"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909</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53BDD340"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43 (9.5%)</w:t>
            </w:r>
          </w:p>
        </w:tc>
        <w:tc>
          <w:tcPr>
            <w:tcW w:w="1884" w:type="dxa"/>
            <w:tcBorders>
              <w:left w:val="single" w:sz="4" w:space="0" w:color="000000"/>
            </w:tcBorders>
            <w:shd w:val="clear" w:color="auto" w:fill="FFFFFF"/>
            <w:tcMar>
              <w:top w:w="0" w:type="dxa"/>
              <w:left w:w="0" w:type="dxa"/>
              <w:bottom w:w="0" w:type="dxa"/>
              <w:right w:w="0" w:type="dxa"/>
            </w:tcMar>
            <w:vAlign w:val="center"/>
          </w:tcPr>
          <w:p w14:paraId="345E1445"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44 (9.7%)</w:t>
            </w:r>
          </w:p>
        </w:tc>
      </w:tr>
      <w:tr w:rsidR="00426CEA" w:rsidRPr="00FC1267" w14:paraId="0F66CA9E"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5FA05982"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HbA1c DBS analysed</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2596B1B6"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885</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212C52A9"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38 (8.5%)</w:t>
            </w:r>
          </w:p>
        </w:tc>
        <w:tc>
          <w:tcPr>
            <w:tcW w:w="1884" w:type="dxa"/>
            <w:tcBorders>
              <w:left w:val="single" w:sz="4" w:space="0" w:color="000000"/>
            </w:tcBorders>
            <w:shd w:val="clear" w:color="auto" w:fill="FFFFFF"/>
            <w:tcMar>
              <w:top w:w="0" w:type="dxa"/>
              <w:left w:w="0" w:type="dxa"/>
              <w:bottom w:w="0" w:type="dxa"/>
              <w:right w:w="0" w:type="dxa"/>
            </w:tcMar>
            <w:vAlign w:val="center"/>
          </w:tcPr>
          <w:p w14:paraId="3C6BD212"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38 (8.7%)</w:t>
            </w:r>
          </w:p>
        </w:tc>
      </w:tr>
      <w:tr w:rsidR="00426CEA" w:rsidRPr="00FC1267" w14:paraId="1536A07F"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7577CD36"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lastRenderedPageBreak/>
              <w:t>HbA1c DBS not analysed</w:t>
            </w:r>
            <w:r>
              <w:rPr>
                <w:b/>
                <w:bCs/>
                <w:sz w:val="18"/>
                <w:szCs w:val="18"/>
                <w:lang w:val="en-GB"/>
              </w:rPr>
              <w:t xml:space="preserve"> (excluding outliers)</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10088B34" w14:textId="77777777" w:rsidR="00426CEA" w:rsidRPr="00FC1267" w:rsidRDefault="00426CEA" w:rsidP="00FF5D71">
            <w:pPr>
              <w:spacing w:before="100" w:line="240" w:lineRule="auto"/>
              <w:ind w:left="100"/>
              <w:rPr>
                <w:sz w:val="18"/>
                <w:szCs w:val="18"/>
                <w:lang w:val="en-GB"/>
              </w:rPr>
            </w:pPr>
            <w:r>
              <w:rPr>
                <w:rFonts w:eastAsia="Calibri Light"/>
                <w:sz w:val="18"/>
                <w:szCs w:val="18"/>
                <w:lang w:val="en-GB"/>
              </w:rPr>
              <w:t>24</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32D103A9" w14:textId="77777777" w:rsidR="00426CEA" w:rsidRPr="00FC1267" w:rsidRDefault="00426CEA" w:rsidP="00FF5D71">
            <w:pPr>
              <w:spacing w:before="100" w:line="240" w:lineRule="auto"/>
              <w:ind w:left="100"/>
              <w:rPr>
                <w:sz w:val="18"/>
                <w:szCs w:val="18"/>
                <w:lang w:val="en-GB"/>
              </w:rPr>
            </w:pPr>
            <w:r>
              <w:rPr>
                <w:sz w:val="18"/>
                <w:szCs w:val="18"/>
                <w:lang w:val="en-GB"/>
              </w:rPr>
              <w:t>5 (55.5%)</w:t>
            </w:r>
          </w:p>
        </w:tc>
        <w:tc>
          <w:tcPr>
            <w:tcW w:w="1884" w:type="dxa"/>
            <w:tcBorders>
              <w:left w:val="single" w:sz="4" w:space="0" w:color="000000"/>
            </w:tcBorders>
            <w:shd w:val="clear" w:color="auto" w:fill="FFFFFF"/>
            <w:tcMar>
              <w:top w:w="0" w:type="dxa"/>
              <w:left w:w="0" w:type="dxa"/>
              <w:bottom w:w="0" w:type="dxa"/>
              <w:right w:w="0" w:type="dxa"/>
            </w:tcMar>
            <w:vAlign w:val="center"/>
          </w:tcPr>
          <w:p w14:paraId="178645F6" w14:textId="77777777" w:rsidR="00426CEA" w:rsidRPr="00FC1267" w:rsidRDefault="00426CEA" w:rsidP="00FF5D71">
            <w:pPr>
              <w:spacing w:before="100" w:line="240" w:lineRule="auto"/>
              <w:ind w:left="100"/>
              <w:rPr>
                <w:sz w:val="18"/>
                <w:szCs w:val="18"/>
                <w:lang w:val="en-GB"/>
              </w:rPr>
            </w:pPr>
            <w:r>
              <w:rPr>
                <w:sz w:val="18"/>
                <w:szCs w:val="18"/>
                <w:lang w:val="en-GB"/>
              </w:rPr>
              <w:t>6 (40.0%)</w:t>
            </w:r>
          </w:p>
        </w:tc>
      </w:tr>
      <w:tr w:rsidR="00426CEA" w:rsidRPr="00FC1267" w14:paraId="4FB01F8C"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6BB7EF77"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HbA1c DBS not analysed (outliers)</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0A6AA570" w14:textId="77777777" w:rsidR="00426CEA" w:rsidRPr="00FC1267" w:rsidRDefault="00426CEA" w:rsidP="00FF5D71">
            <w:pPr>
              <w:spacing w:before="100" w:line="240" w:lineRule="auto"/>
              <w:ind w:left="100"/>
              <w:rPr>
                <w:sz w:val="18"/>
                <w:szCs w:val="18"/>
                <w:lang w:val="en-GB"/>
              </w:rPr>
            </w:pPr>
            <w:r>
              <w:rPr>
                <w:rFonts w:eastAsia="Calibri Light"/>
                <w:sz w:val="18"/>
                <w:szCs w:val="18"/>
                <w:lang w:val="en-GB"/>
              </w:rPr>
              <w:t>10</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3859813F" w14:textId="77777777" w:rsidR="00426CEA" w:rsidRPr="00FC1267" w:rsidRDefault="00426CEA" w:rsidP="00FF5D71">
            <w:pPr>
              <w:spacing w:before="100" w:line="240" w:lineRule="auto"/>
              <w:ind w:left="100"/>
              <w:rPr>
                <w:sz w:val="18"/>
                <w:szCs w:val="18"/>
                <w:lang w:val="en-GB"/>
              </w:rPr>
            </w:pPr>
            <w:r>
              <w:rPr>
                <w:rFonts w:eastAsia="Calibri Light"/>
                <w:sz w:val="18"/>
                <w:szCs w:val="18"/>
                <w:lang w:val="en-GB"/>
              </w:rPr>
              <w:t>0 (0.0%)</w:t>
            </w:r>
          </w:p>
        </w:tc>
        <w:tc>
          <w:tcPr>
            <w:tcW w:w="1884" w:type="dxa"/>
            <w:tcBorders>
              <w:left w:val="single" w:sz="4" w:space="0" w:color="000000"/>
            </w:tcBorders>
            <w:shd w:val="clear" w:color="auto" w:fill="FFFFFF"/>
            <w:tcMar>
              <w:top w:w="0" w:type="dxa"/>
              <w:left w:w="0" w:type="dxa"/>
              <w:bottom w:w="0" w:type="dxa"/>
              <w:right w:w="0" w:type="dxa"/>
            </w:tcMar>
            <w:vAlign w:val="center"/>
          </w:tcPr>
          <w:p w14:paraId="5CC01345" w14:textId="77777777" w:rsidR="00426CEA" w:rsidRPr="00FC1267" w:rsidRDefault="00426CEA" w:rsidP="00FF5D71">
            <w:pPr>
              <w:spacing w:before="100" w:line="240" w:lineRule="auto"/>
              <w:ind w:left="100"/>
              <w:rPr>
                <w:sz w:val="18"/>
                <w:szCs w:val="18"/>
                <w:lang w:val="en-GB"/>
              </w:rPr>
            </w:pPr>
            <w:r>
              <w:rPr>
                <w:rFonts w:eastAsia="Calibri Light"/>
                <w:sz w:val="18"/>
                <w:szCs w:val="18"/>
                <w:lang w:val="en-GB"/>
              </w:rPr>
              <w:t>0 (0.0%)</w:t>
            </w:r>
          </w:p>
        </w:tc>
      </w:tr>
      <w:tr w:rsidR="00426CEA" w:rsidRPr="00FC1267" w14:paraId="755F1F3D"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32B723C3"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Consent to venous blood</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36E3CAE1"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445</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5BEAE7D0"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43 (9.7%)</w:t>
            </w:r>
          </w:p>
        </w:tc>
        <w:tc>
          <w:tcPr>
            <w:tcW w:w="1884" w:type="dxa"/>
            <w:tcBorders>
              <w:left w:val="single" w:sz="4" w:space="0" w:color="000000"/>
            </w:tcBorders>
            <w:shd w:val="clear" w:color="auto" w:fill="FFFFFF"/>
            <w:tcMar>
              <w:top w:w="0" w:type="dxa"/>
              <w:left w:w="0" w:type="dxa"/>
              <w:bottom w:w="0" w:type="dxa"/>
              <w:right w:w="0" w:type="dxa"/>
            </w:tcMar>
            <w:vAlign w:val="center"/>
          </w:tcPr>
          <w:p w14:paraId="5DCBFABD"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w:t>
            </w:r>
          </w:p>
        </w:tc>
      </w:tr>
      <w:tr w:rsidR="00426CEA" w:rsidRPr="00FC1267" w14:paraId="5E1017D2"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5D3E6DA8"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Venous blood analysed</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3F01A1AB"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394</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3CA3FC95"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34 (8.6%)</w:t>
            </w:r>
          </w:p>
        </w:tc>
        <w:tc>
          <w:tcPr>
            <w:tcW w:w="1884" w:type="dxa"/>
            <w:tcBorders>
              <w:left w:val="single" w:sz="4" w:space="0" w:color="000000"/>
            </w:tcBorders>
            <w:shd w:val="clear" w:color="auto" w:fill="FFFFFF"/>
            <w:tcMar>
              <w:top w:w="0" w:type="dxa"/>
              <w:left w:w="0" w:type="dxa"/>
              <w:bottom w:w="0" w:type="dxa"/>
              <w:right w:w="0" w:type="dxa"/>
            </w:tcMar>
            <w:vAlign w:val="center"/>
          </w:tcPr>
          <w:p w14:paraId="7A1DA356"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w:t>
            </w:r>
          </w:p>
        </w:tc>
      </w:tr>
      <w:tr w:rsidR="00426CEA" w:rsidRPr="00FC1267" w14:paraId="4B33E2C3"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2A6EBD9D"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HbA1c venous analysed</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756D0035"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368</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71ADD8BA"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21 (5.7%)</w:t>
            </w:r>
          </w:p>
        </w:tc>
        <w:tc>
          <w:tcPr>
            <w:tcW w:w="1884" w:type="dxa"/>
            <w:tcBorders>
              <w:left w:val="single" w:sz="4" w:space="0" w:color="000000"/>
            </w:tcBorders>
            <w:shd w:val="clear" w:color="auto" w:fill="FFFFFF"/>
            <w:tcMar>
              <w:top w:w="0" w:type="dxa"/>
              <w:left w:w="0" w:type="dxa"/>
              <w:bottom w:w="0" w:type="dxa"/>
              <w:right w:w="0" w:type="dxa"/>
            </w:tcMar>
            <w:vAlign w:val="center"/>
          </w:tcPr>
          <w:p w14:paraId="356051EE"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w:t>
            </w:r>
          </w:p>
        </w:tc>
      </w:tr>
      <w:tr w:rsidR="00426CEA" w:rsidRPr="00FC1267" w14:paraId="537E3170" w14:textId="77777777" w:rsidTr="00FF5D71">
        <w:trPr>
          <w:cantSplit/>
          <w:jc w:val="center"/>
        </w:trPr>
        <w:tc>
          <w:tcPr>
            <w:tcW w:w="4273" w:type="dxa"/>
            <w:tcBorders>
              <w:right w:val="single" w:sz="4" w:space="0" w:color="000000"/>
            </w:tcBorders>
            <w:shd w:val="clear" w:color="auto" w:fill="FFFFFF"/>
            <w:tcMar>
              <w:top w:w="0" w:type="dxa"/>
              <w:left w:w="0" w:type="dxa"/>
              <w:bottom w:w="0" w:type="dxa"/>
              <w:right w:w="0" w:type="dxa"/>
            </w:tcMar>
            <w:vAlign w:val="center"/>
          </w:tcPr>
          <w:p w14:paraId="208F41BC"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HbA1c venous not analysed</w:t>
            </w:r>
            <w:r>
              <w:rPr>
                <w:b/>
                <w:bCs/>
                <w:sz w:val="18"/>
                <w:szCs w:val="18"/>
                <w:lang w:val="en-GB"/>
              </w:rPr>
              <w:t xml:space="preserve"> (excluding outliers)</w:t>
            </w:r>
          </w:p>
        </w:tc>
        <w:tc>
          <w:tcPr>
            <w:tcW w:w="986"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32D99C8B"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26</w:t>
            </w:r>
          </w:p>
        </w:tc>
        <w:tc>
          <w:tcPr>
            <w:tcW w:w="1883" w:type="dxa"/>
            <w:tcBorders>
              <w:left w:val="single" w:sz="4" w:space="0" w:color="000000"/>
              <w:right w:val="single" w:sz="4" w:space="0" w:color="000000"/>
            </w:tcBorders>
            <w:shd w:val="clear" w:color="auto" w:fill="FFFFFF"/>
            <w:tcMar>
              <w:top w:w="0" w:type="dxa"/>
              <w:left w:w="0" w:type="dxa"/>
              <w:bottom w:w="0" w:type="dxa"/>
              <w:right w:w="0" w:type="dxa"/>
            </w:tcMar>
            <w:vAlign w:val="center"/>
          </w:tcPr>
          <w:p w14:paraId="615752C4"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13 (50%)</w:t>
            </w:r>
          </w:p>
        </w:tc>
        <w:tc>
          <w:tcPr>
            <w:tcW w:w="1884" w:type="dxa"/>
            <w:tcBorders>
              <w:left w:val="single" w:sz="4" w:space="0" w:color="000000"/>
            </w:tcBorders>
            <w:shd w:val="clear" w:color="auto" w:fill="FFFFFF"/>
            <w:tcMar>
              <w:top w:w="0" w:type="dxa"/>
              <w:left w:w="0" w:type="dxa"/>
              <w:bottom w:w="0" w:type="dxa"/>
              <w:right w:w="0" w:type="dxa"/>
            </w:tcMar>
            <w:vAlign w:val="center"/>
          </w:tcPr>
          <w:p w14:paraId="6E0F13F9"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w:t>
            </w:r>
          </w:p>
        </w:tc>
      </w:tr>
      <w:tr w:rsidR="00426CEA" w:rsidRPr="00FC1267" w14:paraId="1ECBE73B" w14:textId="77777777" w:rsidTr="00FF5D71">
        <w:trPr>
          <w:cantSplit/>
          <w:jc w:val="center"/>
        </w:trPr>
        <w:tc>
          <w:tcPr>
            <w:tcW w:w="4273" w:type="dxa"/>
            <w:tcBorders>
              <w:bottom w:val="single" w:sz="8" w:space="0" w:color="000000"/>
              <w:right w:val="single" w:sz="4" w:space="0" w:color="000000"/>
            </w:tcBorders>
            <w:shd w:val="clear" w:color="auto" w:fill="FFFFFF"/>
            <w:tcMar>
              <w:top w:w="0" w:type="dxa"/>
              <w:left w:w="0" w:type="dxa"/>
              <w:bottom w:w="0" w:type="dxa"/>
              <w:right w:w="0" w:type="dxa"/>
            </w:tcMar>
            <w:vAlign w:val="center"/>
          </w:tcPr>
          <w:p w14:paraId="2B3B8ACD" w14:textId="77777777" w:rsidR="00426CEA" w:rsidRPr="00FC1267" w:rsidRDefault="00426CEA" w:rsidP="00FF5D71">
            <w:pPr>
              <w:spacing w:before="100" w:line="240" w:lineRule="auto"/>
              <w:ind w:left="100"/>
              <w:rPr>
                <w:b/>
                <w:bCs/>
                <w:sz w:val="18"/>
                <w:szCs w:val="18"/>
                <w:lang w:val="en-GB"/>
              </w:rPr>
            </w:pPr>
            <w:r w:rsidRPr="00FC1267">
              <w:rPr>
                <w:b/>
                <w:bCs/>
                <w:sz w:val="18"/>
                <w:szCs w:val="18"/>
                <w:lang w:val="en-GB"/>
              </w:rPr>
              <w:t>HbA1c venous not analysed (</w:t>
            </w:r>
            <w:r>
              <w:rPr>
                <w:b/>
                <w:bCs/>
                <w:sz w:val="18"/>
                <w:szCs w:val="18"/>
                <w:lang w:val="en-GB"/>
              </w:rPr>
              <w:t xml:space="preserve">excluding </w:t>
            </w:r>
            <w:r w:rsidRPr="00FC1267">
              <w:rPr>
                <w:b/>
                <w:bCs/>
                <w:sz w:val="18"/>
                <w:szCs w:val="18"/>
                <w:lang w:val="en-GB"/>
              </w:rPr>
              <w:t>outliers)</w:t>
            </w:r>
          </w:p>
        </w:tc>
        <w:tc>
          <w:tcPr>
            <w:tcW w:w="986" w:type="dxa"/>
            <w:tcBorders>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2648B0A4"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15</w:t>
            </w:r>
          </w:p>
        </w:tc>
        <w:tc>
          <w:tcPr>
            <w:tcW w:w="1883" w:type="dxa"/>
            <w:tcBorders>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14:paraId="4DAD5912"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3 (20%)</w:t>
            </w:r>
          </w:p>
        </w:tc>
        <w:tc>
          <w:tcPr>
            <w:tcW w:w="1884" w:type="dxa"/>
            <w:tcBorders>
              <w:left w:val="single" w:sz="4" w:space="0" w:color="000000"/>
              <w:bottom w:val="single" w:sz="8" w:space="0" w:color="000000"/>
            </w:tcBorders>
            <w:shd w:val="clear" w:color="auto" w:fill="FFFFFF"/>
            <w:tcMar>
              <w:top w:w="0" w:type="dxa"/>
              <w:left w:w="0" w:type="dxa"/>
              <w:bottom w:w="0" w:type="dxa"/>
              <w:right w:w="0" w:type="dxa"/>
            </w:tcMar>
            <w:vAlign w:val="center"/>
          </w:tcPr>
          <w:p w14:paraId="0E3EEB0C" w14:textId="77777777" w:rsidR="00426CEA" w:rsidRPr="00FC1267" w:rsidRDefault="00426CEA" w:rsidP="00FF5D71">
            <w:pPr>
              <w:spacing w:before="100" w:line="240" w:lineRule="auto"/>
              <w:ind w:left="100"/>
              <w:rPr>
                <w:sz w:val="18"/>
                <w:szCs w:val="18"/>
                <w:lang w:val="en-GB"/>
              </w:rPr>
            </w:pPr>
            <w:r w:rsidRPr="00FC1267">
              <w:rPr>
                <w:rFonts w:eastAsia="Calibri Light"/>
                <w:sz w:val="18"/>
                <w:szCs w:val="18"/>
                <w:lang w:val="en-GB"/>
              </w:rPr>
              <w:t>-</w:t>
            </w:r>
          </w:p>
        </w:tc>
      </w:tr>
    </w:tbl>
    <w:p w14:paraId="0F727AEF" w14:textId="77777777" w:rsidR="00426CEA" w:rsidRPr="00746994" w:rsidRDefault="00426CEA" w:rsidP="00426CEA">
      <w:pPr>
        <w:pStyle w:val="Caption"/>
        <w:keepNext/>
        <w:spacing w:line="480" w:lineRule="auto"/>
        <w:jc w:val="both"/>
        <w:rPr>
          <w:color w:val="auto"/>
          <w:sz w:val="22"/>
          <w:szCs w:val="22"/>
          <w:lang w:val="en-GB"/>
        </w:rPr>
      </w:pPr>
    </w:p>
    <w:p w14:paraId="54B5EC15" w14:textId="77777777" w:rsidR="00D01F72" w:rsidRDefault="00D01F72"/>
    <w:sectPr w:rsidR="00D01F72" w:rsidSect="00F877B4">
      <w:headerReference w:type="default" r:id="rId14"/>
      <w:footerReference w:type="default" r:id="rId15"/>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4D003" w14:textId="77777777" w:rsidR="00E96E74" w:rsidRDefault="00E96E74">
      <w:pPr>
        <w:spacing w:after="0" w:line="240" w:lineRule="auto"/>
      </w:pPr>
      <w:r>
        <w:separator/>
      </w:r>
    </w:p>
  </w:endnote>
  <w:endnote w:type="continuationSeparator" w:id="0">
    <w:p w14:paraId="3C3E25DD" w14:textId="77777777" w:rsidR="00E96E74" w:rsidRDefault="00E96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282596"/>
      <w:docPartObj>
        <w:docPartGallery w:val="Page Numbers (Bottom of Page)"/>
        <w:docPartUnique/>
      </w:docPartObj>
    </w:sdtPr>
    <w:sdtEndPr>
      <w:rPr>
        <w:noProof/>
      </w:rPr>
    </w:sdtEndPr>
    <w:sdtContent>
      <w:p w14:paraId="380E02C6" w14:textId="77777777" w:rsidR="00DF66FB" w:rsidRDefault="00426C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8D4AC9" w14:textId="77777777" w:rsidR="00DF66FB" w:rsidRDefault="0000000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8D9CA" w14:textId="77777777" w:rsidR="00E96E74" w:rsidRDefault="00E96E74">
      <w:pPr>
        <w:spacing w:after="0" w:line="240" w:lineRule="auto"/>
      </w:pPr>
      <w:r>
        <w:separator/>
      </w:r>
    </w:p>
  </w:footnote>
  <w:footnote w:type="continuationSeparator" w:id="0">
    <w:p w14:paraId="730C2496" w14:textId="77777777" w:rsidR="00E96E74" w:rsidRDefault="00E96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5A331" w14:textId="77777777" w:rsidR="00DF66FB"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15B12"/>
    <w:multiLevelType w:val="hybridMultilevel"/>
    <w:tmpl w:val="287439BE"/>
    <w:lvl w:ilvl="0" w:tplc="859C1D3E">
      <w:numFmt w:val="bullet"/>
      <w:lvlText w:val=""/>
      <w:lvlJc w:val="left"/>
      <w:pPr>
        <w:ind w:left="720" w:hanging="360"/>
      </w:pPr>
      <w:rPr>
        <w:rFonts w:ascii="Symbol" w:eastAsia="Calibr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995BDC"/>
    <w:multiLevelType w:val="hybridMultilevel"/>
    <w:tmpl w:val="45507B4A"/>
    <w:lvl w:ilvl="0" w:tplc="A760BDF8">
      <w:start w:val="8"/>
      <w:numFmt w:val="bullet"/>
      <w:lvlText w:val=""/>
      <w:lvlJc w:val="left"/>
      <w:pPr>
        <w:ind w:left="460" w:hanging="360"/>
      </w:pPr>
      <w:rPr>
        <w:rFonts w:ascii="Symbol" w:eastAsia="Calibri Light" w:hAnsi="Symbol" w:cs="Calibri"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 w15:restartNumberingAfterBreak="0">
    <w:nsid w:val="424E6B1B"/>
    <w:multiLevelType w:val="hybridMultilevel"/>
    <w:tmpl w:val="5C12AC1A"/>
    <w:lvl w:ilvl="0" w:tplc="3FAAE9BC">
      <w:start w:val="8"/>
      <w:numFmt w:val="bullet"/>
      <w:lvlText w:val=""/>
      <w:lvlJc w:val="left"/>
      <w:pPr>
        <w:ind w:left="720" w:hanging="360"/>
      </w:pPr>
      <w:rPr>
        <w:rFonts w:ascii="Symbol" w:eastAsia="Calibri Light"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2E59DD"/>
    <w:multiLevelType w:val="multilevel"/>
    <w:tmpl w:val="C116F7E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16cid:durableId="943267570">
    <w:abstractNumId w:val="0"/>
  </w:num>
  <w:num w:numId="2" w16cid:durableId="802431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0914612">
    <w:abstractNumId w:val="1"/>
  </w:num>
  <w:num w:numId="4" w16cid:durableId="75706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EA"/>
    <w:rsid w:val="00060623"/>
    <w:rsid w:val="000E6CCC"/>
    <w:rsid w:val="00135CEA"/>
    <w:rsid w:val="00166C22"/>
    <w:rsid w:val="00186593"/>
    <w:rsid w:val="002024E1"/>
    <w:rsid w:val="0026785E"/>
    <w:rsid w:val="002979A3"/>
    <w:rsid w:val="003F6BB2"/>
    <w:rsid w:val="004058E8"/>
    <w:rsid w:val="00426CEA"/>
    <w:rsid w:val="004375C3"/>
    <w:rsid w:val="004F187D"/>
    <w:rsid w:val="00666040"/>
    <w:rsid w:val="006E32C7"/>
    <w:rsid w:val="00731F4F"/>
    <w:rsid w:val="007900BB"/>
    <w:rsid w:val="00950C75"/>
    <w:rsid w:val="00A46526"/>
    <w:rsid w:val="00A50043"/>
    <w:rsid w:val="00A61898"/>
    <w:rsid w:val="00C4517B"/>
    <w:rsid w:val="00D01F72"/>
    <w:rsid w:val="00D50CC7"/>
    <w:rsid w:val="00DD7D29"/>
    <w:rsid w:val="00DE628C"/>
    <w:rsid w:val="00DF4318"/>
    <w:rsid w:val="00E96E74"/>
    <w:rsid w:val="00EA6847"/>
    <w:rsid w:val="00EB576A"/>
    <w:rsid w:val="00F55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78B87"/>
  <w15:chartTrackingRefBased/>
  <w15:docId w15:val="{4E1C3C8E-5DC6-4F13-9CA6-9184A04F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CEA"/>
    <w:rPr>
      <w:rFonts w:ascii="Calibri" w:eastAsia="Calibri" w:hAnsi="Calibri" w:cs="Calibri"/>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26CEA"/>
  </w:style>
  <w:style w:type="paragraph" w:styleId="NormalWeb">
    <w:name w:val="Normal (Web)"/>
    <w:basedOn w:val="Normal"/>
    <w:uiPriority w:val="99"/>
    <w:unhideWhenUsed/>
    <w:rsid w:val="00426C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26CEA"/>
    <w:rPr>
      <w:color w:val="0000FF"/>
      <w:u w:val="single"/>
    </w:rPr>
  </w:style>
  <w:style w:type="character" w:styleId="CommentReference">
    <w:name w:val="annotation reference"/>
    <w:basedOn w:val="DefaultParagraphFont"/>
    <w:uiPriority w:val="99"/>
    <w:semiHidden/>
    <w:unhideWhenUsed/>
    <w:rsid w:val="00426CEA"/>
    <w:rPr>
      <w:sz w:val="16"/>
      <w:szCs w:val="16"/>
    </w:rPr>
  </w:style>
  <w:style w:type="paragraph" w:styleId="CommentText">
    <w:name w:val="annotation text"/>
    <w:basedOn w:val="Normal"/>
    <w:link w:val="CommentTextChar"/>
    <w:uiPriority w:val="99"/>
    <w:unhideWhenUsed/>
    <w:rsid w:val="00426CEA"/>
    <w:pPr>
      <w:spacing w:line="240" w:lineRule="auto"/>
    </w:pPr>
    <w:rPr>
      <w:sz w:val="20"/>
      <w:szCs w:val="20"/>
    </w:rPr>
  </w:style>
  <w:style w:type="character" w:customStyle="1" w:styleId="CommentTextChar">
    <w:name w:val="Comment Text Char"/>
    <w:basedOn w:val="DefaultParagraphFont"/>
    <w:link w:val="CommentText"/>
    <w:uiPriority w:val="99"/>
    <w:rsid w:val="00426CEA"/>
    <w:rPr>
      <w:rFonts w:ascii="Calibri" w:eastAsia="Calibri" w:hAnsi="Calibri" w:cs="Calibri"/>
      <w:sz w:val="20"/>
      <w:szCs w:val="20"/>
      <w:lang w:val="en-US" w:eastAsia="en-GB"/>
    </w:rPr>
  </w:style>
  <w:style w:type="character" w:customStyle="1" w:styleId="FooterChar">
    <w:name w:val="Footer Char"/>
    <w:basedOn w:val="DefaultParagraphFont"/>
    <w:link w:val="Footer"/>
    <w:uiPriority w:val="99"/>
    <w:rsid w:val="00426CEA"/>
  </w:style>
  <w:style w:type="paragraph" w:styleId="Footer">
    <w:name w:val="footer"/>
    <w:basedOn w:val="Normal"/>
    <w:link w:val="FooterChar"/>
    <w:uiPriority w:val="99"/>
    <w:unhideWhenUsed/>
    <w:rsid w:val="00426CEA"/>
    <w:pPr>
      <w:tabs>
        <w:tab w:val="center" w:pos="4680"/>
        <w:tab w:val="right" w:pos="9360"/>
      </w:tabs>
      <w:spacing w:after="0" w:line="240" w:lineRule="auto"/>
    </w:pPr>
    <w:rPr>
      <w:rFonts w:asciiTheme="minorHAnsi" w:eastAsiaTheme="minorHAnsi" w:hAnsiTheme="minorHAnsi" w:cstheme="minorBidi"/>
      <w:lang w:val="en-GB" w:eastAsia="en-US"/>
    </w:rPr>
  </w:style>
  <w:style w:type="character" w:customStyle="1" w:styleId="FooterChar1">
    <w:name w:val="Footer Char1"/>
    <w:basedOn w:val="DefaultParagraphFont"/>
    <w:uiPriority w:val="99"/>
    <w:semiHidden/>
    <w:rsid w:val="00426CEA"/>
    <w:rPr>
      <w:rFonts w:ascii="Calibri" w:eastAsia="Calibri" w:hAnsi="Calibri" w:cs="Calibri"/>
      <w:lang w:val="en-US" w:eastAsia="en-GB"/>
    </w:rPr>
  </w:style>
  <w:style w:type="paragraph" w:styleId="Caption">
    <w:name w:val="caption"/>
    <w:basedOn w:val="Normal"/>
    <w:next w:val="Normal"/>
    <w:uiPriority w:val="35"/>
    <w:unhideWhenUsed/>
    <w:qFormat/>
    <w:rsid w:val="00426CEA"/>
    <w:pPr>
      <w:spacing w:after="200" w:line="240" w:lineRule="auto"/>
    </w:pPr>
    <w:rPr>
      <w:b/>
      <w:bCs/>
      <w:color w:val="4472C4" w:themeColor="accent1"/>
      <w:sz w:val="18"/>
      <w:szCs w:val="18"/>
    </w:rPr>
  </w:style>
  <w:style w:type="paragraph" w:styleId="Bibliography">
    <w:name w:val="Bibliography"/>
    <w:basedOn w:val="Normal"/>
    <w:next w:val="Normal"/>
    <w:uiPriority w:val="37"/>
    <w:unhideWhenUsed/>
    <w:rsid w:val="00426CEA"/>
    <w:pPr>
      <w:tabs>
        <w:tab w:val="left" w:pos="504"/>
      </w:tabs>
      <w:spacing w:after="240" w:line="240" w:lineRule="auto"/>
      <w:ind w:left="504" w:hanging="504"/>
    </w:pPr>
  </w:style>
  <w:style w:type="paragraph" w:styleId="Header">
    <w:name w:val="header"/>
    <w:basedOn w:val="Normal"/>
    <w:link w:val="HeaderChar"/>
    <w:uiPriority w:val="99"/>
    <w:unhideWhenUsed/>
    <w:rsid w:val="00426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CEA"/>
    <w:rPr>
      <w:rFonts w:ascii="Calibri" w:eastAsia="Calibri" w:hAnsi="Calibri" w:cs="Calibri"/>
      <w:lang w:val="en-US" w:eastAsia="en-GB"/>
    </w:rPr>
  </w:style>
  <w:style w:type="paragraph" w:styleId="CommentSubject">
    <w:name w:val="annotation subject"/>
    <w:basedOn w:val="CommentText"/>
    <w:next w:val="CommentText"/>
    <w:link w:val="CommentSubjectChar"/>
    <w:uiPriority w:val="99"/>
    <w:semiHidden/>
    <w:unhideWhenUsed/>
    <w:rsid w:val="00426CEA"/>
    <w:rPr>
      <w:b/>
      <w:bCs/>
    </w:rPr>
  </w:style>
  <w:style w:type="character" w:customStyle="1" w:styleId="CommentSubjectChar">
    <w:name w:val="Comment Subject Char"/>
    <w:basedOn w:val="CommentTextChar"/>
    <w:link w:val="CommentSubject"/>
    <w:uiPriority w:val="99"/>
    <w:semiHidden/>
    <w:rsid w:val="00426CEA"/>
    <w:rPr>
      <w:rFonts w:ascii="Calibri" w:eastAsia="Calibri" w:hAnsi="Calibri" w:cs="Calibri"/>
      <w:b/>
      <w:bCs/>
      <w:sz w:val="20"/>
      <w:szCs w:val="20"/>
      <w:lang w:val="en-US" w:eastAsia="en-GB"/>
    </w:rPr>
  </w:style>
  <w:style w:type="paragraph" w:styleId="ListParagraph">
    <w:name w:val="List Paragraph"/>
    <w:basedOn w:val="Normal"/>
    <w:uiPriority w:val="34"/>
    <w:qFormat/>
    <w:rsid w:val="00426CEA"/>
    <w:pPr>
      <w:ind w:left="720"/>
      <w:contextualSpacing/>
    </w:pPr>
  </w:style>
  <w:style w:type="table" w:styleId="TableGrid">
    <w:name w:val="Table Grid"/>
    <w:basedOn w:val="TableNormal"/>
    <w:uiPriority w:val="39"/>
    <w:rsid w:val="00426CE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6CEA"/>
    <w:pPr>
      <w:spacing w:after="0" w:line="240" w:lineRule="auto"/>
    </w:pPr>
    <w:rPr>
      <w:rFonts w:ascii="Calibri" w:eastAsia="Calibri" w:hAnsi="Calibri" w:cs="Calibri"/>
      <w:lang w:val="en-US" w:eastAsia="en-GB"/>
    </w:rPr>
  </w:style>
  <w:style w:type="paragraph" w:styleId="BalloonText">
    <w:name w:val="Balloon Text"/>
    <w:basedOn w:val="Normal"/>
    <w:link w:val="BalloonTextChar"/>
    <w:uiPriority w:val="99"/>
    <w:semiHidden/>
    <w:unhideWhenUsed/>
    <w:rsid w:val="00426C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CEA"/>
    <w:rPr>
      <w:rFonts w:ascii="Segoe UI" w:eastAsia="Calibri" w:hAnsi="Segoe UI" w:cs="Segoe UI"/>
      <w:sz w:val="18"/>
      <w:szCs w:val="18"/>
      <w:lang w:val="en-US" w:eastAsia="en-GB"/>
    </w:rPr>
  </w:style>
  <w:style w:type="character" w:customStyle="1" w:styleId="cf01">
    <w:name w:val="cf01"/>
    <w:basedOn w:val="DefaultParagraphFont"/>
    <w:rsid w:val="00426CEA"/>
    <w:rPr>
      <w:rFonts w:ascii="Segoe UI" w:hAnsi="Segoe UI" w:cs="Segoe UI" w:hint="default"/>
      <w:sz w:val="18"/>
      <w:szCs w:val="18"/>
    </w:rPr>
  </w:style>
  <w:style w:type="character" w:styleId="Strong">
    <w:name w:val="Strong"/>
    <w:basedOn w:val="DefaultParagraphFont"/>
    <w:uiPriority w:val="22"/>
    <w:qFormat/>
    <w:rsid w:val="00426C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yperlink" Target="https://www.qcnet.com/QCNET/UnityReports.aspx" TargetMode="Externa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www.qcnet.com/QCNET/UnityReports.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16</Pages>
  <Words>2645</Words>
  <Characters>15078</Characters>
  <Application>Microsoft Office Word</Application>
  <DocSecurity>0</DocSecurity>
  <Lines>125</Lines>
  <Paragraphs>35</Paragraphs>
  <ScaleCrop>false</ScaleCrop>
  <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 Kumari</dc:creator>
  <cp:keywords/>
  <dc:description/>
  <cp:lastModifiedBy>Meena Kumari</cp:lastModifiedBy>
  <cp:revision>28</cp:revision>
  <dcterms:created xsi:type="dcterms:W3CDTF">2023-02-20T21:50:00Z</dcterms:created>
  <dcterms:modified xsi:type="dcterms:W3CDTF">2023-02-25T15:49:00Z</dcterms:modified>
</cp:coreProperties>
</file>