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drawing>
          <wp:inline distT="0" distB="0" distL="114300" distR="114300">
            <wp:extent cx="5726430" cy="2573020"/>
            <wp:effectExtent l="0" t="0" r="0" b="0"/>
            <wp:docPr id="2" name="图片 2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1"/>
                    <pic:cNvPicPr>
                      <a:picLocks noChangeAspect="1"/>
                    </pic:cNvPicPr>
                  </pic:nvPicPr>
                  <pic:blipFill>
                    <a:blip r:embed="rId6"/>
                    <a:srcRect b="68893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宋体"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Fig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. S</w:t>
      </w:r>
      <w:r>
        <w:rPr>
          <w:b/>
          <w:bCs/>
          <w:sz w:val="21"/>
          <w:szCs w:val="21"/>
          <w:lang w:val="en-US" w:eastAsia="zh-CN"/>
        </w:rPr>
        <w:t>1</w:t>
      </w:r>
      <w:r>
        <w:rPr>
          <w:rFonts w:eastAsiaTheme="minorEastAsia"/>
          <w:b/>
          <w:bCs/>
          <w:sz w:val="21"/>
          <w:szCs w:val="21"/>
          <w:lang w:eastAsia="zh-CN"/>
        </w:rPr>
        <w:t>.</w:t>
      </w:r>
      <w:r>
        <w:rPr>
          <w:rFonts w:eastAsiaTheme="minorEastAsia"/>
          <w:sz w:val="21"/>
          <w:szCs w:val="21"/>
          <w:lang w:eastAsia="zh-CN"/>
        </w:rPr>
        <w:t xml:space="preserve"> The viability of PC12 cells</w:t>
      </w:r>
      <w:r>
        <w:rPr>
          <w:rFonts w:eastAsiaTheme="minorEastAsia"/>
          <w:sz w:val="21"/>
          <w:szCs w:val="21"/>
          <w:lang w:val="en-US" w:eastAsia="zh-CN"/>
        </w:rPr>
        <w:t xml:space="preserve"> treated with different concentrations of </w:t>
      </w:r>
      <w:r>
        <w:rPr>
          <w:sz w:val="21"/>
          <w:szCs w:val="21"/>
          <w:lang w:val="en-US" w:eastAsia="zh-CN"/>
        </w:rPr>
        <w:t>bilirubin</w:t>
      </w:r>
      <w:r>
        <w:rPr>
          <w:rFonts w:eastAsiaTheme="minorEastAsia"/>
          <w:sz w:val="21"/>
          <w:szCs w:val="21"/>
          <w:lang w:val="en-US" w:eastAsia="zh-CN"/>
        </w:rPr>
        <w:t xml:space="preserve"> for different time</w:t>
      </w:r>
      <w:r>
        <w:rPr>
          <w:rFonts w:eastAsiaTheme="minorEastAsia"/>
          <w:sz w:val="21"/>
          <w:szCs w:val="21"/>
          <w:lang w:eastAsia="zh-CN"/>
        </w:rPr>
        <w:t xml:space="preserve">. PC12 cells were treated with different concentrations of </w:t>
      </w:r>
      <w:r>
        <w:rPr>
          <w:rFonts w:hint="eastAsia" w:eastAsiaTheme="minorEastAsia"/>
          <w:sz w:val="21"/>
          <w:szCs w:val="21"/>
          <w:lang w:val="en-US" w:eastAsia="zh-CN"/>
        </w:rPr>
        <w:t>bilirubin</w:t>
      </w:r>
      <w:r>
        <w:rPr>
          <w:rFonts w:eastAsiaTheme="minorEastAsia"/>
          <w:sz w:val="21"/>
          <w:szCs w:val="21"/>
          <w:lang w:eastAsia="zh-CN"/>
        </w:rPr>
        <w:t xml:space="preserve"> for different time. </w:t>
      </w:r>
      <w:r>
        <w:rPr>
          <w:rFonts w:hint="eastAsia" w:eastAsiaTheme="minorEastAsia"/>
          <w:sz w:val="21"/>
          <w:szCs w:val="21"/>
          <w:lang w:val="en-US" w:eastAsia="zh-CN"/>
        </w:rPr>
        <w:t xml:space="preserve"> The d</w:t>
      </w:r>
      <w:r>
        <w:rPr>
          <w:rFonts w:eastAsiaTheme="minorEastAsia"/>
          <w:sz w:val="21"/>
          <w:szCs w:val="21"/>
          <w:lang w:eastAsia="zh-CN"/>
        </w:rPr>
        <w:t>ata are presented as the mean ± SEM, n=6. *</w:t>
      </w:r>
      <w:r>
        <w:rPr>
          <w:rFonts w:eastAsiaTheme="minorEastAsia"/>
          <w:i/>
          <w:iCs/>
          <w:sz w:val="21"/>
          <w:szCs w:val="21"/>
          <w:lang w:eastAsia="zh-CN"/>
        </w:rPr>
        <w:t>P</w:t>
      </w:r>
      <w:r>
        <w:rPr>
          <w:rFonts w:eastAsiaTheme="minorEastAsia"/>
          <w:sz w:val="21"/>
          <w:szCs w:val="21"/>
          <w:lang w:eastAsia="zh-CN"/>
        </w:rPr>
        <w:t xml:space="preserve"> &lt; 0.05</w:t>
      </w:r>
      <w:r>
        <w:rPr>
          <w:sz w:val="21"/>
          <w:szCs w:val="21"/>
          <w:lang w:val="en-US" w:eastAsia="zh-CN"/>
        </w:rPr>
        <w:t xml:space="preserve"> and </w:t>
      </w:r>
      <w:r>
        <w:rPr>
          <w:rFonts w:eastAsiaTheme="minorEastAsia"/>
          <w:sz w:val="21"/>
          <w:szCs w:val="21"/>
          <w:lang w:eastAsia="zh-CN"/>
        </w:rPr>
        <w:t>*</w:t>
      </w:r>
      <w:r>
        <w:rPr>
          <w:sz w:val="21"/>
          <w:szCs w:val="21"/>
          <w:lang w:val="en-US" w:eastAsia="zh-CN"/>
        </w:rPr>
        <w:t>*</w:t>
      </w:r>
      <w:r>
        <w:rPr>
          <w:rFonts w:eastAsiaTheme="minorEastAsia"/>
          <w:i/>
          <w:iCs/>
          <w:sz w:val="21"/>
          <w:szCs w:val="21"/>
          <w:lang w:eastAsia="zh-CN"/>
        </w:rPr>
        <w:t>P</w:t>
      </w:r>
      <w:r>
        <w:rPr>
          <w:rFonts w:eastAsiaTheme="minorEastAsia"/>
          <w:sz w:val="21"/>
          <w:szCs w:val="21"/>
          <w:lang w:eastAsia="zh-CN"/>
        </w:rPr>
        <w:t xml:space="preserve"> &lt; 0.0</w:t>
      </w:r>
      <w:r>
        <w:rPr>
          <w:sz w:val="21"/>
          <w:szCs w:val="21"/>
          <w:lang w:val="en-US" w:eastAsia="zh-CN"/>
        </w:rPr>
        <w:t>1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</w:rPr>
        <w:t>compared to the control group.</w:t>
      </w:r>
    </w:p>
    <w:p>
      <w:pPr>
        <w:rPr>
          <w:rFonts w:eastAsia="宋体"/>
          <w:sz w:val="21"/>
          <w:szCs w:val="21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</w:p>
    <w:p>
      <w:pPr>
        <w:jc w:val="center"/>
        <w:rPr>
          <w:rFonts w:eastAsia="宋体"/>
        </w:rPr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iMmJjMGUyMDNhMGI0MjllZTc4OTE3ODRjOTBjMWQifQ=="/>
    <w:docVar w:name="KSO_WPS_MARK_KEY" w:val="1b7d6fb0-8c75-495d-8a7c-76ef5f525968"/>
  </w:docVars>
  <w:rsids>
    <w:rsidRoot w:val="001A1448"/>
    <w:rsid w:val="001A1448"/>
    <w:rsid w:val="003E6D50"/>
    <w:rsid w:val="004A5BF2"/>
    <w:rsid w:val="005E5C84"/>
    <w:rsid w:val="008649E6"/>
    <w:rsid w:val="00A50ABC"/>
    <w:rsid w:val="00AC7230"/>
    <w:rsid w:val="00B06DC9"/>
    <w:rsid w:val="00B35978"/>
    <w:rsid w:val="00CB6D31"/>
    <w:rsid w:val="00CD5257"/>
    <w:rsid w:val="00DC5B00"/>
    <w:rsid w:val="07152710"/>
    <w:rsid w:val="1C6B02AF"/>
    <w:rsid w:val="79D10FBA"/>
    <w:rsid w:val="7ADE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cs="Times New Roman" w:eastAsiaTheme="minorHAnsi"/>
      <w:sz w:val="24"/>
      <w:szCs w:val="24"/>
      <w:lang w:val="en-GB" w:eastAsia="en-GB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qFormat/>
    <w:uiPriority w:val="99"/>
    <w:rPr>
      <w:sz w:val="20"/>
      <w:szCs w:val="20"/>
    </w:rPr>
  </w:style>
  <w:style w:type="paragraph" w:styleId="3">
    <w:name w:val="annotation subject"/>
    <w:basedOn w:val="2"/>
    <w:next w:val="2"/>
    <w:link w:val="10"/>
    <w:semiHidden/>
    <w:unhideWhenUsed/>
    <w:qFormat/>
    <w:uiPriority w:val="99"/>
    <w:rPr>
      <w:b/>
      <w:bCs/>
    </w:rPr>
  </w:style>
  <w:style w:type="table" w:styleId="5">
    <w:name w:val="Table Grid"/>
    <w:basedOn w:val="4"/>
    <w:qFormat/>
    <w:uiPriority w:val="3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annotation reference"/>
    <w:basedOn w:val="6"/>
    <w:semiHidden/>
    <w:unhideWhenUsed/>
    <w:qFormat/>
    <w:uiPriority w:val="99"/>
    <w:rPr>
      <w:sz w:val="16"/>
      <w:szCs w:val="16"/>
    </w:rPr>
  </w:style>
  <w:style w:type="paragraph" w:customStyle="1" w:styleId="8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cs="Times New Roman" w:eastAsiaTheme="minorHAnsi"/>
      <w:sz w:val="24"/>
      <w:szCs w:val="24"/>
      <w:lang w:val="en-GB" w:eastAsia="en-GB" w:bidi="ar-SA"/>
    </w:rPr>
  </w:style>
  <w:style w:type="character" w:customStyle="1" w:styleId="9">
    <w:name w:val="Comment Text Char"/>
    <w:basedOn w:val="6"/>
    <w:link w:val="2"/>
    <w:semiHidden/>
    <w:qFormat/>
    <w:uiPriority w:val="99"/>
    <w:rPr>
      <w:rFonts w:ascii="Times New Roman" w:hAnsi="Times New Roman" w:cs="Times New Roman" w:eastAsiaTheme="minorHAnsi"/>
      <w:sz w:val="20"/>
      <w:szCs w:val="20"/>
      <w:lang w:val="en-GB" w:eastAsia="en-GB"/>
    </w:rPr>
  </w:style>
  <w:style w:type="character" w:customStyle="1" w:styleId="10">
    <w:name w:val="Comment Subject Char"/>
    <w:basedOn w:val="9"/>
    <w:link w:val="3"/>
    <w:semiHidden/>
    <w:qFormat/>
    <w:uiPriority w:val="99"/>
    <w:rPr>
      <w:rFonts w:ascii="Times New Roman" w:hAnsi="Times New Roman" w:cs="Times New Roman" w:eastAsiaTheme="minorHAnsi"/>
      <w:b/>
      <w:bCs/>
      <w:sz w:val="20"/>
      <w:szCs w:val="20"/>
      <w:lang w:val="en-GB" w:eastAsia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394</Words>
  <Characters>2005</Characters>
  <Lines>17</Lines>
  <Paragraphs>4</Paragraphs>
  <TotalTime>4</TotalTime>
  <ScaleCrop>false</ScaleCrop>
  <LinksUpToDate>false</LinksUpToDate>
  <CharactersWithSpaces>2095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2022-11-02T07:09:00Z</dcterms:created>
  <dc:creator>Author</dc:creator>
  <cp:lastModifiedBy>zhou</cp:lastModifiedBy>
  <dcterms:modified xsi:type="dcterms:W3CDTF">2023-02-16T14:32:33Z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FFF45DD8623140C9B804A16553C96D44</vt:lpwstr>
  </property>
</Properties>
</file>