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0B915" w14:textId="77777777" w:rsidR="000045B0" w:rsidRPr="00AE1A91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  <w:r w:rsidRPr="00AE1A91"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  <w:t>Table 1: Documents Reviewed</w:t>
      </w:r>
    </w:p>
    <w:tbl>
      <w:tblPr>
        <w:tblStyle w:val="ListTable6Colorful"/>
        <w:tblW w:w="96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40"/>
        <w:gridCol w:w="1255"/>
        <w:gridCol w:w="4230"/>
      </w:tblGrid>
      <w:tr w:rsidR="000045B0" w:rsidRPr="00AE1A91" w14:paraId="4D5E630C" w14:textId="77777777" w:rsidTr="0018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16291168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Document/Report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408D6DCA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Year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0CB9C244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 xml:space="preserve">Policy Relevance </w:t>
            </w:r>
          </w:p>
        </w:tc>
      </w:tr>
      <w:tr w:rsidR="000045B0" w:rsidRPr="00AE1A91" w14:paraId="1DDA633D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390AB3FA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  <w:t xml:space="preserve">Ngamiland Schistosomiasis Control Programme  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6AA757E2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1985-1993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30E35FAE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 xml:space="preserve">Documents the prevalence rates, the plan of action </w:t>
            </w:r>
          </w:p>
        </w:tc>
      </w:tr>
      <w:tr w:rsidR="000045B0" w:rsidRPr="00AE1A91" w14:paraId="356F2837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5E1DEA82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Arial Narrow" w:hAnsi="Arial Narrow" w:cs="Arial Narrow"/>
                <w:b w:val="0"/>
                <w:sz w:val="22"/>
                <w:szCs w:val="22"/>
                <w:highlight w:val="white"/>
              </w:rPr>
              <w:t>The World Health Assembly Resolution 65.21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3CBA64C7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2012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55B9012E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Provides content on the control of Schistosomiasis</w:t>
            </w:r>
          </w:p>
        </w:tc>
      </w:tr>
      <w:tr w:rsidR="000045B0" w:rsidRPr="00AE1A91" w14:paraId="446DB53F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04668C0B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  <w:t>The London Declaration on NTDs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6D172F1A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2012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2D76DF9F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Global Guidance on NTD control</w:t>
            </w:r>
          </w:p>
        </w:tc>
      </w:tr>
      <w:tr w:rsidR="000045B0" w:rsidRPr="00AE1A91" w14:paraId="0B239B4E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3FCF0D99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  <w:t xml:space="preserve">The NTD Roadmap setting targets 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05498D03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2020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71B36B2D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Provides global targets</w:t>
            </w:r>
          </w:p>
        </w:tc>
      </w:tr>
      <w:tr w:rsidR="000045B0" w:rsidRPr="00AE1A91" w14:paraId="795EBCF1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7009BFD9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  <w:t>The NTD master plan for Botswana 2015-2020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4111D0BB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2015-2020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63817B29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Outlined the interventions and Objectives of the control program</w:t>
            </w:r>
          </w:p>
        </w:tc>
      </w:tr>
      <w:tr w:rsidR="000045B0" w:rsidRPr="00AE1A91" w14:paraId="33D7FAFB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42835CB7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Arial Narrow" w:hAnsi="Arial Narrow" w:cs="Arial Narrow"/>
                <w:b w:val="0"/>
                <w:sz w:val="22"/>
                <w:szCs w:val="22"/>
                <w:highlight w:val="white"/>
              </w:rPr>
              <w:t>The Country NTD Masterplan framework for development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4488B95D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2021-2025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4C3BF94E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Informed the development of the NTD master plan for Botswana</w:t>
            </w:r>
          </w:p>
        </w:tc>
      </w:tr>
      <w:tr w:rsidR="000045B0" w:rsidRPr="00AE1A91" w14:paraId="1C4A80A5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FFFFF" w:themeFill="background1"/>
            <w:hideMark/>
          </w:tcPr>
          <w:p w14:paraId="7FC43A42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shd w:val="clear" w:color="auto" w:fill="FFFFFF"/>
              </w:rPr>
              <w:t xml:space="preserve">The </w:t>
            </w: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 xml:space="preserve">WHO </w:t>
            </w: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  <w:lang w:val="en-GB"/>
              </w:rPr>
              <w:t xml:space="preserve">Country NTD Master Plan 2021 -2025 </w:t>
            </w:r>
          </w:p>
        </w:tc>
        <w:tc>
          <w:tcPr>
            <w:tcW w:w="1255" w:type="dxa"/>
            <w:shd w:val="clear" w:color="auto" w:fill="FFFFFF" w:themeFill="background1"/>
            <w:hideMark/>
          </w:tcPr>
          <w:p w14:paraId="25FBF655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lang w:val="en-GB"/>
              </w:rPr>
              <w:t>2021-2025</w:t>
            </w:r>
          </w:p>
        </w:tc>
        <w:tc>
          <w:tcPr>
            <w:tcW w:w="4230" w:type="dxa"/>
            <w:shd w:val="clear" w:color="auto" w:fill="FFFFFF" w:themeFill="background1"/>
            <w:hideMark/>
          </w:tcPr>
          <w:p w14:paraId="4E25D433" w14:textId="77777777" w:rsidR="000045B0" w:rsidRPr="00AE1A91" w:rsidRDefault="000045B0" w:rsidP="0018191F">
            <w:pPr>
              <w:shd w:val="clear" w:color="auto" w:fill="FFFFFF" w:themeFill="background1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</w:pPr>
            <w:r w:rsidRPr="00AE1A91">
              <w:rPr>
                <w:rFonts w:ascii="Arial Narrow" w:eastAsia="Arial Narrow" w:hAnsi="Arial Narrow" w:cs="Arial Narrow"/>
                <w:sz w:val="22"/>
                <w:szCs w:val="22"/>
                <w:highlight w:val="white"/>
              </w:rPr>
              <w:t>Inspired the review of the NTD master plan for Botswana</w:t>
            </w:r>
          </w:p>
        </w:tc>
      </w:tr>
    </w:tbl>
    <w:p w14:paraId="713604CB" w14:textId="77777777" w:rsidR="000045B0" w:rsidRPr="00AE1A91" w:rsidRDefault="000045B0" w:rsidP="000045B0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/>
          <w:sz w:val="22"/>
          <w:szCs w:val="22"/>
        </w:rPr>
      </w:pPr>
    </w:p>
    <w:p w14:paraId="4062CB32" w14:textId="77777777" w:rsidR="000045B0" w:rsidRPr="00AE1A91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</w:p>
    <w:p w14:paraId="291A02ED" w14:textId="77777777" w:rsidR="000045B0" w:rsidRPr="00AE1A91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</w:p>
    <w:p w14:paraId="65EEF5B1" w14:textId="77777777" w:rsidR="000045B0" w:rsidRPr="00AE1A91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</w:p>
    <w:p w14:paraId="1B547EF7" w14:textId="77777777" w:rsidR="000045B0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</w:p>
    <w:p w14:paraId="13978048" w14:textId="77777777" w:rsidR="000045B0" w:rsidRPr="00AE1A91" w:rsidRDefault="000045B0" w:rsidP="000045B0">
      <w:pPr>
        <w:spacing w:before="100" w:beforeAutospacing="1" w:after="100" w:afterAutospacing="1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</w:pPr>
      <w:r w:rsidRPr="00AE1A91">
        <w:rPr>
          <w:rFonts w:ascii="Arial Narrow" w:eastAsia="Times New Roman" w:hAnsi="Arial Narrow" w:cs="Arial"/>
          <w:b/>
          <w:color w:val="000000" w:themeColor="text1"/>
          <w:sz w:val="22"/>
          <w:szCs w:val="22"/>
          <w:shd w:val="clear" w:color="auto" w:fill="FFFFFF"/>
        </w:rPr>
        <w:t>Table 2: Key Informants</w:t>
      </w:r>
    </w:p>
    <w:tbl>
      <w:tblPr>
        <w:tblStyle w:val="ListTable6Colorful"/>
        <w:tblpPr w:leftFromText="180" w:rightFromText="180" w:vertAnchor="text" w:horzAnchor="margin" w:tblpY="149"/>
        <w:tblW w:w="100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20"/>
        <w:gridCol w:w="630"/>
        <w:gridCol w:w="900"/>
        <w:gridCol w:w="1620"/>
        <w:gridCol w:w="2880"/>
        <w:gridCol w:w="2426"/>
      </w:tblGrid>
      <w:tr w:rsidR="000045B0" w:rsidRPr="00AE1A91" w14:paraId="2A3518C1" w14:textId="77777777" w:rsidTr="0018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 w:val="restart"/>
            <w:shd w:val="clear" w:color="auto" w:fill="FFFFFF" w:themeFill="background1"/>
            <w:hideMark/>
          </w:tcPr>
          <w:p w14:paraId="362106A0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Key Informant</w:t>
            </w:r>
          </w:p>
        </w:tc>
        <w:tc>
          <w:tcPr>
            <w:tcW w:w="1530" w:type="dxa"/>
            <w:gridSpan w:val="2"/>
            <w:shd w:val="clear" w:color="auto" w:fill="FFFFFF" w:themeFill="background1"/>
            <w:hideMark/>
          </w:tcPr>
          <w:p w14:paraId="2C07F201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Gender</w:t>
            </w:r>
          </w:p>
        </w:tc>
        <w:tc>
          <w:tcPr>
            <w:tcW w:w="1620" w:type="dxa"/>
            <w:shd w:val="clear" w:color="auto" w:fill="FFFFFF" w:themeFill="background1"/>
          </w:tcPr>
          <w:p w14:paraId="47DBEDF3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Educational level</w:t>
            </w:r>
          </w:p>
        </w:tc>
        <w:tc>
          <w:tcPr>
            <w:tcW w:w="2880" w:type="dxa"/>
            <w:vMerge w:val="restart"/>
            <w:shd w:val="clear" w:color="auto" w:fill="FFFFFF" w:themeFill="background1"/>
            <w:hideMark/>
          </w:tcPr>
          <w:p w14:paraId="5B445818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Experience/Involvement</w:t>
            </w:r>
          </w:p>
        </w:tc>
        <w:tc>
          <w:tcPr>
            <w:tcW w:w="2426" w:type="dxa"/>
            <w:vMerge w:val="restart"/>
            <w:shd w:val="clear" w:color="auto" w:fill="FFFFFF" w:themeFill="background1"/>
            <w:hideMark/>
          </w:tcPr>
          <w:p w14:paraId="67F4823C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Level of Involvement</w:t>
            </w:r>
          </w:p>
        </w:tc>
      </w:tr>
      <w:tr w:rsidR="000045B0" w:rsidRPr="00AE1A91" w14:paraId="7B5968AC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Merge/>
            <w:shd w:val="clear" w:color="auto" w:fill="FFFFFF" w:themeFill="background1"/>
            <w:hideMark/>
          </w:tcPr>
          <w:p w14:paraId="52037F9A" w14:textId="77777777" w:rsidR="000045B0" w:rsidRPr="00AE1A91" w:rsidRDefault="000045B0" w:rsidP="0018191F">
            <w:pPr>
              <w:spacing w:line="360" w:lineRule="auto"/>
              <w:jc w:val="both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B43087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Male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5A8AF0D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Female</w:t>
            </w:r>
          </w:p>
        </w:tc>
        <w:tc>
          <w:tcPr>
            <w:tcW w:w="1620" w:type="dxa"/>
            <w:shd w:val="clear" w:color="auto" w:fill="FFFFFF" w:themeFill="background1"/>
          </w:tcPr>
          <w:p w14:paraId="335035E7" w14:textId="77777777" w:rsidR="000045B0" w:rsidRPr="00AE1A91" w:rsidRDefault="000045B0" w:rsidP="0018191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  <w:shd w:val="clear" w:color="auto" w:fill="FFFFFF" w:themeFill="background1"/>
            <w:hideMark/>
          </w:tcPr>
          <w:p w14:paraId="2730B0E4" w14:textId="77777777" w:rsidR="000045B0" w:rsidRPr="00AE1A91" w:rsidRDefault="000045B0" w:rsidP="0018191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26" w:type="dxa"/>
            <w:vMerge/>
            <w:shd w:val="clear" w:color="auto" w:fill="FFFFFF" w:themeFill="background1"/>
            <w:hideMark/>
          </w:tcPr>
          <w:p w14:paraId="11FEE9BB" w14:textId="77777777" w:rsidR="000045B0" w:rsidRPr="00AE1A91" w:rsidRDefault="000045B0" w:rsidP="0018191F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0045B0" w:rsidRPr="00AE1A91" w14:paraId="05B12065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3011821A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#1</w:t>
            </w:r>
          </w:p>
        </w:tc>
        <w:tc>
          <w:tcPr>
            <w:tcW w:w="630" w:type="dxa"/>
            <w:shd w:val="clear" w:color="auto" w:fill="FFFFFF" w:themeFill="background1"/>
          </w:tcPr>
          <w:p w14:paraId="2AB8DD6A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2E74E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D404CDE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Post 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46D19699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Research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718B3D07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 xml:space="preserve">Academic Institution </w:t>
            </w:r>
          </w:p>
        </w:tc>
      </w:tr>
      <w:tr w:rsidR="000045B0" w:rsidRPr="00AE1A91" w14:paraId="6A873309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77347710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#2</w:t>
            </w:r>
          </w:p>
        </w:tc>
        <w:tc>
          <w:tcPr>
            <w:tcW w:w="630" w:type="dxa"/>
            <w:shd w:val="clear" w:color="auto" w:fill="FFFFFF" w:themeFill="background1"/>
          </w:tcPr>
          <w:p w14:paraId="32C89FBE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5A50A79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78FA49E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Post 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1CAB0104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Research &amp; Policy Development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6752B218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National</w:t>
            </w:r>
          </w:p>
        </w:tc>
      </w:tr>
      <w:tr w:rsidR="000045B0" w:rsidRPr="00AE1A91" w14:paraId="6DBA0ACE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5FBDC4D2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#3</w:t>
            </w:r>
          </w:p>
        </w:tc>
        <w:tc>
          <w:tcPr>
            <w:tcW w:w="630" w:type="dxa"/>
            <w:shd w:val="clear" w:color="auto" w:fill="FFFFFF" w:themeFill="background1"/>
          </w:tcPr>
          <w:p w14:paraId="0E34A35A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6B7F3A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AFC8B24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Diploma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4572D153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School Policy Implementer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60D530B2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Community School</w:t>
            </w:r>
          </w:p>
        </w:tc>
      </w:tr>
      <w:tr w:rsidR="000045B0" w:rsidRPr="00AE1A91" w14:paraId="5307F018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153D817E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#4</w:t>
            </w:r>
          </w:p>
        </w:tc>
        <w:tc>
          <w:tcPr>
            <w:tcW w:w="630" w:type="dxa"/>
            <w:shd w:val="clear" w:color="auto" w:fill="FFFFFF" w:themeFill="background1"/>
          </w:tcPr>
          <w:p w14:paraId="739D6D9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829AF0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227EDBE8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Diploma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77C70A5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School Policy Implementer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29E50BF1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Community School</w:t>
            </w:r>
          </w:p>
        </w:tc>
      </w:tr>
      <w:tr w:rsidR="000045B0" w:rsidRPr="00AE1A91" w14:paraId="2231A2B6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7292B6DC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lastRenderedPageBreak/>
              <w:t>Informant #5</w:t>
            </w:r>
          </w:p>
        </w:tc>
        <w:tc>
          <w:tcPr>
            <w:tcW w:w="630" w:type="dxa"/>
            <w:shd w:val="clear" w:color="auto" w:fill="FFFFFF" w:themeFill="background1"/>
          </w:tcPr>
          <w:p w14:paraId="017E1694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34DA98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4FB2E737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Secondary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1D5D00CD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Advocacy in Community Development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13F46775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 xml:space="preserve">Community </w:t>
            </w:r>
          </w:p>
        </w:tc>
      </w:tr>
      <w:tr w:rsidR="000045B0" w:rsidRPr="00AE1A91" w14:paraId="511C8808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653BE43A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#6</w:t>
            </w:r>
          </w:p>
        </w:tc>
        <w:tc>
          <w:tcPr>
            <w:tcW w:w="630" w:type="dxa"/>
            <w:shd w:val="clear" w:color="auto" w:fill="FFFFFF" w:themeFill="background1"/>
          </w:tcPr>
          <w:p w14:paraId="45AF632E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7CBAF1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01CAA95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Post 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16C8F9DC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Development and Advocacy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37263DC5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National level- Partner</w:t>
            </w:r>
          </w:p>
        </w:tc>
      </w:tr>
      <w:tr w:rsidR="000045B0" w:rsidRPr="00AE1A91" w14:paraId="109DE91B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4E9B7019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#7</w:t>
            </w:r>
          </w:p>
        </w:tc>
        <w:tc>
          <w:tcPr>
            <w:tcW w:w="630" w:type="dxa"/>
            <w:shd w:val="clear" w:color="auto" w:fill="FFFFFF" w:themeFill="background1"/>
          </w:tcPr>
          <w:p w14:paraId="3C285D14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387949D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35D4EC3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Post 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1DA34EE8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Development and Implementation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1D16D960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District Headquarters</w:t>
            </w:r>
          </w:p>
        </w:tc>
      </w:tr>
      <w:tr w:rsidR="000045B0" w:rsidRPr="00AE1A91" w14:paraId="3DAEFE19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15047140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#8</w:t>
            </w:r>
          </w:p>
        </w:tc>
        <w:tc>
          <w:tcPr>
            <w:tcW w:w="630" w:type="dxa"/>
            <w:shd w:val="clear" w:color="auto" w:fill="FFFFFF" w:themeFill="background1"/>
          </w:tcPr>
          <w:p w14:paraId="66795FD1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95DBE46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7C596C1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Post 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0D951823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Development and Advocacy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2BCB9F6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National level- Partner</w:t>
            </w:r>
          </w:p>
        </w:tc>
      </w:tr>
      <w:tr w:rsidR="000045B0" w:rsidRPr="00AE1A91" w14:paraId="3681E25B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7D56CA16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#9</w:t>
            </w:r>
          </w:p>
        </w:tc>
        <w:tc>
          <w:tcPr>
            <w:tcW w:w="630" w:type="dxa"/>
            <w:shd w:val="clear" w:color="auto" w:fill="FFFFFF" w:themeFill="background1"/>
          </w:tcPr>
          <w:p w14:paraId="0593B95D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AD292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EACDDD7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28C760CA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Development and Implementation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03D8FD81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District Headquarters</w:t>
            </w:r>
          </w:p>
        </w:tc>
      </w:tr>
      <w:tr w:rsidR="000045B0" w:rsidRPr="00AE1A91" w14:paraId="6253B9EC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2FD58225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#10</w:t>
            </w:r>
          </w:p>
        </w:tc>
        <w:tc>
          <w:tcPr>
            <w:tcW w:w="630" w:type="dxa"/>
            <w:shd w:val="clear" w:color="auto" w:fill="FFFFFF" w:themeFill="background1"/>
          </w:tcPr>
          <w:p w14:paraId="2CEE8B0D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5941BF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93C15ED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Tertiary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51220142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Advocacy in Community Development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20972AD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 xml:space="preserve">Community </w:t>
            </w:r>
          </w:p>
        </w:tc>
      </w:tr>
      <w:tr w:rsidR="000045B0" w:rsidRPr="00AE1A91" w14:paraId="6B0412C0" w14:textId="77777777" w:rsidTr="0018191F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41106C93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#11</w:t>
            </w:r>
          </w:p>
        </w:tc>
        <w:tc>
          <w:tcPr>
            <w:tcW w:w="630" w:type="dxa"/>
            <w:shd w:val="clear" w:color="auto" w:fill="FFFFFF" w:themeFill="background1"/>
          </w:tcPr>
          <w:p w14:paraId="2E221513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F534A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517B3278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Secondary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7E4C17B5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Advocacy in Community Development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48366D18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 xml:space="preserve">Community </w:t>
            </w:r>
          </w:p>
        </w:tc>
      </w:tr>
      <w:tr w:rsidR="000045B0" w:rsidRPr="00AE1A91" w14:paraId="46039F91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shd w:val="clear" w:color="auto" w:fill="FFFFFF" w:themeFill="background1"/>
            <w:hideMark/>
          </w:tcPr>
          <w:p w14:paraId="16503235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b w:val="0"/>
                <w:sz w:val="22"/>
                <w:szCs w:val="22"/>
              </w:rPr>
              <w:t>Informant #12</w:t>
            </w:r>
          </w:p>
        </w:tc>
        <w:tc>
          <w:tcPr>
            <w:tcW w:w="630" w:type="dxa"/>
            <w:shd w:val="clear" w:color="auto" w:fill="FFFFFF" w:themeFill="background1"/>
          </w:tcPr>
          <w:p w14:paraId="1DA2E8CF" w14:textId="77777777" w:rsidR="000045B0" w:rsidRPr="00AE1A91" w:rsidRDefault="000045B0" w:rsidP="0018191F">
            <w:pPr>
              <w:numPr>
                <w:ilvl w:val="0"/>
                <w:numId w:val="1"/>
              </w:num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CA009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1985DEA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Graduate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3FBB63D1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Research &amp; Policy Development</w:t>
            </w:r>
          </w:p>
        </w:tc>
        <w:tc>
          <w:tcPr>
            <w:tcW w:w="2426" w:type="dxa"/>
            <w:shd w:val="clear" w:color="auto" w:fill="FFFFFF" w:themeFill="background1"/>
            <w:hideMark/>
          </w:tcPr>
          <w:p w14:paraId="12F116C8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National</w:t>
            </w:r>
          </w:p>
        </w:tc>
      </w:tr>
    </w:tbl>
    <w:p w14:paraId="140D5E43" w14:textId="77777777" w:rsidR="000045B0" w:rsidRPr="00AE1A91" w:rsidRDefault="000045B0" w:rsidP="000045B0">
      <w:pPr>
        <w:spacing w:after="150" w:line="360" w:lineRule="auto"/>
        <w:ind w:left="720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</w:rPr>
      </w:pPr>
    </w:p>
    <w:p w14:paraId="5FE5E8FC" w14:textId="77777777" w:rsidR="000045B0" w:rsidRPr="00AE1A91" w:rsidRDefault="000045B0" w:rsidP="000045B0">
      <w:pPr>
        <w:spacing w:after="150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</w:rPr>
      </w:pPr>
    </w:p>
    <w:p w14:paraId="1227F1AD" w14:textId="77777777" w:rsidR="000045B0" w:rsidRPr="00AE1A91" w:rsidRDefault="000045B0" w:rsidP="000045B0">
      <w:pPr>
        <w:spacing w:after="150" w:line="360" w:lineRule="auto"/>
        <w:jc w:val="both"/>
        <w:rPr>
          <w:rFonts w:ascii="Arial Narrow" w:eastAsia="Times New Roman" w:hAnsi="Arial Narrow" w:cs="Arial"/>
          <w:b/>
          <w:color w:val="000000" w:themeColor="text1"/>
          <w:sz w:val="22"/>
          <w:szCs w:val="22"/>
        </w:rPr>
      </w:pPr>
    </w:p>
    <w:p w14:paraId="216F436E" w14:textId="77777777" w:rsidR="000045B0" w:rsidRPr="00AE1A91" w:rsidRDefault="000045B0" w:rsidP="000045B0">
      <w:pPr>
        <w:spacing w:after="150" w:line="360" w:lineRule="auto"/>
        <w:jc w:val="both"/>
        <w:rPr>
          <w:rFonts w:ascii="Arial Narrow" w:eastAsia="Times New Roman" w:hAnsi="Arial Narrow" w:cs="Arial"/>
          <w:b/>
          <w:noProof/>
          <w:color w:val="000000" w:themeColor="text1"/>
          <w:sz w:val="22"/>
          <w:szCs w:val="22"/>
        </w:rPr>
      </w:pPr>
      <w:r w:rsidRPr="00AE1A91">
        <w:rPr>
          <w:rFonts w:ascii="Arial Narrow" w:eastAsia="Times New Roman" w:hAnsi="Arial Narrow" w:cs="Arial"/>
          <w:b/>
          <w:color w:val="000000" w:themeColor="text1"/>
          <w:sz w:val="22"/>
          <w:szCs w:val="22"/>
        </w:rPr>
        <w:t xml:space="preserve">Table 3: </w:t>
      </w:r>
      <w:r w:rsidRPr="00AE1A91">
        <w:rPr>
          <w:rFonts w:ascii="Arial Narrow" w:eastAsia="Times New Roman" w:hAnsi="Arial Narrow" w:cs="Arial"/>
          <w:b/>
          <w:noProof/>
          <w:color w:val="000000" w:themeColor="text1"/>
          <w:sz w:val="22"/>
          <w:szCs w:val="22"/>
        </w:rPr>
        <w:t>Summary of theme and Sub-Themes</w:t>
      </w:r>
    </w:p>
    <w:tbl>
      <w:tblPr>
        <w:tblStyle w:val="ListTable6Colorful"/>
        <w:tblW w:w="1007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85"/>
        <w:gridCol w:w="3960"/>
        <w:gridCol w:w="4230"/>
      </w:tblGrid>
      <w:tr w:rsidR="000045B0" w:rsidRPr="00AE1A91" w14:paraId="668CE250" w14:textId="77777777" w:rsidTr="0018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shd w:val="clear" w:color="auto" w:fill="FFFFFF" w:themeFill="background1"/>
          </w:tcPr>
          <w:p w14:paraId="447A94AC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Component of PTF</w:t>
            </w:r>
          </w:p>
        </w:tc>
        <w:tc>
          <w:tcPr>
            <w:tcW w:w="3960" w:type="dxa"/>
            <w:shd w:val="clear" w:color="auto" w:fill="FFFFFF" w:themeFill="background1"/>
          </w:tcPr>
          <w:p w14:paraId="2DA66FCA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Broad Themes</w:t>
            </w:r>
          </w:p>
        </w:tc>
        <w:tc>
          <w:tcPr>
            <w:tcW w:w="4230" w:type="dxa"/>
            <w:shd w:val="clear" w:color="auto" w:fill="FFFFFF" w:themeFill="background1"/>
          </w:tcPr>
          <w:p w14:paraId="651B6209" w14:textId="77777777" w:rsidR="000045B0" w:rsidRPr="00AE1A91" w:rsidRDefault="000045B0" w:rsidP="0018191F">
            <w:pPr>
              <w:spacing w:after="15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Sub-Themes</w:t>
            </w:r>
          </w:p>
        </w:tc>
      </w:tr>
      <w:tr w:rsidR="000045B0" w:rsidRPr="00AE1A91" w14:paraId="251C1BFC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  <w:shd w:val="clear" w:color="auto" w:fill="FFFFFF" w:themeFill="background1"/>
          </w:tcPr>
          <w:p w14:paraId="45D2F83F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Content</w:t>
            </w:r>
          </w:p>
        </w:tc>
        <w:tc>
          <w:tcPr>
            <w:tcW w:w="3960" w:type="dxa"/>
            <w:vMerge w:val="restart"/>
            <w:shd w:val="clear" w:color="auto" w:fill="FFFFFF" w:themeFill="background1"/>
          </w:tcPr>
          <w:p w14:paraId="498A52EA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Phases of the control program</w:t>
            </w:r>
          </w:p>
        </w:tc>
        <w:tc>
          <w:tcPr>
            <w:tcW w:w="4230" w:type="dxa"/>
            <w:shd w:val="clear" w:color="auto" w:fill="FFFFFF" w:themeFill="background1"/>
          </w:tcPr>
          <w:p w14:paraId="5A9BC68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 xml:space="preserve">Morbidity control </w:t>
            </w:r>
          </w:p>
        </w:tc>
      </w:tr>
      <w:tr w:rsidR="000045B0" w:rsidRPr="00AE1A91" w14:paraId="5B156BD1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426A5E73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05B63BB2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3B1CCDF1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Climate change caused policy agenda resurface</w:t>
            </w:r>
          </w:p>
        </w:tc>
      </w:tr>
      <w:tr w:rsidR="000045B0" w:rsidRPr="00AE1A91" w14:paraId="2739FAD5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5FD625E3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3578640F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66A3712F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A refocus on morbidity</w:t>
            </w:r>
          </w:p>
        </w:tc>
      </w:tr>
      <w:tr w:rsidR="000045B0" w:rsidRPr="00AE1A91" w14:paraId="3A3DDC81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  <w:shd w:val="clear" w:color="auto" w:fill="FFFFFF" w:themeFill="background1"/>
          </w:tcPr>
          <w:p w14:paraId="76588049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b w:val="0"/>
                <w:bCs w:val="0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 xml:space="preserve"> Context</w:t>
            </w:r>
          </w:p>
          <w:p w14:paraId="3C3E7897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14:paraId="43A50D4D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  <w:shd w:val="clear" w:color="auto" w:fill="FFFFFF"/>
              </w:rPr>
              <w:t>Schistosomiasis is no longer a priority</w:t>
            </w:r>
          </w:p>
        </w:tc>
        <w:tc>
          <w:tcPr>
            <w:tcW w:w="4230" w:type="dxa"/>
            <w:shd w:val="clear" w:color="auto" w:fill="FFFFFF" w:themeFill="background1"/>
          </w:tcPr>
          <w:p w14:paraId="2DFC11A6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Inadequate resources</w:t>
            </w:r>
          </w:p>
        </w:tc>
      </w:tr>
      <w:tr w:rsidR="000045B0" w:rsidRPr="00AE1A91" w14:paraId="041D6B70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72411A7A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 w:val="restart"/>
            <w:shd w:val="clear" w:color="auto" w:fill="FFFFFF" w:themeFill="background1"/>
          </w:tcPr>
          <w:p w14:paraId="46A19D73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Implementations of policy not strongly embedded at the community level</w:t>
            </w:r>
          </w:p>
          <w:p w14:paraId="41222A9B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56C95061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 xml:space="preserve">Lack of robust community participation and Health promotion </w:t>
            </w:r>
          </w:p>
        </w:tc>
      </w:tr>
      <w:tr w:rsidR="000045B0" w:rsidRPr="00AE1A91" w14:paraId="7E195E41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77AF6520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1EC77ABB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65BC2662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Lack of knowledge and uptake of services</w:t>
            </w:r>
          </w:p>
        </w:tc>
      </w:tr>
      <w:tr w:rsidR="000045B0" w:rsidRPr="00AE1A91" w14:paraId="4D46216C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2E41EFF5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329F45B9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23429B22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Multi-sectoral approach</w:t>
            </w:r>
          </w:p>
        </w:tc>
      </w:tr>
      <w:tr w:rsidR="000045B0" w:rsidRPr="00AE1A91" w14:paraId="57258A3F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  <w:shd w:val="clear" w:color="auto" w:fill="FFFFFF" w:themeFill="background1"/>
          </w:tcPr>
          <w:p w14:paraId="167CFD4F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Process</w:t>
            </w:r>
          </w:p>
        </w:tc>
        <w:tc>
          <w:tcPr>
            <w:tcW w:w="3960" w:type="dxa"/>
            <w:vMerge w:val="restart"/>
            <w:shd w:val="clear" w:color="auto" w:fill="FFFFFF" w:themeFill="background1"/>
          </w:tcPr>
          <w:p w14:paraId="540E87B4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Glo</w:t>
            </w: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bal and national initiatives/drive</w:t>
            </w:r>
          </w:p>
        </w:tc>
        <w:tc>
          <w:tcPr>
            <w:tcW w:w="4230" w:type="dxa"/>
            <w:shd w:val="clear" w:color="auto" w:fill="FFFFFF" w:themeFill="background1"/>
          </w:tcPr>
          <w:p w14:paraId="4C78F395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Integration</w:t>
            </w:r>
          </w:p>
        </w:tc>
      </w:tr>
      <w:tr w:rsidR="000045B0" w:rsidRPr="00AE1A91" w14:paraId="0D6781F7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56357B09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5CBDF48A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7E5B3E0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Lack of evidence-based programming</w:t>
            </w:r>
          </w:p>
        </w:tc>
      </w:tr>
      <w:tr w:rsidR="000045B0" w:rsidRPr="00AE1A91" w14:paraId="13DDD32F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56F1981A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0D650034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76C58DCC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Lack of vector and management strategies</w:t>
            </w:r>
          </w:p>
        </w:tc>
      </w:tr>
      <w:tr w:rsidR="000045B0" w:rsidRPr="00AE1A91" w14:paraId="2E4D77E5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  <w:shd w:val="clear" w:color="auto" w:fill="FFFFFF" w:themeFill="background1"/>
          </w:tcPr>
          <w:p w14:paraId="3FFB6028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Actors</w:t>
            </w:r>
          </w:p>
        </w:tc>
        <w:tc>
          <w:tcPr>
            <w:tcW w:w="3960" w:type="dxa"/>
            <w:vMerge w:val="restart"/>
            <w:shd w:val="clear" w:color="auto" w:fill="FFFFFF" w:themeFill="background1"/>
          </w:tcPr>
          <w:p w14:paraId="29A4AD35" w14:textId="77777777" w:rsidR="000045B0" w:rsidRPr="00AE1A91" w:rsidRDefault="000045B0" w:rsidP="0018191F">
            <w:pPr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sz w:val="22"/>
                <w:szCs w:val="22"/>
              </w:rPr>
              <w:t>Policy driven by the international community and NTD champions</w:t>
            </w:r>
          </w:p>
          <w:p w14:paraId="2D959974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  <w:p w14:paraId="5F2CD0C1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  <w:p w14:paraId="55515F3E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2DBFB347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Ministry of health</w:t>
            </w:r>
          </w:p>
        </w:tc>
      </w:tr>
      <w:tr w:rsidR="000045B0" w:rsidRPr="00AE1A91" w14:paraId="4C6EA019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6CFD6282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4FB8F8A8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0628205F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Ministry of local government</w:t>
            </w:r>
          </w:p>
        </w:tc>
      </w:tr>
      <w:tr w:rsidR="000045B0" w:rsidRPr="00AE1A91" w14:paraId="49BB87A8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4B00B2C7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74D75202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03720F24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Ministry of education through schools in endemic areas</w:t>
            </w:r>
          </w:p>
        </w:tc>
      </w:tr>
      <w:tr w:rsidR="000045B0" w:rsidRPr="00AE1A91" w14:paraId="77ABA070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3A501EFC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2EC1730E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4E679AD4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WHO</w:t>
            </w:r>
          </w:p>
        </w:tc>
      </w:tr>
      <w:tr w:rsidR="000045B0" w:rsidRPr="00AE1A91" w14:paraId="2AC97F06" w14:textId="77777777" w:rsidTr="0018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0E36D856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6916013B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0C3A11CC" w14:textId="77777777" w:rsidR="000045B0" w:rsidRPr="00AE1A91" w:rsidRDefault="000045B0" w:rsidP="0018191F">
            <w:pPr>
              <w:spacing w:after="15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No local NGOs</w:t>
            </w:r>
          </w:p>
        </w:tc>
      </w:tr>
      <w:tr w:rsidR="000045B0" w:rsidRPr="00AE1A91" w14:paraId="15F0DC6A" w14:textId="77777777" w:rsidTr="001819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shd w:val="clear" w:color="auto" w:fill="FFFFFF" w:themeFill="background1"/>
          </w:tcPr>
          <w:p w14:paraId="0F1AE0B3" w14:textId="77777777" w:rsidR="000045B0" w:rsidRPr="00AE1A91" w:rsidRDefault="000045B0" w:rsidP="0018191F">
            <w:pPr>
              <w:spacing w:after="150" w:line="360" w:lineRule="auto"/>
              <w:jc w:val="both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3960" w:type="dxa"/>
            <w:vMerge/>
            <w:shd w:val="clear" w:color="auto" w:fill="FFFFFF" w:themeFill="background1"/>
          </w:tcPr>
          <w:p w14:paraId="152AEC80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2ABFAA31" w14:textId="77777777" w:rsidR="000045B0" w:rsidRPr="00AE1A91" w:rsidRDefault="000045B0" w:rsidP="0018191F">
            <w:pPr>
              <w:spacing w:after="15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Times New Roman" w:hAnsi="Arial Narrow" w:cs="Arial"/>
                <w:noProof/>
                <w:sz w:val="22"/>
                <w:szCs w:val="22"/>
              </w:rPr>
            </w:pPr>
            <w:r w:rsidRPr="00AE1A91">
              <w:rPr>
                <w:rFonts w:ascii="Arial Narrow" w:eastAsia="Times New Roman" w:hAnsi="Arial Narrow" w:cs="Arial"/>
                <w:noProof/>
                <w:sz w:val="22"/>
                <w:szCs w:val="22"/>
              </w:rPr>
              <w:t>Village committees</w:t>
            </w:r>
          </w:p>
        </w:tc>
      </w:tr>
    </w:tbl>
    <w:p w14:paraId="54449457" w14:textId="77777777" w:rsidR="000045B0" w:rsidRPr="00AE1A91" w:rsidRDefault="000045B0" w:rsidP="000045B0">
      <w:pPr>
        <w:spacing w:after="150" w:line="360" w:lineRule="auto"/>
        <w:ind w:left="720"/>
        <w:jc w:val="both"/>
        <w:rPr>
          <w:rFonts w:ascii="Arial Narrow" w:eastAsia="Times New Roman" w:hAnsi="Arial Narrow" w:cs="Arial"/>
          <w:b/>
          <w:noProof/>
          <w:color w:val="000000" w:themeColor="text1"/>
          <w:sz w:val="22"/>
          <w:szCs w:val="22"/>
        </w:rPr>
      </w:pPr>
    </w:p>
    <w:p w14:paraId="65FBB288" w14:textId="77777777" w:rsidR="000045B0" w:rsidRPr="00AE1A91" w:rsidRDefault="000045B0" w:rsidP="000045B0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/>
          <w:sz w:val="22"/>
          <w:szCs w:val="22"/>
        </w:rPr>
      </w:pPr>
    </w:p>
    <w:p w14:paraId="46635622" w14:textId="77777777" w:rsidR="001760E5" w:rsidRDefault="000045B0"/>
    <w:sectPr w:rsidR="001760E5" w:rsidSect="00F751F6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4E66C3"/>
    <w:multiLevelType w:val="hybridMultilevel"/>
    <w:tmpl w:val="2BE412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B0"/>
    <w:rsid w:val="000045B0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0961"/>
  <w15:chartTrackingRefBased/>
  <w15:docId w15:val="{5186E981-1980-402F-90A3-5E924B70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B0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stTable6Colorful">
    <w:name w:val="List Table 6 Colorful"/>
    <w:basedOn w:val="TableNormal"/>
    <w:uiPriority w:val="51"/>
    <w:rsid w:val="000045B0"/>
    <w:pPr>
      <w:spacing w:after="0" w:line="240" w:lineRule="auto"/>
    </w:pPr>
    <w:rPr>
      <w:rFonts w:eastAsiaTheme="minorEastAsia"/>
      <w:color w:val="000000" w:themeColor="text1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04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2275</Characters>
  <Application>Microsoft Office Word</Application>
  <DocSecurity>0</DocSecurity>
  <Lines>18</Lines>
  <Paragraphs>5</Paragraphs>
  <ScaleCrop>false</ScaleCrop>
  <Company>Springer Nature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2023-03-06T09:43:00Z</dcterms:created>
  <dcterms:modified xsi:type="dcterms:W3CDTF">2023-03-06T09:44:00Z</dcterms:modified>
</cp:coreProperties>
</file>