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523E66" w14:textId="3904DB93" w:rsidR="00624041" w:rsidRDefault="00624041" w:rsidP="00624041">
      <w:pPr>
        <w:pStyle w:val="Heading1"/>
        <w:spacing w:before="240" w:after="240"/>
        <w:jc w:val="center"/>
        <w:rPr>
          <w:rFonts w:ascii="Times New Roman" w:eastAsia="Times New Roman" w:hAnsi="Times New Roman" w:cs="Times New Roman"/>
          <w:sz w:val="38"/>
          <w:szCs w:val="38"/>
          <w:lang w:val="en-GB"/>
        </w:rPr>
      </w:pPr>
      <w:r>
        <w:rPr>
          <w:rFonts w:ascii="Times New Roman" w:eastAsia="Times New Roman" w:hAnsi="Times New Roman" w:cs="Times New Roman"/>
          <w:sz w:val="38"/>
          <w:szCs w:val="38"/>
          <w:lang w:val="en-GB"/>
        </w:rPr>
        <w:t xml:space="preserve">SUPPLEMENTARY INFORMATION </w:t>
      </w:r>
    </w:p>
    <w:p w14:paraId="22DCDD70" w14:textId="1F66B26D" w:rsidR="00624041" w:rsidRPr="001B5284" w:rsidRDefault="00624041" w:rsidP="00624041">
      <w:pPr>
        <w:pStyle w:val="Heading1"/>
        <w:spacing w:before="240" w:after="240"/>
        <w:jc w:val="center"/>
        <w:rPr>
          <w:rFonts w:ascii="Times New Roman" w:eastAsia="Times New Roman" w:hAnsi="Times New Roman" w:cs="Times New Roman"/>
          <w:sz w:val="38"/>
          <w:szCs w:val="38"/>
          <w:lang w:val="en-GB"/>
        </w:rPr>
      </w:pPr>
      <w:r w:rsidRPr="001B5284">
        <w:rPr>
          <w:rFonts w:ascii="Times New Roman" w:eastAsia="Times New Roman" w:hAnsi="Times New Roman" w:cs="Times New Roman"/>
          <w:sz w:val="38"/>
          <w:szCs w:val="38"/>
          <w:lang w:val="en-GB"/>
        </w:rPr>
        <w:t>Production of biostable drinking water using a lab-scale biological trickling filter</w:t>
      </w:r>
      <w:r w:rsidR="00C942D0">
        <w:rPr>
          <w:rFonts w:ascii="Times New Roman" w:eastAsia="Times New Roman" w:hAnsi="Times New Roman" w:cs="Times New Roman"/>
          <w:sz w:val="38"/>
          <w:szCs w:val="38"/>
          <w:lang w:val="en-GB"/>
        </w:rPr>
        <w:t xml:space="preserve"> enriched</w:t>
      </w:r>
      <w:r w:rsidRPr="001B5284">
        <w:rPr>
          <w:rFonts w:ascii="Times New Roman" w:eastAsia="Times New Roman" w:hAnsi="Times New Roman" w:cs="Times New Roman"/>
          <w:sz w:val="38"/>
          <w:szCs w:val="38"/>
          <w:lang w:val="en-GB"/>
        </w:rPr>
        <w:t xml:space="preserve"> with hydrogen</w:t>
      </w:r>
      <w:r w:rsidR="00C942D0">
        <w:rPr>
          <w:rFonts w:ascii="Times New Roman" w:eastAsia="Times New Roman" w:hAnsi="Times New Roman" w:cs="Times New Roman"/>
          <w:sz w:val="38"/>
          <w:szCs w:val="38"/>
          <w:lang w:val="en-GB"/>
        </w:rPr>
        <w:t>-oxidizing bacteria</w:t>
      </w:r>
      <w:r w:rsidRPr="001B5284">
        <w:rPr>
          <w:rFonts w:ascii="Times New Roman" w:eastAsia="Times New Roman" w:hAnsi="Times New Roman" w:cs="Times New Roman"/>
          <w:sz w:val="38"/>
          <w:szCs w:val="38"/>
          <w:lang w:val="en-GB"/>
        </w:rPr>
        <w:t xml:space="preserve"> </w:t>
      </w:r>
    </w:p>
    <w:p w14:paraId="3F67EB31" w14:textId="18E37367" w:rsidR="00FD7159" w:rsidRPr="00BE7D4F" w:rsidRDefault="00FD7159" w:rsidP="00FD7159">
      <w:pPr>
        <w:pStyle w:val="Heading1"/>
        <w:spacing w:before="240" w:after="240"/>
        <w:rPr>
          <w:rFonts w:ascii="Times New Roman" w:eastAsia="Times New Roman" w:hAnsi="Times New Roman" w:cs="Times New Roman"/>
          <w:sz w:val="22"/>
          <w:szCs w:val="22"/>
          <w:vertAlign w:val="superscript"/>
          <w:lang w:val="en-GB"/>
        </w:rPr>
      </w:pPr>
      <w:r w:rsidRPr="00BE7D4F">
        <w:rPr>
          <w:rFonts w:ascii="Times New Roman" w:eastAsia="Times New Roman" w:hAnsi="Times New Roman" w:cs="Times New Roman"/>
          <w:sz w:val="22"/>
          <w:szCs w:val="22"/>
          <w:lang w:val="en-GB"/>
        </w:rPr>
        <w:t>Authors: Jorien Favere</w:t>
      </w:r>
      <w:r w:rsidRPr="00BE7D4F">
        <w:rPr>
          <w:rFonts w:ascii="Times New Roman" w:eastAsia="Times New Roman" w:hAnsi="Times New Roman" w:cs="Times New Roman"/>
          <w:sz w:val="22"/>
          <w:szCs w:val="22"/>
          <w:vertAlign w:val="superscript"/>
          <w:lang w:val="en-GB"/>
        </w:rPr>
        <w:t>1,2</w:t>
      </w:r>
      <w:r w:rsidRPr="00BE7D4F">
        <w:rPr>
          <w:rFonts w:ascii="Times New Roman" w:eastAsia="Times New Roman" w:hAnsi="Times New Roman" w:cs="Times New Roman"/>
          <w:sz w:val="22"/>
          <w:szCs w:val="22"/>
          <w:lang w:val="en-GB"/>
        </w:rPr>
        <w:t>, Fien Waegenaar</w:t>
      </w:r>
      <w:r w:rsidRPr="00BE7D4F">
        <w:rPr>
          <w:rFonts w:ascii="Times New Roman" w:eastAsia="Times New Roman" w:hAnsi="Times New Roman" w:cs="Times New Roman"/>
          <w:sz w:val="22"/>
          <w:szCs w:val="22"/>
          <w:vertAlign w:val="superscript"/>
          <w:lang w:val="en-GB"/>
        </w:rPr>
        <w:t>1,2</w:t>
      </w:r>
      <w:r w:rsidRPr="00BE7D4F">
        <w:rPr>
          <w:rFonts w:ascii="Times New Roman" w:eastAsia="Times New Roman" w:hAnsi="Times New Roman" w:cs="Times New Roman"/>
          <w:sz w:val="22"/>
          <w:szCs w:val="22"/>
          <w:lang w:val="en-GB"/>
        </w:rPr>
        <w:t>, Mingsheng Jia</w:t>
      </w:r>
      <w:r w:rsidRPr="00BE7D4F">
        <w:rPr>
          <w:rFonts w:ascii="Times New Roman" w:eastAsia="Times New Roman" w:hAnsi="Times New Roman" w:cs="Times New Roman"/>
          <w:sz w:val="22"/>
          <w:szCs w:val="22"/>
          <w:vertAlign w:val="superscript"/>
          <w:lang w:val="en-GB"/>
        </w:rPr>
        <w:t>1,2</w:t>
      </w:r>
      <w:r w:rsidRPr="00BE7D4F">
        <w:rPr>
          <w:rFonts w:ascii="Times New Roman" w:eastAsia="Times New Roman" w:hAnsi="Times New Roman" w:cs="Times New Roman"/>
          <w:sz w:val="22"/>
          <w:szCs w:val="22"/>
          <w:lang w:val="en-GB"/>
        </w:rPr>
        <w:t xml:space="preserve">, </w:t>
      </w:r>
      <w:r w:rsidR="00B33F21" w:rsidRPr="00B33F21">
        <w:rPr>
          <w:rFonts w:ascii="Times New Roman" w:eastAsia="Times New Roman" w:hAnsi="Times New Roman" w:cs="Times New Roman"/>
          <w:sz w:val="22"/>
          <w:szCs w:val="22"/>
          <w:lang w:val="en-GB"/>
        </w:rPr>
        <w:t>Karel Folens</w:t>
      </w:r>
      <w:r w:rsidR="00B33F21" w:rsidRPr="00B33F21">
        <w:rPr>
          <w:rFonts w:ascii="Times New Roman" w:eastAsia="Times New Roman" w:hAnsi="Times New Roman" w:cs="Times New Roman"/>
          <w:sz w:val="22"/>
          <w:szCs w:val="22"/>
          <w:vertAlign w:val="superscript"/>
          <w:lang w:val="en-GB"/>
        </w:rPr>
        <w:t>1,2</w:t>
      </w:r>
      <w:r w:rsidR="00B33F21" w:rsidRPr="00B33F21">
        <w:rPr>
          <w:rFonts w:ascii="Times New Roman" w:eastAsia="Times New Roman" w:hAnsi="Times New Roman" w:cs="Times New Roman"/>
          <w:sz w:val="22"/>
          <w:szCs w:val="22"/>
          <w:lang w:val="en-GB"/>
        </w:rPr>
        <w:t xml:space="preserve">, </w:t>
      </w:r>
      <w:r w:rsidRPr="00BE7D4F">
        <w:rPr>
          <w:rFonts w:ascii="Times New Roman" w:eastAsia="Times New Roman" w:hAnsi="Times New Roman" w:cs="Times New Roman"/>
          <w:sz w:val="22"/>
          <w:szCs w:val="22"/>
          <w:lang w:val="en-GB"/>
        </w:rPr>
        <w:t>Milan Verhoeven</w:t>
      </w:r>
      <w:r w:rsidRPr="00BE7D4F">
        <w:rPr>
          <w:rFonts w:ascii="Times New Roman" w:eastAsia="Times New Roman" w:hAnsi="Times New Roman" w:cs="Times New Roman"/>
          <w:sz w:val="22"/>
          <w:szCs w:val="22"/>
          <w:vertAlign w:val="superscript"/>
          <w:lang w:val="en-GB"/>
        </w:rPr>
        <w:t>1,2</w:t>
      </w:r>
      <w:r w:rsidRPr="00BE7D4F">
        <w:rPr>
          <w:rFonts w:ascii="Times New Roman" w:eastAsia="Times New Roman" w:hAnsi="Times New Roman" w:cs="Times New Roman"/>
          <w:sz w:val="22"/>
          <w:szCs w:val="22"/>
          <w:lang w:val="en-GB"/>
        </w:rPr>
        <w:t>, Elien Balliu</w:t>
      </w:r>
      <w:r w:rsidRPr="00BE7D4F">
        <w:rPr>
          <w:rFonts w:ascii="Times New Roman" w:eastAsia="Times New Roman" w:hAnsi="Times New Roman" w:cs="Times New Roman"/>
          <w:sz w:val="22"/>
          <w:szCs w:val="22"/>
          <w:vertAlign w:val="superscript"/>
          <w:lang w:val="en-GB"/>
        </w:rPr>
        <w:t>1,2</w:t>
      </w:r>
      <w:r w:rsidRPr="00BE7D4F">
        <w:rPr>
          <w:rFonts w:ascii="Times New Roman" w:eastAsia="Times New Roman" w:hAnsi="Times New Roman" w:cs="Times New Roman"/>
          <w:sz w:val="22"/>
          <w:szCs w:val="22"/>
          <w:lang w:val="en-GB"/>
        </w:rPr>
        <w:t>, Andreja Rajkovic</w:t>
      </w:r>
      <w:r w:rsidRPr="00BE7D4F">
        <w:rPr>
          <w:rFonts w:ascii="Times New Roman" w:eastAsia="Times New Roman" w:hAnsi="Times New Roman" w:cs="Times New Roman"/>
          <w:sz w:val="22"/>
          <w:szCs w:val="22"/>
          <w:vertAlign w:val="superscript"/>
          <w:lang w:val="en-GB"/>
        </w:rPr>
        <w:t>3</w:t>
      </w:r>
      <w:r w:rsidRPr="00BE7D4F">
        <w:rPr>
          <w:rFonts w:ascii="Times New Roman" w:eastAsia="Times New Roman" w:hAnsi="Times New Roman" w:cs="Times New Roman"/>
          <w:sz w:val="22"/>
          <w:szCs w:val="22"/>
          <w:lang w:val="en-GB"/>
        </w:rPr>
        <w:t>, Bart De Gusseme</w:t>
      </w:r>
      <w:r w:rsidRPr="00BE7D4F">
        <w:rPr>
          <w:rFonts w:ascii="Times New Roman" w:eastAsia="Times New Roman" w:hAnsi="Times New Roman" w:cs="Times New Roman"/>
          <w:sz w:val="22"/>
          <w:szCs w:val="22"/>
          <w:vertAlign w:val="superscript"/>
          <w:lang w:val="en-GB"/>
        </w:rPr>
        <w:t>1,2,4</w:t>
      </w:r>
      <w:r w:rsidRPr="00BE7D4F">
        <w:rPr>
          <w:rFonts w:ascii="Times New Roman" w:eastAsia="Times New Roman" w:hAnsi="Times New Roman" w:cs="Times New Roman"/>
          <w:sz w:val="22"/>
          <w:szCs w:val="22"/>
          <w:lang w:val="en-GB"/>
        </w:rPr>
        <w:t>, Nico Boon</w:t>
      </w:r>
      <w:r w:rsidRPr="00BE7D4F">
        <w:rPr>
          <w:rFonts w:ascii="Times New Roman" w:eastAsia="Times New Roman" w:hAnsi="Times New Roman" w:cs="Times New Roman"/>
          <w:sz w:val="22"/>
          <w:szCs w:val="22"/>
          <w:vertAlign w:val="superscript"/>
          <w:lang w:val="en-GB"/>
        </w:rPr>
        <w:t>1,2*</w:t>
      </w:r>
    </w:p>
    <w:p w14:paraId="10B69537" w14:textId="77777777" w:rsidR="00FD7159" w:rsidRPr="00BE7D4F" w:rsidRDefault="00FD7159" w:rsidP="00FD7159">
      <w:pPr>
        <w:rPr>
          <w:rFonts w:ascii="Times New Roman" w:eastAsia="Times New Roman" w:hAnsi="Times New Roman"/>
          <w:lang w:val="en-GB"/>
        </w:rPr>
      </w:pPr>
    </w:p>
    <w:p w14:paraId="47870D5C" w14:textId="77777777" w:rsidR="00FD7159" w:rsidRPr="00BE7D4F" w:rsidRDefault="00FD7159" w:rsidP="00FD7159">
      <w:pPr>
        <w:rPr>
          <w:rFonts w:ascii="Times New Roman" w:eastAsia="Times New Roman" w:hAnsi="Times New Roman"/>
          <w:lang w:val="en-GB"/>
        </w:rPr>
      </w:pPr>
    </w:p>
    <w:p w14:paraId="23186CF9" w14:textId="77777777" w:rsidR="00FD7159" w:rsidRPr="001B5284" w:rsidRDefault="00FD7159" w:rsidP="00FD7159">
      <w:pPr>
        <w:spacing w:before="240" w:after="240"/>
        <w:jc w:val="both"/>
        <w:rPr>
          <w:rFonts w:ascii="Times New Roman" w:eastAsia="Times New Roman" w:hAnsi="Times New Roman"/>
          <w:lang w:val="en-GB"/>
        </w:rPr>
      </w:pPr>
      <w:r w:rsidRPr="001B5284">
        <w:rPr>
          <w:rFonts w:ascii="Times New Roman" w:eastAsia="Times New Roman" w:hAnsi="Times New Roman"/>
          <w:vertAlign w:val="superscript"/>
          <w:lang w:val="en-GB"/>
        </w:rPr>
        <w:t xml:space="preserve">1 </w:t>
      </w:r>
      <w:r w:rsidRPr="001B5284">
        <w:rPr>
          <w:rFonts w:ascii="Times New Roman" w:eastAsia="Times New Roman" w:hAnsi="Times New Roman"/>
          <w:lang w:val="en-GB"/>
        </w:rPr>
        <w:t>Center for Microbial Ecology and Technology (CMET), Ghent University, Coupure Links 653, 9000 Gent, Belgium,</w:t>
      </w:r>
    </w:p>
    <w:p w14:paraId="7B194B2B" w14:textId="77777777" w:rsidR="00FD7159" w:rsidRDefault="00FD7159" w:rsidP="00FD7159">
      <w:pPr>
        <w:spacing w:before="240" w:after="240"/>
        <w:jc w:val="both"/>
        <w:rPr>
          <w:rFonts w:ascii="Times New Roman" w:eastAsia="Times New Roman" w:hAnsi="Times New Roman"/>
          <w:lang w:val="en-GB"/>
        </w:rPr>
      </w:pPr>
      <w:r w:rsidRPr="001B5284">
        <w:rPr>
          <w:rFonts w:ascii="Times New Roman" w:eastAsia="Times New Roman" w:hAnsi="Times New Roman"/>
          <w:vertAlign w:val="superscript"/>
          <w:lang w:val="en-GB"/>
        </w:rPr>
        <w:t xml:space="preserve">2 </w:t>
      </w:r>
      <w:r>
        <w:rPr>
          <w:rFonts w:ascii="Times New Roman" w:eastAsia="Times New Roman" w:hAnsi="Times New Roman"/>
          <w:lang w:val="en-GB"/>
        </w:rPr>
        <w:t>Cent</w:t>
      </w:r>
      <w:r w:rsidRPr="001B5284">
        <w:rPr>
          <w:rFonts w:ascii="Times New Roman" w:eastAsia="Times New Roman" w:hAnsi="Times New Roman"/>
          <w:lang w:val="en-GB"/>
        </w:rPr>
        <w:t>e</w:t>
      </w:r>
      <w:r>
        <w:rPr>
          <w:rFonts w:ascii="Times New Roman" w:eastAsia="Times New Roman" w:hAnsi="Times New Roman"/>
          <w:lang w:val="en-GB"/>
        </w:rPr>
        <w:t>r</w:t>
      </w:r>
      <w:r w:rsidRPr="001B5284">
        <w:rPr>
          <w:rFonts w:ascii="Times New Roman" w:eastAsia="Times New Roman" w:hAnsi="Times New Roman"/>
          <w:lang w:val="en-GB"/>
        </w:rPr>
        <w:t xml:space="preserve"> for Advanced Process Technology for Urban Resource Recovery (CAPTURE), Ghent University, 9000 Gent, Belgium</w:t>
      </w:r>
    </w:p>
    <w:p w14:paraId="1465B21A" w14:textId="77777777" w:rsidR="00FD7159" w:rsidRPr="001B5284" w:rsidRDefault="00FD7159" w:rsidP="00FD7159">
      <w:pPr>
        <w:spacing w:before="240" w:after="240"/>
        <w:jc w:val="both"/>
        <w:rPr>
          <w:rFonts w:ascii="Times New Roman" w:eastAsia="Times New Roman" w:hAnsi="Times New Roman"/>
          <w:lang w:val="en-GB"/>
        </w:rPr>
      </w:pPr>
      <w:r w:rsidRPr="00B845E5">
        <w:rPr>
          <w:rFonts w:ascii="Times New Roman" w:eastAsia="Times New Roman" w:hAnsi="Times New Roman"/>
          <w:vertAlign w:val="superscript"/>
          <w:lang w:val="en-GB"/>
        </w:rPr>
        <w:t>3</w:t>
      </w:r>
      <w:r>
        <w:rPr>
          <w:rFonts w:ascii="Times New Roman" w:eastAsia="Times New Roman" w:hAnsi="Times New Roman"/>
          <w:lang w:val="en-GB"/>
        </w:rPr>
        <w:t xml:space="preserve"> </w:t>
      </w:r>
      <w:r w:rsidRPr="00B845E5">
        <w:rPr>
          <w:rFonts w:ascii="Times New Roman" w:eastAsia="Times New Roman" w:hAnsi="Times New Roman"/>
          <w:lang w:val="en-GB"/>
        </w:rPr>
        <w:t>Department of Food Technology, Food Safety and Health, Ghent</w:t>
      </w:r>
      <w:r>
        <w:rPr>
          <w:rFonts w:ascii="Times New Roman" w:eastAsia="Times New Roman" w:hAnsi="Times New Roman"/>
          <w:lang w:val="en-GB"/>
        </w:rPr>
        <w:t xml:space="preserve"> University, </w:t>
      </w:r>
      <w:r w:rsidRPr="001B5284">
        <w:rPr>
          <w:rFonts w:ascii="Times New Roman" w:eastAsia="Times New Roman" w:hAnsi="Times New Roman"/>
          <w:lang w:val="en-GB"/>
        </w:rPr>
        <w:t>Coupure Links 653,</w:t>
      </w:r>
      <w:r>
        <w:rPr>
          <w:rFonts w:ascii="Times New Roman" w:eastAsia="Times New Roman" w:hAnsi="Times New Roman"/>
          <w:lang w:val="en-GB"/>
        </w:rPr>
        <w:t xml:space="preserve"> 9000 G</w:t>
      </w:r>
      <w:r w:rsidRPr="00B845E5">
        <w:rPr>
          <w:rFonts w:ascii="Times New Roman" w:eastAsia="Times New Roman" w:hAnsi="Times New Roman"/>
          <w:lang w:val="en-GB"/>
        </w:rPr>
        <w:t>ent,</w:t>
      </w:r>
      <w:r>
        <w:rPr>
          <w:rFonts w:ascii="Times New Roman" w:eastAsia="Times New Roman" w:hAnsi="Times New Roman"/>
          <w:lang w:val="en-GB"/>
        </w:rPr>
        <w:t xml:space="preserve"> </w:t>
      </w:r>
      <w:r w:rsidRPr="00B845E5">
        <w:rPr>
          <w:rFonts w:ascii="Times New Roman" w:eastAsia="Times New Roman" w:hAnsi="Times New Roman"/>
          <w:lang w:val="en-GB"/>
        </w:rPr>
        <w:t>Belgium</w:t>
      </w:r>
    </w:p>
    <w:p w14:paraId="1C6E3E21" w14:textId="28BC7B11" w:rsidR="00FD7159" w:rsidRPr="00BE7D4F" w:rsidRDefault="00FD7159" w:rsidP="00FD7159">
      <w:pPr>
        <w:rPr>
          <w:rFonts w:ascii="Times New Roman" w:eastAsia="Times New Roman" w:hAnsi="Times New Roman"/>
          <w:lang w:val="en-GB"/>
        </w:rPr>
      </w:pPr>
      <w:r w:rsidRPr="00BE7D4F">
        <w:rPr>
          <w:rFonts w:ascii="Times New Roman" w:eastAsia="Times New Roman" w:hAnsi="Times New Roman"/>
          <w:vertAlign w:val="superscript"/>
          <w:lang w:val="en-GB"/>
        </w:rPr>
        <w:t>4</w:t>
      </w:r>
      <w:r w:rsidRPr="00BE7D4F">
        <w:rPr>
          <w:rFonts w:ascii="Times New Roman" w:eastAsia="Times New Roman" w:hAnsi="Times New Roman"/>
          <w:lang w:val="en-GB"/>
        </w:rPr>
        <w:t xml:space="preserve"> FARYS</w:t>
      </w:r>
      <w:r w:rsidR="0040595B">
        <w:rPr>
          <w:rFonts w:ascii="Times New Roman" w:eastAsia="Times New Roman" w:hAnsi="Times New Roman"/>
          <w:lang w:val="en-GB"/>
        </w:rPr>
        <w:t>|</w:t>
      </w:r>
      <w:r w:rsidRPr="00BE7D4F">
        <w:rPr>
          <w:rFonts w:ascii="Times New Roman" w:eastAsia="Times New Roman" w:hAnsi="Times New Roman"/>
          <w:lang w:val="en-GB"/>
        </w:rPr>
        <w:t xml:space="preserve">TMVW, </w:t>
      </w:r>
      <w:r w:rsidR="00C942D0">
        <w:rPr>
          <w:rFonts w:ascii="Times New Roman" w:eastAsia="Times New Roman" w:hAnsi="Times New Roman"/>
          <w:lang w:val="en-GB"/>
        </w:rPr>
        <w:t xml:space="preserve">Department Innovation Water, </w:t>
      </w:r>
      <w:r w:rsidRPr="00BE7D4F">
        <w:rPr>
          <w:rFonts w:ascii="Times New Roman" w:eastAsia="Times New Roman" w:hAnsi="Times New Roman"/>
          <w:lang w:val="en-GB"/>
        </w:rPr>
        <w:t>Stropstraat 1, 9000 Gent, Belgium</w:t>
      </w:r>
    </w:p>
    <w:p w14:paraId="4C5231AF" w14:textId="77777777" w:rsidR="00FD7159" w:rsidRPr="00BE7D4F" w:rsidRDefault="00FD7159" w:rsidP="00FD7159">
      <w:pPr>
        <w:rPr>
          <w:rFonts w:ascii="Times New Roman" w:eastAsia="Times New Roman" w:hAnsi="Times New Roman"/>
          <w:lang w:val="en-GB"/>
        </w:rPr>
      </w:pPr>
    </w:p>
    <w:p w14:paraId="6E0CDD3B" w14:textId="77777777" w:rsidR="00FD7159" w:rsidRPr="001B5284" w:rsidRDefault="00FD7159" w:rsidP="00FD7159">
      <w:pPr>
        <w:rPr>
          <w:rFonts w:ascii="Times New Roman" w:eastAsia="Times New Roman" w:hAnsi="Times New Roman"/>
          <w:lang w:val="en-GB"/>
        </w:rPr>
      </w:pPr>
      <w:r w:rsidRPr="001B5284">
        <w:rPr>
          <w:rFonts w:ascii="Times New Roman" w:eastAsia="Times New Roman" w:hAnsi="Times New Roman"/>
          <w:vertAlign w:val="superscript"/>
          <w:lang w:val="en-GB"/>
        </w:rPr>
        <w:t>*</w:t>
      </w:r>
      <w:r w:rsidRPr="001B5284">
        <w:rPr>
          <w:rFonts w:ascii="Times New Roman" w:eastAsia="Times New Roman" w:hAnsi="Times New Roman"/>
          <w:lang w:val="en-GB"/>
        </w:rPr>
        <w:t xml:space="preserve">Corresponding author email: </w:t>
      </w:r>
      <w:hyperlink r:id="rId10">
        <w:r w:rsidRPr="001B5284">
          <w:rPr>
            <w:rFonts w:ascii="Times New Roman" w:eastAsia="Times New Roman" w:hAnsi="Times New Roman"/>
            <w:color w:val="1155CC"/>
            <w:u w:val="single"/>
            <w:lang w:val="en-GB"/>
          </w:rPr>
          <w:t>nico.boon@ugent.be</w:t>
        </w:r>
      </w:hyperlink>
      <w:r w:rsidRPr="001B5284">
        <w:rPr>
          <w:rFonts w:ascii="Times New Roman" w:eastAsia="Times New Roman" w:hAnsi="Times New Roman"/>
          <w:lang w:val="en-GB"/>
        </w:rPr>
        <w:t xml:space="preserve"> </w:t>
      </w:r>
    </w:p>
    <w:p w14:paraId="02D9CBD2" w14:textId="77777777" w:rsidR="00624041" w:rsidRPr="001B5284" w:rsidRDefault="00624041" w:rsidP="00624041">
      <w:pPr>
        <w:rPr>
          <w:rFonts w:ascii="Times New Roman" w:eastAsia="Times New Roman" w:hAnsi="Times New Roman"/>
          <w:lang w:val="en-GB"/>
        </w:rPr>
      </w:pPr>
    </w:p>
    <w:p w14:paraId="786CEC43" w14:textId="77777777" w:rsidR="00624041" w:rsidRPr="001B5284" w:rsidRDefault="00624041" w:rsidP="00624041">
      <w:pPr>
        <w:rPr>
          <w:rFonts w:ascii="Times New Roman" w:eastAsia="Times New Roman" w:hAnsi="Times New Roman"/>
          <w:lang w:val="en-GB"/>
        </w:rPr>
      </w:pPr>
    </w:p>
    <w:p w14:paraId="05B0B04B" w14:textId="77777777" w:rsidR="00624041" w:rsidRPr="001B5284" w:rsidRDefault="00624041" w:rsidP="00624041">
      <w:pPr>
        <w:rPr>
          <w:rFonts w:ascii="Times New Roman" w:eastAsia="Times New Roman" w:hAnsi="Times New Roman"/>
          <w:lang w:val="en-GB"/>
        </w:rPr>
      </w:pPr>
    </w:p>
    <w:p w14:paraId="6667F1A7" w14:textId="77777777" w:rsidR="00624041" w:rsidRPr="001B5284" w:rsidRDefault="00624041" w:rsidP="00624041">
      <w:pPr>
        <w:rPr>
          <w:rFonts w:ascii="Times New Roman" w:eastAsia="Times New Roman" w:hAnsi="Times New Roman"/>
          <w:lang w:val="en-GB"/>
        </w:rPr>
      </w:pPr>
    </w:p>
    <w:p w14:paraId="3CAE8DA7" w14:textId="77777777" w:rsidR="00624041" w:rsidRPr="001B5284" w:rsidRDefault="00624041" w:rsidP="00624041">
      <w:pPr>
        <w:rPr>
          <w:rFonts w:ascii="Times New Roman" w:eastAsia="Times New Roman" w:hAnsi="Times New Roman"/>
          <w:lang w:val="en-GB"/>
        </w:rPr>
      </w:pPr>
    </w:p>
    <w:p w14:paraId="66FCED38" w14:textId="5A1F060A" w:rsidR="00624041" w:rsidRDefault="00624041" w:rsidP="00624041">
      <w:pPr>
        <w:rPr>
          <w:rFonts w:ascii="Times New Roman" w:eastAsia="Times New Roman" w:hAnsi="Times New Roman"/>
          <w:b/>
          <w:lang w:val="en-GB"/>
        </w:rPr>
      </w:pPr>
    </w:p>
    <w:p w14:paraId="733789B8" w14:textId="77777777" w:rsidR="00624041" w:rsidRPr="001B5284" w:rsidRDefault="00624041" w:rsidP="00624041">
      <w:pPr>
        <w:rPr>
          <w:rFonts w:ascii="Times New Roman" w:eastAsia="Times New Roman" w:hAnsi="Times New Roman"/>
          <w:lang w:val="en-GB"/>
        </w:rPr>
      </w:pPr>
    </w:p>
    <w:p w14:paraId="4275CA75" w14:textId="5C805EE3" w:rsidR="00296C19" w:rsidRPr="00296C19" w:rsidRDefault="001A2BA2" w:rsidP="00D41417">
      <w:pPr>
        <w:spacing w:line="276" w:lineRule="auto"/>
        <w:jc w:val="both"/>
        <w:rPr>
          <w:rFonts w:ascii="Times New Roman" w:hAnsi="Times New Roman"/>
          <w:lang w:val="en-GB"/>
        </w:rPr>
      </w:pPr>
      <w:r w:rsidRPr="001A2BA2">
        <w:rPr>
          <w:rFonts w:ascii="Times New Roman" w:eastAsia="Times New Roman" w:hAnsi="Times New Roman"/>
          <w:lang w:val="en-GB"/>
        </w:rPr>
        <w:t>Key words: biostability; bioassay; drinking water distribution system (DWDS); invasion; nutrients</w:t>
      </w:r>
      <w:bookmarkStart w:id="0" w:name="_GoBack"/>
      <w:bookmarkEnd w:id="0"/>
    </w:p>
    <w:p w14:paraId="3BE4B2F6" w14:textId="13A7235C" w:rsidR="00296C19" w:rsidRDefault="00296C19" w:rsidP="00D41417">
      <w:pPr>
        <w:spacing w:line="276" w:lineRule="auto"/>
        <w:jc w:val="both"/>
        <w:rPr>
          <w:rFonts w:ascii="Times New Roman" w:hAnsi="Times New Roman"/>
          <w:b/>
          <w:lang w:val="en-GB"/>
        </w:rPr>
      </w:pPr>
    </w:p>
    <w:p w14:paraId="53C6D4F4" w14:textId="77777777" w:rsidR="00624041" w:rsidRDefault="00624041" w:rsidP="00D41417">
      <w:pPr>
        <w:spacing w:line="276" w:lineRule="auto"/>
        <w:jc w:val="both"/>
        <w:rPr>
          <w:rFonts w:ascii="Times New Roman" w:hAnsi="Times New Roman"/>
          <w:b/>
          <w:lang w:val="en-GB"/>
        </w:rPr>
      </w:pPr>
    </w:p>
    <w:p w14:paraId="112CC250" w14:textId="77777777" w:rsidR="00624041" w:rsidRDefault="00624041">
      <w:pPr>
        <w:rPr>
          <w:rFonts w:ascii="Times New Roman" w:hAnsi="Times New Roman"/>
          <w:b/>
          <w:lang w:val="en-GB"/>
        </w:rPr>
      </w:pPr>
      <w:r>
        <w:rPr>
          <w:rFonts w:ascii="Times New Roman" w:hAnsi="Times New Roman"/>
          <w:b/>
          <w:lang w:val="en-GB"/>
        </w:rPr>
        <w:br w:type="page"/>
      </w:r>
    </w:p>
    <w:p w14:paraId="4FB253A5" w14:textId="77777777" w:rsidR="00296C19" w:rsidRPr="00296C19" w:rsidRDefault="00296C19" w:rsidP="00D41417">
      <w:pPr>
        <w:spacing w:line="276" w:lineRule="auto"/>
        <w:jc w:val="both"/>
        <w:rPr>
          <w:rFonts w:ascii="Times New Roman" w:hAnsi="Times New Roman"/>
          <w:b/>
          <w:lang w:val="en-GB"/>
        </w:rPr>
      </w:pPr>
      <w:r w:rsidRPr="00296C19">
        <w:rPr>
          <w:rFonts w:ascii="Times New Roman" w:hAnsi="Times New Roman"/>
          <w:b/>
          <w:lang w:val="en-GB"/>
        </w:rPr>
        <w:lastRenderedPageBreak/>
        <w:t xml:space="preserve">Additional information growing </w:t>
      </w:r>
      <w:r w:rsidRPr="00296C19">
        <w:rPr>
          <w:rFonts w:ascii="Times New Roman" w:hAnsi="Times New Roman"/>
          <w:b/>
          <w:i/>
          <w:lang w:val="en-GB"/>
        </w:rPr>
        <w:t>Lelliottia amnigena</w:t>
      </w:r>
      <w:r w:rsidRPr="00296C19">
        <w:rPr>
          <w:rFonts w:ascii="Times New Roman" w:hAnsi="Times New Roman"/>
          <w:b/>
          <w:lang w:val="en-GB"/>
        </w:rPr>
        <w:t xml:space="preserve"> isolate from – 80 °C. </w:t>
      </w:r>
    </w:p>
    <w:p w14:paraId="073FB756" w14:textId="77777777" w:rsidR="00296C19" w:rsidRDefault="00296C19" w:rsidP="00D41417">
      <w:pPr>
        <w:spacing w:line="276" w:lineRule="auto"/>
        <w:jc w:val="both"/>
        <w:rPr>
          <w:rFonts w:ascii="Times New Roman" w:hAnsi="Times New Roman"/>
          <w:lang w:val="en-GB"/>
        </w:rPr>
      </w:pPr>
      <w:r>
        <w:rPr>
          <w:rFonts w:ascii="Times New Roman" w:hAnsi="Times New Roman"/>
          <w:lang w:val="en-GB"/>
        </w:rPr>
        <w:t>The strain was grown in R2A (3 g/L, 24 h at 28 °C and 100 rpm), washed thrice and transferred to a diluted R2A broth (50 mg/L, 24 h at 28 °C and 100 rpm). The culture was then washed thrice and the cell concentration was quantified using flow cytometry. Washing was performed by centrifuging (2500 g, 5 minutes), removing supernatant and adding sterile isotonic NaCl (0.85 %) to remove excess nutrients from the culture broth.</w:t>
      </w:r>
    </w:p>
    <w:p w14:paraId="32692247" w14:textId="77777777" w:rsidR="00296C19" w:rsidRDefault="00296C19" w:rsidP="00D41417">
      <w:pPr>
        <w:spacing w:line="276" w:lineRule="auto"/>
        <w:jc w:val="both"/>
        <w:rPr>
          <w:rFonts w:ascii="Times New Roman" w:hAnsi="Times New Roman"/>
          <w:b/>
          <w:lang w:val="en-GB"/>
        </w:rPr>
      </w:pPr>
    </w:p>
    <w:p w14:paraId="0654D4F0" w14:textId="77777777" w:rsidR="00296C19" w:rsidRPr="00296C19" w:rsidRDefault="00296C19" w:rsidP="00D41417">
      <w:pPr>
        <w:spacing w:line="276" w:lineRule="auto"/>
        <w:jc w:val="both"/>
        <w:rPr>
          <w:rFonts w:ascii="Times New Roman" w:hAnsi="Times New Roman"/>
          <w:b/>
          <w:lang w:val="en-GB"/>
        </w:rPr>
      </w:pPr>
      <w:r w:rsidRPr="00296C19">
        <w:rPr>
          <w:rFonts w:ascii="Times New Roman" w:hAnsi="Times New Roman"/>
          <w:b/>
          <w:lang w:val="en-GB"/>
        </w:rPr>
        <w:t>Processing of amplicon data</w:t>
      </w:r>
    </w:p>
    <w:p w14:paraId="7F79B82D" w14:textId="2827B0F3" w:rsidR="00296C19" w:rsidRDefault="00296C19" w:rsidP="00D41417">
      <w:pPr>
        <w:spacing w:line="276" w:lineRule="auto"/>
        <w:jc w:val="both"/>
        <w:rPr>
          <w:rStyle w:val="eop"/>
          <w:rFonts w:ascii="Times New Roman" w:hAnsi="Times New Roman"/>
          <w:lang w:val="en-GB"/>
        </w:rPr>
      </w:pPr>
      <w:r w:rsidRPr="00296C19">
        <w:rPr>
          <w:rStyle w:val="normaltextrun"/>
          <w:rFonts w:ascii="Times New Roman" w:hAnsi="Times New Roman"/>
          <w:color w:val="1C1D1E"/>
          <w:shd w:val="clear" w:color="auto" w:fill="FFFFFF"/>
          <w:lang w:val="en-GB"/>
        </w:rPr>
        <w:t>First, forward and reverse reads were assembled into contigs, after which sequences are screened based on their length (</w:t>
      </w:r>
      <w:r w:rsidRPr="00A0036A">
        <w:rPr>
          <w:rStyle w:val="normaltextrun"/>
          <w:rFonts w:ascii="Times New Roman" w:hAnsi="Times New Roman"/>
          <w:shd w:val="clear" w:color="auto" w:fill="FFFFFF"/>
          <w:lang w:val="en-GB"/>
        </w:rPr>
        <w:t xml:space="preserve">between 380 – 435 basepairs) and </w:t>
      </w:r>
      <w:r w:rsidRPr="00296C19">
        <w:rPr>
          <w:rStyle w:val="normaltextrun"/>
          <w:rFonts w:ascii="Times New Roman" w:hAnsi="Times New Roman"/>
          <w:color w:val="1C1D1E"/>
          <w:shd w:val="clear" w:color="auto" w:fill="FFFFFF"/>
          <w:lang w:val="en-GB"/>
        </w:rPr>
        <w:t xml:space="preserve">ambiguity of base calls (max = 0). Alignment was then performed to the </w:t>
      </w:r>
      <w:r w:rsidR="00A0036A">
        <w:rPr>
          <w:rStyle w:val="normaltextrun"/>
          <w:rFonts w:ascii="Times New Roman" w:hAnsi="Times New Roman"/>
          <w:color w:val="1C1D1E"/>
          <w:shd w:val="clear" w:color="auto" w:fill="FFFFFF"/>
          <w:lang w:val="en-GB"/>
        </w:rPr>
        <w:t>M</w:t>
      </w:r>
      <w:r w:rsidRPr="00296C19">
        <w:rPr>
          <w:rStyle w:val="normaltextrun"/>
          <w:rFonts w:ascii="Times New Roman" w:hAnsi="Times New Roman"/>
          <w:color w:val="1C1D1E"/>
          <w:shd w:val="clear" w:color="auto" w:fill="FFFFFF"/>
          <w:lang w:val="en-GB"/>
        </w:rPr>
        <w:t xml:space="preserve">othur-reconstructed SILVA SEED alignment, v. 138.1 for </w:t>
      </w:r>
      <w:r w:rsidRPr="00296C19">
        <w:rPr>
          <w:rStyle w:val="normaltextrun"/>
          <w:rFonts w:ascii="Times New Roman" w:hAnsi="Times New Roman"/>
          <w:shd w:val="clear" w:color="auto" w:fill="FFFFFF"/>
          <w:lang w:val="en-GB"/>
        </w:rPr>
        <w:t xml:space="preserve">the </w:t>
      </w:r>
      <w:r w:rsidRPr="00296C19">
        <w:rPr>
          <w:rStyle w:val="normaltextrun"/>
          <w:rFonts w:ascii="Times New Roman" w:hAnsi="Times New Roman"/>
          <w:lang w:val="en-GB"/>
        </w:rPr>
        <w:t>341F and 785Rmod primers.</w:t>
      </w:r>
      <w:r w:rsidRPr="00296C19">
        <w:rPr>
          <w:rStyle w:val="normaltextrun"/>
          <w:rFonts w:ascii="Times New Roman" w:hAnsi="Times New Roman"/>
          <w:shd w:val="clear" w:color="auto" w:fill="FFFFFF"/>
          <w:lang w:val="en-GB"/>
        </w:rPr>
        <w:t xml:space="preserve"> </w:t>
      </w:r>
      <w:r w:rsidRPr="00296C19">
        <w:rPr>
          <w:rStyle w:val="normaltextrun"/>
          <w:rFonts w:ascii="Times New Roman" w:hAnsi="Times New Roman"/>
          <w:color w:val="1C1D1E"/>
          <w:shd w:val="clear" w:color="auto" w:fill="FFFFFF"/>
          <w:lang w:val="en-GB"/>
        </w:rPr>
        <w:t xml:space="preserve">After alignment-based quality filtering, sequences were pre-clustered (difference threshold = 4 base pairs) and chimeras were dereplicated and removed (VSEARCH v. 2.13.3). Classification was performed by assigning taxonomy using a naive Bayes classifier </w:t>
      </w:r>
      <w:r w:rsidRPr="00296C19">
        <w:rPr>
          <w:rStyle w:val="normaltextrun"/>
          <w:rFonts w:ascii="Times New Roman" w:hAnsi="Times New Roman"/>
          <w:color w:val="1C1D1E"/>
          <w:shd w:val="clear" w:color="auto" w:fill="FFFFFF"/>
          <w:lang w:val="en-GB"/>
        </w:rPr>
        <w:fldChar w:fldCharType="begin"/>
      </w:r>
      <w:r w:rsidRPr="00296C19">
        <w:rPr>
          <w:rStyle w:val="normaltextrun"/>
          <w:rFonts w:ascii="Times New Roman" w:hAnsi="Times New Roman"/>
          <w:color w:val="1C1D1E"/>
          <w:shd w:val="clear" w:color="auto" w:fill="FFFFFF"/>
          <w:lang w:val="en-GB"/>
        </w:rPr>
        <w:instrText xml:space="preserve"> ADDIN EN.CITE &lt;EndNote&gt;&lt;Cite&gt;&lt;Author&gt;Wang&lt;/Author&gt;&lt;Year&gt;2007&lt;/Year&gt;&lt;RecNum&gt;399&lt;/RecNum&gt;&lt;DisplayText&gt;(Wang et al. 2007)&lt;/DisplayText&gt;&lt;record&gt;&lt;rec-number&gt;399&lt;/rec-number&gt;&lt;foreign-keys&gt;&lt;key app="EN" db-id="wtss2w5rddatate2t9m5zvv2f5trpd025t2x" timestamp="1663424129"&gt;399&lt;/key&gt;&lt;key app="ENWeb" db-id=""&gt;0&lt;/key&gt;&lt;/foreign-keys&gt;&lt;ref-type name="Journal Article"&gt;17&lt;/ref-type&gt;&lt;contributors&gt;&lt;authors&gt;&lt;author&gt;Wang, Q.&lt;/author&gt;&lt;author&gt;Garrity, G. M.&lt;/author&gt;&lt;author&gt;Tiedje, J. M.&lt;/author&gt;&lt;author&gt;Cole, J. R.&lt;/author&gt;&lt;/authors&gt;&lt;/contributors&gt;&lt;auth-address&gt;Center for Microbial Ecology, Michigan State University, East Lansing, MI 48824, USA.&lt;/auth-address&gt;&lt;titles&gt;&lt;title&gt;Naive Bayesian classifier for rapid assignment of rRNA sequences into the new bacterial taxonomy&lt;/title&gt;&lt;secondary-title&gt;Appl Environ Microbiol&lt;/secondary-title&gt;&lt;/titles&gt;&lt;periodical&gt;&lt;full-title&gt;Appl Environ Microbiol&lt;/full-title&gt;&lt;/periodical&gt;&lt;pages&gt;5261-7&lt;/pages&gt;&lt;volume&gt;73&lt;/volume&gt;&lt;number&gt;16&lt;/number&gt;&lt;edition&gt;2007/06/26&lt;/edition&gt;&lt;keywords&gt;&lt;keyword&gt;Algorithms&lt;/keyword&gt;&lt;keyword&gt;Bacteria/*classification/*genetics&lt;/keyword&gt;&lt;keyword&gt;*Bayes Theorem&lt;/keyword&gt;&lt;keyword&gt;Classification/methods&lt;/keyword&gt;&lt;keyword&gt;Databases, Nucleic Acid&lt;/keyword&gt;&lt;keyword&gt;Phylogeny&lt;/keyword&gt;&lt;keyword&gt;RNA, Ribosomal/*genetics&lt;/keyword&gt;&lt;keyword&gt;RNA, Ribosomal, 16S/genetics&lt;/keyword&gt;&lt;/keywords&gt;&lt;dates&gt;&lt;year&gt;2007&lt;/year&gt;&lt;pub-dates&gt;&lt;date&gt;Aug&lt;/date&gt;&lt;/pub-dates&gt;&lt;/dates&gt;&lt;isbn&gt;0099-2240 (Print)&amp;#xD;0099-2240 (Linking)&lt;/isbn&gt;&lt;accession-num&gt;17586664&lt;/accession-num&gt;&lt;urls&gt;&lt;related-urls&gt;&lt;url&gt;https://www.ncbi.nlm.nih.gov/pubmed/17586664&lt;/url&gt;&lt;/related-urls&gt;&lt;/urls&gt;&lt;custom2&gt;PMC1950982&lt;/custom2&gt;&lt;electronic-resource-num&gt;10.1128/AEM.00062-07&lt;/electronic-resource-num&gt;&lt;/record&gt;&lt;/Cite&gt;&lt;/EndNote&gt;</w:instrText>
      </w:r>
      <w:r w:rsidRPr="00296C19">
        <w:rPr>
          <w:rStyle w:val="normaltextrun"/>
          <w:rFonts w:ascii="Times New Roman" w:hAnsi="Times New Roman"/>
          <w:color w:val="1C1D1E"/>
          <w:shd w:val="clear" w:color="auto" w:fill="FFFFFF"/>
          <w:lang w:val="en-GB"/>
        </w:rPr>
        <w:fldChar w:fldCharType="separate"/>
      </w:r>
      <w:r w:rsidRPr="00296C19">
        <w:rPr>
          <w:rStyle w:val="normaltextrun"/>
          <w:rFonts w:ascii="Times New Roman" w:hAnsi="Times New Roman"/>
          <w:noProof/>
          <w:color w:val="1C1D1E"/>
          <w:shd w:val="clear" w:color="auto" w:fill="FFFFFF"/>
          <w:lang w:val="en-GB"/>
        </w:rPr>
        <w:t>(Wang et al. 2007)</w:t>
      </w:r>
      <w:r w:rsidRPr="00296C19">
        <w:rPr>
          <w:rStyle w:val="normaltextrun"/>
          <w:rFonts w:ascii="Times New Roman" w:hAnsi="Times New Roman"/>
          <w:color w:val="1C1D1E"/>
          <w:shd w:val="clear" w:color="auto" w:fill="FFFFFF"/>
          <w:lang w:val="en-GB"/>
        </w:rPr>
        <w:fldChar w:fldCharType="end"/>
      </w:r>
      <w:r w:rsidRPr="00296C19">
        <w:rPr>
          <w:rStyle w:val="normaltextrun"/>
          <w:rFonts w:ascii="Times New Roman" w:hAnsi="Times New Roman"/>
          <w:color w:val="FF0000"/>
          <w:shd w:val="clear" w:color="auto" w:fill="FFFFFF"/>
          <w:lang w:val="en-GB"/>
        </w:rPr>
        <w:t xml:space="preserve"> </w:t>
      </w:r>
      <w:r w:rsidRPr="00296C19">
        <w:rPr>
          <w:rStyle w:val="normaltextrun"/>
          <w:rFonts w:ascii="Times New Roman" w:hAnsi="Times New Roman"/>
          <w:color w:val="1C1D1E"/>
          <w:shd w:val="clear" w:color="auto" w:fill="FFFFFF"/>
          <w:lang w:val="en-GB"/>
        </w:rPr>
        <w:t xml:space="preserve">and SILVA v. 138.1, and contigs were clustered into OTUs at 97% sequence similarity (final sequence lengths </w:t>
      </w:r>
      <w:r w:rsidRPr="00457E9F">
        <w:rPr>
          <w:rStyle w:val="normaltextrun"/>
          <w:rFonts w:ascii="Times New Roman" w:hAnsi="Times New Roman"/>
          <w:shd w:val="clear" w:color="auto" w:fill="FFFFFF"/>
          <w:lang w:val="en-GB"/>
        </w:rPr>
        <w:t>between 38</w:t>
      </w:r>
      <w:r w:rsidR="00457E9F" w:rsidRPr="00457E9F">
        <w:rPr>
          <w:rStyle w:val="normaltextrun"/>
          <w:rFonts w:ascii="Times New Roman" w:hAnsi="Times New Roman"/>
          <w:shd w:val="clear" w:color="auto" w:fill="FFFFFF"/>
          <w:lang w:val="en-GB"/>
        </w:rPr>
        <w:t>1 and 432</w:t>
      </w:r>
      <w:r w:rsidRPr="00457E9F">
        <w:rPr>
          <w:rStyle w:val="normaltextrun"/>
          <w:rFonts w:ascii="Times New Roman" w:hAnsi="Times New Roman"/>
          <w:shd w:val="clear" w:color="auto" w:fill="FFFFFF"/>
          <w:lang w:val="en-GB"/>
        </w:rPr>
        <w:t xml:space="preserve"> basepairs). All sequences that were classified as Eukaryota, Archaea, Chloro</w:t>
      </w:r>
      <w:r w:rsidRPr="00296C19">
        <w:rPr>
          <w:rStyle w:val="normaltextrun"/>
          <w:rFonts w:ascii="Times New Roman" w:hAnsi="Times New Roman"/>
          <w:color w:val="1C1D1E"/>
          <w:shd w:val="clear" w:color="auto" w:fill="FFFFFF"/>
          <w:lang w:val="en-GB"/>
        </w:rPr>
        <w:t xml:space="preserve">plasts, Mitochondria and those that could not be classified were removed. For each OTU representative sequences were picked as the most abundant sequence within that OTU. Also, singletons (OTUs that were present in a sample in a </w:t>
      </w:r>
      <w:r w:rsidRPr="00457E9F">
        <w:rPr>
          <w:rStyle w:val="normaltextrun"/>
          <w:rFonts w:ascii="Times New Roman" w:hAnsi="Times New Roman"/>
          <w:shd w:val="clear" w:color="auto" w:fill="FFFFFF"/>
          <w:lang w:val="en-GB"/>
        </w:rPr>
        <w:t xml:space="preserve">total read count of 1 or less) were removed. Samples with final read counts below </w:t>
      </w:r>
      <w:r w:rsidR="00457E9F" w:rsidRPr="00457E9F">
        <w:rPr>
          <w:rStyle w:val="normaltextrun"/>
          <w:rFonts w:ascii="Times New Roman" w:hAnsi="Times New Roman"/>
          <w:shd w:val="clear" w:color="auto" w:fill="FFFFFF"/>
          <w:lang w:val="en-GB"/>
        </w:rPr>
        <w:t>9</w:t>
      </w:r>
      <w:r w:rsidRPr="00457E9F">
        <w:rPr>
          <w:rStyle w:val="normaltextrun"/>
          <w:rFonts w:ascii="Times New Roman" w:hAnsi="Times New Roman"/>
          <w:shd w:val="clear" w:color="auto" w:fill="FFFFFF"/>
          <w:lang w:val="en-GB"/>
        </w:rPr>
        <w:t xml:space="preserve"> 000 </w:t>
      </w:r>
      <w:r w:rsidR="00457E9F">
        <w:rPr>
          <w:rStyle w:val="normaltextrun"/>
          <w:rFonts w:ascii="Times New Roman" w:hAnsi="Times New Roman"/>
          <w:shd w:val="clear" w:color="auto" w:fill="FFFFFF"/>
          <w:lang w:val="en-GB"/>
        </w:rPr>
        <w:t xml:space="preserve">(n = 2) </w:t>
      </w:r>
      <w:r w:rsidRPr="00457E9F">
        <w:rPr>
          <w:rStyle w:val="normaltextrun"/>
          <w:rFonts w:ascii="Times New Roman" w:hAnsi="Times New Roman"/>
          <w:shd w:val="clear" w:color="auto" w:fill="FFFFFF"/>
          <w:lang w:val="en-GB"/>
        </w:rPr>
        <w:t xml:space="preserve">were removed. This resulted in a data set of </w:t>
      </w:r>
      <w:r w:rsidR="00457E9F" w:rsidRPr="00457E9F">
        <w:rPr>
          <w:rStyle w:val="normaltextrun"/>
          <w:rFonts w:ascii="Times New Roman" w:hAnsi="Times New Roman"/>
          <w:shd w:val="clear" w:color="auto" w:fill="FFFFFF"/>
          <w:lang w:val="en-GB"/>
        </w:rPr>
        <w:t>35</w:t>
      </w:r>
      <w:r w:rsidRPr="00457E9F">
        <w:rPr>
          <w:rStyle w:val="normaltextrun"/>
          <w:rFonts w:ascii="Times New Roman" w:hAnsi="Times New Roman"/>
          <w:shd w:val="clear" w:color="auto" w:fill="FFFFFF"/>
          <w:lang w:val="en-GB"/>
        </w:rPr>
        <w:t xml:space="preserve"> samples with </w:t>
      </w:r>
      <w:r w:rsidR="00457E9F" w:rsidRPr="00457E9F">
        <w:rPr>
          <w:rStyle w:val="normaltextrun"/>
          <w:rFonts w:ascii="Times New Roman" w:hAnsi="Times New Roman"/>
          <w:shd w:val="clear" w:color="auto" w:fill="FFFFFF"/>
          <w:lang w:val="en-GB"/>
        </w:rPr>
        <w:t>read counts</w:t>
      </w:r>
      <w:r w:rsidRPr="00457E9F">
        <w:rPr>
          <w:rStyle w:val="normaltextrun"/>
          <w:rFonts w:ascii="Times New Roman" w:hAnsi="Times New Roman"/>
          <w:shd w:val="clear" w:color="auto" w:fill="FFFFFF"/>
          <w:lang w:val="en-GB"/>
        </w:rPr>
        <w:t xml:space="preserve"> between </w:t>
      </w:r>
      <w:r w:rsidR="00457E9F" w:rsidRPr="00457E9F">
        <w:rPr>
          <w:rStyle w:val="normaltextrun"/>
          <w:rFonts w:ascii="Times New Roman" w:hAnsi="Times New Roman"/>
          <w:shd w:val="clear" w:color="auto" w:fill="FFFFFF"/>
          <w:lang w:val="en-GB"/>
        </w:rPr>
        <w:t>9247</w:t>
      </w:r>
      <w:r w:rsidRPr="00457E9F">
        <w:rPr>
          <w:rStyle w:val="normaltextrun"/>
          <w:rFonts w:ascii="Times New Roman" w:hAnsi="Times New Roman"/>
          <w:shd w:val="clear" w:color="auto" w:fill="FFFFFF"/>
          <w:lang w:val="en-GB"/>
        </w:rPr>
        <w:t xml:space="preserve"> and </w:t>
      </w:r>
      <w:r w:rsidR="00457E9F" w:rsidRPr="00457E9F">
        <w:rPr>
          <w:rStyle w:val="normaltextrun"/>
          <w:rFonts w:ascii="Times New Roman" w:hAnsi="Times New Roman"/>
          <w:shd w:val="clear" w:color="auto" w:fill="FFFFFF"/>
          <w:lang w:val="en-GB"/>
        </w:rPr>
        <w:t>86 463</w:t>
      </w:r>
      <w:r w:rsidRPr="00457E9F">
        <w:rPr>
          <w:rStyle w:val="normaltextrun"/>
          <w:rFonts w:ascii="Times New Roman" w:hAnsi="Times New Roman"/>
          <w:shd w:val="clear" w:color="auto" w:fill="FFFFFF"/>
          <w:lang w:val="en-GB"/>
        </w:rPr>
        <w:t xml:space="preserve"> (median = </w:t>
      </w:r>
      <w:r w:rsidR="00457E9F" w:rsidRPr="00457E9F">
        <w:rPr>
          <w:rStyle w:val="normaltextrun"/>
          <w:rFonts w:ascii="Times New Roman" w:hAnsi="Times New Roman"/>
          <w:shd w:val="clear" w:color="auto" w:fill="FFFFFF"/>
          <w:lang w:val="en-GB"/>
        </w:rPr>
        <w:t>42 317</w:t>
      </w:r>
      <w:r w:rsidRPr="00457E9F">
        <w:rPr>
          <w:rStyle w:val="normaltextrun"/>
          <w:rFonts w:ascii="Times New Roman" w:hAnsi="Times New Roman"/>
          <w:shd w:val="clear" w:color="auto" w:fill="FFFFFF"/>
          <w:lang w:val="en-GB"/>
        </w:rPr>
        <w:t>).</w:t>
      </w:r>
      <w:r w:rsidRPr="00457E9F">
        <w:rPr>
          <w:rStyle w:val="eop"/>
          <w:rFonts w:ascii="Times New Roman" w:hAnsi="Times New Roman"/>
          <w:lang w:val="en-GB"/>
        </w:rPr>
        <w:t> </w:t>
      </w:r>
      <w:r w:rsidR="00457E9F">
        <w:rPr>
          <w:rStyle w:val="eop"/>
          <w:rFonts w:ascii="Times New Roman" w:hAnsi="Times New Roman"/>
          <w:lang w:val="en-GB"/>
        </w:rPr>
        <w:t>For biofilm samples, the sequencing data obtained by sequencing duplicate samples per sampling time was pooled before processing, as they had a similar microbial community composition (</w:t>
      </w:r>
      <w:r w:rsidR="00457E9F" w:rsidRPr="00682950">
        <w:rPr>
          <w:rStyle w:val="eop"/>
          <w:rFonts w:ascii="Times New Roman" w:hAnsi="Times New Roman"/>
          <w:b/>
          <w:lang w:val="en-GB"/>
        </w:rPr>
        <w:t>Figure SI.1</w:t>
      </w:r>
      <w:r w:rsidR="00457E9F">
        <w:rPr>
          <w:rStyle w:val="eop"/>
          <w:rFonts w:ascii="Times New Roman" w:hAnsi="Times New Roman"/>
          <w:lang w:val="en-GB"/>
        </w:rPr>
        <w:t>).</w:t>
      </w:r>
    </w:p>
    <w:p w14:paraId="5709D61A" w14:textId="4BCDAFCC" w:rsidR="00457E9F" w:rsidRDefault="00457E9F" w:rsidP="00682950">
      <w:pPr>
        <w:spacing w:after="0" w:line="276" w:lineRule="auto"/>
        <w:jc w:val="center"/>
        <w:rPr>
          <w:rStyle w:val="eop"/>
          <w:rFonts w:ascii="Times New Roman" w:hAnsi="Times New Roman"/>
          <w:color w:val="FF0000"/>
          <w:lang w:val="en-GB"/>
        </w:rPr>
      </w:pPr>
      <w:r>
        <w:rPr>
          <w:rFonts w:ascii="Times New Roman" w:hAnsi="Times New Roman"/>
          <w:noProof/>
          <w:color w:val="FF0000"/>
          <w:lang w:eastAsia="nl-BE"/>
        </w:rPr>
        <w:drawing>
          <wp:inline distT="0" distB="0" distL="0" distR="0" wp14:anchorId="23827597" wp14:editId="173BE33C">
            <wp:extent cx="3539066" cy="2527904"/>
            <wp:effectExtent l="0" t="0" r="4445"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CoA_biofilm_reps_dat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41542" cy="2529672"/>
                    </a:xfrm>
                    <a:prstGeom prst="rect">
                      <a:avLst/>
                    </a:prstGeom>
                  </pic:spPr>
                </pic:pic>
              </a:graphicData>
            </a:graphic>
          </wp:inline>
        </w:drawing>
      </w:r>
    </w:p>
    <w:p w14:paraId="2CDE11D5" w14:textId="19816D54" w:rsidR="00457E9F" w:rsidRPr="00682950" w:rsidRDefault="00457E9F" w:rsidP="00682950">
      <w:pPr>
        <w:spacing w:line="276" w:lineRule="auto"/>
        <w:jc w:val="both"/>
        <w:rPr>
          <w:rStyle w:val="eop"/>
          <w:rFonts w:ascii="Times New Roman" w:hAnsi="Times New Roman"/>
          <w:lang w:val="en-GB"/>
        </w:rPr>
      </w:pPr>
      <w:r w:rsidRPr="00682950">
        <w:rPr>
          <w:rStyle w:val="eop"/>
          <w:rFonts w:ascii="Times New Roman" w:hAnsi="Times New Roman"/>
          <w:b/>
          <w:lang w:val="en-GB"/>
        </w:rPr>
        <w:t>Figure SI.1</w:t>
      </w:r>
      <w:r w:rsidRPr="00682950">
        <w:rPr>
          <w:rStyle w:val="eop"/>
          <w:rFonts w:ascii="Times New Roman" w:hAnsi="Times New Roman"/>
          <w:lang w:val="en-GB"/>
        </w:rPr>
        <w:t xml:space="preserve"> – Beta diversity of the microbial community composition of the biofilm samples taken throughout the experimental phase. Samples taken at the same sampling time cluster together, and were pooled</w:t>
      </w:r>
      <w:r w:rsidR="00682950">
        <w:rPr>
          <w:rStyle w:val="eop"/>
          <w:rFonts w:ascii="Times New Roman" w:hAnsi="Times New Roman"/>
          <w:lang w:val="en-GB"/>
        </w:rPr>
        <w:t xml:space="preserve"> for further analysis</w:t>
      </w:r>
      <w:r w:rsidRPr="00682950">
        <w:rPr>
          <w:rStyle w:val="eop"/>
          <w:rFonts w:ascii="Times New Roman" w:hAnsi="Times New Roman"/>
          <w:lang w:val="en-GB"/>
        </w:rPr>
        <w:t xml:space="preserve">. </w:t>
      </w:r>
    </w:p>
    <w:p w14:paraId="4384BFFD" w14:textId="3FD1E90B" w:rsidR="007F738E" w:rsidRPr="009C465C" w:rsidRDefault="00351135" w:rsidP="00351135">
      <w:pPr>
        <w:spacing w:line="276" w:lineRule="auto"/>
        <w:jc w:val="center"/>
        <w:rPr>
          <w:rStyle w:val="eop"/>
          <w:rFonts w:ascii="Times New Roman" w:hAnsi="Times New Roman"/>
          <w:color w:val="FF0000"/>
        </w:rPr>
      </w:pPr>
      <w:r>
        <w:rPr>
          <w:noProof/>
          <w:lang w:eastAsia="nl-BE"/>
        </w:rPr>
        <w:lastRenderedPageBreak/>
        <w:drawing>
          <wp:inline distT="0" distB="0" distL="0" distR="0" wp14:anchorId="2D67707C" wp14:editId="41317EF1">
            <wp:extent cx="4224867" cy="3752177"/>
            <wp:effectExtent l="0" t="0" r="444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36352" cy="3762377"/>
                    </a:xfrm>
                    <a:prstGeom prst="rect">
                      <a:avLst/>
                    </a:prstGeom>
                  </pic:spPr>
                </pic:pic>
              </a:graphicData>
            </a:graphic>
          </wp:inline>
        </w:drawing>
      </w:r>
    </w:p>
    <w:p w14:paraId="5061D7D2" w14:textId="1623C2B2" w:rsidR="007F738E" w:rsidRDefault="008373B5" w:rsidP="00D41417">
      <w:pPr>
        <w:spacing w:line="276" w:lineRule="auto"/>
        <w:jc w:val="both"/>
        <w:rPr>
          <w:rStyle w:val="eop"/>
          <w:rFonts w:ascii="Times New Roman" w:hAnsi="Times New Roman"/>
          <w:sz w:val="22"/>
          <w:lang w:val="en-GB"/>
        </w:rPr>
      </w:pPr>
      <w:r w:rsidRPr="00796E4A">
        <w:rPr>
          <w:rStyle w:val="eop"/>
          <w:rFonts w:ascii="Times New Roman" w:hAnsi="Times New Roman"/>
          <w:b/>
          <w:sz w:val="22"/>
          <w:lang w:val="en-GB"/>
        </w:rPr>
        <w:t>Figure SI.1</w:t>
      </w:r>
      <w:r w:rsidR="00351135" w:rsidRPr="00796E4A">
        <w:rPr>
          <w:rStyle w:val="eop"/>
          <w:rFonts w:ascii="Times New Roman" w:hAnsi="Times New Roman"/>
          <w:sz w:val="22"/>
          <w:lang w:val="en-GB"/>
        </w:rPr>
        <w:t xml:space="preserve"> –</w:t>
      </w:r>
      <w:r w:rsidRPr="00796E4A">
        <w:rPr>
          <w:rStyle w:val="eop"/>
          <w:rFonts w:ascii="Times New Roman" w:hAnsi="Times New Roman"/>
          <w:sz w:val="22"/>
          <w:lang w:val="en-GB"/>
        </w:rPr>
        <w:t xml:space="preserve"> </w:t>
      </w:r>
      <w:r w:rsidR="00351135" w:rsidRPr="00796E4A">
        <w:rPr>
          <w:rStyle w:val="eop"/>
          <w:rFonts w:ascii="Times New Roman" w:hAnsi="Times New Roman"/>
          <w:sz w:val="22"/>
          <w:lang w:val="en-GB"/>
        </w:rPr>
        <w:t>(</w:t>
      </w:r>
      <w:r w:rsidR="00351135" w:rsidRPr="00796E4A">
        <w:rPr>
          <w:rStyle w:val="eop"/>
          <w:rFonts w:ascii="Times New Roman" w:hAnsi="Times New Roman"/>
          <w:b/>
          <w:sz w:val="22"/>
          <w:lang w:val="en-GB"/>
        </w:rPr>
        <w:t>A</w:t>
      </w:r>
      <w:r w:rsidR="00351135" w:rsidRPr="00796E4A">
        <w:rPr>
          <w:rStyle w:val="eop"/>
          <w:rFonts w:ascii="Times New Roman" w:hAnsi="Times New Roman"/>
          <w:sz w:val="22"/>
          <w:lang w:val="en-GB"/>
        </w:rPr>
        <w:t>) Picture of the reactor setup without aluminum foil. (</w:t>
      </w:r>
      <w:r w:rsidR="00351135" w:rsidRPr="00796E4A">
        <w:rPr>
          <w:rStyle w:val="eop"/>
          <w:rFonts w:ascii="Times New Roman" w:hAnsi="Times New Roman"/>
          <w:b/>
          <w:sz w:val="22"/>
          <w:lang w:val="en-GB"/>
        </w:rPr>
        <w:t>B</w:t>
      </w:r>
      <w:r w:rsidR="00351135" w:rsidRPr="00796E4A">
        <w:rPr>
          <w:rStyle w:val="eop"/>
          <w:rFonts w:ascii="Times New Roman" w:hAnsi="Times New Roman"/>
          <w:sz w:val="22"/>
          <w:lang w:val="en-GB"/>
        </w:rPr>
        <w:t xml:space="preserve">) Close-up of the biofilm formed after </w:t>
      </w:r>
      <w:r w:rsidR="00084A23">
        <w:rPr>
          <w:rStyle w:val="eop"/>
          <w:rFonts w:ascii="Times New Roman" w:hAnsi="Times New Roman"/>
          <w:sz w:val="22"/>
          <w:lang w:val="en-GB"/>
        </w:rPr>
        <w:t>the second stage with recirculation for natural</w:t>
      </w:r>
      <w:r w:rsidR="00351135" w:rsidRPr="00796E4A">
        <w:rPr>
          <w:rStyle w:val="eop"/>
          <w:rFonts w:ascii="Times New Roman" w:hAnsi="Times New Roman"/>
          <w:sz w:val="22"/>
          <w:lang w:val="en-GB"/>
        </w:rPr>
        <w:t xml:space="preserve"> enrichment </w:t>
      </w:r>
      <w:r w:rsidR="00084A23">
        <w:rPr>
          <w:rStyle w:val="eop"/>
          <w:rFonts w:ascii="Times New Roman" w:hAnsi="Times New Roman"/>
          <w:sz w:val="22"/>
          <w:lang w:val="en-GB"/>
        </w:rPr>
        <w:t>and biofilm formation</w:t>
      </w:r>
      <w:r w:rsidR="00351135" w:rsidRPr="00796E4A">
        <w:rPr>
          <w:rStyle w:val="eop"/>
          <w:rFonts w:ascii="Times New Roman" w:hAnsi="Times New Roman"/>
          <w:sz w:val="22"/>
          <w:lang w:val="en-GB"/>
        </w:rPr>
        <w:t>.</w:t>
      </w:r>
    </w:p>
    <w:p w14:paraId="5E829D51" w14:textId="77777777" w:rsidR="00447025" w:rsidRPr="00796E4A" w:rsidRDefault="00447025" w:rsidP="00D41417">
      <w:pPr>
        <w:spacing w:line="276" w:lineRule="auto"/>
        <w:jc w:val="both"/>
        <w:rPr>
          <w:rStyle w:val="eop"/>
          <w:rFonts w:ascii="Times New Roman" w:hAnsi="Times New Roman"/>
          <w:sz w:val="22"/>
          <w:lang w:val="en-GB"/>
        </w:rPr>
      </w:pPr>
    </w:p>
    <w:p w14:paraId="463F66E3" w14:textId="5B92CEE5" w:rsidR="007F738E" w:rsidRDefault="007F738E" w:rsidP="00624041">
      <w:pPr>
        <w:spacing w:line="276" w:lineRule="auto"/>
        <w:jc w:val="center"/>
        <w:rPr>
          <w:rStyle w:val="eop"/>
          <w:rFonts w:ascii="Times New Roman" w:hAnsi="Times New Roman"/>
          <w:color w:val="FF0000"/>
          <w:lang w:val="en-GB"/>
        </w:rPr>
      </w:pPr>
      <w:r>
        <w:rPr>
          <w:rStyle w:val="eop"/>
          <w:rFonts w:ascii="Times New Roman" w:hAnsi="Times New Roman"/>
          <w:noProof/>
          <w:color w:val="FF0000"/>
          <w:lang w:eastAsia="nl-BE"/>
        </w:rPr>
        <w:drawing>
          <wp:inline distT="0" distB="0" distL="0" distR="0" wp14:anchorId="2489E04D" wp14:editId="75EAE2D0">
            <wp:extent cx="4488180" cy="3740149"/>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favere\AppData\Local\Microsoft\Windows\INetCache\Content.Word\Regrowth_all_reps.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488180" cy="3740149"/>
                    </a:xfrm>
                    <a:prstGeom prst="rect">
                      <a:avLst/>
                    </a:prstGeom>
                    <a:noFill/>
                    <a:ln>
                      <a:noFill/>
                    </a:ln>
                  </pic:spPr>
                </pic:pic>
              </a:graphicData>
            </a:graphic>
          </wp:inline>
        </w:drawing>
      </w:r>
    </w:p>
    <w:p w14:paraId="7EE336B7" w14:textId="0E493B12" w:rsidR="001C6CA0" w:rsidRPr="00447025" w:rsidRDefault="001C6CA0" w:rsidP="00D41417">
      <w:pPr>
        <w:spacing w:line="276" w:lineRule="auto"/>
        <w:jc w:val="both"/>
        <w:rPr>
          <w:rStyle w:val="eop"/>
          <w:rFonts w:ascii="Times New Roman" w:hAnsi="Times New Roman"/>
          <w:sz w:val="22"/>
          <w:lang w:val="en-GB"/>
        </w:rPr>
      </w:pPr>
      <w:r w:rsidRPr="00447025">
        <w:rPr>
          <w:rStyle w:val="eop"/>
          <w:rFonts w:ascii="Times New Roman" w:hAnsi="Times New Roman"/>
          <w:b/>
          <w:sz w:val="22"/>
          <w:lang w:val="en-GB"/>
        </w:rPr>
        <w:t>Figure SI.</w:t>
      </w:r>
      <w:r w:rsidR="008373B5" w:rsidRPr="00447025">
        <w:rPr>
          <w:rStyle w:val="eop"/>
          <w:rFonts w:ascii="Times New Roman" w:hAnsi="Times New Roman"/>
          <w:b/>
          <w:sz w:val="22"/>
          <w:lang w:val="en-GB"/>
        </w:rPr>
        <w:t>2</w:t>
      </w:r>
      <w:r w:rsidRPr="00447025">
        <w:rPr>
          <w:rStyle w:val="eop"/>
          <w:rFonts w:ascii="Times New Roman" w:hAnsi="Times New Roman"/>
          <w:sz w:val="22"/>
          <w:lang w:val="en-GB"/>
        </w:rPr>
        <w:t xml:space="preserve"> – </w:t>
      </w:r>
      <w:r w:rsidR="00447025" w:rsidRPr="00447025">
        <w:rPr>
          <w:rStyle w:val="eop"/>
          <w:rFonts w:ascii="Times New Roman" w:hAnsi="Times New Roman"/>
          <w:sz w:val="22"/>
          <w:lang w:val="en-GB"/>
        </w:rPr>
        <w:t xml:space="preserve">Regrowth potential of all replicates at the in- and outlet of the trickling filter, tested with (n = 2 x 6) and without (n = 2 x 6) hydrogen supply. </w:t>
      </w:r>
    </w:p>
    <w:p w14:paraId="5474FF9B" w14:textId="77777777" w:rsidR="00FE6858" w:rsidRPr="001B5284" w:rsidRDefault="00FE6858" w:rsidP="00FE6858">
      <w:pPr>
        <w:jc w:val="center"/>
        <w:rPr>
          <w:rFonts w:ascii="Times New Roman" w:hAnsi="Times New Roman"/>
          <w:lang w:val="en-GB"/>
        </w:rPr>
      </w:pPr>
      <w:r w:rsidRPr="001B5284">
        <w:rPr>
          <w:rFonts w:ascii="Times New Roman" w:hAnsi="Times New Roman"/>
          <w:noProof/>
          <w:lang w:eastAsia="nl-BE"/>
        </w:rPr>
        <w:lastRenderedPageBreak/>
        <w:drawing>
          <wp:inline distT="0" distB="0" distL="0" distR="0" wp14:anchorId="470AD306" wp14:editId="054E62FA">
            <wp:extent cx="5396865" cy="4317372"/>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2FoldCh_in_biofilm.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6903" cy="4317402"/>
                    </a:xfrm>
                    <a:prstGeom prst="rect">
                      <a:avLst/>
                    </a:prstGeom>
                  </pic:spPr>
                </pic:pic>
              </a:graphicData>
            </a:graphic>
          </wp:inline>
        </w:drawing>
      </w:r>
    </w:p>
    <w:p w14:paraId="277ED053" w14:textId="2DEA8E83" w:rsidR="00FE6858" w:rsidRPr="00107562" w:rsidRDefault="00FE6858" w:rsidP="00796E4A">
      <w:pPr>
        <w:spacing w:line="276" w:lineRule="auto"/>
        <w:jc w:val="both"/>
        <w:rPr>
          <w:rStyle w:val="eop"/>
          <w:rFonts w:ascii="Times New Roman" w:hAnsi="Times New Roman"/>
          <w:sz w:val="22"/>
          <w:lang w:val="en-GB"/>
        </w:rPr>
      </w:pPr>
      <w:r w:rsidRPr="00303618">
        <w:rPr>
          <w:rStyle w:val="eop"/>
          <w:rFonts w:ascii="Times New Roman" w:hAnsi="Times New Roman"/>
          <w:b/>
          <w:sz w:val="22"/>
          <w:lang w:val="en-GB"/>
        </w:rPr>
        <w:t xml:space="preserve">Figure  </w:t>
      </w:r>
      <w:r w:rsidR="00624041" w:rsidRPr="00303618">
        <w:rPr>
          <w:rStyle w:val="eop"/>
          <w:rFonts w:ascii="Times New Roman" w:hAnsi="Times New Roman"/>
          <w:b/>
          <w:sz w:val="22"/>
          <w:lang w:val="en-GB"/>
        </w:rPr>
        <w:t>SI.</w:t>
      </w:r>
      <w:r w:rsidR="00796E4A" w:rsidRPr="00303618">
        <w:rPr>
          <w:rStyle w:val="eop"/>
          <w:rFonts w:ascii="Times New Roman" w:hAnsi="Times New Roman"/>
          <w:b/>
          <w:sz w:val="22"/>
          <w:lang w:val="en-GB"/>
        </w:rPr>
        <w:t>3</w:t>
      </w:r>
      <w:r w:rsidRPr="00303618">
        <w:rPr>
          <w:rStyle w:val="eop"/>
          <w:rFonts w:ascii="Times New Roman" w:hAnsi="Times New Roman"/>
          <w:sz w:val="22"/>
          <w:lang w:val="en-GB"/>
        </w:rPr>
        <w:t xml:space="preserve"> – Differential analysis of the microbial community in the biofilm compared to the water at the inlet. </w:t>
      </w:r>
      <w:r w:rsidRPr="00107562">
        <w:rPr>
          <w:rStyle w:val="eop"/>
          <w:rFonts w:ascii="Times New Roman" w:hAnsi="Times New Roman"/>
          <w:sz w:val="22"/>
          <w:lang w:val="en-GB"/>
        </w:rPr>
        <w:t>Only OTUs with significant changes in abundance are taken into account (visualized the 60 most abundant of 158 differentially enriched OTUs, p &lt; 0.05). Positive values indicate a significantly higher abundance in the biofilm, whereas negative values indicate a significantly lower abundance of this OTU in the biofilm. A log with base 2 is the effect size estimate of the in- or decrease in abundance. </w:t>
      </w:r>
      <w:r w:rsidRPr="00796E4A">
        <w:rPr>
          <w:rStyle w:val="eop"/>
          <w:rFonts w:ascii="Times New Roman" w:hAnsi="Times New Roman"/>
          <w:sz w:val="22"/>
          <w:lang w:val="en-GB"/>
        </w:rPr>
        <w:t> </w:t>
      </w:r>
    </w:p>
    <w:p w14:paraId="7B9B9101" w14:textId="77777777" w:rsidR="00296C19" w:rsidRDefault="00296C19" w:rsidP="00D41417">
      <w:pPr>
        <w:spacing w:line="276" w:lineRule="auto"/>
        <w:jc w:val="both"/>
        <w:rPr>
          <w:rStyle w:val="eop"/>
          <w:rFonts w:ascii="Times New Roman" w:hAnsi="Times New Roman"/>
          <w:color w:val="FF0000"/>
          <w:lang w:val="en-GB"/>
        </w:rPr>
      </w:pPr>
    </w:p>
    <w:p w14:paraId="74FF1E9D" w14:textId="79160258" w:rsidR="00296C19" w:rsidRDefault="00A0036A" w:rsidP="00D41417">
      <w:pPr>
        <w:spacing w:line="276" w:lineRule="auto"/>
        <w:jc w:val="both"/>
        <w:rPr>
          <w:rFonts w:ascii="Times New Roman" w:hAnsi="Times New Roman"/>
          <w:lang w:val="en-GB"/>
        </w:rPr>
      </w:pPr>
      <w:r>
        <w:rPr>
          <w:rFonts w:ascii="Times New Roman" w:hAnsi="Times New Roman"/>
          <w:noProof/>
          <w:lang w:eastAsia="nl-BE"/>
        </w:rPr>
        <w:drawing>
          <wp:inline distT="0" distB="0" distL="0" distR="0" wp14:anchorId="5C64DB42" wp14:editId="3BAC47E2">
            <wp:extent cx="5760720" cy="230441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xplot_percentage_removal_micronutrients.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2304415"/>
                    </a:xfrm>
                    <a:prstGeom prst="rect">
                      <a:avLst/>
                    </a:prstGeom>
                  </pic:spPr>
                </pic:pic>
              </a:graphicData>
            </a:graphic>
          </wp:inline>
        </w:drawing>
      </w:r>
    </w:p>
    <w:p w14:paraId="7F8DEDB0" w14:textId="014ED4C0" w:rsidR="00303618" w:rsidRDefault="00303618" w:rsidP="00107562">
      <w:pPr>
        <w:jc w:val="both"/>
        <w:rPr>
          <w:rFonts w:ascii="Times New Roman" w:hAnsi="Times New Roman"/>
          <w:sz w:val="20"/>
          <w:lang w:val="en-GB"/>
        </w:rPr>
      </w:pPr>
      <w:r w:rsidRPr="00303618">
        <w:rPr>
          <w:rFonts w:ascii="Times New Roman" w:hAnsi="Times New Roman"/>
          <w:b/>
          <w:sz w:val="22"/>
          <w:lang w:val="en-GB"/>
        </w:rPr>
        <w:t>Figure SI.4</w:t>
      </w:r>
      <w:r w:rsidRPr="00303618">
        <w:rPr>
          <w:rFonts w:ascii="Times New Roman" w:hAnsi="Times New Roman"/>
          <w:sz w:val="22"/>
          <w:lang w:val="en-GB"/>
        </w:rPr>
        <w:t xml:space="preserve"> – </w:t>
      </w:r>
      <w:r w:rsidR="00107562">
        <w:rPr>
          <w:rFonts w:ascii="Times New Roman" w:hAnsi="Times New Roman"/>
          <w:sz w:val="20"/>
          <w:lang w:val="en-GB"/>
        </w:rPr>
        <w:t>Change</w:t>
      </w:r>
      <w:r w:rsidR="00107562" w:rsidRPr="003E1520">
        <w:rPr>
          <w:rFonts w:ascii="Times New Roman" w:hAnsi="Times New Roman"/>
          <w:sz w:val="20"/>
          <w:lang w:val="en-GB"/>
        </w:rPr>
        <w:t xml:space="preserve"> in </w:t>
      </w:r>
      <w:r w:rsidR="00107562">
        <w:rPr>
          <w:rFonts w:ascii="Times New Roman" w:hAnsi="Times New Roman"/>
          <w:sz w:val="20"/>
          <w:lang w:val="en-GB"/>
        </w:rPr>
        <w:t>micro</w:t>
      </w:r>
      <w:r w:rsidR="00107562" w:rsidRPr="003E1520">
        <w:rPr>
          <w:rFonts w:ascii="Times New Roman" w:hAnsi="Times New Roman"/>
          <w:sz w:val="20"/>
          <w:lang w:val="en-GB"/>
        </w:rPr>
        <w:t>nutrient concentration through the trickling filter</w:t>
      </w:r>
      <w:r w:rsidR="00107562">
        <w:rPr>
          <w:rFonts w:ascii="Times New Roman" w:hAnsi="Times New Roman"/>
          <w:sz w:val="20"/>
          <w:lang w:val="en-GB"/>
        </w:rPr>
        <w:t xml:space="preserve"> (dots = samples)</w:t>
      </w:r>
      <w:r w:rsidR="00107562" w:rsidRPr="003E1520">
        <w:rPr>
          <w:rFonts w:ascii="Times New Roman" w:hAnsi="Times New Roman"/>
          <w:sz w:val="20"/>
          <w:lang w:val="en-GB"/>
        </w:rPr>
        <w:t>. Values &lt; 0 indicate a lower concentration in the outgoing water (removal), whereas values &gt; 0 indicate an increase in the concentration of the outgoing water (addition).</w:t>
      </w:r>
    </w:p>
    <w:p w14:paraId="51371AEF" w14:textId="2E719C0D" w:rsidR="000A3481" w:rsidRDefault="00A0036A" w:rsidP="00A0036A">
      <w:pPr>
        <w:jc w:val="center"/>
        <w:rPr>
          <w:rFonts w:ascii="Times New Roman" w:hAnsi="Times New Roman"/>
          <w:color w:val="FF0000"/>
          <w:sz w:val="20"/>
          <w:lang w:val="en-GB"/>
        </w:rPr>
      </w:pPr>
      <w:r>
        <w:rPr>
          <w:rFonts w:ascii="Times New Roman" w:hAnsi="Times New Roman"/>
          <w:noProof/>
          <w:color w:val="FF0000"/>
          <w:sz w:val="20"/>
          <w:lang w:eastAsia="nl-BE"/>
        </w:rPr>
        <w:lastRenderedPageBreak/>
        <w:drawing>
          <wp:inline distT="0" distB="0" distL="0" distR="0" wp14:anchorId="577C7676" wp14:editId="3D8A0BA1">
            <wp:extent cx="4275667" cy="427566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TUs_InvSimpson_boxplo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77841" cy="4277841"/>
                    </a:xfrm>
                    <a:prstGeom prst="rect">
                      <a:avLst/>
                    </a:prstGeom>
                  </pic:spPr>
                </pic:pic>
              </a:graphicData>
            </a:graphic>
          </wp:inline>
        </w:drawing>
      </w:r>
    </w:p>
    <w:p w14:paraId="17083AEE" w14:textId="7F61B197" w:rsidR="000A3481" w:rsidRPr="00A0036A" w:rsidRDefault="000A3481" w:rsidP="00107562">
      <w:pPr>
        <w:jc w:val="both"/>
        <w:rPr>
          <w:rFonts w:ascii="Times New Roman" w:hAnsi="Times New Roman"/>
          <w:sz w:val="20"/>
          <w:lang w:val="en-GB"/>
        </w:rPr>
      </w:pPr>
      <w:r w:rsidRPr="00A0036A">
        <w:rPr>
          <w:rFonts w:ascii="Times New Roman" w:hAnsi="Times New Roman"/>
          <w:b/>
          <w:sz w:val="20"/>
          <w:lang w:val="en-GB"/>
        </w:rPr>
        <w:t>Figure SI.5</w:t>
      </w:r>
      <w:r w:rsidRPr="00A0036A">
        <w:rPr>
          <w:rFonts w:ascii="Times New Roman" w:hAnsi="Times New Roman"/>
          <w:sz w:val="20"/>
          <w:lang w:val="en-GB"/>
        </w:rPr>
        <w:t xml:space="preserve"> – </w:t>
      </w:r>
      <w:r w:rsidR="00A0036A" w:rsidRPr="00A0036A">
        <w:rPr>
          <w:rFonts w:ascii="Times New Roman" w:hAnsi="Times New Roman"/>
          <w:sz w:val="20"/>
          <w:lang w:val="en-GB"/>
        </w:rPr>
        <w:t>Boxplot of the alpha diversity of the microbial community at the different locations in the trickling filter, measured using the Inverse Simpson index. No significant difference was observed between the different locations.</w:t>
      </w:r>
    </w:p>
    <w:p w14:paraId="0E548557" w14:textId="77777777" w:rsidR="00871E34" w:rsidRPr="00107562" w:rsidRDefault="00871E34" w:rsidP="00107562">
      <w:pPr>
        <w:jc w:val="both"/>
        <w:rPr>
          <w:rFonts w:ascii="Times New Roman" w:hAnsi="Times New Roman"/>
          <w:sz w:val="20"/>
          <w:lang w:val="en-GB"/>
        </w:rPr>
      </w:pPr>
    </w:p>
    <w:sectPr w:rsidR="00871E34" w:rsidRPr="00107562">
      <w:headerReference w:type="default" r:id="rId17"/>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1C1808" w14:textId="77777777" w:rsidR="0040595B" w:rsidRDefault="0040595B" w:rsidP="00FE6858">
      <w:pPr>
        <w:spacing w:after="0" w:line="240" w:lineRule="auto"/>
      </w:pPr>
      <w:r>
        <w:separator/>
      </w:r>
    </w:p>
  </w:endnote>
  <w:endnote w:type="continuationSeparator" w:id="0">
    <w:p w14:paraId="146C5A4A" w14:textId="77777777" w:rsidR="0040595B" w:rsidRDefault="0040595B" w:rsidP="00FE6858">
      <w:pPr>
        <w:spacing w:after="0" w:line="240" w:lineRule="auto"/>
      </w:pPr>
      <w:r>
        <w:continuationSeparator/>
      </w:r>
    </w:p>
  </w:endnote>
  <w:endnote w:type="continuationNotice" w:id="1">
    <w:p w14:paraId="132DF979" w14:textId="77777777" w:rsidR="0040595B" w:rsidRDefault="004059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3951024"/>
      <w:docPartObj>
        <w:docPartGallery w:val="Page Numbers (Bottom of Page)"/>
        <w:docPartUnique/>
      </w:docPartObj>
    </w:sdtPr>
    <w:sdtEndPr>
      <w:rPr>
        <w:noProof/>
      </w:rPr>
    </w:sdtEndPr>
    <w:sdtContent>
      <w:p w14:paraId="6CAC17DA" w14:textId="42930845" w:rsidR="00FE6858" w:rsidRDefault="00FE6858">
        <w:pPr>
          <w:pStyle w:val="Footer"/>
          <w:jc w:val="right"/>
        </w:pPr>
        <w:r>
          <w:fldChar w:fldCharType="begin"/>
        </w:r>
        <w:r>
          <w:instrText xml:space="preserve"> PAGE   \* MERGEFORMAT </w:instrText>
        </w:r>
        <w:r>
          <w:fldChar w:fldCharType="separate"/>
        </w:r>
        <w:r w:rsidR="003F55C3">
          <w:rPr>
            <w:noProof/>
          </w:rPr>
          <w:t>4</w:t>
        </w:r>
        <w:r>
          <w:rPr>
            <w:noProof/>
          </w:rPr>
          <w:fldChar w:fldCharType="end"/>
        </w:r>
      </w:p>
    </w:sdtContent>
  </w:sdt>
  <w:p w14:paraId="461A34DC" w14:textId="77777777" w:rsidR="00FE6858" w:rsidRDefault="00FE68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AEADC2" w14:textId="77777777" w:rsidR="0040595B" w:rsidRDefault="0040595B" w:rsidP="00FE6858">
      <w:pPr>
        <w:spacing w:after="0" w:line="240" w:lineRule="auto"/>
      </w:pPr>
      <w:r>
        <w:separator/>
      </w:r>
    </w:p>
  </w:footnote>
  <w:footnote w:type="continuationSeparator" w:id="0">
    <w:p w14:paraId="6E013431" w14:textId="77777777" w:rsidR="0040595B" w:rsidRDefault="0040595B" w:rsidP="00FE6858">
      <w:pPr>
        <w:spacing w:after="0" w:line="240" w:lineRule="auto"/>
      </w:pPr>
      <w:r>
        <w:continuationSeparator/>
      </w:r>
    </w:p>
  </w:footnote>
  <w:footnote w:type="continuationNotice" w:id="1">
    <w:p w14:paraId="64E7F904" w14:textId="77777777" w:rsidR="0040595B" w:rsidRDefault="004059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834EB7" w14:textId="77777777" w:rsidR="0040595B" w:rsidRDefault="004059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C19"/>
    <w:rsid w:val="00064174"/>
    <w:rsid w:val="000733E8"/>
    <w:rsid w:val="00084A23"/>
    <w:rsid w:val="000A3481"/>
    <w:rsid w:val="00107562"/>
    <w:rsid w:val="001A2BA2"/>
    <w:rsid w:val="001C6CA0"/>
    <w:rsid w:val="00256FE9"/>
    <w:rsid w:val="00276E61"/>
    <w:rsid w:val="00296C19"/>
    <w:rsid w:val="002C060E"/>
    <w:rsid w:val="00303618"/>
    <w:rsid w:val="00351135"/>
    <w:rsid w:val="003F55C3"/>
    <w:rsid w:val="0040595B"/>
    <w:rsid w:val="00447025"/>
    <w:rsid w:val="00457E9F"/>
    <w:rsid w:val="005D05FE"/>
    <w:rsid w:val="00624041"/>
    <w:rsid w:val="00682950"/>
    <w:rsid w:val="00785037"/>
    <w:rsid w:val="00796E4A"/>
    <w:rsid w:val="007F3330"/>
    <w:rsid w:val="007F738E"/>
    <w:rsid w:val="008373B5"/>
    <w:rsid w:val="00871E34"/>
    <w:rsid w:val="009522E2"/>
    <w:rsid w:val="009A1CEA"/>
    <w:rsid w:val="009C465C"/>
    <w:rsid w:val="00A0036A"/>
    <w:rsid w:val="00B33F21"/>
    <w:rsid w:val="00B7728D"/>
    <w:rsid w:val="00C126F6"/>
    <w:rsid w:val="00C25E14"/>
    <w:rsid w:val="00C942D0"/>
    <w:rsid w:val="00CA160F"/>
    <w:rsid w:val="00CC5D00"/>
    <w:rsid w:val="00D12408"/>
    <w:rsid w:val="00D41417"/>
    <w:rsid w:val="00DB166D"/>
    <w:rsid w:val="00E30BEB"/>
    <w:rsid w:val="00EC54FB"/>
    <w:rsid w:val="00F578B8"/>
    <w:rsid w:val="00FD7159"/>
    <w:rsid w:val="00FE685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14DE9"/>
  <w15:chartTrackingRefBased/>
  <w15:docId w15:val="{49932756-7006-43DF-A3CB-097D815DF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HAnsi" w:hAnsi="Calibri" w:cs="Times New Roman"/>
        <w:sz w:val="24"/>
        <w:szCs w:val="24"/>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rsid w:val="00624041"/>
    <w:pPr>
      <w:keepNext/>
      <w:keepLines/>
      <w:spacing w:before="400" w:after="120" w:line="276" w:lineRule="auto"/>
      <w:outlineLvl w:val="0"/>
    </w:pPr>
    <w:rPr>
      <w:rFonts w:ascii="Arial" w:eastAsia="Arial" w:hAnsi="Arial" w:cs="Arial"/>
      <w:sz w:val="40"/>
      <w:szCs w:val="40"/>
      <w:lang w:val="nl"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96C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6C19"/>
    <w:rPr>
      <w:rFonts w:asciiTheme="majorHAnsi" w:eastAsiaTheme="majorEastAsia" w:hAnsiTheme="majorHAnsi" w:cstheme="majorBidi"/>
      <w:spacing w:val="-10"/>
      <w:kern w:val="28"/>
      <w:sz w:val="56"/>
      <w:szCs w:val="56"/>
    </w:rPr>
  </w:style>
  <w:style w:type="character" w:customStyle="1" w:styleId="normaltextrun">
    <w:name w:val="normaltextrun"/>
    <w:basedOn w:val="DefaultParagraphFont"/>
    <w:rsid w:val="00296C19"/>
  </w:style>
  <w:style w:type="character" w:customStyle="1" w:styleId="eop">
    <w:name w:val="eop"/>
    <w:basedOn w:val="DefaultParagraphFont"/>
    <w:rsid w:val="00296C19"/>
  </w:style>
  <w:style w:type="paragraph" w:styleId="Header">
    <w:name w:val="header"/>
    <w:basedOn w:val="Normal"/>
    <w:link w:val="HeaderChar"/>
    <w:uiPriority w:val="99"/>
    <w:unhideWhenUsed/>
    <w:rsid w:val="00FE68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FE6858"/>
  </w:style>
  <w:style w:type="paragraph" w:styleId="Footer">
    <w:name w:val="footer"/>
    <w:basedOn w:val="Normal"/>
    <w:link w:val="FooterChar"/>
    <w:uiPriority w:val="99"/>
    <w:unhideWhenUsed/>
    <w:rsid w:val="00FE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FE6858"/>
  </w:style>
  <w:style w:type="character" w:customStyle="1" w:styleId="Heading1Char">
    <w:name w:val="Heading 1 Char"/>
    <w:basedOn w:val="DefaultParagraphFont"/>
    <w:link w:val="Heading1"/>
    <w:rsid w:val="00624041"/>
    <w:rPr>
      <w:rFonts w:ascii="Arial" w:eastAsia="Arial" w:hAnsi="Arial" w:cs="Arial"/>
      <w:sz w:val="40"/>
      <w:szCs w:val="40"/>
      <w:lang w:val="nl" w:eastAsia="nl-BE"/>
    </w:rPr>
  </w:style>
  <w:style w:type="paragraph" w:styleId="BalloonText">
    <w:name w:val="Balloon Text"/>
    <w:basedOn w:val="Normal"/>
    <w:link w:val="BalloonTextChar"/>
    <w:uiPriority w:val="99"/>
    <w:semiHidden/>
    <w:unhideWhenUsed/>
    <w:rsid w:val="004059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9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hyperlink" Target="mailto:nico.boon@ugent.be"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679F9FC6D1749AEF602F05B3D0392" ma:contentTypeVersion="14" ma:contentTypeDescription="Een nieuw document maken." ma:contentTypeScope="" ma:versionID="217fd5b2fd8c5af42426330327ab6ba7">
  <xsd:schema xmlns:xsd="http://www.w3.org/2001/XMLSchema" xmlns:xs="http://www.w3.org/2001/XMLSchema" xmlns:p="http://schemas.microsoft.com/office/2006/metadata/properties" xmlns:ns3="4de6656e-d1c8-4e54-85a4-baf12b4cbeda" xmlns:ns4="68f0d49d-47ae-4fbd-bebf-b07436624f40" targetNamespace="http://schemas.microsoft.com/office/2006/metadata/properties" ma:root="true" ma:fieldsID="52d9da653398fd24b61edb3eacc266c1" ns3:_="" ns4:_="">
    <xsd:import namespace="4de6656e-d1c8-4e54-85a4-baf12b4cbeda"/>
    <xsd:import namespace="68f0d49d-47ae-4fbd-bebf-b07436624f4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e6656e-d1c8-4e54-85a4-baf12b4cbe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f0d49d-47ae-4fbd-bebf-b07436624f40"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SharingHintHash" ma:index="18"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8760C-1A14-4CC3-B2AD-FAA5B0FF9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e6656e-d1c8-4e54-85a4-baf12b4cbeda"/>
    <ds:schemaRef ds:uri="68f0d49d-47ae-4fbd-bebf-b07436624f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58EAB6-E627-4699-A003-AAB419073554}">
  <ds:schemaRefs>
    <ds:schemaRef ds:uri="http://purl.org/dc/terms/"/>
    <ds:schemaRef ds:uri="http://schemas.microsoft.com/office/2006/documentManagement/types"/>
    <ds:schemaRef ds:uri="68f0d49d-47ae-4fbd-bebf-b07436624f40"/>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4de6656e-d1c8-4e54-85a4-baf12b4cbeda"/>
    <ds:schemaRef ds:uri="http://www.w3.org/XML/1998/namespace"/>
    <ds:schemaRef ds:uri="http://purl.org/dc/dcmitype/"/>
  </ds:schemaRefs>
</ds:datastoreItem>
</file>

<file path=customXml/itemProps3.xml><?xml version="1.0" encoding="utf-8"?>
<ds:datastoreItem xmlns:ds="http://schemas.openxmlformats.org/officeDocument/2006/customXml" ds:itemID="{C5524CC6-4757-43E3-9204-35E5AF348951}">
  <ds:schemaRefs>
    <ds:schemaRef ds:uri="http://schemas.microsoft.com/sharepoint/v3/contenttype/forms"/>
  </ds:schemaRefs>
</ds:datastoreItem>
</file>

<file path=customXml/itemProps4.xml><?xml version="1.0" encoding="utf-8"?>
<ds:datastoreItem xmlns:ds="http://schemas.openxmlformats.org/officeDocument/2006/customXml" ds:itemID="{44227E28-1F97-46D1-A564-5366336C5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961</Words>
  <Characters>5291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UGent</Company>
  <LinksUpToDate>false</LinksUpToDate>
  <CharactersWithSpaces>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Jorien Favere</dc:creator>
  <cp:keywords/>
  <dc:description/>
  <cp:lastModifiedBy>Jorien Favere</cp:lastModifiedBy>
  <cp:revision>2</cp:revision>
  <dcterms:created xsi:type="dcterms:W3CDTF">2023-01-13T07:53:00Z</dcterms:created>
  <dcterms:modified xsi:type="dcterms:W3CDTF">2023-01-13T07:53:00Z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0x010100701679F9FC6D1749AEF602F05B3D0392</vt:lpwstr>
  </property>
</Properties>
</file>