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Times New Roman" w:hAnsi="Times New Roman" w:eastAsia="Arial"/>
          <w:b/>
          <w:bCs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eastAsia="Arial"/>
          <w:b/>
          <w:bCs/>
          <w:color w:val="000000"/>
          <w:kern w:val="0"/>
          <w:sz w:val="22"/>
          <w:szCs w:val="22"/>
        </w:rPr>
        <w:t>SUPPLEMENT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 w:eastAsiaTheme="minorEastAsia"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/>
        </w:rPr>
        <w:t>β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/>
        </w:rPr>
        <w:t xml:space="preserve">-aminoisobutyric Acid, a Metabolite of BCAA, Activates the AMPK/Nrf-2 Pathway to Prevent Ferroptosis and Ameliorates Lung Ischemia-Reperfusion Injury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bCs/>
          <w:color w:val="000000"/>
          <w:sz w:val="21"/>
          <w:szCs w:val="22"/>
          <w:vertAlign w:val="superscript"/>
          <w:lang w:eastAsia="zh-CN"/>
        </w:rPr>
      </w:pPr>
      <w:r>
        <w:rPr>
          <w:rFonts w:ascii="Times New Roman" w:hAnsi="Times New Roman" w:cs="Times New Roman"/>
          <w:bCs/>
          <w:color w:val="000000"/>
          <w:sz w:val="21"/>
          <w:szCs w:val="22"/>
        </w:rPr>
        <w:t>Ziyue Zhang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,3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†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 Xingbing Li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4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†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 xml:space="preserve"> JingWen Guo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1,2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>,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 xml:space="preserve"> Bo He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 xml:space="preserve"> Lianpan Wu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 xml:space="preserve">, 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>Rongpei Yang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Dandong Fang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 xml:space="preserve"> XiaoLi Yang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Xingyue Li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2,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5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 Donghai Yang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 xml:space="preserve"> Ming Tang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</w:rPr>
        <w:t>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Yu Han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lang w:val="en-US" w:eastAsia="zh-CN"/>
        </w:rPr>
        <w:t>*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 Hongyong Wang*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6</w:t>
      </w:r>
      <w:r>
        <w:rPr>
          <w:rFonts w:ascii="Times New Roman" w:hAnsi="Times New Roman" w:cs="Times New Roman"/>
          <w:bCs/>
          <w:color w:val="000000"/>
          <w:sz w:val="21"/>
          <w:szCs w:val="22"/>
        </w:rPr>
        <w:t>, Chunyu Zeng*</w:t>
      </w:r>
      <w:r>
        <w:rPr>
          <w:rFonts w:ascii="Times New Roman" w:hAnsi="Times New Roman" w:cs="Times New Roman"/>
          <w:bCs/>
          <w:color w:val="000000"/>
          <w:sz w:val="21"/>
          <w:szCs w:val="22"/>
          <w:vertAlign w:val="superscript"/>
        </w:rPr>
        <w:t>1,2,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6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</w:rPr>
        <w:t>-</w:t>
      </w:r>
      <w:r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  <w:t>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Cs/>
          <w:color w:val="000000"/>
          <w:sz w:val="21"/>
          <w:szCs w:val="22"/>
          <w:vertAlign w:val="superscrip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vertAlign w:val="superscript"/>
        </w:rPr>
        <w:t>1</w:t>
      </w:r>
      <w:r>
        <w:rPr>
          <w:rFonts w:ascii="Times New Roman" w:hAnsi="Times New Roman"/>
          <w:color w:val="000000"/>
        </w:rPr>
        <w:t>Department of Cardiology, Medical Center of Army (Daping Hospital), Army Medical University (The Third Military Medical University), Chongqing, P. R. 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vertAlign w:val="superscript"/>
        </w:rPr>
        <w:t>2</w:t>
      </w:r>
      <w:r>
        <w:rPr>
          <w:rFonts w:ascii="Times New Roman" w:hAnsi="Times New Roman"/>
          <w:bCs/>
        </w:rPr>
        <w:t xml:space="preserve">Chongqing Key Laboratory for Hypertension Research, Chongqing Cardiovascular Clinical Research Center, </w:t>
      </w:r>
      <w:r>
        <w:rPr>
          <w:rFonts w:ascii="Times New Roman" w:hAnsi="Times New Roman" w:eastAsia="Arial Unicode MS"/>
          <w:color w:val="000000"/>
        </w:rPr>
        <w:t>Chongqing Institute of Cardiology, Chongqing, P. R. China</w:t>
      </w:r>
      <w:r>
        <w:rPr>
          <w:rFonts w:ascii="Times New Roman" w:hAnsi="Times New Roman"/>
          <w:color w:val="00000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color w:val="000000"/>
          <w:sz w:val="20"/>
          <w:szCs w:val="21"/>
        </w:rPr>
      </w:pPr>
      <w:r>
        <w:rPr>
          <w:rFonts w:hint="eastAsia" w:ascii="Times New Roman" w:hAnsi="Times New Roman" w:cs="Times New Roman"/>
          <w:bCs/>
          <w:sz w:val="20"/>
          <w:szCs w:val="21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Cs/>
          <w:sz w:val="20"/>
          <w:szCs w:val="21"/>
          <w:vertAlign w:val="baseline"/>
          <w:lang w:val="en-US" w:eastAsia="zh-CN"/>
        </w:rPr>
        <w:t xml:space="preserve">Outpatient department, </w:t>
      </w:r>
      <w:r>
        <w:rPr>
          <w:rFonts w:hint="eastAsia" w:ascii="Times New Roman" w:hAnsi="Times New Roman" w:cs="Times New Roman"/>
          <w:bCs/>
          <w:sz w:val="20"/>
          <w:szCs w:val="21"/>
          <w:lang w:val="en-US" w:eastAsia="zh-CN"/>
        </w:rPr>
        <w:t>96608 hospital of PLA</w:t>
      </w:r>
      <w:r>
        <w:rPr>
          <w:rFonts w:ascii="Times New Roman" w:hAnsi="Times New Roman" w:eastAsia="Arial Unicode MS" w:cs="Times New Roman"/>
          <w:color w:val="000000"/>
          <w:sz w:val="20"/>
          <w:szCs w:val="21"/>
        </w:rPr>
        <w:t xml:space="preserve">, </w:t>
      </w:r>
      <w:r>
        <w:rPr>
          <w:rFonts w:hint="eastAsia" w:ascii="Times New Roman" w:hAnsi="Times New Roman" w:eastAsia="Arial Unicode MS" w:cs="Times New Roman"/>
          <w:color w:val="000000"/>
          <w:sz w:val="20"/>
          <w:szCs w:val="21"/>
          <w:lang w:val="en-US" w:eastAsia="zh-CN"/>
        </w:rPr>
        <w:t>Hanzhong, Shanxi</w:t>
      </w:r>
      <w:r>
        <w:rPr>
          <w:rFonts w:ascii="Times New Roman" w:hAnsi="Times New Roman" w:eastAsia="Arial Unicode MS" w:cs="Times New Roman"/>
          <w:color w:val="000000"/>
          <w:sz w:val="20"/>
          <w:szCs w:val="21"/>
        </w:rPr>
        <w:t xml:space="preserve">, P. R. </w:t>
      </w:r>
      <w:r>
        <w:rPr>
          <w:rFonts w:ascii="Times New Roman" w:hAnsi="Times New Roman" w:cs="Times New Roman"/>
          <w:color w:val="000000"/>
          <w:sz w:val="20"/>
          <w:szCs w:val="21"/>
        </w:rPr>
        <w:t>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color w:val="000000"/>
          <w:sz w:val="20"/>
          <w:szCs w:val="21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Arial Unicode MS" w:cs="Times New Roman"/>
          <w:color w:val="000000"/>
          <w:sz w:val="20"/>
          <w:szCs w:val="21"/>
          <w:vertAlign w:val="superscript"/>
          <w:lang w:val="en-US" w:eastAsia="zh-CN"/>
        </w:rPr>
        <w:t>4</w:t>
      </w: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</w:rPr>
        <w:t>Beijing University of Chinese Medicine Affiliated Chongqing Traditional Chinese Medicine Hospital: Chongqing City Hospital of Traditional Chinese Medicine</w:t>
      </w: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lang w:val="en-US" w:eastAsia="zh-CN"/>
        </w:rPr>
        <w:t xml:space="preserve">, </w:t>
      </w:r>
      <w:r>
        <w:rPr>
          <w:rFonts w:ascii="Times New Roman" w:hAnsi="Times New Roman" w:eastAsia="Arial Unicode MS"/>
          <w:color w:val="000000"/>
        </w:rPr>
        <w:t>Chongqing, P. R. China</w:t>
      </w:r>
      <w:r>
        <w:rPr>
          <w:rFonts w:ascii="Times New Roman" w:hAnsi="Times New Roman"/>
          <w:color w:val="000000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 w:eastAsiaTheme="minorEastAsia"/>
          <w:color w:val="000000"/>
          <w:sz w:val="20"/>
          <w:szCs w:val="20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US" w:eastAsia="zh-CN"/>
        </w:rPr>
        <w:t>5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College of Medicine, Southwest Jiaotong University, Chengdu, Sichuan, </w:t>
      </w:r>
      <w:r>
        <w:rPr>
          <w:rFonts w:ascii="Times New Roman" w:hAnsi="Times New Roman" w:eastAsia="Arial Unicode MS" w:cs="Times New Roman"/>
          <w:color w:val="000000"/>
          <w:sz w:val="20"/>
          <w:szCs w:val="20"/>
        </w:rPr>
        <w:t xml:space="preserve">P. R. </w:t>
      </w:r>
      <w:r>
        <w:rPr>
          <w:rFonts w:ascii="Times New Roman" w:hAnsi="Times New Roman" w:cs="Times New Roman"/>
          <w:color w:val="000000"/>
          <w:sz w:val="20"/>
          <w:szCs w:val="20"/>
        </w:rPr>
        <w:t>China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.</w:t>
      </w: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color w:val="000000"/>
          <w:sz w:val="20"/>
          <w:szCs w:val="20"/>
          <w:vertAlign w:val="superscript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vertAlign w:val="superscript"/>
          <w:lang w:val="en-US" w:eastAsia="zh-CN"/>
        </w:rPr>
        <w:t>6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State Key Laboratory of Trauma, Burns and Combined Injury, </w:t>
      </w:r>
      <w:r>
        <w:rPr>
          <w:rFonts w:ascii="Times New Roman" w:hAnsi="Times New Roman"/>
          <w:color w:val="000000"/>
        </w:rPr>
        <w:t>Medical Center of Army (Daping Hospital), Army Medical University (The Third Military Medical University)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Chongqing, </w:t>
      </w:r>
      <w:r>
        <w:rPr>
          <w:rFonts w:ascii="Times New Roman" w:hAnsi="Times New Roman" w:eastAsia="Arial Unicode MS" w:cs="Times New Roman"/>
          <w:color w:val="000000"/>
          <w:sz w:val="20"/>
          <w:szCs w:val="20"/>
        </w:rPr>
        <w:t xml:space="preserve">P. R. </w:t>
      </w:r>
      <w:r>
        <w:rPr>
          <w:rFonts w:ascii="Times New Roman" w:hAnsi="Times New Roman" w:cs="Times New Roman"/>
          <w:color w:val="000000"/>
          <w:sz w:val="20"/>
          <w:szCs w:val="20"/>
        </w:rPr>
        <w:t>China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34" w:hanging="134"/>
        <w:textAlignment w:val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7</w:t>
      </w:r>
      <w:r>
        <w:rPr>
          <w:rFonts w:ascii="Times New Roman" w:hAnsi="Times New Roman" w:cs="Times New Roman"/>
          <w:bCs/>
          <w:sz w:val="20"/>
          <w:szCs w:val="20"/>
        </w:rPr>
        <w:t xml:space="preserve">Department of Cardiology, Chongqing General Hospital, Chongqing, P. R. China.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8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Cardiovascular Research Center of Chongqing College, Chinese Academy of Sciences, University of Chinese Academy of Sciences, Chongqing, P. R. 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>
        <w:rPr>
          <w:rFonts w:hint="eastAsia" w:ascii="Times New Roman" w:hAnsi="Times New Roman" w:cs="Times New Roman"/>
          <w:color w:val="000000"/>
          <w:sz w:val="20"/>
          <w:szCs w:val="20"/>
          <w:vertAlign w:val="superscript"/>
          <w:lang w:val="en-US" w:eastAsia="zh-CN"/>
        </w:rPr>
        <w:t>9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Heart Center of Fujian Province, Union Hospital, Fujian Medical University, Fuzhou,</w:t>
      </w:r>
      <w:r>
        <w:rPr>
          <w:rFonts w:hint="eastAsia" w:ascii="Times New Roman" w:hAnsi="Times New Roman" w:cs="Times New Roman"/>
          <w:color w:val="000000"/>
          <w:sz w:val="20"/>
          <w:szCs w:val="20"/>
          <w:shd w:val="clear" w:color="auto" w:fill="FFFFFF"/>
          <w:lang w:val="en-US" w:eastAsia="zh-CN"/>
        </w:rPr>
        <w:t xml:space="preserve"> Fujian,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P.R. 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color w:val="000000"/>
          <w:sz w:val="21"/>
          <w:szCs w:val="2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Arial" w:cs="Times New Roman"/>
          <w:b/>
          <w:bCs/>
          <w:color w:val="000000"/>
          <w:sz w:val="21"/>
          <w:szCs w:val="22"/>
        </w:rPr>
      </w:pPr>
      <w:r>
        <w:rPr>
          <w:rFonts w:ascii="Times New Roman" w:hAnsi="Times New Roman" w:eastAsia="Arial" w:cs="Times New Roman"/>
          <w:b/>
          <w:bCs/>
          <w:color w:val="000000"/>
          <w:sz w:val="21"/>
          <w:szCs w:val="22"/>
        </w:rPr>
        <w:t>Corresponding Author: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color w:val="000000"/>
          <w:sz w:val="21"/>
          <w:szCs w:val="22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1"/>
          <w:szCs w:val="22"/>
          <w:lang w:val="en-US" w:eastAsia="zh-CN"/>
        </w:rPr>
        <w:t xml:space="preserve">Correspondence should be addressed to </w:t>
      </w:r>
      <w:r>
        <w:rPr>
          <w:rFonts w:hint="eastAsia" w:ascii="Times New Roman" w:hAnsi="Times New Roman" w:eastAsia="宋体" w:cs="Times New Roman"/>
          <w:bCs w:val="0"/>
          <w:color w:val="000000"/>
          <w:sz w:val="21"/>
          <w:szCs w:val="22"/>
        </w:rPr>
        <w:t>Hongyong Wang</w:t>
      </w:r>
      <w:r>
        <w:rPr>
          <w:rFonts w:hint="eastAsia" w:ascii="Times New Roman" w:hAnsi="Times New Roman" w:eastAsia="宋体" w:cs="Times New Roman"/>
          <w:color w:val="000000"/>
          <w:sz w:val="21"/>
          <w:szCs w:val="22"/>
        </w:rPr>
        <w:t xml:space="preserve">, E-mail: </w:t>
      </w:r>
      <w:r>
        <w:rPr>
          <w:rFonts w:hint="eastAsia" w:ascii="Times New Roman" w:hAnsi="Times New Roman" w:eastAsia="宋体" w:cs="Times New Roman"/>
          <w:color w:val="000000"/>
          <w:sz w:val="21"/>
          <w:szCs w:val="22"/>
        </w:rPr>
        <w:fldChar w:fldCharType="begin"/>
      </w:r>
      <w:r>
        <w:rPr>
          <w:rFonts w:hint="eastAsia" w:ascii="Times New Roman" w:hAnsi="Times New Roman" w:eastAsia="宋体" w:cs="Times New Roman"/>
          <w:color w:val="000000"/>
          <w:sz w:val="21"/>
          <w:szCs w:val="22"/>
        </w:rPr>
        <w:instrText xml:space="preserve"> HYPERLINK "mailto:whysir@aliyun.com" </w:instrText>
      </w:r>
      <w:r>
        <w:rPr>
          <w:rFonts w:hint="eastAsia" w:ascii="Times New Roman" w:hAnsi="Times New Roman" w:eastAsia="宋体" w:cs="Times New Roman"/>
          <w:color w:val="000000"/>
          <w:sz w:val="21"/>
          <w:szCs w:val="22"/>
        </w:rPr>
        <w:fldChar w:fldCharType="separate"/>
      </w:r>
      <w:r>
        <w:rPr>
          <w:rFonts w:hint="eastAsia" w:ascii="Times New Roman" w:hAnsi="Times New Roman" w:eastAsia="宋体" w:cs="Times New Roman"/>
          <w:bCs w:val="0"/>
          <w:color w:val="000000"/>
          <w:sz w:val="21"/>
          <w:szCs w:val="22"/>
        </w:rPr>
        <w:t>whysir@aliyun.com</w:t>
      </w:r>
      <w:r>
        <w:rPr>
          <w:rFonts w:hint="eastAsia" w:ascii="Times New Roman" w:hAnsi="Times New Roman" w:eastAsia="宋体" w:cs="Times New Roman"/>
          <w:bCs w:val="0"/>
          <w:color w:val="000000"/>
          <w:sz w:val="21"/>
          <w:szCs w:val="22"/>
        </w:rPr>
        <w:fldChar w:fldCharType="end"/>
      </w:r>
      <w:r>
        <w:rPr>
          <w:rFonts w:hint="eastAsia" w:ascii="Times New Roman" w:hAnsi="Times New Roman" w:eastAsia="宋体" w:cs="Times New Roman"/>
          <w:bCs w:val="0"/>
          <w:color w:val="000000"/>
          <w:sz w:val="21"/>
          <w:szCs w:val="22"/>
          <w:lang w:val="en-US" w:eastAsia="zh-CN"/>
        </w:rPr>
        <w:t xml:space="preserve"> and </w:t>
      </w:r>
      <w:r>
        <w:rPr>
          <w:rFonts w:hint="eastAsia" w:ascii="Times New Roman" w:hAnsi="Times New Roman" w:eastAsia="宋体" w:cs="Times New Roman"/>
          <w:bCs w:val="0"/>
          <w:color w:val="000000"/>
          <w:sz w:val="21"/>
          <w:szCs w:val="22"/>
        </w:rPr>
        <w:t>Chunyu Zeng</w:t>
      </w:r>
      <w:r>
        <w:rPr>
          <w:rFonts w:hint="eastAsia" w:ascii="Times New Roman" w:hAnsi="Times New Roman" w:eastAsia="宋体" w:cs="Times New Roman"/>
          <w:color w:val="000000"/>
          <w:sz w:val="21"/>
          <w:szCs w:val="22"/>
        </w:rPr>
        <w:t>, E-mail: zengchunyu@tmmu.edu.cn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 xml:space="preserve">Supplemental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Figure 1.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8"/>
          <w:lang w:val="en-US" w:eastAsia="zh-CN"/>
        </w:rPr>
        <w:t>(A)</w:t>
      </w:r>
      <w:r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  <w:t>: Effect of L-BAIBA on A549 cell activities under normoxic condition, indicated by CCK-8 assay (n=8). The values are presented as mean ± standard deviation.</w:t>
      </w:r>
    </w:p>
    <w:p>
      <w:pPr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 xml:space="preserve">Supplemental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(A)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L-BAIBA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increased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nuclear Nrf-2 level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s </w:t>
      </w:r>
      <w:r>
        <w:rPr>
          <w:rFonts w:ascii="Times New Roman" w:hAnsi="Times New Roman" w:cs="Times New Roman"/>
          <w:color w:val="000000"/>
          <w:sz w:val="24"/>
          <w:szCs w:val="28"/>
        </w:rPr>
        <w:t>in a concentration-dependent manner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 in A549 cells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(n=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4</w:t>
      </w:r>
      <w:r>
        <w:rPr>
          <w:rFonts w:ascii="Times New Roman" w:hAnsi="Times New Roman" w:cs="Times New Roman"/>
          <w:color w:val="000000"/>
          <w:sz w:val="24"/>
          <w:szCs w:val="28"/>
        </w:rPr>
        <w:t>).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(B)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8"/>
        </w:rPr>
        <w:t>The antioxidant response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element (ARE) luciferase reporter gene 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was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used to reflect degree of activation of HO-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1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promote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r </w:t>
      </w:r>
      <w:r>
        <w:rPr>
          <w:rFonts w:ascii="Times New Roman" w:hAnsi="Times New Roman" w:cs="Times New Roman"/>
          <w:color w:val="000000"/>
          <w:sz w:val="24"/>
          <w:szCs w:val="28"/>
        </w:rPr>
        <w:t>(n=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4</w:t>
      </w:r>
      <w:r>
        <w:rPr>
          <w:rFonts w:ascii="Times New Roman" w:hAnsi="Times New Roman" w:cs="Times New Roman"/>
          <w:color w:val="000000"/>
          <w:sz w:val="24"/>
          <w:szCs w:val="28"/>
        </w:rPr>
        <w:t>).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</w:rPr>
        <w:t>The values are presented as mean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± </w:t>
      </w:r>
      <w:r>
        <w:rPr>
          <w:rFonts w:hint="eastAsia"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*P&lt;0.05 vs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Control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 w:eastAsiaTheme="minorEastAsia"/>
          <w:color w:val="000000"/>
          <w:sz w:val="22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000000"/>
          <w:sz w:val="22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2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/>
          <w:b/>
          <w:bCs/>
          <w:color w:val="000000"/>
          <w:sz w:val="24"/>
          <w:szCs w:val="24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 xml:space="preserve">Supplemental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</w:p>
    <w:p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(A)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: 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L-BAIBA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increased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 the level of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>p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hosphorylation of AMPK </w:t>
      </w:r>
      <w:r>
        <w:rPr>
          <w:rFonts w:ascii="Times New Roman" w:hAnsi="Times New Roman" w:cs="Times New Roman"/>
          <w:color w:val="000000"/>
          <w:sz w:val="24"/>
          <w:szCs w:val="28"/>
        </w:rPr>
        <w:t>in a concentration-dependent manner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 xml:space="preserve"> in A549 cells</w:t>
      </w:r>
      <w:r>
        <w:rPr>
          <w:rFonts w:ascii="Times New Roman" w:hAnsi="Times New Roman" w:cs="Times New Roman"/>
          <w:color w:val="000000"/>
          <w:sz w:val="24"/>
          <w:szCs w:val="28"/>
        </w:rPr>
        <w:t xml:space="preserve"> (n=</w:t>
      </w:r>
      <w:r>
        <w:rPr>
          <w:rFonts w:hint="eastAsia" w:ascii="Times New Roman" w:hAnsi="Times New Roman" w:cs="Times New Roman"/>
          <w:color w:val="000000"/>
          <w:sz w:val="24"/>
          <w:szCs w:val="28"/>
        </w:rPr>
        <w:t>4</w:t>
      </w:r>
      <w:r>
        <w:rPr>
          <w:rFonts w:ascii="Times New Roman" w:hAnsi="Times New Roman" w:cs="Times New Roman"/>
          <w:color w:val="000000"/>
          <w:sz w:val="24"/>
          <w:szCs w:val="28"/>
        </w:rPr>
        <w:t>).</w:t>
      </w:r>
      <w:r>
        <w:rPr>
          <w:rFonts w:hint="eastAsia" w:ascii="Times New Roman" w:hAnsi="Times New Roman" w:cs="Times New Roman"/>
          <w:color w:val="000000"/>
          <w:sz w:val="24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</w:rPr>
        <w:t>The values are presented as mean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± </w:t>
      </w:r>
      <w:r>
        <w:rPr>
          <w:rFonts w:hint="eastAsia" w:ascii="Times New Roman" w:hAnsi="Times New Roman" w:cs="Times New Roman"/>
          <w:sz w:val="24"/>
          <w:szCs w:val="24"/>
        </w:rPr>
        <w:t>standard deviation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*P&lt;0.05 vs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>Control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00" w:usb3="00000000" w:csb0="003E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M2RkNjExMWY5YjEyM2EwZjA0Y2NhMzU4ODE2M2UifQ=="/>
  </w:docVars>
  <w:rsids>
    <w:rsidRoot w:val="00000000"/>
    <w:rsid w:val="00892785"/>
    <w:rsid w:val="04A9250C"/>
    <w:rsid w:val="05742349"/>
    <w:rsid w:val="05C375FE"/>
    <w:rsid w:val="08F24482"/>
    <w:rsid w:val="0BBC110E"/>
    <w:rsid w:val="0BE5207C"/>
    <w:rsid w:val="0E3177FA"/>
    <w:rsid w:val="0FC1070A"/>
    <w:rsid w:val="1108690A"/>
    <w:rsid w:val="117E6EB8"/>
    <w:rsid w:val="12353631"/>
    <w:rsid w:val="12411FD6"/>
    <w:rsid w:val="13811D4C"/>
    <w:rsid w:val="14883EEC"/>
    <w:rsid w:val="156A1844"/>
    <w:rsid w:val="18666117"/>
    <w:rsid w:val="1B1516B8"/>
    <w:rsid w:val="1B3A75C2"/>
    <w:rsid w:val="1D4236E0"/>
    <w:rsid w:val="228C4BA7"/>
    <w:rsid w:val="24E24F53"/>
    <w:rsid w:val="26C8461C"/>
    <w:rsid w:val="27F51441"/>
    <w:rsid w:val="28893729"/>
    <w:rsid w:val="2998461B"/>
    <w:rsid w:val="2B0D4CF3"/>
    <w:rsid w:val="32AC3044"/>
    <w:rsid w:val="37180CA8"/>
    <w:rsid w:val="38FA226B"/>
    <w:rsid w:val="3B8E778B"/>
    <w:rsid w:val="3D4225DB"/>
    <w:rsid w:val="3D5567B2"/>
    <w:rsid w:val="3E80785E"/>
    <w:rsid w:val="3EAD1CD6"/>
    <w:rsid w:val="42641245"/>
    <w:rsid w:val="4312610C"/>
    <w:rsid w:val="43297EBC"/>
    <w:rsid w:val="436C6603"/>
    <w:rsid w:val="43741014"/>
    <w:rsid w:val="48B12184"/>
    <w:rsid w:val="4E3E28D5"/>
    <w:rsid w:val="4F8E7901"/>
    <w:rsid w:val="515626A1"/>
    <w:rsid w:val="532742F5"/>
    <w:rsid w:val="54E8077E"/>
    <w:rsid w:val="54F70520"/>
    <w:rsid w:val="5B5B0FE0"/>
    <w:rsid w:val="5D0631CD"/>
    <w:rsid w:val="5FD17AC2"/>
    <w:rsid w:val="637F7835"/>
    <w:rsid w:val="66150434"/>
    <w:rsid w:val="689C2C37"/>
    <w:rsid w:val="6B4007C8"/>
    <w:rsid w:val="6C69309F"/>
    <w:rsid w:val="6EBA3E17"/>
    <w:rsid w:val="6F3769DD"/>
    <w:rsid w:val="73DD65B6"/>
    <w:rsid w:val="750758DC"/>
    <w:rsid w:val="75220020"/>
    <w:rsid w:val="76284663"/>
    <w:rsid w:val="76EB7264"/>
    <w:rsid w:val="7706409E"/>
    <w:rsid w:val="79957A75"/>
    <w:rsid w:val="79F44681"/>
    <w:rsid w:val="7BD76009"/>
    <w:rsid w:val="7D511DEB"/>
    <w:rsid w:val="7DAE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316</Words>
  <Characters>2059</Characters>
  <Lines>0</Lines>
  <Paragraphs>0</Paragraphs>
  <TotalTime>0</TotalTime>
  <ScaleCrop>false</ScaleCrop>
  <LinksUpToDate>false</LinksUpToDate>
  <CharactersWithSpaces>2361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2022-10-15T15:38:00Z</dcterms:created>
  <dc:creator>Ziyue Zhang</dc:creator>
  <cp:lastModifiedBy>zzy</cp:lastModifiedBy>
  <dcterms:modified xsi:type="dcterms:W3CDTF">2023-02-20T14:54:12Z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BABA671F86F446E9BCD6718FF8ECC58E</vt:lpwstr>
  </property>
</Properties>
</file>