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80959" w14:textId="572313DF" w:rsidR="00A9068B" w:rsidRDefault="000520F2">
      <w:pPr>
        <w:rPr>
          <w:b/>
          <w:bCs/>
          <w:lang w:val="en-US"/>
        </w:rPr>
      </w:pPr>
      <w:r w:rsidRPr="000520F2">
        <w:rPr>
          <w:b/>
          <w:bCs/>
          <w:lang w:val="en-US"/>
        </w:rPr>
        <w:t xml:space="preserve">Appendix 1 </w:t>
      </w:r>
      <w:r w:rsidR="0056744A">
        <w:rPr>
          <w:b/>
          <w:bCs/>
          <w:lang w:val="en-US"/>
        </w:rPr>
        <w:t xml:space="preserve">- </w:t>
      </w:r>
      <w:r w:rsidR="002206EF" w:rsidRPr="0056744A">
        <w:rPr>
          <w:b/>
          <w:bCs/>
          <w:lang w:val="en-US"/>
        </w:rPr>
        <w:t>Description of the direct paths in the DAG</w:t>
      </w:r>
      <w:r w:rsidR="0056744A">
        <w:rPr>
          <w:b/>
          <w:bCs/>
          <w:lang w:val="en-US"/>
        </w:rPr>
        <w:t xml:space="preserve"> and references </w:t>
      </w:r>
    </w:p>
    <w:p w14:paraId="42775948" w14:textId="46151326" w:rsidR="0056744A" w:rsidRPr="0056744A" w:rsidRDefault="0056744A">
      <w:pPr>
        <w:rPr>
          <w:b/>
          <w:bCs/>
          <w:lang w:val="en-US"/>
        </w:rPr>
      </w:pPr>
    </w:p>
    <w:p w14:paraId="5831F80B" w14:textId="285D7021" w:rsidR="00156995" w:rsidRDefault="00566DD1" w:rsidP="0056744A">
      <w:pPr>
        <w:spacing w:after="0" w:line="360" w:lineRule="auto"/>
        <w:jc w:val="both"/>
        <w:rPr>
          <w:lang w:val="en-US"/>
        </w:rPr>
      </w:pPr>
      <w:r w:rsidRPr="00566DD1">
        <w:rPr>
          <w:lang w:val="en-US"/>
        </w:rPr>
        <w:t xml:space="preserve">Figure 2 shows a Directed Acyclic Graph </w:t>
      </w:r>
      <w:bookmarkStart w:id="0" w:name="_GoBack"/>
      <w:bookmarkEnd w:id="0"/>
      <w:r w:rsidRPr="00566DD1">
        <w:rPr>
          <w:lang w:val="en-US"/>
        </w:rPr>
        <w:t>(DAG) illustrating the relationship between dental caries as the main exposure and Child Oral Impact on Daily Performance (C-OIDP) as outcome based on the conceptual framework of dental caries (1) and conceptual model of patient outcomes (2). The DAG was constructed to visualize the association between dental caries and C-OIDP. Initially, all possible direct paths between variables included were evaluated for plausibility based on theory and empirical evidence. Education is one of the main factors that determine the job position and income of an individual which reflects socioeconomic status (SES) (3). Several studies describe the influences of socioeconomic status on oral health-related behaviors such as tooth brushing using fluoridated toothpaste and frequency of intake of a sugary diet (4–8). Sex and age also affect oral health behaviors (7,9–13). Dental caries is a behavioral-related oral disease and therefore the behaviors are major predictors of dental caries (12,14). Parental socioeconomic status has been shown to influence child OIDP where high income is associated with better OHRQoL (15). Evidence of the relationship between gingivitis and oral impact on daily performance is provided in a cohort study that found gingivitis was associated with higher oral impacts (16). Parental SES influences oral health-related behaviors such as toothbrushing (17)</w:t>
      </w:r>
      <w:r>
        <w:rPr>
          <w:lang w:val="en-US"/>
        </w:rPr>
        <w:t xml:space="preserve"> </w:t>
      </w:r>
      <w:r w:rsidRPr="00566DD1">
        <w:rPr>
          <w:lang w:val="en-US"/>
        </w:rPr>
        <w:t xml:space="preserve">and use of fluoridated toothpaste and frequency of intake of sugary diet which in turn affect the occurrence of dental caries (18). In low to middle-income countries where the main reason for dental visits is for relief of pain and not preventive, a dental visit is likely to </w:t>
      </w:r>
      <w:r w:rsidR="00C0185C">
        <w:rPr>
          <w:lang w:val="en-US"/>
        </w:rPr>
        <w:t>reduce number of carious teeth but increase number of extracted teeth due to caries</w:t>
      </w:r>
      <w:r w:rsidRPr="00566DD1">
        <w:rPr>
          <w:lang w:val="en-US"/>
        </w:rPr>
        <w:t xml:space="preserve"> (19). Evidence of the relationship between </w:t>
      </w:r>
      <w:r w:rsidR="003040AE" w:rsidRPr="00B302E1">
        <w:rPr>
          <w:highlight w:val="yellow"/>
          <w:lang w:val="en-US"/>
        </w:rPr>
        <w:t>s</w:t>
      </w:r>
      <w:r w:rsidRPr="00B302E1">
        <w:rPr>
          <w:highlight w:val="yellow"/>
          <w:lang w:val="en-US"/>
        </w:rPr>
        <w:t xml:space="preserve">ugary </w:t>
      </w:r>
      <w:r w:rsidR="003040AE" w:rsidRPr="00B302E1">
        <w:rPr>
          <w:highlight w:val="yellow"/>
          <w:lang w:val="en-US"/>
        </w:rPr>
        <w:t>diet</w:t>
      </w:r>
      <w:r w:rsidRPr="00566DD1">
        <w:rPr>
          <w:lang w:val="en-US"/>
        </w:rPr>
        <w:t xml:space="preserve"> and C-OIDP is provided by a study in Turkey that reports high impacts among those taking a sugary diet more frequently (20). Based on the above scientific evidence we evaluated the direct and indirect association between dental caries and C-OIDP using a DAG (</w:t>
      </w:r>
      <w:r w:rsidR="007F0CA4">
        <w:rPr>
          <w:lang w:val="en-US"/>
        </w:rPr>
        <w:t>F</w:t>
      </w:r>
      <w:r w:rsidRPr="00566DD1">
        <w:rPr>
          <w:lang w:val="en-US"/>
        </w:rPr>
        <w:t xml:space="preserve">igure 1). The indirect pathway from dental caries to </w:t>
      </w:r>
      <w:r w:rsidRPr="00B302E1">
        <w:rPr>
          <w:highlight w:val="yellow"/>
          <w:lang w:val="en-US"/>
        </w:rPr>
        <w:t>C-O</w:t>
      </w:r>
      <w:r w:rsidR="00EB0F71" w:rsidRPr="00B302E1">
        <w:rPr>
          <w:highlight w:val="yellow"/>
          <w:lang w:val="en-US"/>
        </w:rPr>
        <w:t>I</w:t>
      </w:r>
      <w:r w:rsidRPr="00B302E1">
        <w:rPr>
          <w:highlight w:val="yellow"/>
          <w:lang w:val="en-US"/>
        </w:rPr>
        <w:t>DP</w:t>
      </w:r>
      <w:r w:rsidRPr="00566DD1">
        <w:rPr>
          <w:lang w:val="en-US"/>
        </w:rPr>
        <w:t xml:space="preserve"> is through causing pain and subsequently influencing OHRQoL. Dental caries is the most common cause of pain and discomfort (21). </w:t>
      </w:r>
      <w:bookmarkStart w:id="1" w:name="_Hlk124168070"/>
      <w:r w:rsidR="005421F8">
        <w:rPr>
          <w:lang w:val="en-US"/>
        </w:rPr>
        <w:t xml:space="preserve">A study which evaluated oral impact on daily performance and recent use of dental services in school children revealed increased use of dental services among those </w:t>
      </w:r>
      <w:r w:rsidR="009271D0">
        <w:rPr>
          <w:lang w:val="en-US"/>
        </w:rPr>
        <w:t xml:space="preserve">with oral impacts </w:t>
      </w:r>
      <w:r w:rsidR="009271D0" w:rsidRPr="00B302E1">
        <w:rPr>
          <w:highlight w:val="yellow"/>
          <w:lang w:val="en-US"/>
        </w:rPr>
        <w:t>(2</w:t>
      </w:r>
      <w:r w:rsidR="005F0FBD">
        <w:rPr>
          <w:highlight w:val="yellow"/>
          <w:lang w:val="en-US"/>
        </w:rPr>
        <w:t>2</w:t>
      </w:r>
      <w:r w:rsidR="009271D0" w:rsidRPr="00B302E1">
        <w:rPr>
          <w:highlight w:val="yellow"/>
          <w:lang w:val="en-US"/>
        </w:rPr>
        <w:t>).</w:t>
      </w:r>
      <w:r w:rsidR="009271D0">
        <w:rPr>
          <w:lang w:val="en-US"/>
        </w:rPr>
        <w:t xml:space="preserve"> </w:t>
      </w:r>
      <w:r w:rsidRPr="00566DD1">
        <w:rPr>
          <w:lang w:val="en-US"/>
        </w:rPr>
        <w:t>The pa</w:t>
      </w:r>
      <w:bookmarkEnd w:id="1"/>
      <w:r w:rsidRPr="00566DD1">
        <w:rPr>
          <w:lang w:val="en-US"/>
        </w:rPr>
        <w:t>thways for the assumed saturated DAG are illustrated below.</w:t>
      </w:r>
    </w:p>
    <w:p w14:paraId="466EDDB9" w14:textId="77777777" w:rsidR="0099351E" w:rsidRDefault="0099351E" w:rsidP="0056744A">
      <w:pPr>
        <w:spacing w:after="0" w:line="360" w:lineRule="auto"/>
        <w:jc w:val="both"/>
        <w:rPr>
          <w:b/>
          <w:bCs/>
          <w:lang w:val="en-US"/>
        </w:rPr>
      </w:pPr>
    </w:p>
    <w:p w14:paraId="0AC902F1" w14:textId="0057E167" w:rsidR="00156995" w:rsidRPr="008E658B" w:rsidRDefault="008E658B" w:rsidP="0056744A">
      <w:pPr>
        <w:spacing w:after="0" w:line="360" w:lineRule="auto"/>
        <w:jc w:val="both"/>
        <w:rPr>
          <w:b/>
          <w:bCs/>
          <w:lang w:val="en-US"/>
        </w:rPr>
      </w:pPr>
      <w:r w:rsidRPr="008E658B">
        <w:rPr>
          <w:b/>
          <w:bCs/>
          <w:lang w:val="en-US"/>
        </w:rPr>
        <w:t xml:space="preserve">Evaluated pathways </w:t>
      </w:r>
    </w:p>
    <w:p w14:paraId="52404354" w14:textId="40A12CFB" w:rsidR="00E85BAA" w:rsidRPr="005E35F9" w:rsidRDefault="006D0C2B">
      <w:pPr>
        <w:rPr>
          <w:b/>
          <w:bCs/>
          <w:lang w:val="en-US"/>
        </w:rPr>
      </w:pPr>
      <w:r w:rsidRPr="005E35F9">
        <w:rPr>
          <w:b/>
          <w:bCs/>
          <w:lang w:val="en-US"/>
        </w:rPr>
        <w:t xml:space="preserve">Open </w:t>
      </w:r>
      <w:r w:rsidR="00FA7B90" w:rsidRPr="005E35F9">
        <w:rPr>
          <w:b/>
          <w:bCs/>
          <w:lang w:val="en-US"/>
        </w:rPr>
        <w:t>front d</w:t>
      </w:r>
      <w:r w:rsidRPr="005E35F9">
        <w:rPr>
          <w:b/>
          <w:bCs/>
          <w:lang w:val="en-US"/>
        </w:rPr>
        <w:t>oor pa</w:t>
      </w:r>
      <w:r w:rsidR="00FA7B90" w:rsidRPr="005E35F9">
        <w:rPr>
          <w:b/>
          <w:bCs/>
          <w:lang w:val="en-US"/>
        </w:rPr>
        <w:t>th</w:t>
      </w:r>
      <w:r w:rsidR="00E85BAA" w:rsidRPr="005E35F9">
        <w:rPr>
          <w:b/>
          <w:bCs/>
          <w:lang w:val="en-US"/>
        </w:rPr>
        <w:t>s</w:t>
      </w:r>
      <w:r w:rsidR="00FA7B90" w:rsidRPr="005E35F9">
        <w:rPr>
          <w:b/>
          <w:bCs/>
          <w:lang w:val="en-US"/>
        </w:rPr>
        <w:t xml:space="preserve"> (causal pathway)</w:t>
      </w:r>
      <w:r w:rsidRPr="005E35F9">
        <w:rPr>
          <w:b/>
          <w:bCs/>
          <w:lang w:val="en-US"/>
        </w:rPr>
        <w:t xml:space="preserve">: </w:t>
      </w:r>
    </w:p>
    <w:p w14:paraId="2AF75D0E" w14:textId="7C701256" w:rsidR="00E85BAA" w:rsidRDefault="00E85BAA" w:rsidP="00370C71">
      <w:pPr>
        <w:pStyle w:val="ListParagraph"/>
        <w:numPr>
          <w:ilvl w:val="0"/>
          <w:numId w:val="1"/>
        </w:numPr>
        <w:spacing w:after="0" w:line="360" w:lineRule="auto"/>
        <w:jc w:val="both"/>
        <w:rPr>
          <w:lang w:val="en-US"/>
        </w:rPr>
      </w:pPr>
      <w:r w:rsidRPr="00E85BAA">
        <w:rPr>
          <w:lang w:val="en-US"/>
        </w:rPr>
        <w:t xml:space="preserve"> </w:t>
      </w:r>
      <w:bookmarkStart w:id="2" w:name="_Hlk104376148"/>
      <w:r>
        <w:rPr>
          <w:lang w:val="en-US"/>
        </w:rPr>
        <w:t>D</w:t>
      </w:r>
      <w:r w:rsidR="006D0C2B" w:rsidRPr="00E85BAA">
        <w:rPr>
          <w:lang w:val="en-US"/>
        </w:rPr>
        <w:t xml:space="preserve">ental caries </w:t>
      </w:r>
      <w:r w:rsidR="00EC4FBF" w:rsidRPr="00EC4FBF">
        <w:rPr>
          <w:lang w:val="en-US"/>
        </w:rPr>
        <w:t>→</w:t>
      </w:r>
      <w:r>
        <w:rPr>
          <w:lang w:val="en-US"/>
        </w:rPr>
        <w:t xml:space="preserve"> </w:t>
      </w:r>
      <w:r w:rsidR="009F2CD4" w:rsidRPr="00E85BAA">
        <w:rPr>
          <w:lang w:val="en-US"/>
        </w:rPr>
        <w:t>C-OIDP</w:t>
      </w:r>
      <w:bookmarkEnd w:id="2"/>
      <w:r w:rsidR="00A40D0A">
        <w:rPr>
          <w:lang w:val="en-US"/>
        </w:rPr>
        <w:t xml:space="preserve"> </w:t>
      </w:r>
      <w:r w:rsidR="009679BD">
        <w:rPr>
          <w:lang w:val="en-US"/>
        </w:rPr>
        <w:t xml:space="preserve"> </w:t>
      </w:r>
    </w:p>
    <w:p w14:paraId="5B0B3B52" w14:textId="1201B790" w:rsidR="00E85BAA" w:rsidRPr="00CE0A26" w:rsidRDefault="00E85BAA" w:rsidP="00370C71">
      <w:pPr>
        <w:pStyle w:val="ListParagraph"/>
        <w:numPr>
          <w:ilvl w:val="0"/>
          <w:numId w:val="1"/>
        </w:numPr>
        <w:spacing w:after="0" w:line="360" w:lineRule="auto"/>
        <w:jc w:val="both"/>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 Dental caries </w:t>
      </w:r>
      <w:r w:rsidR="00EC4FBF" w:rsidRPr="00CE0A26">
        <w:rPr>
          <w:rFonts w:ascii="Times New Roman" w:hAnsi="Times New Roman" w:cs="Times New Roman"/>
          <w:sz w:val="24"/>
          <w:szCs w:val="24"/>
          <w:lang w:val="en-US"/>
        </w:rPr>
        <w:t>→</w:t>
      </w:r>
      <w:r w:rsidRPr="00CE0A26">
        <w:rPr>
          <w:rFonts w:ascii="Times New Roman" w:hAnsi="Times New Roman" w:cs="Times New Roman"/>
          <w:sz w:val="24"/>
          <w:szCs w:val="24"/>
          <w:lang w:val="en-US"/>
        </w:rPr>
        <w:t xml:space="preserve"> </w:t>
      </w:r>
      <w:bookmarkStart w:id="3" w:name="_Hlk104376323"/>
      <w:r w:rsidR="005E35F9" w:rsidRPr="00CE0A26">
        <w:rPr>
          <w:rFonts w:ascii="Times New Roman" w:hAnsi="Times New Roman" w:cs="Times New Roman"/>
          <w:sz w:val="24"/>
          <w:szCs w:val="24"/>
          <w:lang w:val="en-US"/>
        </w:rPr>
        <w:t>Pain/discomfort/Impaired esthetics</w:t>
      </w:r>
      <w:bookmarkEnd w:id="3"/>
      <w:r w:rsidR="005E35F9" w:rsidRPr="00CE0A26">
        <w:rPr>
          <w:rFonts w:ascii="Times New Roman" w:hAnsi="Times New Roman" w:cs="Times New Roman"/>
          <w:sz w:val="24"/>
          <w:szCs w:val="24"/>
          <w:lang w:val="en-US"/>
        </w:rPr>
        <w:t xml:space="preserve"> arising from caries </w:t>
      </w:r>
      <w:r w:rsidR="00EC4FBF" w:rsidRPr="00CE0A26">
        <w:rPr>
          <w:rFonts w:ascii="Times New Roman" w:hAnsi="Times New Roman" w:cs="Times New Roman"/>
          <w:sz w:val="24"/>
          <w:szCs w:val="24"/>
          <w:lang w:val="en-US"/>
        </w:rPr>
        <w:t>→</w:t>
      </w:r>
      <w:r w:rsidR="003869C5" w:rsidRPr="00CE0A26">
        <w:rPr>
          <w:rFonts w:ascii="Times New Roman" w:hAnsi="Times New Roman" w:cs="Times New Roman"/>
          <w:sz w:val="24"/>
          <w:szCs w:val="24"/>
          <w:lang w:val="en-US"/>
        </w:rPr>
        <w:t xml:space="preserve"> </w:t>
      </w:r>
      <w:r w:rsidRPr="00CE0A26">
        <w:rPr>
          <w:rFonts w:ascii="Times New Roman" w:hAnsi="Times New Roman" w:cs="Times New Roman"/>
          <w:sz w:val="24"/>
          <w:szCs w:val="24"/>
          <w:lang w:val="en-US"/>
        </w:rPr>
        <w:t>C-OIDP</w:t>
      </w:r>
      <w:r w:rsidR="009679BD" w:rsidRPr="00CE0A26">
        <w:rPr>
          <w:rFonts w:ascii="Times New Roman" w:hAnsi="Times New Roman" w:cs="Times New Roman"/>
          <w:sz w:val="24"/>
          <w:szCs w:val="24"/>
          <w:lang w:val="en-US"/>
        </w:rPr>
        <w:t xml:space="preserve"> </w:t>
      </w:r>
    </w:p>
    <w:p w14:paraId="3C2D3455" w14:textId="07EF798C" w:rsidR="009F2CD4" w:rsidRPr="00CE0A26" w:rsidRDefault="005E35F9" w:rsidP="00370C71">
      <w:pPr>
        <w:spacing w:after="0" w:line="360" w:lineRule="auto"/>
        <w:jc w:val="both"/>
        <w:rPr>
          <w:rFonts w:ascii="Times New Roman" w:hAnsi="Times New Roman" w:cs="Times New Roman"/>
          <w:sz w:val="24"/>
          <w:szCs w:val="24"/>
          <w:lang w:val="en-US"/>
        </w:rPr>
      </w:pPr>
      <w:r w:rsidRPr="00CE0A26">
        <w:rPr>
          <w:rFonts w:ascii="Times New Roman" w:hAnsi="Times New Roman" w:cs="Times New Roman"/>
          <w:sz w:val="24"/>
          <w:szCs w:val="24"/>
          <w:lang w:val="en-US"/>
        </w:rPr>
        <w:lastRenderedPageBreak/>
        <w:t xml:space="preserve">All the two front door </w:t>
      </w:r>
      <w:r w:rsidR="0074278B" w:rsidRPr="00CE0A26">
        <w:rPr>
          <w:rFonts w:ascii="Times New Roman" w:hAnsi="Times New Roman" w:cs="Times New Roman"/>
          <w:sz w:val="24"/>
          <w:szCs w:val="24"/>
          <w:lang w:val="en-US"/>
        </w:rPr>
        <w:t>paths</w:t>
      </w:r>
      <w:r w:rsidRPr="00CE0A26">
        <w:rPr>
          <w:rFonts w:ascii="Times New Roman" w:hAnsi="Times New Roman" w:cs="Times New Roman"/>
          <w:sz w:val="24"/>
          <w:szCs w:val="24"/>
          <w:lang w:val="en-US"/>
        </w:rPr>
        <w:t xml:space="preserve"> are open, the fi</w:t>
      </w:r>
      <w:r w:rsidR="00370C71" w:rsidRPr="00CE0A26">
        <w:rPr>
          <w:rFonts w:ascii="Times New Roman" w:hAnsi="Times New Roman" w:cs="Times New Roman"/>
          <w:sz w:val="24"/>
          <w:szCs w:val="24"/>
          <w:lang w:val="en-US"/>
        </w:rPr>
        <w:t>r</w:t>
      </w:r>
      <w:r w:rsidRPr="00CE0A26">
        <w:rPr>
          <w:rFonts w:ascii="Times New Roman" w:hAnsi="Times New Roman" w:cs="Times New Roman"/>
          <w:sz w:val="24"/>
          <w:szCs w:val="24"/>
          <w:lang w:val="en-US"/>
        </w:rPr>
        <w:t xml:space="preserve">st is a direct pathway while the second </w:t>
      </w:r>
      <w:r w:rsidR="0074278B" w:rsidRPr="00CE0A26">
        <w:rPr>
          <w:rFonts w:ascii="Times New Roman" w:hAnsi="Times New Roman" w:cs="Times New Roman"/>
          <w:sz w:val="24"/>
          <w:szCs w:val="24"/>
          <w:lang w:val="en-US"/>
        </w:rPr>
        <w:t>is an indirect pathway through p</w:t>
      </w:r>
      <w:r w:rsidRPr="00CE0A26">
        <w:rPr>
          <w:rFonts w:ascii="Times New Roman" w:hAnsi="Times New Roman" w:cs="Times New Roman"/>
          <w:sz w:val="24"/>
          <w:szCs w:val="24"/>
          <w:lang w:val="en-US"/>
        </w:rPr>
        <w:t xml:space="preserve">ain/discomfort/Impaired esthetics </w:t>
      </w:r>
      <w:r w:rsidR="0074278B" w:rsidRPr="00CE0A26">
        <w:rPr>
          <w:rFonts w:ascii="Times New Roman" w:hAnsi="Times New Roman" w:cs="Times New Roman"/>
          <w:sz w:val="24"/>
          <w:szCs w:val="24"/>
          <w:lang w:val="en-US"/>
        </w:rPr>
        <w:t>as</w:t>
      </w:r>
      <w:r w:rsidRPr="00CE0A26">
        <w:rPr>
          <w:rFonts w:ascii="Times New Roman" w:hAnsi="Times New Roman" w:cs="Times New Roman"/>
          <w:sz w:val="24"/>
          <w:szCs w:val="24"/>
          <w:lang w:val="en-US"/>
        </w:rPr>
        <w:t xml:space="preserve"> mediators</w:t>
      </w:r>
      <w:r w:rsidR="0074278B" w:rsidRPr="00CE0A26">
        <w:rPr>
          <w:rFonts w:ascii="Times New Roman" w:hAnsi="Times New Roman" w:cs="Times New Roman"/>
          <w:sz w:val="24"/>
          <w:szCs w:val="24"/>
          <w:lang w:val="en-US"/>
        </w:rPr>
        <w:t>. No</w:t>
      </w:r>
      <w:r w:rsidRPr="00CE0A26">
        <w:rPr>
          <w:rFonts w:ascii="Times New Roman" w:hAnsi="Times New Roman" w:cs="Times New Roman"/>
          <w:sz w:val="24"/>
          <w:szCs w:val="24"/>
          <w:lang w:val="en-US"/>
        </w:rPr>
        <w:t xml:space="preserve"> need </w:t>
      </w:r>
      <w:r w:rsidR="0074278B" w:rsidRPr="00CE0A26">
        <w:rPr>
          <w:rFonts w:ascii="Times New Roman" w:hAnsi="Times New Roman" w:cs="Times New Roman"/>
          <w:sz w:val="24"/>
          <w:szCs w:val="24"/>
          <w:lang w:val="en-US"/>
        </w:rPr>
        <w:t>for adjustment of pain discomfort/functional impairment, o</w:t>
      </w:r>
      <w:r w:rsidRPr="00CE0A26">
        <w:rPr>
          <w:rFonts w:ascii="Times New Roman" w:hAnsi="Times New Roman" w:cs="Times New Roman"/>
          <w:sz w:val="24"/>
          <w:szCs w:val="24"/>
          <w:lang w:val="en-US"/>
        </w:rPr>
        <w:t>therwise it will reduce the detrimental effect of dental caries on C-OIDP</w:t>
      </w:r>
      <w:r w:rsidR="0074278B" w:rsidRPr="00CE0A26">
        <w:rPr>
          <w:rFonts w:ascii="Times New Roman" w:hAnsi="Times New Roman" w:cs="Times New Roman"/>
          <w:sz w:val="24"/>
          <w:szCs w:val="24"/>
          <w:lang w:val="en-US"/>
        </w:rPr>
        <w:t xml:space="preserve">. </w:t>
      </w:r>
    </w:p>
    <w:p w14:paraId="5446A9D3" w14:textId="5821FF5E" w:rsidR="005E35F9" w:rsidRPr="00CE0A26" w:rsidRDefault="00984ECD" w:rsidP="005E35F9">
      <w:pPr>
        <w:rPr>
          <w:rFonts w:ascii="Times New Roman" w:hAnsi="Times New Roman" w:cs="Times New Roman"/>
          <w:b/>
          <w:bCs/>
          <w:sz w:val="24"/>
          <w:szCs w:val="24"/>
          <w:lang w:val="en-US"/>
        </w:rPr>
      </w:pPr>
      <w:r w:rsidRPr="00CE0A26">
        <w:rPr>
          <w:rFonts w:ascii="Times New Roman" w:hAnsi="Times New Roman" w:cs="Times New Roman"/>
          <w:sz w:val="24"/>
          <w:szCs w:val="24"/>
          <w:lang w:val="en-US"/>
        </w:rPr>
        <w:t>B</w:t>
      </w:r>
      <w:r w:rsidR="00337E8F" w:rsidRPr="00CE0A26">
        <w:rPr>
          <w:rFonts w:ascii="Times New Roman" w:hAnsi="Times New Roman" w:cs="Times New Roman"/>
          <w:b/>
          <w:bCs/>
          <w:sz w:val="24"/>
          <w:szCs w:val="24"/>
          <w:lang w:val="en-US"/>
        </w:rPr>
        <w:t xml:space="preserve">ack </w:t>
      </w:r>
      <w:r w:rsidR="005E35F9" w:rsidRPr="00CE0A26">
        <w:rPr>
          <w:rFonts w:ascii="Times New Roman" w:hAnsi="Times New Roman" w:cs="Times New Roman"/>
          <w:b/>
          <w:bCs/>
          <w:sz w:val="24"/>
          <w:szCs w:val="24"/>
          <w:lang w:val="en-US"/>
        </w:rPr>
        <w:t>door paths</w:t>
      </w:r>
      <w:r w:rsidR="003309E4" w:rsidRPr="00CE0A26">
        <w:rPr>
          <w:rFonts w:ascii="Times New Roman" w:hAnsi="Times New Roman" w:cs="Times New Roman"/>
          <w:b/>
          <w:bCs/>
          <w:sz w:val="24"/>
          <w:szCs w:val="24"/>
          <w:lang w:val="en-US"/>
        </w:rPr>
        <w:t xml:space="preserve"> </w:t>
      </w:r>
    </w:p>
    <w:p w14:paraId="0F499218" w14:textId="3162E11E" w:rsidR="00FF49FD" w:rsidRPr="00CE0A26" w:rsidRDefault="00003BB6" w:rsidP="00FF49FD">
      <w:pPr>
        <w:pStyle w:val="ListParagraph"/>
        <w:numPr>
          <w:ilvl w:val="0"/>
          <w:numId w:val="2"/>
        </w:numPr>
        <w:rPr>
          <w:rFonts w:ascii="Times New Roman" w:hAnsi="Times New Roman" w:cs="Times New Roman"/>
          <w:sz w:val="24"/>
          <w:szCs w:val="24"/>
          <w:lang w:val="en-US"/>
        </w:rPr>
      </w:pPr>
      <w:bookmarkStart w:id="4" w:name="_Hlk104377138"/>
      <w:bookmarkStart w:id="5" w:name="_Hlk104378081"/>
      <w:r w:rsidRPr="00CE0A26">
        <w:rPr>
          <w:rFonts w:ascii="Times New Roman" w:hAnsi="Times New Roman" w:cs="Times New Roman"/>
          <w:sz w:val="24"/>
          <w:szCs w:val="24"/>
          <w:lang w:val="en-US"/>
        </w:rPr>
        <w:t>Dental caries</w:t>
      </w:r>
      <w:r w:rsidR="00705658" w:rsidRPr="00CE0A26">
        <w:rPr>
          <w:rFonts w:ascii="Times New Roman" w:hAnsi="Times New Roman" w:cs="Times New Roman"/>
          <w:color w:val="7030A0"/>
          <w:sz w:val="24"/>
          <w:szCs w:val="24"/>
          <w:lang w:val="en-US"/>
        </w:rPr>
        <w:t xml:space="preserve"> </w:t>
      </w:r>
      <w:r w:rsidR="00C42542" w:rsidRPr="00CE0A26">
        <w:rPr>
          <w:rFonts w:ascii="Times New Roman" w:hAnsi="Times New Roman" w:cs="Times New Roman"/>
          <w:color w:val="000000" w:themeColor="text1"/>
          <w:sz w:val="24"/>
          <w:szCs w:val="24"/>
          <w:lang w:val="en-US"/>
        </w:rPr>
        <w:t>←</w:t>
      </w:r>
      <w:r w:rsidR="00705658" w:rsidRPr="00CE0A26">
        <w:rPr>
          <w:rFonts w:ascii="Times New Roman" w:hAnsi="Times New Roman" w:cs="Times New Roman"/>
          <w:color w:val="000000" w:themeColor="text1"/>
          <w:sz w:val="24"/>
          <w:szCs w:val="24"/>
          <w:lang w:val="en-US"/>
        </w:rPr>
        <w:t xml:space="preserve"> </w:t>
      </w:r>
      <w:r w:rsidR="00440514" w:rsidRPr="00CE0A26">
        <w:rPr>
          <w:rFonts w:ascii="Times New Roman" w:hAnsi="Times New Roman" w:cs="Times New Roman"/>
          <w:color w:val="000000" w:themeColor="text1"/>
          <w:sz w:val="24"/>
          <w:szCs w:val="24"/>
          <w:lang w:val="en-US"/>
        </w:rPr>
        <w:t>toothbrushing &amp; toothpaste</w:t>
      </w:r>
      <w:r w:rsidR="00C42542" w:rsidRPr="00CE0A26">
        <w:rPr>
          <w:rFonts w:ascii="Times New Roman" w:hAnsi="Times New Roman" w:cs="Times New Roman"/>
          <w:color w:val="000000" w:themeColor="text1"/>
          <w:sz w:val="24"/>
          <w:szCs w:val="24"/>
          <w:lang w:val="en-US"/>
        </w:rPr>
        <w:t xml:space="preserve"> </w:t>
      </w:r>
      <w:r w:rsidR="00440514" w:rsidRPr="00CE0A26">
        <w:rPr>
          <w:rFonts w:ascii="Times New Roman" w:hAnsi="Times New Roman" w:cs="Times New Roman"/>
          <w:color w:val="000000" w:themeColor="text1"/>
          <w:sz w:val="24"/>
          <w:szCs w:val="24"/>
          <w:lang w:val="en-US"/>
        </w:rPr>
        <w:t>use</w:t>
      </w:r>
      <w:r w:rsidR="00C42542" w:rsidRPr="00CE0A26">
        <w:rPr>
          <w:rFonts w:ascii="Times New Roman" w:hAnsi="Times New Roman" w:cs="Times New Roman"/>
          <w:color w:val="000000" w:themeColor="text1"/>
          <w:sz w:val="24"/>
          <w:szCs w:val="24"/>
          <w:lang w:val="en-US"/>
        </w:rPr>
        <w:t xml:space="preserve"> </w:t>
      </w:r>
      <w:bookmarkStart w:id="6" w:name="_Hlk104399685"/>
      <w:r w:rsidR="00C42542" w:rsidRPr="00CE0A26">
        <w:rPr>
          <w:rFonts w:ascii="Times New Roman" w:hAnsi="Times New Roman" w:cs="Times New Roman"/>
          <w:color w:val="538135" w:themeColor="accent6" w:themeShade="BF"/>
          <w:sz w:val="24"/>
          <w:szCs w:val="24"/>
          <w:lang w:val="en-US"/>
        </w:rPr>
        <w:t>→</w:t>
      </w:r>
      <w:bookmarkEnd w:id="6"/>
      <w:r w:rsidR="00C42542" w:rsidRPr="00CE0A26">
        <w:rPr>
          <w:rFonts w:ascii="Times New Roman" w:hAnsi="Times New Roman" w:cs="Times New Roman"/>
          <w:sz w:val="24"/>
          <w:szCs w:val="24"/>
          <w:lang w:val="en-US"/>
        </w:rPr>
        <w:t xml:space="preserve"> </w:t>
      </w:r>
      <w:r w:rsidR="00440514" w:rsidRPr="00CE0A26">
        <w:rPr>
          <w:rFonts w:ascii="Times New Roman" w:hAnsi="Times New Roman" w:cs="Times New Roman"/>
          <w:sz w:val="24"/>
          <w:szCs w:val="24"/>
          <w:lang w:val="en-US"/>
        </w:rPr>
        <w:t>C-OID</w:t>
      </w:r>
      <w:bookmarkStart w:id="7" w:name="_Hlk104397087"/>
      <w:bookmarkStart w:id="8" w:name="_Hlk104378160"/>
      <w:bookmarkEnd w:id="4"/>
      <w:bookmarkEnd w:id="5"/>
      <w:r w:rsidR="00FF49FD" w:rsidRPr="00CE0A26">
        <w:rPr>
          <w:rFonts w:ascii="Times New Roman" w:hAnsi="Times New Roman" w:cs="Times New Roman"/>
          <w:sz w:val="24"/>
          <w:szCs w:val="24"/>
          <w:lang w:val="en-US"/>
        </w:rPr>
        <w:t>P</w:t>
      </w:r>
      <w:r w:rsidR="00980E0F" w:rsidRPr="00CE0A26">
        <w:rPr>
          <w:rFonts w:ascii="Times New Roman" w:hAnsi="Times New Roman" w:cs="Times New Roman"/>
          <w:sz w:val="24"/>
          <w:szCs w:val="24"/>
          <w:lang w:val="en-US"/>
        </w:rPr>
        <w:t xml:space="preserve">          </w:t>
      </w:r>
    </w:p>
    <w:p w14:paraId="1A291599" w14:textId="060B9727" w:rsidR="00FF49FD" w:rsidRPr="00CE0A26" w:rsidRDefault="000C40C7" w:rsidP="00FF49FD">
      <w:pPr>
        <w:pStyle w:val="ListParagraph"/>
        <w:ind w:left="360"/>
        <w:rPr>
          <w:rFonts w:ascii="Times New Roman" w:hAnsi="Times New Roman" w:cs="Times New Roman"/>
          <w:sz w:val="24"/>
          <w:szCs w:val="24"/>
          <w:lang w:val="en-US"/>
        </w:rPr>
      </w:pPr>
      <w:bookmarkStart w:id="9" w:name="_Hlk104400106"/>
      <w:r w:rsidRPr="00CE0A26">
        <w:rPr>
          <w:rFonts w:ascii="Times New Roman" w:hAnsi="Times New Roman" w:cs="Times New Roman"/>
          <w:sz w:val="24"/>
          <w:szCs w:val="24"/>
          <w:lang w:val="en-US"/>
        </w:rPr>
        <w:t>(Open backdoor path: adjust for toothbrushing &amp; toothpaste use)</w:t>
      </w:r>
      <w:r w:rsidR="00980E0F" w:rsidRPr="00CE0A26">
        <w:rPr>
          <w:rFonts w:ascii="Times New Roman" w:hAnsi="Times New Roman" w:cs="Times New Roman"/>
          <w:sz w:val="24"/>
          <w:szCs w:val="24"/>
          <w:lang w:val="en-US"/>
        </w:rPr>
        <w:t xml:space="preserve"> </w:t>
      </w:r>
    </w:p>
    <w:bookmarkEnd w:id="9"/>
    <w:p w14:paraId="54EA2898" w14:textId="77777777" w:rsidR="000C40C7" w:rsidRPr="00CE0A26" w:rsidRDefault="000C40C7" w:rsidP="00FF49FD">
      <w:pPr>
        <w:pStyle w:val="ListParagraph"/>
        <w:ind w:left="360"/>
        <w:rPr>
          <w:rFonts w:ascii="Times New Roman" w:hAnsi="Times New Roman" w:cs="Times New Roman"/>
          <w:sz w:val="24"/>
          <w:szCs w:val="24"/>
          <w:lang w:val="en-US"/>
        </w:rPr>
      </w:pPr>
    </w:p>
    <w:p w14:paraId="60643B0D" w14:textId="51D912F7" w:rsidR="00337E8F" w:rsidRPr="00CE0A26" w:rsidRDefault="00337E8F" w:rsidP="00FF49FD">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Pr="00CE0A26">
        <w:rPr>
          <w:rFonts w:ascii="Times New Roman" w:hAnsi="Times New Roman" w:cs="Times New Roman"/>
          <w:color w:val="FF0000"/>
          <w:sz w:val="24"/>
          <w:szCs w:val="24"/>
          <w:lang w:val="en-US"/>
        </w:rPr>
        <w:t>←</w:t>
      </w:r>
      <w:r w:rsidRPr="00CE0A26">
        <w:rPr>
          <w:rFonts w:ascii="Times New Roman" w:hAnsi="Times New Roman" w:cs="Times New Roman"/>
          <w:color w:val="2E74B5" w:themeColor="accent5" w:themeShade="BF"/>
          <w:sz w:val="24"/>
          <w:szCs w:val="24"/>
          <w:lang w:val="en-US"/>
        </w:rPr>
        <w:t xml:space="preserve"> </w:t>
      </w:r>
      <w:r w:rsidRPr="00CE0A26">
        <w:rPr>
          <w:rFonts w:ascii="Times New Roman" w:hAnsi="Times New Roman" w:cs="Times New Roman"/>
          <w:color w:val="000000" w:themeColor="text1"/>
          <w:sz w:val="24"/>
          <w:szCs w:val="24"/>
          <w:lang w:val="en-US"/>
        </w:rPr>
        <w:t>toothbrushing &amp; toothpaste use</w:t>
      </w:r>
      <w:r w:rsidRPr="00CE0A26">
        <w:rPr>
          <w:rFonts w:ascii="Times New Roman" w:hAnsi="Times New Roman" w:cs="Times New Roman"/>
          <w:color w:val="2E74B5" w:themeColor="accent5" w:themeShade="BF"/>
          <w:sz w:val="24"/>
          <w:szCs w:val="24"/>
          <w:lang w:val="en-US"/>
        </w:rPr>
        <w:t xml:space="preserve"> </w:t>
      </w:r>
      <w:bookmarkStart w:id="10" w:name="_Hlk104398828"/>
      <w:r w:rsidR="00C01F1F"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r w:rsidR="00345297" w:rsidRPr="00CE0A26">
        <w:rPr>
          <w:rFonts w:ascii="Times New Roman" w:hAnsi="Times New Roman" w:cs="Times New Roman"/>
          <w:color w:val="000000" w:themeColor="text1"/>
          <w:sz w:val="24"/>
          <w:szCs w:val="24"/>
          <w:lang w:val="en-US"/>
        </w:rPr>
        <w:t xml:space="preserve">Adolescent’s </w:t>
      </w:r>
      <w:r w:rsidRPr="00CE0A26">
        <w:rPr>
          <w:rFonts w:ascii="Times New Roman" w:hAnsi="Times New Roman" w:cs="Times New Roman"/>
          <w:color w:val="000000" w:themeColor="text1"/>
          <w:sz w:val="24"/>
          <w:szCs w:val="24"/>
          <w:lang w:val="en-US"/>
        </w:rPr>
        <w:t>sex</w:t>
      </w:r>
      <w:bookmarkEnd w:id="10"/>
      <w:r w:rsidRPr="00CE0A26">
        <w:rPr>
          <w:rFonts w:ascii="Times New Roman" w:hAnsi="Times New Roman" w:cs="Times New Roman"/>
          <w:color w:val="538135" w:themeColor="accent6" w:themeShade="BF"/>
          <w:sz w:val="24"/>
          <w:szCs w:val="24"/>
          <w:lang w:val="en-US"/>
        </w:rPr>
        <w:t>→</w:t>
      </w:r>
      <w:r w:rsidRPr="00CE0A26">
        <w:rPr>
          <w:rFonts w:ascii="Times New Roman" w:hAnsi="Times New Roman" w:cs="Times New Roman"/>
          <w:sz w:val="24"/>
          <w:szCs w:val="24"/>
          <w:lang w:val="en-US"/>
        </w:rPr>
        <w:t xml:space="preserve"> C-OIDP</w:t>
      </w:r>
    </w:p>
    <w:p w14:paraId="6D2E1634" w14:textId="3B506E8B" w:rsidR="000C40C7" w:rsidRPr="00CE0A26" w:rsidRDefault="000C40C7" w:rsidP="000C40C7">
      <w:pPr>
        <w:pStyle w:val="ListParagraph"/>
        <w:ind w:left="360"/>
        <w:rPr>
          <w:rFonts w:ascii="Times New Roman" w:hAnsi="Times New Roman" w:cs="Times New Roman"/>
          <w:sz w:val="24"/>
          <w:szCs w:val="24"/>
          <w:lang w:val="en-US"/>
        </w:rPr>
      </w:pPr>
      <w:bookmarkStart w:id="11" w:name="_Hlk104400753"/>
      <w:r w:rsidRPr="00CE0A26">
        <w:rPr>
          <w:rFonts w:ascii="Times New Roman" w:hAnsi="Times New Roman" w:cs="Times New Roman"/>
          <w:sz w:val="24"/>
          <w:szCs w:val="24"/>
          <w:lang w:val="en-US"/>
        </w:rPr>
        <w:t>(Open backdoor path: adjust for toothbrushing &amp; toothpaste use</w:t>
      </w:r>
      <w:r w:rsidR="00345297" w:rsidRPr="00CE0A26">
        <w:rPr>
          <w:rFonts w:ascii="Times New Roman" w:hAnsi="Times New Roman" w:cs="Times New Roman"/>
          <w:sz w:val="24"/>
          <w:szCs w:val="24"/>
          <w:lang w:val="en-US"/>
        </w:rPr>
        <w:t xml:space="preserve"> and Adolescents sex</w:t>
      </w:r>
      <w:r w:rsidRPr="00CE0A26">
        <w:rPr>
          <w:rFonts w:ascii="Times New Roman" w:hAnsi="Times New Roman" w:cs="Times New Roman"/>
          <w:sz w:val="24"/>
          <w:szCs w:val="24"/>
          <w:lang w:val="en-US"/>
        </w:rPr>
        <w:t>)</w:t>
      </w:r>
    </w:p>
    <w:bookmarkEnd w:id="11"/>
    <w:p w14:paraId="030B65D6" w14:textId="77777777" w:rsidR="000C40C7" w:rsidRPr="00CE0A26" w:rsidRDefault="000C40C7" w:rsidP="000C40C7">
      <w:pPr>
        <w:pStyle w:val="ListParagraph"/>
        <w:ind w:left="360"/>
        <w:rPr>
          <w:rFonts w:ascii="Times New Roman" w:hAnsi="Times New Roman" w:cs="Times New Roman"/>
          <w:sz w:val="24"/>
          <w:szCs w:val="24"/>
          <w:lang w:val="en-US"/>
        </w:rPr>
      </w:pPr>
    </w:p>
    <w:bookmarkEnd w:id="7"/>
    <w:p w14:paraId="367974C9" w14:textId="01F45ACA" w:rsidR="00FF1DB2" w:rsidRPr="00CE0A26" w:rsidRDefault="00FF1DB2" w:rsidP="00FF1DB2">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r w:rsidRPr="00CE0A26">
        <w:rPr>
          <w:rFonts w:ascii="Times New Roman" w:hAnsi="Times New Roman" w:cs="Times New Roman"/>
          <w:color w:val="000000" w:themeColor="text1"/>
          <w:sz w:val="24"/>
          <w:szCs w:val="24"/>
          <w:lang w:val="en-US"/>
        </w:rPr>
        <w:t xml:space="preserve">toothbrushing &amp; toothpaste use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r w:rsidR="002462F9" w:rsidRPr="00CE0A26">
        <w:rPr>
          <w:rFonts w:ascii="Times New Roman" w:hAnsi="Times New Roman" w:cs="Times New Roman"/>
          <w:color w:val="000000" w:themeColor="text1"/>
          <w:sz w:val="24"/>
          <w:szCs w:val="24"/>
          <w:lang w:val="en-US"/>
        </w:rPr>
        <w:t>Adolescent’s a</w:t>
      </w:r>
      <w:r w:rsidRPr="00CE0A26">
        <w:rPr>
          <w:rFonts w:ascii="Times New Roman" w:hAnsi="Times New Roman" w:cs="Times New Roman"/>
          <w:color w:val="000000" w:themeColor="text1"/>
          <w:sz w:val="24"/>
          <w:szCs w:val="24"/>
          <w:lang w:val="en-US"/>
        </w:rPr>
        <w:t>ge</w:t>
      </w:r>
      <w:r w:rsidRPr="00CE0A26">
        <w:rPr>
          <w:rFonts w:ascii="Times New Roman" w:hAnsi="Times New Roman" w:cs="Times New Roman"/>
          <w:color w:val="538135" w:themeColor="accent6" w:themeShade="BF"/>
          <w:sz w:val="24"/>
          <w:szCs w:val="24"/>
          <w:lang w:val="en-US"/>
        </w:rPr>
        <w:t>→</w:t>
      </w:r>
      <w:r w:rsidRPr="00CE0A26">
        <w:rPr>
          <w:rFonts w:ascii="Times New Roman" w:hAnsi="Times New Roman" w:cs="Times New Roman"/>
          <w:sz w:val="24"/>
          <w:szCs w:val="24"/>
          <w:lang w:val="en-US"/>
        </w:rPr>
        <w:t xml:space="preserve"> C-OIDP</w:t>
      </w:r>
    </w:p>
    <w:p w14:paraId="53E34ACD" w14:textId="49AD7756" w:rsidR="002462F9" w:rsidRPr="00CE0A26" w:rsidRDefault="002462F9" w:rsidP="002462F9">
      <w:pPr>
        <w:pStyle w:val="ListParagraph"/>
        <w:ind w:left="360"/>
        <w:rPr>
          <w:rFonts w:ascii="Times New Roman" w:hAnsi="Times New Roman" w:cs="Times New Roman"/>
          <w:sz w:val="24"/>
          <w:szCs w:val="24"/>
          <w:lang w:val="en-US"/>
        </w:rPr>
      </w:pPr>
      <w:bookmarkStart w:id="12" w:name="_Hlk104400882"/>
      <w:r w:rsidRPr="00CE0A26">
        <w:rPr>
          <w:rFonts w:ascii="Times New Roman" w:hAnsi="Times New Roman" w:cs="Times New Roman"/>
          <w:sz w:val="24"/>
          <w:szCs w:val="24"/>
          <w:lang w:val="en-US"/>
        </w:rPr>
        <w:t xml:space="preserve">(Open backdoor path: adjust for toothbrushing &amp; toothpaste use and Adolescents </w:t>
      </w:r>
      <w:r w:rsidR="002F1AAD" w:rsidRPr="00CE0A26">
        <w:rPr>
          <w:rFonts w:ascii="Times New Roman" w:hAnsi="Times New Roman" w:cs="Times New Roman"/>
          <w:sz w:val="24"/>
          <w:szCs w:val="24"/>
          <w:lang w:val="en-US"/>
        </w:rPr>
        <w:t>age</w:t>
      </w:r>
      <w:r w:rsidRPr="00CE0A26">
        <w:rPr>
          <w:rFonts w:ascii="Times New Roman" w:hAnsi="Times New Roman" w:cs="Times New Roman"/>
          <w:sz w:val="24"/>
          <w:szCs w:val="24"/>
          <w:lang w:val="en-US"/>
        </w:rPr>
        <w:t>)</w:t>
      </w:r>
    </w:p>
    <w:bookmarkEnd w:id="12"/>
    <w:p w14:paraId="75AB1A92" w14:textId="77777777" w:rsidR="002462F9" w:rsidRPr="00CE0A26" w:rsidRDefault="002462F9" w:rsidP="002462F9">
      <w:pPr>
        <w:pStyle w:val="ListParagraph"/>
        <w:ind w:left="360"/>
        <w:rPr>
          <w:rFonts w:ascii="Times New Roman" w:hAnsi="Times New Roman" w:cs="Times New Roman"/>
          <w:sz w:val="24"/>
          <w:szCs w:val="24"/>
          <w:lang w:val="en-US"/>
        </w:rPr>
      </w:pPr>
    </w:p>
    <w:p w14:paraId="4C591927" w14:textId="164BB80C" w:rsidR="00FF1DB2" w:rsidRPr="00CE0A26" w:rsidRDefault="00FF1DB2" w:rsidP="00FF1DB2">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r w:rsidRPr="00CE0A26">
        <w:rPr>
          <w:rFonts w:ascii="Times New Roman" w:hAnsi="Times New Roman" w:cs="Times New Roman"/>
          <w:color w:val="000000" w:themeColor="text1"/>
          <w:sz w:val="24"/>
          <w:szCs w:val="24"/>
          <w:lang w:val="en-US"/>
        </w:rPr>
        <w:t xml:space="preserve">toothbrushing &amp; toothpaste use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r w:rsidRPr="00CE0A26">
        <w:rPr>
          <w:rFonts w:ascii="Times New Roman" w:hAnsi="Times New Roman" w:cs="Times New Roman"/>
          <w:color w:val="000000" w:themeColor="text1"/>
          <w:sz w:val="24"/>
          <w:szCs w:val="24"/>
          <w:lang w:val="en-US"/>
        </w:rPr>
        <w:t>Parental education</w:t>
      </w:r>
      <w:r w:rsidRPr="00CE0A26">
        <w:rPr>
          <w:rFonts w:ascii="Times New Roman" w:hAnsi="Times New Roman" w:cs="Times New Roman"/>
          <w:color w:val="538135" w:themeColor="accent6" w:themeShade="BF"/>
          <w:sz w:val="24"/>
          <w:szCs w:val="24"/>
          <w:lang w:val="en-US"/>
        </w:rPr>
        <w:t>→</w:t>
      </w:r>
      <w:r w:rsidRPr="00CE0A26">
        <w:rPr>
          <w:rFonts w:ascii="Times New Roman" w:hAnsi="Times New Roman" w:cs="Times New Roman"/>
          <w:sz w:val="24"/>
          <w:szCs w:val="24"/>
          <w:lang w:val="en-US"/>
        </w:rPr>
        <w:t xml:space="preserve"> C-OIDP</w:t>
      </w:r>
    </w:p>
    <w:p w14:paraId="71E074D5" w14:textId="5C38A4D5" w:rsidR="002462F9" w:rsidRPr="00CE0A26" w:rsidRDefault="002462F9" w:rsidP="002462F9">
      <w:pPr>
        <w:pStyle w:val="ListParagraph"/>
        <w:ind w:left="360"/>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(Open backdoor path: adjust for toothbrushing &amp; toothpaste use and </w:t>
      </w:r>
      <w:r w:rsidR="00E12CB6" w:rsidRPr="00CE0A26">
        <w:rPr>
          <w:rFonts w:ascii="Times New Roman" w:hAnsi="Times New Roman" w:cs="Times New Roman"/>
          <w:sz w:val="24"/>
          <w:szCs w:val="24"/>
          <w:lang w:val="en-US"/>
        </w:rPr>
        <w:t>Parental education</w:t>
      </w:r>
      <w:r w:rsidRPr="00CE0A26">
        <w:rPr>
          <w:rFonts w:ascii="Times New Roman" w:hAnsi="Times New Roman" w:cs="Times New Roman"/>
          <w:sz w:val="24"/>
          <w:szCs w:val="24"/>
          <w:lang w:val="en-US"/>
        </w:rPr>
        <w:t>)</w:t>
      </w:r>
    </w:p>
    <w:p w14:paraId="1125FCB3" w14:textId="77777777" w:rsidR="002462F9" w:rsidRPr="00CE0A26" w:rsidRDefault="002462F9" w:rsidP="002462F9">
      <w:pPr>
        <w:pStyle w:val="ListParagraph"/>
        <w:ind w:left="360"/>
        <w:rPr>
          <w:rFonts w:ascii="Times New Roman" w:hAnsi="Times New Roman" w:cs="Times New Roman"/>
          <w:sz w:val="24"/>
          <w:szCs w:val="24"/>
          <w:lang w:val="en-US"/>
        </w:rPr>
      </w:pPr>
    </w:p>
    <w:p w14:paraId="730AD370" w14:textId="07E6976A" w:rsidR="00FF1DB2" w:rsidRPr="00CE0A26" w:rsidRDefault="00FF1DB2" w:rsidP="00FF1DB2">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bookmarkStart w:id="13" w:name="_Hlk104401172"/>
      <w:r w:rsidRPr="00CE0A26">
        <w:rPr>
          <w:rFonts w:ascii="Times New Roman" w:hAnsi="Times New Roman" w:cs="Times New Roman"/>
          <w:sz w:val="24"/>
          <w:szCs w:val="24"/>
          <w:lang w:val="en-US"/>
        </w:rPr>
        <w:t xml:space="preserve">toothbrushing &amp; toothpaste use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Parental SES</w:t>
      </w:r>
      <w:bookmarkEnd w:id="13"/>
      <w:r w:rsidRPr="00CE0A26">
        <w:rPr>
          <w:rFonts w:ascii="Times New Roman" w:hAnsi="Times New Roman" w:cs="Times New Roman"/>
          <w:color w:val="538135" w:themeColor="accent6" w:themeShade="BF"/>
          <w:sz w:val="24"/>
          <w:szCs w:val="24"/>
          <w:lang w:val="en-US"/>
        </w:rPr>
        <w:t>→</w:t>
      </w:r>
      <w:r w:rsidRPr="00CE0A26">
        <w:rPr>
          <w:rFonts w:ascii="Times New Roman" w:hAnsi="Times New Roman" w:cs="Times New Roman"/>
          <w:sz w:val="24"/>
          <w:szCs w:val="24"/>
          <w:lang w:val="en-US"/>
        </w:rPr>
        <w:t xml:space="preserve"> C-OIDP</w:t>
      </w:r>
    </w:p>
    <w:p w14:paraId="344B6C0A" w14:textId="7BAC8603" w:rsidR="00C20066" w:rsidRPr="00CE0A26" w:rsidRDefault="00C20066" w:rsidP="00C20066">
      <w:pPr>
        <w:pStyle w:val="ListParagraph"/>
        <w:ind w:left="360"/>
        <w:rPr>
          <w:rFonts w:ascii="Times New Roman" w:hAnsi="Times New Roman" w:cs="Times New Roman"/>
          <w:sz w:val="24"/>
          <w:szCs w:val="24"/>
          <w:lang w:val="en-US"/>
        </w:rPr>
      </w:pPr>
      <w:bookmarkStart w:id="14" w:name="_Hlk104401246"/>
      <w:r w:rsidRPr="00CE0A26">
        <w:rPr>
          <w:rFonts w:ascii="Times New Roman" w:hAnsi="Times New Roman" w:cs="Times New Roman"/>
          <w:sz w:val="24"/>
          <w:szCs w:val="24"/>
          <w:lang w:val="en-US"/>
        </w:rPr>
        <w:t>(Open backdoor path: adjust for toothbrushing &amp; toothpaste use</w:t>
      </w:r>
      <w:r w:rsidR="00B7150A" w:rsidRPr="00CE0A26">
        <w:rPr>
          <w:rFonts w:ascii="Times New Roman" w:hAnsi="Times New Roman" w:cs="Times New Roman"/>
          <w:sz w:val="24"/>
          <w:szCs w:val="24"/>
          <w:lang w:val="en-US"/>
        </w:rPr>
        <w:t xml:space="preserve"> and </w:t>
      </w:r>
      <w:r w:rsidRPr="00CE0A26">
        <w:rPr>
          <w:rFonts w:ascii="Times New Roman" w:hAnsi="Times New Roman" w:cs="Times New Roman"/>
          <w:sz w:val="24"/>
          <w:szCs w:val="24"/>
          <w:lang w:val="en-US"/>
        </w:rPr>
        <w:t>Parental SES)</w:t>
      </w:r>
    </w:p>
    <w:bookmarkEnd w:id="14"/>
    <w:p w14:paraId="1BE52940" w14:textId="77777777" w:rsidR="00C20066" w:rsidRPr="00CE0A26" w:rsidRDefault="00C20066" w:rsidP="00C20066">
      <w:pPr>
        <w:pStyle w:val="ListParagraph"/>
        <w:ind w:left="360"/>
        <w:rPr>
          <w:rFonts w:ascii="Times New Roman" w:hAnsi="Times New Roman" w:cs="Times New Roman"/>
          <w:sz w:val="24"/>
          <w:szCs w:val="24"/>
          <w:lang w:val="en-US"/>
        </w:rPr>
      </w:pPr>
    </w:p>
    <w:p w14:paraId="37939F28" w14:textId="256E12D6" w:rsidR="00FF1DB2" w:rsidRPr="00CE0A26" w:rsidRDefault="00FF1DB2" w:rsidP="00FF1DB2">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toothbrushing &amp; toothpaste use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bookmarkStart w:id="15" w:name="_Hlk104401305"/>
      <w:r w:rsidRPr="00CE0A26">
        <w:rPr>
          <w:rFonts w:ascii="Times New Roman" w:hAnsi="Times New Roman" w:cs="Times New Roman"/>
          <w:sz w:val="24"/>
          <w:szCs w:val="24"/>
          <w:lang w:val="en-US"/>
        </w:rPr>
        <w:t>Adolescent’s sex</w:t>
      </w:r>
      <w:bookmarkEnd w:id="15"/>
      <w:r w:rsidRPr="00CE0A26">
        <w:rPr>
          <w:rFonts w:ascii="Times New Roman" w:hAnsi="Times New Roman" w:cs="Times New Roman"/>
          <w:color w:val="538135" w:themeColor="accent6" w:themeShade="BF"/>
          <w:sz w:val="24"/>
          <w:szCs w:val="24"/>
          <w:lang w:val="en-US"/>
        </w:rPr>
        <w:t>→</w:t>
      </w:r>
      <w:r w:rsidRPr="00CE0A26">
        <w:rPr>
          <w:rFonts w:ascii="Times New Roman" w:hAnsi="Times New Roman" w:cs="Times New Roman"/>
          <w:sz w:val="24"/>
          <w:szCs w:val="24"/>
          <w:lang w:val="en-US"/>
        </w:rPr>
        <w:t xml:space="preserve"> Sugary diet intake</w:t>
      </w:r>
      <w:r w:rsidRPr="00CE0A26">
        <w:rPr>
          <w:rFonts w:ascii="Times New Roman" w:hAnsi="Times New Roman" w:cs="Times New Roman"/>
          <w:color w:val="538135" w:themeColor="accent6" w:themeShade="BF"/>
          <w:sz w:val="24"/>
          <w:szCs w:val="24"/>
          <w:lang w:val="en-US"/>
        </w:rPr>
        <w:t>→</w:t>
      </w:r>
      <w:r w:rsidRPr="00CE0A26">
        <w:rPr>
          <w:rFonts w:ascii="Times New Roman" w:hAnsi="Times New Roman" w:cs="Times New Roman"/>
          <w:sz w:val="24"/>
          <w:szCs w:val="24"/>
          <w:lang w:val="en-US"/>
        </w:rPr>
        <w:t xml:space="preserve"> C-OIDP</w:t>
      </w:r>
    </w:p>
    <w:p w14:paraId="37525815" w14:textId="5BE220DD" w:rsidR="002853E8" w:rsidRPr="00CE0A26" w:rsidRDefault="002853E8" w:rsidP="002853E8">
      <w:pPr>
        <w:pStyle w:val="ListParagraph"/>
        <w:ind w:left="360"/>
        <w:rPr>
          <w:rFonts w:ascii="Times New Roman" w:hAnsi="Times New Roman" w:cs="Times New Roman"/>
          <w:sz w:val="24"/>
          <w:szCs w:val="24"/>
          <w:lang w:val="en-US"/>
        </w:rPr>
      </w:pPr>
      <w:r w:rsidRPr="00CE0A26">
        <w:rPr>
          <w:rFonts w:ascii="Times New Roman" w:hAnsi="Times New Roman" w:cs="Times New Roman"/>
          <w:sz w:val="24"/>
          <w:szCs w:val="24"/>
          <w:lang w:val="en-US"/>
        </w:rPr>
        <w:t>(Open backdoor path: adjust for toothbrushing &amp; toothpaste use</w:t>
      </w:r>
      <w:r w:rsidR="00FA29F5" w:rsidRPr="00CE0A26">
        <w:rPr>
          <w:rFonts w:ascii="Times New Roman" w:hAnsi="Times New Roman" w:cs="Times New Roman"/>
          <w:sz w:val="24"/>
          <w:szCs w:val="24"/>
          <w:lang w:val="en-US"/>
        </w:rPr>
        <w:t>,</w:t>
      </w:r>
      <w:r w:rsidRPr="00CE0A26">
        <w:rPr>
          <w:rFonts w:ascii="Times New Roman" w:hAnsi="Times New Roman" w:cs="Times New Roman"/>
          <w:sz w:val="24"/>
          <w:szCs w:val="24"/>
          <w:lang w:val="en-US"/>
        </w:rPr>
        <w:t xml:space="preserve"> </w:t>
      </w:r>
      <w:r w:rsidR="005C1116" w:rsidRPr="00CE0A26">
        <w:rPr>
          <w:rFonts w:ascii="Times New Roman" w:hAnsi="Times New Roman" w:cs="Times New Roman"/>
          <w:sz w:val="24"/>
          <w:szCs w:val="24"/>
          <w:lang w:val="en-US"/>
        </w:rPr>
        <w:t xml:space="preserve">Adolescent’s sex and Sugary diet intake) </w:t>
      </w:r>
    </w:p>
    <w:p w14:paraId="2C94A145" w14:textId="77777777" w:rsidR="005C1116" w:rsidRPr="00CE0A26" w:rsidRDefault="005C1116" w:rsidP="002853E8">
      <w:pPr>
        <w:pStyle w:val="ListParagraph"/>
        <w:ind w:left="360"/>
        <w:rPr>
          <w:rFonts w:ascii="Times New Roman" w:hAnsi="Times New Roman" w:cs="Times New Roman"/>
          <w:sz w:val="24"/>
          <w:szCs w:val="24"/>
          <w:lang w:val="en-US"/>
        </w:rPr>
      </w:pPr>
    </w:p>
    <w:p w14:paraId="775F3228" w14:textId="46C5DF14" w:rsidR="008E3E15" w:rsidRPr="00CE0A26" w:rsidRDefault="008E3E15" w:rsidP="008E3E15">
      <w:pPr>
        <w:pStyle w:val="ListParagraph"/>
        <w:numPr>
          <w:ilvl w:val="0"/>
          <w:numId w:val="2"/>
        </w:numPr>
        <w:rPr>
          <w:rFonts w:ascii="Times New Roman" w:hAnsi="Times New Roman" w:cs="Times New Roman"/>
          <w:sz w:val="24"/>
          <w:szCs w:val="24"/>
          <w:lang w:val="en-US"/>
        </w:rPr>
      </w:pPr>
      <w:bookmarkStart w:id="16" w:name="_Hlk104442655"/>
      <w:r w:rsidRPr="00CE0A26">
        <w:rPr>
          <w:rFonts w:ascii="Times New Roman" w:hAnsi="Times New Roman" w:cs="Times New Roman"/>
          <w:sz w:val="24"/>
          <w:szCs w:val="24"/>
          <w:lang w:val="en-US"/>
        </w:rPr>
        <w:t xml:space="preserve">Dental caries </w:t>
      </w:r>
      <w:bookmarkStart w:id="17" w:name="_Hlk104401689"/>
      <w:r w:rsidRPr="00CE0A26">
        <w:rPr>
          <w:rFonts w:ascii="Times New Roman" w:hAnsi="Times New Roman" w:cs="Times New Roman"/>
          <w:color w:val="FF0000"/>
          <w:sz w:val="24"/>
          <w:szCs w:val="24"/>
          <w:lang w:val="en-US"/>
        </w:rPr>
        <w:t>←</w:t>
      </w:r>
      <w:bookmarkEnd w:id="17"/>
      <w:r w:rsidRPr="00CE0A26">
        <w:rPr>
          <w:rFonts w:ascii="Times New Roman" w:hAnsi="Times New Roman" w:cs="Times New Roman"/>
          <w:sz w:val="24"/>
          <w:szCs w:val="24"/>
          <w:lang w:val="en-US"/>
        </w:rPr>
        <w:t xml:space="preserve"> toothbrushing &amp; toothpaste use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bookmarkStart w:id="18" w:name="_Hlk124773174"/>
      <w:r w:rsidRPr="00CE0A26">
        <w:rPr>
          <w:rFonts w:ascii="Times New Roman" w:hAnsi="Times New Roman" w:cs="Times New Roman"/>
          <w:sz w:val="24"/>
          <w:szCs w:val="24"/>
          <w:lang w:val="en-US"/>
        </w:rPr>
        <w:t>Adolescent’s sex</w:t>
      </w:r>
      <w:bookmarkEnd w:id="18"/>
      <w:r w:rsidRPr="00CE0A26">
        <w:rPr>
          <w:rFonts w:ascii="Times New Roman" w:hAnsi="Times New Roman" w:cs="Times New Roman"/>
          <w:color w:val="538135" w:themeColor="accent6" w:themeShade="BF"/>
          <w:sz w:val="24"/>
          <w:szCs w:val="24"/>
          <w:lang w:val="en-US"/>
        </w:rPr>
        <w:t>→</w:t>
      </w:r>
      <w:r w:rsidRPr="00CE0A26">
        <w:rPr>
          <w:rFonts w:ascii="Times New Roman" w:hAnsi="Times New Roman" w:cs="Times New Roman"/>
          <w:sz w:val="24"/>
          <w:szCs w:val="24"/>
          <w:lang w:val="en-US"/>
        </w:rPr>
        <w:t xml:space="preserve"> Dental visit</w:t>
      </w:r>
      <w:r w:rsidR="004850D9" w:rsidRPr="00CE0A26">
        <w:rPr>
          <w:rFonts w:ascii="Times New Roman" w:hAnsi="Times New Roman" w:cs="Times New Roman"/>
          <w:sz w:val="24"/>
          <w:szCs w:val="24"/>
          <w:lang w:val="en-US"/>
        </w:rPr>
        <w:t>→</w:t>
      </w:r>
      <w:r w:rsidR="004850D9" w:rsidRPr="00CE0A26">
        <w:rPr>
          <w:rFonts w:ascii="Times New Roman" w:hAnsi="Times New Roman" w:cs="Times New Roman"/>
          <w:color w:val="FF0000"/>
          <w:sz w:val="24"/>
          <w:szCs w:val="24"/>
          <w:lang w:val="en-US"/>
        </w:rPr>
        <w:t xml:space="preserve"> </w:t>
      </w:r>
      <w:r w:rsidRPr="00CE0A26">
        <w:rPr>
          <w:rFonts w:ascii="Times New Roman" w:hAnsi="Times New Roman" w:cs="Times New Roman"/>
          <w:sz w:val="24"/>
          <w:szCs w:val="24"/>
          <w:lang w:val="en-US"/>
        </w:rPr>
        <w:t>C-OIDP</w:t>
      </w:r>
    </w:p>
    <w:p w14:paraId="56B54AF5" w14:textId="3EC988A2" w:rsidR="002853E8" w:rsidRPr="00CE0A26" w:rsidRDefault="00FA29F5" w:rsidP="00FA29F5">
      <w:pPr>
        <w:ind w:left="360"/>
        <w:rPr>
          <w:rFonts w:ascii="Times New Roman" w:hAnsi="Times New Roman" w:cs="Times New Roman"/>
          <w:sz w:val="24"/>
          <w:szCs w:val="24"/>
          <w:lang w:val="en-US"/>
        </w:rPr>
      </w:pPr>
      <w:bookmarkStart w:id="19" w:name="_Hlk104402538"/>
      <w:bookmarkEnd w:id="16"/>
      <w:r w:rsidRPr="00CE0A26">
        <w:rPr>
          <w:rFonts w:ascii="Times New Roman" w:hAnsi="Times New Roman" w:cs="Times New Roman"/>
          <w:sz w:val="24"/>
          <w:szCs w:val="24"/>
          <w:lang w:val="en-US"/>
        </w:rPr>
        <w:t>(</w:t>
      </w:r>
      <w:r w:rsidR="004850D9" w:rsidRPr="00CE0A26">
        <w:rPr>
          <w:rFonts w:ascii="Times New Roman" w:hAnsi="Times New Roman" w:cs="Times New Roman"/>
          <w:sz w:val="24"/>
          <w:szCs w:val="24"/>
          <w:lang w:val="en-US"/>
        </w:rPr>
        <w:t>Open</w:t>
      </w:r>
      <w:r w:rsidRPr="00CE0A26">
        <w:rPr>
          <w:rFonts w:ascii="Times New Roman" w:hAnsi="Times New Roman" w:cs="Times New Roman"/>
          <w:sz w:val="24"/>
          <w:szCs w:val="24"/>
          <w:lang w:val="en-US"/>
        </w:rPr>
        <w:t xml:space="preserve"> backdoor path: </w:t>
      </w:r>
      <w:r w:rsidR="0022211D" w:rsidRPr="00CE0A26">
        <w:rPr>
          <w:rFonts w:ascii="Times New Roman" w:hAnsi="Times New Roman" w:cs="Times New Roman"/>
          <w:sz w:val="24"/>
          <w:szCs w:val="24"/>
          <w:lang w:val="en-US"/>
        </w:rPr>
        <w:t>Ad</w:t>
      </w:r>
      <w:r w:rsidR="004850D9" w:rsidRPr="00CE0A26">
        <w:rPr>
          <w:rFonts w:ascii="Times New Roman" w:hAnsi="Times New Roman" w:cs="Times New Roman"/>
          <w:sz w:val="24"/>
          <w:szCs w:val="24"/>
          <w:lang w:val="en-US"/>
        </w:rPr>
        <w:t xml:space="preserve">just for </w:t>
      </w:r>
      <w:r w:rsidR="0075005F" w:rsidRPr="00CE0A26">
        <w:rPr>
          <w:rFonts w:ascii="Times New Roman" w:hAnsi="Times New Roman" w:cs="Times New Roman"/>
          <w:sz w:val="24"/>
          <w:szCs w:val="24"/>
          <w:lang w:val="en-US"/>
        </w:rPr>
        <w:t>toothbrushing &amp; toothpaste use, Adolescent’s sex</w:t>
      </w:r>
      <w:r w:rsidR="0022211D" w:rsidRPr="00CE0A26">
        <w:rPr>
          <w:rFonts w:ascii="Times New Roman" w:hAnsi="Times New Roman" w:cs="Times New Roman"/>
          <w:sz w:val="24"/>
          <w:szCs w:val="24"/>
          <w:lang w:val="en-US"/>
        </w:rPr>
        <w:t xml:space="preserve"> and Dental </w:t>
      </w:r>
      <w:r w:rsidR="0075005F" w:rsidRPr="00CE0A26">
        <w:rPr>
          <w:rFonts w:ascii="Times New Roman" w:hAnsi="Times New Roman" w:cs="Times New Roman"/>
          <w:sz w:val="24"/>
          <w:szCs w:val="24"/>
          <w:lang w:val="en-US"/>
        </w:rPr>
        <w:t>visit)</w:t>
      </w:r>
    </w:p>
    <w:bookmarkEnd w:id="19"/>
    <w:p w14:paraId="1D8FF61A" w14:textId="4695F177" w:rsidR="008E3E15" w:rsidRPr="00CE0A26" w:rsidRDefault="008E3E15" w:rsidP="008E3E15">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toothbrushing &amp; toothpaste use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Adolescent’s age→ Sugary diet→ C-OIDP</w:t>
      </w:r>
    </w:p>
    <w:p w14:paraId="015D31CF" w14:textId="4E945907" w:rsidR="00784EA1" w:rsidRPr="00CE0A26" w:rsidRDefault="005427DC" w:rsidP="00784EA1">
      <w:pPr>
        <w:pStyle w:val="ListParagraph"/>
        <w:ind w:left="360"/>
        <w:rPr>
          <w:rFonts w:ascii="Times New Roman" w:hAnsi="Times New Roman" w:cs="Times New Roman"/>
          <w:sz w:val="24"/>
          <w:szCs w:val="24"/>
          <w:lang w:val="en-US"/>
        </w:rPr>
      </w:pPr>
      <w:r w:rsidRPr="00CE0A26">
        <w:rPr>
          <w:rFonts w:ascii="Times New Roman" w:hAnsi="Times New Roman" w:cs="Times New Roman"/>
          <w:sz w:val="24"/>
          <w:szCs w:val="24"/>
          <w:lang w:val="en-US"/>
        </w:rPr>
        <w:t>(Open backdoor path: adjust for toothbrushing &amp; toothpaste use, Adolescent’s age and Sugary diet intake)</w:t>
      </w:r>
    </w:p>
    <w:p w14:paraId="093EECB6" w14:textId="77777777" w:rsidR="005427DC" w:rsidRPr="00CE0A26" w:rsidRDefault="005427DC" w:rsidP="00784EA1">
      <w:pPr>
        <w:pStyle w:val="ListParagraph"/>
        <w:ind w:left="360"/>
        <w:rPr>
          <w:rFonts w:ascii="Times New Roman" w:hAnsi="Times New Roman" w:cs="Times New Roman"/>
          <w:sz w:val="24"/>
          <w:szCs w:val="24"/>
          <w:lang w:val="en-US"/>
        </w:rPr>
      </w:pPr>
    </w:p>
    <w:p w14:paraId="777452AB" w14:textId="49B7F2D3" w:rsidR="008E3E15" w:rsidRPr="00CE0A26" w:rsidRDefault="008E3E15" w:rsidP="008E3E15">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 </w:t>
      </w:r>
      <w:bookmarkStart w:id="20" w:name="_Hlk124347694"/>
      <w:r w:rsidRPr="00CE0A26">
        <w:rPr>
          <w:rFonts w:ascii="Times New Roman" w:hAnsi="Times New Roman" w:cs="Times New Roman"/>
          <w:sz w:val="24"/>
          <w:szCs w:val="24"/>
          <w:lang w:val="en-US"/>
        </w:rPr>
        <w:t>toothbrushing &amp; toothpaste use</w:t>
      </w:r>
      <w:bookmarkEnd w:id="20"/>
      <w:r w:rsidRPr="00CE0A26">
        <w:rPr>
          <w:rFonts w:ascii="Times New Roman" w:hAnsi="Times New Roman" w:cs="Times New Roman"/>
          <w:sz w:val="24"/>
          <w:szCs w:val="24"/>
          <w:lang w:val="en-US"/>
        </w:rPr>
        <w:t xml:space="preserve"> ← Adolescent’s age</w:t>
      </w:r>
      <w:bookmarkStart w:id="21" w:name="_Hlk124347603"/>
      <w:r w:rsidRPr="00CE0A26">
        <w:rPr>
          <w:rFonts w:ascii="Times New Roman" w:hAnsi="Times New Roman" w:cs="Times New Roman"/>
          <w:sz w:val="24"/>
          <w:szCs w:val="24"/>
          <w:lang w:val="en-US"/>
        </w:rPr>
        <w:t>→</w:t>
      </w:r>
      <w:bookmarkEnd w:id="21"/>
      <w:r w:rsidRPr="00CE0A26">
        <w:rPr>
          <w:rFonts w:ascii="Times New Roman" w:hAnsi="Times New Roman" w:cs="Times New Roman"/>
          <w:sz w:val="24"/>
          <w:szCs w:val="24"/>
          <w:lang w:val="en-US"/>
        </w:rPr>
        <w:t xml:space="preserve"> Dental visit</w:t>
      </w:r>
      <w:r w:rsidR="004850D9" w:rsidRPr="00CE0A26">
        <w:rPr>
          <w:rFonts w:ascii="Times New Roman" w:hAnsi="Times New Roman" w:cs="Times New Roman"/>
          <w:sz w:val="24"/>
          <w:szCs w:val="24"/>
          <w:lang w:val="en-US"/>
        </w:rPr>
        <w:t>→</w:t>
      </w:r>
      <w:r w:rsidRPr="00CE0A26">
        <w:rPr>
          <w:rFonts w:ascii="Times New Roman" w:hAnsi="Times New Roman" w:cs="Times New Roman"/>
          <w:sz w:val="24"/>
          <w:szCs w:val="24"/>
          <w:lang w:val="en-US"/>
        </w:rPr>
        <w:t xml:space="preserve"> C-OIDP</w:t>
      </w:r>
    </w:p>
    <w:p w14:paraId="1E5DF5AE" w14:textId="0F696BF0" w:rsidR="00E03230" w:rsidRPr="00CE0A26" w:rsidRDefault="00847FE4" w:rsidP="005427DC">
      <w:pPr>
        <w:pStyle w:val="ListParagraph"/>
        <w:ind w:left="360"/>
        <w:rPr>
          <w:rFonts w:ascii="Times New Roman" w:hAnsi="Times New Roman" w:cs="Times New Roman"/>
          <w:sz w:val="24"/>
          <w:szCs w:val="24"/>
          <w:lang w:val="en-US"/>
        </w:rPr>
      </w:pPr>
      <w:bookmarkStart w:id="22" w:name="_Hlk104402878"/>
      <w:r w:rsidRPr="00CE0A26">
        <w:rPr>
          <w:rFonts w:ascii="Times New Roman" w:hAnsi="Times New Roman" w:cs="Times New Roman"/>
          <w:sz w:val="24"/>
          <w:szCs w:val="24"/>
          <w:lang w:val="en-US"/>
        </w:rPr>
        <w:t>(</w:t>
      </w:r>
      <w:r w:rsidR="00D5398A" w:rsidRPr="00CE0A26">
        <w:rPr>
          <w:rFonts w:ascii="Times New Roman" w:hAnsi="Times New Roman" w:cs="Times New Roman"/>
          <w:sz w:val="24"/>
          <w:szCs w:val="24"/>
          <w:lang w:val="en-US"/>
        </w:rPr>
        <w:t>Open backdoor</w:t>
      </w:r>
      <w:r w:rsidRPr="00CE0A26">
        <w:rPr>
          <w:rFonts w:ascii="Times New Roman" w:hAnsi="Times New Roman" w:cs="Times New Roman"/>
          <w:sz w:val="24"/>
          <w:szCs w:val="24"/>
          <w:lang w:val="en-US"/>
        </w:rPr>
        <w:t xml:space="preserve"> path: </w:t>
      </w:r>
      <w:bookmarkStart w:id="23" w:name="_Hlk124773363"/>
      <w:r w:rsidRPr="00CE0A26">
        <w:rPr>
          <w:rFonts w:ascii="Times New Roman" w:hAnsi="Times New Roman" w:cs="Times New Roman"/>
          <w:sz w:val="24"/>
          <w:szCs w:val="24"/>
          <w:lang w:val="en-US"/>
        </w:rPr>
        <w:t>Adolescents age</w:t>
      </w:r>
      <w:r w:rsidR="004850D9" w:rsidRPr="00CE0A26">
        <w:rPr>
          <w:rFonts w:ascii="Times New Roman" w:hAnsi="Times New Roman" w:cs="Times New Roman"/>
          <w:sz w:val="24"/>
          <w:szCs w:val="24"/>
          <w:lang w:val="en-US"/>
        </w:rPr>
        <w:t>,</w:t>
      </w:r>
      <w:bookmarkEnd w:id="23"/>
      <w:r w:rsidR="004850D9" w:rsidRPr="00CE0A26">
        <w:rPr>
          <w:rFonts w:ascii="Times New Roman" w:hAnsi="Times New Roman" w:cs="Times New Roman"/>
          <w:sz w:val="24"/>
          <w:szCs w:val="24"/>
          <w:lang w:val="en-US"/>
        </w:rPr>
        <w:t xml:space="preserve"> toothbrushing &amp; toothpaste use</w:t>
      </w:r>
      <w:r w:rsidRPr="00CE0A26">
        <w:rPr>
          <w:rFonts w:ascii="Times New Roman" w:hAnsi="Times New Roman" w:cs="Times New Roman"/>
          <w:sz w:val="24"/>
          <w:szCs w:val="24"/>
          <w:lang w:val="en-US"/>
        </w:rPr>
        <w:t xml:space="preserve"> and </w:t>
      </w:r>
      <w:r w:rsidR="004850D9" w:rsidRPr="00CE0A26">
        <w:rPr>
          <w:rFonts w:ascii="Times New Roman" w:hAnsi="Times New Roman" w:cs="Times New Roman"/>
          <w:sz w:val="24"/>
          <w:szCs w:val="24"/>
          <w:lang w:val="en-US"/>
        </w:rPr>
        <w:t xml:space="preserve">dental </w:t>
      </w:r>
      <w:r w:rsidR="00D5398A" w:rsidRPr="00CE0A26">
        <w:rPr>
          <w:rFonts w:ascii="Times New Roman" w:hAnsi="Times New Roman" w:cs="Times New Roman"/>
          <w:sz w:val="24"/>
          <w:szCs w:val="24"/>
          <w:lang w:val="en-US"/>
        </w:rPr>
        <w:t>visit)</w:t>
      </w:r>
    </w:p>
    <w:bookmarkEnd w:id="22"/>
    <w:p w14:paraId="0EE2628C" w14:textId="77777777" w:rsidR="00847FE4" w:rsidRPr="00CE0A26" w:rsidRDefault="00847FE4" w:rsidP="005427DC">
      <w:pPr>
        <w:pStyle w:val="ListParagraph"/>
        <w:ind w:left="360"/>
        <w:rPr>
          <w:rFonts w:ascii="Times New Roman" w:hAnsi="Times New Roman" w:cs="Times New Roman"/>
          <w:sz w:val="24"/>
          <w:szCs w:val="24"/>
          <w:lang w:val="en-US"/>
        </w:rPr>
      </w:pPr>
    </w:p>
    <w:p w14:paraId="5C67C517" w14:textId="0B20C0D3" w:rsidR="008E3E15" w:rsidRPr="00CE0A26" w:rsidRDefault="008E3E15" w:rsidP="008E3E15">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bookmarkStart w:id="24" w:name="_Hlk104398579"/>
      <w:r w:rsidRPr="00CE0A26">
        <w:rPr>
          <w:rFonts w:ascii="Times New Roman" w:hAnsi="Times New Roman" w:cs="Times New Roman"/>
          <w:sz w:val="24"/>
          <w:szCs w:val="24"/>
          <w:lang w:val="en-US"/>
        </w:rPr>
        <w:t xml:space="preserve">toothbrushing &amp; toothpaste use </w:t>
      </w:r>
      <w:bookmarkEnd w:id="24"/>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r w:rsidR="00CA418E" w:rsidRPr="00CE0A26">
        <w:rPr>
          <w:rFonts w:ascii="Times New Roman" w:hAnsi="Times New Roman" w:cs="Times New Roman"/>
          <w:sz w:val="24"/>
          <w:szCs w:val="24"/>
          <w:lang w:val="en-US"/>
        </w:rPr>
        <w:t>Parental education</w:t>
      </w:r>
      <w:r w:rsidRPr="00CE0A26">
        <w:rPr>
          <w:rFonts w:ascii="Times New Roman" w:hAnsi="Times New Roman" w:cs="Times New Roman"/>
          <w:sz w:val="24"/>
          <w:szCs w:val="24"/>
          <w:lang w:val="en-US"/>
        </w:rPr>
        <w:t xml:space="preserve">→ </w:t>
      </w:r>
      <w:r w:rsidR="00CA418E" w:rsidRPr="00CE0A26">
        <w:rPr>
          <w:rFonts w:ascii="Times New Roman" w:hAnsi="Times New Roman" w:cs="Times New Roman"/>
          <w:sz w:val="24"/>
          <w:szCs w:val="24"/>
          <w:lang w:val="en-US"/>
        </w:rPr>
        <w:t>Parental SES</w:t>
      </w:r>
      <w:r w:rsidRPr="00CE0A26">
        <w:rPr>
          <w:rFonts w:ascii="Times New Roman" w:hAnsi="Times New Roman" w:cs="Times New Roman"/>
          <w:sz w:val="24"/>
          <w:szCs w:val="24"/>
          <w:lang w:val="en-US"/>
        </w:rPr>
        <w:t>→ C-OIDP</w:t>
      </w:r>
    </w:p>
    <w:p w14:paraId="086E1970" w14:textId="66657613" w:rsidR="00887808" w:rsidRPr="00CE0A26" w:rsidRDefault="00887808" w:rsidP="00887808">
      <w:pPr>
        <w:pStyle w:val="ListParagraph"/>
        <w:ind w:left="360"/>
        <w:rPr>
          <w:rFonts w:ascii="Times New Roman" w:hAnsi="Times New Roman" w:cs="Times New Roman"/>
          <w:sz w:val="24"/>
          <w:szCs w:val="24"/>
          <w:lang w:val="en-US"/>
        </w:rPr>
      </w:pPr>
      <w:bookmarkStart w:id="25" w:name="_Hlk104402743"/>
      <w:r w:rsidRPr="00CE0A26">
        <w:rPr>
          <w:rFonts w:ascii="Times New Roman" w:hAnsi="Times New Roman" w:cs="Times New Roman"/>
          <w:sz w:val="24"/>
          <w:szCs w:val="24"/>
          <w:lang w:val="en-US"/>
        </w:rPr>
        <w:t xml:space="preserve">(Open backdoor path: adjust for toothbrushing &amp; toothpaste use, Parental education </w:t>
      </w:r>
      <w:r w:rsidR="00F47BBC" w:rsidRPr="00CE0A26">
        <w:rPr>
          <w:rFonts w:ascii="Times New Roman" w:hAnsi="Times New Roman" w:cs="Times New Roman"/>
          <w:sz w:val="24"/>
          <w:szCs w:val="24"/>
          <w:lang w:val="en-US"/>
        </w:rPr>
        <w:t>and Parental</w:t>
      </w:r>
      <w:r w:rsidRPr="00CE0A26">
        <w:rPr>
          <w:rFonts w:ascii="Times New Roman" w:hAnsi="Times New Roman" w:cs="Times New Roman"/>
          <w:sz w:val="24"/>
          <w:szCs w:val="24"/>
          <w:lang w:val="en-US"/>
        </w:rPr>
        <w:t xml:space="preserve"> SES)</w:t>
      </w:r>
    </w:p>
    <w:bookmarkEnd w:id="25"/>
    <w:p w14:paraId="39949853" w14:textId="77777777" w:rsidR="00887808" w:rsidRPr="00CE0A26" w:rsidRDefault="00887808" w:rsidP="00887808">
      <w:pPr>
        <w:pStyle w:val="ListParagraph"/>
        <w:ind w:left="360"/>
        <w:rPr>
          <w:rFonts w:ascii="Times New Roman" w:hAnsi="Times New Roman" w:cs="Times New Roman"/>
          <w:sz w:val="24"/>
          <w:szCs w:val="24"/>
          <w:lang w:val="en-US"/>
        </w:rPr>
      </w:pPr>
    </w:p>
    <w:p w14:paraId="2039B076" w14:textId="01201DCD" w:rsidR="00CA418E" w:rsidRPr="00CE0A26" w:rsidRDefault="00CA418E" w:rsidP="00CA418E">
      <w:pPr>
        <w:pStyle w:val="ListParagraph"/>
        <w:numPr>
          <w:ilvl w:val="0"/>
          <w:numId w:val="2"/>
        </w:numPr>
        <w:rPr>
          <w:rFonts w:ascii="Times New Roman" w:hAnsi="Times New Roman" w:cs="Times New Roman"/>
          <w:sz w:val="24"/>
          <w:szCs w:val="24"/>
          <w:lang w:val="en-US"/>
        </w:rPr>
      </w:pPr>
      <w:bookmarkStart w:id="26" w:name="_Hlk104398004"/>
      <w:r w:rsidRPr="00CE0A26">
        <w:rPr>
          <w:rFonts w:ascii="Times New Roman" w:hAnsi="Times New Roman" w:cs="Times New Roman"/>
          <w:sz w:val="24"/>
          <w:szCs w:val="24"/>
          <w:lang w:val="en-US"/>
        </w:rPr>
        <w:lastRenderedPageBreak/>
        <w:t xml:space="preserve">Dental caries </w:t>
      </w:r>
      <w:bookmarkStart w:id="27" w:name="_Hlk104397848"/>
      <w:r w:rsidRPr="00CE0A26">
        <w:rPr>
          <w:rFonts w:ascii="Times New Roman" w:hAnsi="Times New Roman" w:cs="Times New Roman"/>
          <w:color w:val="FF0000"/>
          <w:sz w:val="24"/>
          <w:szCs w:val="24"/>
          <w:lang w:val="en-US"/>
        </w:rPr>
        <w:t>←</w:t>
      </w:r>
      <w:bookmarkEnd w:id="27"/>
      <w:r w:rsidRPr="00CE0A26">
        <w:rPr>
          <w:rFonts w:ascii="Times New Roman" w:hAnsi="Times New Roman" w:cs="Times New Roman"/>
          <w:sz w:val="24"/>
          <w:szCs w:val="24"/>
          <w:lang w:val="en-US"/>
        </w:rPr>
        <w:t xml:space="preserve"> </w:t>
      </w:r>
      <w:bookmarkStart w:id="28" w:name="_Hlk104402754"/>
      <w:r w:rsidRPr="00CE0A26">
        <w:rPr>
          <w:rFonts w:ascii="Times New Roman" w:hAnsi="Times New Roman" w:cs="Times New Roman"/>
          <w:sz w:val="24"/>
          <w:szCs w:val="24"/>
          <w:lang w:val="en-US"/>
        </w:rPr>
        <w:t xml:space="preserve">toothbrushing &amp; toothpaste use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Parental education</w:t>
      </w:r>
      <w:bookmarkStart w:id="29" w:name="_Hlk104397833"/>
      <w:r w:rsidRPr="00CE0A26">
        <w:rPr>
          <w:rFonts w:ascii="Times New Roman" w:hAnsi="Times New Roman" w:cs="Times New Roman"/>
          <w:sz w:val="24"/>
          <w:szCs w:val="24"/>
          <w:lang w:val="en-US"/>
        </w:rPr>
        <w:t>→</w:t>
      </w:r>
      <w:bookmarkEnd w:id="29"/>
      <w:r w:rsidRPr="00CE0A26">
        <w:rPr>
          <w:rFonts w:ascii="Times New Roman" w:hAnsi="Times New Roman" w:cs="Times New Roman"/>
          <w:sz w:val="24"/>
          <w:szCs w:val="24"/>
          <w:lang w:val="en-US"/>
        </w:rPr>
        <w:t xml:space="preserve"> Parental SES→ Sugar</w:t>
      </w:r>
      <w:r w:rsidR="00087E01"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bookmarkEnd w:id="28"/>
      <w:r w:rsidR="00087E01" w:rsidRPr="00CE0A26">
        <w:rPr>
          <w:rFonts w:ascii="Times New Roman" w:hAnsi="Times New Roman" w:cs="Times New Roman"/>
          <w:sz w:val="24"/>
          <w:szCs w:val="24"/>
          <w:lang w:val="en-US"/>
        </w:rPr>
        <w:t>Adolescents age</w:t>
      </w:r>
      <w:r w:rsidRPr="00CE0A26">
        <w:rPr>
          <w:rFonts w:ascii="Times New Roman" w:hAnsi="Times New Roman" w:cs="Times New Roman"/>
          <w:sz w:val="24"/>
          <w:szCs w:val="24"/>
          <w:lang w:val="en-US"/>
        </w:rPr>
        <w:t>→ C-OIDP</w:t>
      </w:r>
    </w:p>
    <w:p w14:paraId="68176992" w14:textId="08B61DAB" w:rsidR="00532804" w:rsidRPr="00CE0A26" w:rsidRDefault="00532804" w:rsidP="00532804">
      <w:pPr>
        <w:pStyle w:val="ListParagraph"/>
        <w:ind w:left="360"/>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(Open backdoor path: adjust for toothbrushing &amp; toothpaste use, Parental education, Parental </w:t>
      </w:r>
      <w:r w:rsidR="00087E01" w:rsidRPr="00CE0A26">
        <w:rPr>
          <w:rFonts w:ascii="Times New Roman" w:hAnsi="Times New Roman" w:cs="Times New Roman"/>
          <w:sz w:val="24"/>
          <w:szCs w:val="24"/>
          <w:lang w:val="en-US"/>
        </w:rPr>
        <w:t xml:space="preserve">SES, </w:t>
      </w:r>
      <w:r w:rsidRPr="00CE0A26">
        <w:rPr>
          <w:rFonts w:ascii="Times New Roman" w:hAnsi="Times New Roman" w:cs="Times New Roman"/>
          <w:sz w:val="24"/>
          <w:szCs w:val="24"/>
          <w:lang w:val="en-US"/>
        </w:rPr>
        <w:t>Sugar</w:t>
      </w:r>
      <w:r w:rsidR="00087E01"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 and </w:t>
      </w:r>
      <w:r w:rsidR="00087E01" w:rsidRPr="00CE0A26">
        <w:rPr>
          <w:rFonts w:ascii="Times New Roman" w:hAnsi="Times New Roman" w:cs="Times New Roman"/>
          <w:sz w:val="24"/>
          <w:szCs w:val="24"/>
          <w:lang w:val="en-US"/>
        </w:rPr>
        <w:t>Adolescents age,</w:t>
      </w:r>
      <w:r w:rsidRPr="00CE0A26">
        <w:rPr>
          <w:rFonts w:ascii="Times New Roman" w:hAnsi="Times New Roman" w:cs="Times New Roman"/>
          <w:sz w:val="24"/>
          <w:szCs w:val="24"/>
          <w:lang w:val="en-US"/>
        </w:rPr>
        <w:t>)</w:t>
      </w:r>
    </w:p>
    <w:p w14:paraId="132D08F4" w14:textId="77777777" w:rsidR="00532804" w:rsidRPr="00CE0A26" w:rsidRDefault="00532804" w:rsidP="00532804">
      <w:pPr>
        <w:pStyle w:val="ListParagraph"/>
        <w:ind w:left="360"/>
        <w:rPr>
          <w:rFonts w:ascii="Times New Roman" w:hAnsi="Times New Roman" w:cs="Times New Roman"/>
          <w:sz w:val="24"/>
          <w:szCs w:val="24"/>
          <w:lang w:val="en-US"/>
        </w:rPr>
      </w:pPr>
    </w:p>
    <w:bookmarkEnd w:id="26"/>
    <w:p w14:paraId="33C895C7" w14:textId="3C53C30D" w:rsidR="003B291D" w:rsidRPr="00CE0A26" w:rsidRDefault="003B291D" w:rsidP="003B291D">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bookmarkStart w:id="30" w:name="_Hlk104398192"/>
      <w:r w:rsidR="0011153B"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Dental visit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A</w:t>
      </w:r>
      <w:bookmarkStart w:id="31" w:name="_Hlk104398316"/>
      <w:r w:rsidR="003903B0" w:rsidRPr="00CE0A26">
        <w:rPr>
          <w:rFonts w:ascii="Times New Roman" w:hAnsi="Times New Roman" w:cs="Times New Roman"/>
          <w:sz w:val="24"/>
          <w:szCs w:val="24"/>
          <w:lang w:val="en-US"/>
        </w:rPr>
        <w:t xml:space="preserve">dolescent’s age </w:t>
      </w:r>
      <w:r w:rsidRPr="00CE0A26">
        <w:rPr>
          <w:rFonts w:ascii="Times New Roman" w:hAnsi="Times New Roman" w:cs="Times New Roman"/>
          <w:sz w:val="24"/>
          <w:szCs w:val="24"/>
          <w:lang w:val="en-US"/>
        </w:rPr>
        <w:t>→</w:t>
      </w:r>
      <w:bookmarkEnd w:id="31"/>
      <w:r w:rsidRPr="00CE0A26">
        <w:rPr>
          <w:rFonts w:ascii="Times New Roman" w:hAnsi="Times New Roman" w:cs="Times New Roman"/>
          <w:sz w:val="24"/>
          <w:szCs w:val="24"/>
          <w:lang w:val="en-US"/>
        </w:rPr>
        <w:t xml:space="preserve"> C-OIDP</w:t>
      </w:r>
      <w:bookmarkEnd w:id="30"/>
    </w:p>
    <w:p w14:paraId="6A76783B" w14:textId="0CE6E6F8" w:rsidR="002E78F5" w:rsidRPr="00CE0A26" w:rsidRDefault="002E78F5" w:rsidP="00130A95">
      <w:pPr>
        <w:pStyle w:val="ListParagraph"/>
        <w:ind w:left="360"/>
        <w:rPr>
          <w:rFonts w:ascii="Times New Roman" w:hAnsi="Times New Roman" w:cs="Times New Roman"/>
          <w:sz w:val="24"/>
          <w:szCs w:val="24"/>
          <w:lang w:val="en-US"/>
        </w:rPr>
      </w:pPr>
      <w:bookmarkStart w:id="32" w:name="_Hlk104403109"/>
      <w:r w:rsidRPr="00CE0A26">
        <w:rPr>
          <w:rFonts w:ascii="Times New Roman" w:hAnsi="Times New Roman" w:cs="Times New Roman"/>
          <w:sz w:val="24"/>
          <w:szCs w:val="24"/>
          <w:lang w:val="en-US"/>
        </w:rPr>
        <w:t>(</w:t>
      </w:r>
      <w:r w:rsidR="0011153B" w:rsidRPr="00CE0A26">
        <w:rPr>
          <w:rFonts w:ascii="Times New Roman" w:hAnsi="Times New Roman" w:cs="Times New Roman"/>
          <w:sz w:val="24"/>
          <w:szCs w:val="24"/>
          <w:lang w:val="en-US"/>
        </w:rPr>
        <w:t>Open</w:t>
      </w:r>
      <w:r w:rsidRPr="00CE0A26">
        <w:rPr>
          <w:rFonts w:ascii="Times New Roman" w:hAnsi="Times New Roman" w:cs="Times New Roman"/>
          <w:sz w:val="24"/>
          <w:szCs w:val="24"/>
          <w:lang w:val="en-US"/>
        </w:rPr>
        <w:t xml:space="preserve"> backdoor path: </w:t>
      </w:r>
      <w:r w:rsidR="0011153B" w:rsidRPr="00CE0A26">
        <w:rPr>
          <w:rFonts w:ascii="Times New Roman" w:hAnsi="Times New Roman" w:cs="Times New Roman"/>
          <w:sz w:val="24"/>
          <w:szCs w:val="24"/>
          <w:lang w:val="en-US"/>
        </w:rPr>
        <w:t xml:space="preserve">adjust </w:t>
      </w:r>
      <w:r w:rsidR="0043413F" w:rsidRPr="00CE0A26">
        <w:rPr>
          <w:rFonts w:ascii="Times New Roman" w:hAnsi="Times New Roman" w:cs="Times New Roman"/>
          <w:sz w:val="24"/>
          <w:szCs w:val="24"/>
          <w:lang w:val="en-US"/>
        </w:rPr>
        <w:t>for Adolescents</w:t>
      </w:r>
      <w:r w:rsidR="003903B0" w:rsidRPr="00CE0A26">
        <w:rPr>
          <w:rFonts w:ascii="Times New Roman" w:hAnsi="Times New Roman" w:cs="Times New Roman"/>
          <w:sz w:val="24"/>
          <w:szCs w:val="24"/>
          <w:lang w:val="en-US"/>
        </w:rPr>
        <w:t xml:space="preserve"> age</w:t>
      </w:r>
      <w:r w:rsidR="0011153B" w:rsidRPr="00CE0A26">
        <w:rPr>
          <w:rFonts w:ascii="Times New Roman" w:hAnsi="Times New Roman" w:cs="Times New Roman"/>
          <w:sz w:val="24"/>
          <w:szCs w:val="24"/>
          <w:lang w:val="en-US"/>
        </w:rPr>
        <w:t xml:space="preserve"> </w:t>
      </w:r>
      <w:r w:rsidR="0043413F" w:rsidRPr="00CE0A26">
        <w:rPr>
          <w:rFonts w:ascii="Times New Roman" w:hAnsi="Times New Roman" w:cs="Times New Roman"/>
          <w:sz w:val="24"/>
          <w:szCs w:val="24"/>
          <w:lang w:val="en-US"/>
        </w:rPr>
        <w:t>and Dental</w:t>
      </w:r>
      <w:r w:rsidRPr="00CE0A26">
        <w:rPr>
          <w:rFonts w:ascii="Times New Roman" w:hAnsi="Times New Roman" w:cs="Times New Roman"/>
          <w:sz w:val="24"/>
          <w:szCs w:val="24"/>
          <w:lang w:val="en-US"/>
        </w:rPr>
        <w:t xml:space="preserve"> visit)</w:t>
      </w:r>
    </w:p>
    <w:bookmarkEnd w:id="32"/>
    <w:p w14:paraId="6F4E6732" w14:textId="77777777" w:rsidR="006F6895" w:rsidRPr="00CE0A26" w:rsidRDefault="006F6895" w:rsidP="00B6611A">
      <w:pPr>
        <w:pStyle w:val="ListParagraph"/>
        <w:ind w:left="360"/>
        <w:rPr>
          <w:rFonts w:ascii="Times New Roman" w:hAnsi="Times New Roman" w:cs="Times New Roman"/>
          <w:sz w:val="24"/>
          <w:szCs w:val="24"/>
          <w:lang w:val="en-US"/>
        </w:rPr>
      </w:pPr>
    </w:p>
    <w:p w14:paraId="19314220" w14:textId="19C869AA" w:rsidR="004403D6" w:rsidRPr="00CE0A26" w:rsidRDefault="004C7ABE" w:rsidP="004403D6">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0011153B"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Dental visit </w:t>
      </w:r>
      <w:bookmarkStart w:id="33" w:name="_Hlk104399051"/>
      <w:r w:rsidRPr="00CE0A26">
        <w:rPr>
          <w:rFonts w:ascii="Times New Roman" w:hAnsi="Times New Roman" w:cs="Times New Roman"/>
          <w:color w:val="FF0000"/>
          <w:sz w:val="24"/>
          <w:szCs w:val="24"/>
          <w:lang w:val="en-US"/>
        </w:rPr>
        <w:t>←</w:t>
      </w:r>
      <w:bookmarkEnd w:id="33"/>
      <w:r w:rsidRPr="00CE0A26">
        <w:rPr>
          <w:rFonts w:ascii="Times New Roman" w:hAnsi="Times New Roman" w:cs="Times New Roman"/>
          <w:sz w:val="24"/>
          <w:szCs w:val="24"/>
          <w:lang w:val="en-US"/>
        </w:rPr>
        <w:t xml:space="preserve">Parental SES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Parental education→ </w:t>
      </w:r>
      <w:bookmarkStart w:id="34" w:name="_Hlk104399455"/>
      <w:bookmarkStart w:id="35" w:name="_Hlk124160405"/>
      <w:r w:rsidRPr="00CE0A26">
        <w:rPr>
          <w:rFonts w:ascii="Times New Roman" w:hAnsi="Times New Roman" w:cs="Times New Roman"/>
          <w:sz w:val="24"/>
          <w:szCs w:val="24"/>
          <w:lang w:val="en-US"/>
        </w:rPr>
        <w:t>use of toothbrushing &amp; toothpaste</w:t>
      </w:r>
      <w:r w:rsidR="00BE75FE" w:rsidRPr="00CE0A26">
        <w:rPr>
          <w:rFonts w:ascii="Times New Roman" w:hAnsi="Times New Roman" w:cs="Times New Roman"/>
          <w:sz w:val="24"/>
          <w:szCs w:val="24"/>
          <w:lang w:val="en-US"/>
        </w:rPr>
        <w:t xml:space="preserve"> </w:t>
      </w:r>
      <w:bookmarkEnd w:id="34"/>
      <w:r w:rsidR="00BE75FE" w:rsidRPr="00CE0A26">
        <w:rPr>
          <w:rFonts w:ascii="Times New Roman" w:hAnsi="Times New Roman" w:cs="Times New Roman"/>
          <w:sz w:val="24"/>
          <w:szCs w:val="24"/>
          <w:lang w:val="en-US"/>
        </w:rPr>
        <w:t>→</w:t>
      </w:r>
      <w:r w:rsidRPr="00CE0A26">
        <w:rPr>
          <w:rFonts w:ascii="Times New Roman" w:hAnsi="Times New Roman" w:cs="Times New Roman"/>
          <w:sz w:val="24"/>
          <w:szCs w:val="24"/>
          <w:lang w:val="en-US"/>
        </w:rPr>
        <w:t xml:space="preserve"> C-OIDP</w:t>
      </w:r>
    </w:p>
    <w:bookmarkEnd w:id="35"/>
    <w:p w14:paraId="10D22236" w14:textId="0E2EFF1C" w:rsidR="006B592D" w:rsidRPr="00CE0A26" w:rsidRDefault="006B592D" w:rsidP="006B592D">
      <w:pPr>
        <w:pStyle w:val="ListParagraph"/>
        <w:ind w:left="360"/>
        <w:rPr>
          <w:rFonts w:ascii="Times New Roman" w:hAnsi="Times New Roman" w:cs="Times New Roman"/>
          <w:sz w:val="24"/>
          <w:szCs w:val="24"/>
          <w:lang w:val="en-US"/>
        </w:rPr>
      </w:pPr>
      <w:r w:rsidRPr="00CE0A26">
        <w:rPr>
          <w:rFonts w:ascii="Times New Roman" w:hAnsi="Times New Roman" w:cs="Times New Roman"/>
          <w:sz w:val="24"/>
          <w:szCs w:val="24"/>
          <w:lang w:val="en-US"/>
        </w:rPr>
        <w:t>(</w:t>
      </w:r>
      <w:r w:rsidR="0011153B" w:rsidRPr="00CE0A26">
        <w:rPr>
          <w:rFonts w:ascii="Times New Roman" w:hAnsi="Times New Roman" w:cs="Times New Roman"/>
          <w:sz w:val="24"/>
          <w:szCs w:val="24"/>
          <w:lang w:val="en-US"/>
        </w:rPr>
        <w:t>Open</w:t>
      </w:r>
      <w:r w:rsidRPr="00CE0A26">
        <w:rPr>
          <w:rFonts w:ascii="Times New Roman" w:hAnsi="Times New Roman" w:cs="Times New Roman"/>
          <w:sz w:val="24"/>
          <w:szCs w:val="24"/>
          <w:lang w:val="en-US"/>
        </w:rPr>
        <w:t xml:space="preserve"> backdoor path:</w:t>
      </w:r>
      <w:r w:rsidR="0011153B" w:rsidRPr="00CE0A26">
        <w:rPr>
          <w:rFonts w:ascii="Times New Roman" w:hAnsi="Times New Roman" w:cs="Times New Roman"/>
          <w:sz w:val="24"/>
          <w:szCs w:val="24"/>
          <w:lang w:val="en-US"/>
        </w:rPr>
        <w:t xml:space="preserve"> Adjust for dental visit,</w:t>
      </w:r>
      <w:r w:rsidR="00AE3380" w:rsidRPr="00CE0A26">
        <w:rPr>
          <w:rFonts w:ascii="Times New Roman" w:hAnsi="Times New Roman" w:cs="Times New Roman"/>
          <w:sz w:val="24"/>
          <w:szCs w:val="24"/>
          <w:lang w:val="en-US"/>
        </w:rPr>
        <w:t xml:space="preserve"> </w:t>
      </w:r>
      <w:r w:rsidRPr="00CE0A26">
        <w:rPr>
          <w:rFonts w:ascii="Times New Roman" w:hAnsi="Times New Roman" w:cs="Times New Roman"/>
          <w:sz w:val="24"/>
          <w:szCs w:val="24"/>
          <w:lang w:val="en-US"/>
        </w:rPr>
        <w:t xml:space="preserve">Parental </w:t>
      </w:r>
      <w:r w:rsidR="003449F9" w:rsidRPr="00CE0A26">
        <w:rPr>
          <w:rFonts w:ascii="Times New Roman" w:hAnsi="Times New Roman" w:cs="Times New Roman"/>
          <w:sz w:val="24"/>
          <w:szCs w:val="24"/>
          <w:lang w:val="en-US"/>
        </w:rPr>
        <w:t>SES, Parental</w:t>
      </w:r>
      <w:r w:rsidR="0043413F" w:rsidRPr="00CE0A26">
        <w:rPr>
          <w:rFonts w:ascii="Times New Roman" w:hAnsi="Times New Roman" w:cs="Times New Roman"/>
          <w:sz w:val="24"/>
          <w:szCs w:val="24"/>
          <w:lang w:val="en-US"/>
        </w:rPr>
        <w:t xml:space="preserve"> education </w:t>
      </w:r>
      <w:r w:rsidR="0011153B" w:rsidRPr="00CE0A26">
        <w:rPr>
          <w:rFonts w:ascii="Times New Roman" w:hAnsi="Times New Roman" w:cs="Times New Roman"/>
          <w:sz w:val="24"/>
          <w:szCs w:val="24"/>
          <w:lang w:val="en-US"/>
        </w:rPr>
        <w:t>and use of toothbrushing &amp; toothpaste</w:t>
      </w:r>
      <w:r w:rsidRPr="00CE0A26">
        <w:rPr>
          <w:rFonts w:ascii="Times New Roman" w:hAnsi="Times New Roman" w:cs="Times New Roman"/>
          <w:sz w:val="24"/>
          <w:szCs w:val="24"/>
          <w:lang w:val="en-US"/>
        </w:rPr>
        <w:t>)</w:t>
      </w:r>
    </w:p>
    <w:p w14:paraId="490A9CCF" w14:textId="77777777" w:rsidR="006B592D" w:rsidRPr="00CE0A26" w:rsidRDefault="006B592D" w:rsidP="006B592D">
      <w:pPr>
        <w:pStyle w:val="ListParagraph"/>
        <w:ind w:left="360"/>
        <w:rPr>
          <w:rFonts w:ascii="Times New Roman" w:hAnsi="Times New Roman" w:cs="Times New Roman"/>
          <w:sz w:val="24"/>
          <w:szCs w:val="24"/>
          <w:lang w:val="en-US"/>
        </w:rPr>
      </w:pPr>
    </w:p>
    <w:p w14:paraId="5DBF058F" w14:textId="36651158" w:rsidR="004403D6" w:rsidRPr="00CE0A26" w:rsidRDefault="004403D6" w:rsidP="004403D6">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00FA48CE"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Sugar</w:t>
      </w:r>
      <w:r w:rsidR="003449F9"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w:t>
      </w:r>
      <w:bookmarkStart w:id="36" w:name="_Hlk104398854"/>
      <w:r w:rsidRPr="00CE0A26">
        <w:rPr>
          <w:rFonts w:ascii="Times New Roman" w:hAnsi="Times New Roman" w:cs="Times New Roman"/>
          <w:sz w:val="24"/>
          <w:szCs w:val="24"/>
          <w:lang w:val="en-US"/>
        </w:rPr>
        <w:t>→</w:t>
      </w:r>
      <w:bookmarkEnd w:id="36"/>
      <w:r w:rsidRPr="00CE0A26">
        <w:rPr>
          <w:rFonts w:ascii="Times New Roman" w:hAnsi="Times New Roman" w:cs="Times New Roman"/>
          <w:sz w:val="24"/>
          <w:szCs w:val="24"/>
          <w:lang w:val="en-US"/>
        </w:rPr>
        <w:t xml:space="preserve"> C-OIDP</w:t>
      </w:r>
    </w:p>
    <w:p w14:paraId="07DB95F7" w14:textId="594A6B98" w:rsidR="006D1D27" w:rsidRPr="00CE0A26" w:rsidRDefault="006D1D27" w:rsidP="006D1D27">
      <w:pPr>
        <w:pStyle w:val="ListParagraph"/>
        <w:ind w:left="360"/>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(Open backdoor path: adjust for </w:t>
      </w:r>
      <w:r w:rsidR="00AB2484" w:rsidRPr="00CE0A26">
        <w:rPr>
          <w:rFonts w:ascii="Times New Roman" w:hAnsi="Times New Roman" w:cs="Times New Roman"/>
          <w:sz w:val="24"/>
          <w:szCs w:val="24"/>
          <w:lang w:val="en-US"/>
        </w:rPr>
        <w:t>Sugar</w:t>
      </w:r>
      <w:r w:rsidR="003449F9" w:rsidRPr="00CE0A26">
        <w:rPr>
          <w:rFonts w:ascii="Times New Roman" w:hAnsi="Times New Roman" w:cs="Times New Roman"/>
          <w:sz w:val="24"/>
          <w:szCs w:val="24"/>
          <w:lang w:val="en-US"/>
        </w:rPr>
        <w:t>y</w:t>
      </w:r>
      <w:r w:rsidR="00AB2484" w:rsidRPr="00CE0A26">
        <w:rPr>
          <w:rFonts w:ascii="Times New Roman" w:hAnsi="Times New Roman" w:cs="Times New Roman"/>
          <w:sz w:val="24"/>
          <w:szCs w:val="24"/>
          <w:lang w:val="en-US"/>
        </w:rPr>
        <w:t xml:space="preserve"> diet intake</w:t>
      </w:r>
      <w:r w:rsidRPr="00CE0A26">
        <w:rPr>
          <w:rFonts w:ascii="Times New Roman" w:hAnsi="Times New Roman" w:cs="Times New Roman"/>
          <w:sz w:val="24"/>
          <w:szCs w:val="24"/>
          <w:lang w:val="en-US"/>
        </w:rPr>
        <w:t>)</w:t>
      </w:r>
    </w:p>
    <w:p w14:paraId="347F46B8" w14:textId="77777777" w:rsidR="006D1D27" w:rsidRPr="00CE0A26" w:rsidRDefault="006D1D27" w:rsidP="006D1D27">
      <w:pPr>
        <w:pStyle w:val="ListParagraph"/>
        <w:ind w:left="360"/>
        <w:rPr>
          <w:rFonts w:ascii="Times New Roman" w:hAnsi="Times New Roman" w:cs="Times New Roman"/>
          <w:sz w:val="24"/>
          <w:szCs w:val="24"/>
          <w:lang w:val="en-US"/>
        </w:rPr>
      </w:pPr>
    </w:p>
    <w:p w14:paraId="14C1C966" w14:textId="72D2A90E" w:rsidR="004403D6" w:rsidRPr="00CE0A26" w:rsidRDefault="004403D6" w:rsidP="004403D6">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00FA48CE"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Sugar</w:t>
      </w:r>
      <w:r w:rsidR="003449F9"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 </w:t>
      </w:r>
      <w:r w:rsidR="00E5123A" w:rsidRPr="00CE0A26">
        <w:rPr>
          <w:rFonts w:ascii="Times New Roman" w:hAnsi="Times New Roman" w:cs="Times New Roman"/>
          <w:sz w:val="24"/>
          <w:szCs w:val="24"/>
          <w:lang w:val="en-US"/>
        </w:rPr>
        <w:t>Adolescent’s s</w:t>
      </w:r>
      <w:r w:rsidRPr="00CE0A26">
        <w:rPr>
          <w:rFonts w:ascii="Times New Roman" w:hAnsi="Times New Roman" w:cs="Times New Roman"/>
          <w:sz w:val="24"/>
          <w:szCs w:val="24"/>
          <w:lang w:val="en-US"/>
        </w:rPr>
        <w:t>ex →C-OIDP</w:t>
      </w:r>
    </w:p>
    <w:p w14:paraId="68C9410A" w14:textId="50C763D1" w:rsidR="00E0403A" w:rsidRPr="00CE0A26" w:rsidRDefault="00E5123A" w:rsidP="00E0403A">
      <w:pPr>
        <w:pStyle w:val="ListParagraph"/>
        <w:ind w:left="360"/>
        <w:rPr>
          <w:rFonts w:ascii="Times New Roman" w:hAnsi="Times New Roman" w:cs="Times New Roman"/>
          <w:sz w:val="24"/>
          <w:szCs w:val="24"/>
          <w:lang w:val="en-US"/>
        </w:rPr>
      </w:pPr>
      <w:bookmarkStart w:id="37" w:name="_Hlk104403719"/>
      <w:r w:rsidRPr="00CE0A26">
        <w:rPr>
          <w:rFonts w:ascii="Times New Roman" w:hAnsi="Times New Roman" w:cs="Times New Roman"/>
          <w:sz w:val="24"/>
          <w:szCs w:val="24"/>
          <w:lang w:val="en-US"/>
        </w:rPr>
        <w:t>(Open backdoor path: adjust for Sugar</w:t>
      </w:r>
      <w:r w:rsidR="003449F9"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 and Adolescent’s sex)</w:t>
      </w:r>
    </w:p>
    <w:bookmarkEnd w:id="37"/>
    <w:p w14:paraId="60A67E01" w14:textId="77777777" w:rsidR="00E5123A" w:rsidRPr="00CE0A26" w:rsidRDefault="00E5123A" w:rsidP="00E0403A">
      <w:pPr>
        <w:pStyle w:val="ListParagraph"/>
        <w:ind w:left="360"/>
        <w:rPr>
          <w:rFonts w:ascii="Times New Roman" w:hAnsi="Times New Roman" w:cs="Times New Roman"/>
          <w:sz w:val="24"/>
          <w:szCs w:val="24"/>
          <w:lang w:val="en-US"/>
        </w:rPr>
      </w:pPr>
    </w:p>
    <w:p w14:paraId="2492E737" w14:textId="2D53D20C" w:rsidR="00655820" w:rsidRPr="00CE0A26" w:rsidRDefault="00655820" w:rsidP="00655820">
      <w:pPr>
        <w:pStyle w:val="ListParagraph"/>
        <w:numPr>
          <w:ilvl w:val="0"/>
          <w:numId w:val="2"/>
        </w:numPr>
        <w:rPr>
          <w:rFonts w:ascii="Times New Roman" w:hAnsi="Times New Roman" w:cs="Times New Roman"/>
          <w:sz w:val="24"/>
          <w:szCs w:val="24"/>
          <w:lang w:val="en-US"/>
        </w:rPr>
      </w:pPr>
      <w:bookmarkStart w:id="38" w:name="_Hlk104398949"/>
      <w:r w:rsidRPr="00CE0A26">
        <w:rPr>
          <w:rFonts w:ascii="Times New Roman" w:hAnsi="Times New Roman" w:cs="Times New Roman"/>
          <w:sz w:val="24"/>
          <w:szCs w:val="24"/>
          <w:lang w:val="en-US"/>
        </w:rPr>
        <w:t xml:space="preserve">Dental caries </w:t>
      </w:r>
      <w:bookmarkStart w:id="39" w:name="_Hlk104399188"/>
      <w:r w:rsidR="00FA48CE" w:rsidRPr="00CE0A26">
        <w:rPr>
          <w:rFonts w:ascii="Times New Roman" w:hAnsi="Times New Roman" w:cs="Times New Roman"/>
          <w:color w:val="FF0000"/>
          <w:sz w:val="24"/>
          <w:szCs w:val="24"/>
          <w:lang w:val="en-US"/>
        </w:rPr>
        <w:t>←</w:t>
      </w:r>
      <w:bookmarkEnd w:id="39"/>
      <w:r w:rsidRPr="00CE0A26">
        <w:rPr>
          <w:rFonts w:ascii="Times New Roman" w:hAnsi="Times New Roman" w:cs="Times New Roman"/>
          <w:sz w:val="24"/>
          <w:szCs w:val="24"/>
          <w:lang w:val="en-US"/>
        </w:rPr>
        <w:t>Sugar</w:t>
      </w:r>
      <w:r w:rsidR="003449F9"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w:t>
      </w:r>
      <w:r w:rsidR="003C221D" w:rsidRPr="00CE0A26">
        <w:rPr>
          <w:rFonts w:ascii="Times New Roman" w:hAnsi="Times New Roman" w:cs="Times New Roman"/>
          <w:sz w:val="24"/>
          <w:szCs w:val="24"/>
          <w:lang w:val="en-US"/>
        </w:rPr>
        <w:t xml:space="preserve"> </w:t>
      </w:r>
      <w:r w:rsidR="003C221D"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r w:rsidR="00400556" w:rsidRPr="00CE0A26">
        <w:rPr>
          <w:rFonts w:ascii="Times New Roman" w:hAnsi="Times New Roman" w:cs="Times New Roman"/>
          <w:sz w:val="24"/>
          <w:szCs w:val="24"/>
          <w:lang w:val="en-US"/>
        </w:rPr>
        <w:t>Parental e</w:t>
      </w:r>
      <w:r w:rsidR="00FA48CE" w:rsidRPr="00CE0A26">
        <w:rPr>
          <w:rFonts w:ascii="Times New Roman" w:hAnsi="Times New Roman" w:cs="Times New Roman"/>
          <w:sz w:val="24"/>
          <w:szCs w:val="24"/>
          <w:lang w:val="en-US"/>
        </w:rPr>
        <w:t>ducation</w:t>
      </w:r>
      <w:r w:rsidRPr="00CE0A26">
        <w:rPr>
          <w:rFonts w:ascii="Times New Roman" w:hAnsi="Times New Roman" w:cs="Times New Roman"/>
          <w:sz w:val="24"/>
          <w:szCs w:val="24"/>
          <w:lang w:val="en-US"/>
        </w:rPr>
        <w:t xml:space="preserve"> →C-OIDP</w:t>
      </w:r>
    </w:p>
    <w:p w14:paraId="0C65D6F6" w14:textId="1295DF55" w:rsidR="00315A89" w:rsidRPr="00CE0A26" w:rsidRDefault="00400556" w:rsidP="00315A89">
      <w:pPr>
        <w:pStyle w:val="ListParagraph"/>
        <w:ind w:left="360"/>
        <w:rPr>
          <w:rFonts w:ascii="Times New Roman" w:hAnsi="Times New Roman" w:cs="Times New Roman"/>
          <w:sz w:val="24"/>
          <w:szCs w:val="24"/>
          <w:lang w:val="en-US"/>
        </w:rPr>
      </w:pPr>
      <w:bookmarkStart w:id="40" w:name="_Hlk104403819"/>
      <w:r w:rsidRPr="00CE0A26">
        <w:rPr>
          <w:rFonts w:ascii="Times New Roman" w:hAnsi="Times New Roman" w:cs="Times New Roman"/>
          <w:sz w:val="24"/>
          <w:szCs w:val="24"/>
          <w:lang w:val="en-US"/>
        </w:rPr>
        <w:t>(Open backdoor path: adjust for Sugar</w:t>
      </w:r>
      <w:r w:rsidR="003449F9"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 and Parental education)</w:t>
      </w:r>
    </w:p>
    <w:p w14:paraId="3D9162A5" w14:textId="77777777" w:rsidR="00400556" w:rsidRPr="00CE0A26" w:rsidRDefault="00400556" w:rsidP="00315A89">
      <w:pPr>
        <w:pStyle w:val="ListParagraph"/>
        <w:ind w:left="360"/>
        <w:rPr>
          <w:rFonts w:ascii="Times New Roman" w:hAnsi="Times New Roman" w:cs="Times New Roman"/>
          <w:sz w:val="24"/>
          <w:szCs w:val="24"/>
          <w:lang w:val="en-US"/>
        </w:rPr>
      </w:pPr>
    </w:p>
    <w:p w14:paraId="7246C905" w14:textId="07EAA2B4" w:rsidR="00FA48CE" w:rsidRPr="00CE0A26" w:rsidRDefault="00FA48CE" w:rsidP="00FA48CE">
      <w:pPr>
        <w:pStyle w:val="ListParagraph"/>
        <w:numPr>
          <w:ilvl w:val="0"/>
          <w:numId w:val="2"/>
        </w:numPr>
        <w:rPr>
          <w:rFonts w:ascii="Times New Roman" w:hAnsi="Times New Roman" w:cs="Times New Roman"/>
          <w:sz w:val="24"/>
          <w:szCs w:val="24"/>
          <w:lang w:val="en-US"/>
        </w:rPr>
      </w:pPr>
      <w:bookmarkStart w:id="41" w:name="_Hlk104399278"/>
      <w:bookmarkEnd w:id="38"/>
      <w:bookmarkEnd w:id="40"/>
      <w:r w:rsidRPr="00CE0A26">
        <w:rPr>
          <w:rFonts w:ascii="Times New Roman" w:hAnsi="Times New Roman" w:cs="Times New Roman"/>
          <w:sz w:val="24"/>
          <w:szCs w:val="24"/>
          <w:lang w:val="en-US"/>
        </w:rPr>
        <w:t xml:space="preserve">Dental caries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Sugar</w:t>
      </w:r>
      <w:r w:rsidR="003449F9"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w:t>
      </w:r>
      <w:r w:rsidR="00806218" w:rsidRPr="00CE0A26">
        <w:rPr>
          <w:rFonts w:ascii="Times New Roman" w:hAnsi="Times New Roman" w:cs="Times New Roman"/>
          <w:sz w:val="24"/>
          <w:szCs w:val="24"/>
          <w:lang w:val="en-US"/>
        </w:rPr>
        <w:t xml:space="preserve"> </w:t>
      </w:r>
      <w:r w:rsidR="00806218" w:rsidRPr="00CE0A26">
        <w:rPr>
          <w:rFonts w:ascii="Times New Roman" w:hAnsi="Times New Roman" w:cs="Times New Roman"/>
          <w:color w:val="FF0000"/>
          <w:sz w:val="24"/>
          <w:szCs w:val="24"/>
          <w:lang w:val="en-US"/>
        </w:rPr>
        <w:t>←</w:t>
      </w:r>
      <w:r w:rsidR="00806218" w:rsidRPr="00CE0A26">
        <w:rPr>
          <w:rFonts w:ascii="Times New Roman" w:hAnsi="Times New Roman" w:cs="Times New Roman"/>
          <w:sz w:val="24"/>
          <w:szCs w:val="24"/>
          <w:lang w:val="en-US"/>
        </w:rPr>
        <w:t xml:space="preserve"> </w:t>
      </w:r>
      <w:r w:rsidRPr="00CE0A26">
        <w:rPr>
          <w:rFonts w:ascii="Times New Roman" w:hAnsi="Times New Roman" w:cs="Times New Roman"/>
          <w:sz w:val="24"/>
          <w:szCs w:val="24"/>
          <w:lang w:val="en-US"/>
        </w:rPr>
        <w:t>Parental SES</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r w:rsidR="002D2AB9" w:rsidRPr="00CE0A26">
        <w:rPr>
          <w:rFonts w:ascii="Times New Roman" w:hAnsi="Times New Roman" w:cs="Times New Roman"/>
          <w:sz w:val="24"/>
          <w:szCs w:val="24"/>
          <w:lang w:val="en-US"/>
        </w:rPr>
        <w:t>Parental e</w:t>
      </w:r>
      <w:r w:rsidRPr="00CE0A26">
        <w:rPr>
          <w:rFonts w:ascii="Times New Roman" w:hAnsi="Times New Roman" w:cs="Times New Roman"/>
          <w:sz w:val="24"/>
          <w:szCs w:val="24"/>
          <w:lang w:val="en-US"/>
        </w:rPr>
        <w:t>ducation →C-OIDP</w:t>
      </w:r>
    </w:p>
    <w:p w14:paraId="2563F586" w14:textId="1A9B772F" w:rsidR="002D2AB9" w:rsidRPr="00CE0A26" w:rsidRDefault="00D440E3" w:rsidP="002D2AB9">
      <w:pPr>
        <w:rPr>
          <w:rFonts w:ascii="Times New Roman" w:hAnsi="Times New Roman" w:cs="Times New Roman"/>
          <w:sz w:val="24"/>
          <w:szCs w:val="24"/>
          <w:lang w:val="en-US"/>
        </w:rPr>
      </w:pPr>
      <w:bookmarkStart w:id="42" w:name="_Hlk104403878"/>
      <w:r w:rsidRPr="00CE0A26">
        <w:rPr>
          <w:rFonts w:ascii="Times New Roman" w:hAnsi="Times New Roman" w:cs="Times New Roman"/>
          <w:sz w:val="24"/>
          <w:szCs w:val="24"/>
          <w:lang w:val="en-US"/>
        </w:rPr>
        <w:t xml:space="preserve">       </w:t>
      </w:r>
      <w:r w:rsidR="002D2AB9" w:rsidRPr="00CE0A26">
        <w:rPr>
          <w:rFonts w:ascii="Times New Roman" w:hAnsi="Times New Roman" w:cs="Times New Roman"/>
          <w:sz w:val="24"/>
          <w:szCs w:val="24"/>
          <w:lang w:val="en-US"/>
        </w:rPr>
        <w:t>(Open backdoor path: adjust for Sugar</w:t>
      </w:r>
      <w:r w:rsidR="003449F9" w:rsidRPr="00CE0A26">
        <w:rPr>
          <w:rFonts w:ascii="Times New Roman" w:hAnsi="Times New Roman" w:cs="Times New Roman"/>
          <w:sz w:val="24"/>
          <w:szCs w:val="24"/>
          <w:lang w:val="en-US"/>
        </w:rPr>
        <w:t>y</w:t>
      </w:r>
      <w:r w:rsidR="002D2AB9" w:rsidRPr="00CE0A26">
        <w:rPr>
          <w:rFonts w:ascii="Times New Roman" w:hAnsi="Times New Roman" w:cs="Times New Roman"/>
          <w:sz w:val="24"/>
          <w:szCs w:val="24"/>
          <w:lang w:val="en-US"/>
        </w:rPr>
        <w:t xml:space="preserve"> diet intake, Parental SES and Parental education)</w:t>
      </w:r>
    </w:p>
    <w:bookmarkEnd w:id="42"/>
    <w:p w14:paraId="12A0561C" w14:textId="0462D2E5" w:rsidR="00806218" w:rsidRPr="00CE0A26" w:rsidRDefault="00806218" w:rsidP="00806218">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Sugar</w:t>
      </w:r>
      <w:r w:rsidR="003449F9"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 </w:t>
      </w:r>
      <w:r w:rsidRPr="00CE0A26">
        <w:rPr>
          <w:rFonts w:ascii="Times New Roman" w:hAnsi="Times New Roman" w:cs="Times New Roman"/>
          <w:color w:val="FF0000"/>
          <w:sz w:val="24"/>
          <w:szCs w:val="24"/>
          <w:lang w:val="en-US"/>
        </w:rPr>
        <w:t xml:space="preserve">← </w:t>
      </w:r>
      <w:r w:rsidRPr="00CE0A26">
        <w:rPr>
          <w:rFonts w:ascii="Times New Roman" w:hAnsi="Times New Roman" w:cs="Times New Roman"/>
          <w:sz w:val="24"/>
          <w:szCs w:val="24"/>
          <w:lang w:val="en-US"/>
        </w:rPr>
        <w:t>Parental SES</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w:t>
      </w:r>
      <w:r w:rsidR="002D2AB9" w:rsidRPr="00CE0A26">
        <w:rPr>
          <w:rFonts w:ascii="Times New Roman" w:hAnsi="Times New Roman" w:cs="Times New Roman"/>
          <w:sz w:val="24"/>
          <w:szCs w:val="24"/>
          <w:lang w:val="en-US"/>
        </w:rPr>
        <w:t>Parental e</w:t>
      </w:r>
      <w:r w:rsidRPr="00CE0A26">
        <w:rPr>
          <w:rFonts w:ascii="Times New Roman" w:hAnsi="Times New Roman" w:cs="Times New Roman"/>
          <w:sz w:val="24"/>
          <w:szCs w:val="24"/>
          <w:lang w:val="en-US"/>
        </w:rPr>
        <w:t>ducation →C-OIDP</w:t>
      </w:r>
    </w:p>
    <w:p w14:paraId="02848194" w14:textId="1FCA73F2" w:rsidR="002D2AB9" w:rsidRPr="00CE0A26" w:rsidRDefault="002D2AB9" w:rsidP="002D2AB9">
      <w:pPr>
        <w:pStyle w:val="ListParagraph"/>
        <w:ind w:left="360"/>
        <w:rPr>
          <w:rFonts w:ascii="Times New Roman" w:hAnsi="Times New Roman" w:cs="Times New Roman"/>
          <w:sz w:val="24"/>
          <w:szCs w:val="24"/>
          <w:lang w:val="en-US"/>
        </w:rPr>
      </w:pPr>
      <w:r w:rsidRPr="00CE0A26">
        <w:rPr>
          <w:rFonts w:ascii="Times New Roman" w:hAnsi="Times New Roman" w:cs="Times New Roman"/>
          <w:sz w:val="24"/>
          <w:szCs w:val="24"/>
          <w:lang w:val="en-US"/>
        </w:rPr>
        <w:t>(Open backdoor path: adjust for Sugar</w:t>
      </w:r>
      <w:r w:rsidR="003449F9"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 Parental SES and Parental education)</w:t>
      </w:r>
    </w:p>
    <w:p w14:paraId="3C18780C" w14:textId="77777777" w:rsidR="002D2AB9" w:rsidRPr="00CE0A26" w:rsidRDefault="002D2AB9" w:rsidP="002D2AB9">
      <w:pPr>
        <w:pStyle w:val="ListParagraph"/>
        <w:ind w:left="360"/>
        <w:rPr>
          <w:rFonts w:ascii="Times New Roman" w:hAnsi="Times New Roman" w:cs="Times New Roman"/>
          <w:sz w:val="24"/>
          <w:szCs w:val="24"/>
          <w:lang w:val="en-US"/>
        </w:rPr>
      </w:pPr>
    </w:p>
    <w:p w14:paraId="3DB8FD78" w14:textId="33623EFD" w:rsidR="00806218" w:rsidRPr="00CE0A26" w:rsidRDefault="00806218" w:rsidP="00806218">
      <w:pPr>
        <w:pStyle w:val="ListParagraph"/>
        <w:numPr>
          <w:ilvl w:val="0"/>
          <w:numId w:val="2"/>
        </w:numPr>
        <w:rPr>
          <w:rFonts w:ascii="Times New Roman" w:hAnsi="Times New Roman" w:cs="Times New Roman"/>
          <w:sz w:val="24"/>
          <w:szCs w:val="24"/>
          <w:lang w:val="en-US"/>
        </w:rPr>
      </w:pPr>
      <w:r w:rsidRPr="00CE0A26">
        <w:rPr>
          <w:rFonts w:ascii="Times New Roman" w:hAnsi="Times New Roman" w:cs="Times New Roman"/>
          <w:sz w:val="24"/>
          <w:szCs w:val="24"/>
          <w:lang w:val="en-US"/>
        </w:rPr>
        <w:t xml:space="preserve">Dental caries </w:t>
      </w:r>
      <w:r w:rsidRPr="00CE0A26">
        <w:rPr>
          <w:rFonts w:ascii="Times New Roman" w:hAnsi="Times New Roman" w:cs="Times New Roman"/>
          <w:color w:val="FF0000"/>
          <w:sz w:val="24"/>
          <w:szCs w:val="24"/>
          <w:lang w:val="en-US"/>
        </w:rPr>
        <w:t>←</w:t>
      </w:r>
      <w:bookmarkStart w:id="43" w:name="_Hlk104404117"/>
      <w:r w:rsidRPr="00CE0A26">
        <w:rPr>
          <w:rFonts w:ascii="Times New Roman" w:hAnsi="Times New Roman" w:cs="Times New Roman"/>
          <w:sz w:val="24"/>
          <w:szCs w:val="24"/>
          <w:lang w:val="en-US"/>
        </w:rPr>
        <w:t>Sugar</w:t>
      </w:r>
      <w:r w:rsidR="003449F9"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 </w:t>
      </w:r>
      <w:r w:rsidRPr="00CE0A26">
        <w:rPr>
          <w:rFonts w:ascii="Times New Roman" w:hAnsi="Times New Roman" w:cs="Times New Roman"/>
          <w:color w:val="FF0000"/>
          <w:sz w:val="24"/>
          <w:szCs w:val="24"/>
          <w:lang w:val="en-US"/>
        </w:rPr>
        <w:t>←</w:t>
      </w:r>
      <w:r w:rsidRPr="00CE0A26">
        <w:rPr>
          <w:rFonts w:ascii="Times New Roman" w:hAnsi="Times New Roman" w:cs="Times New Roman"/>
          <w:sz w:val="24"/>
          <w:szCs w:val="24"/>
          <w:lang w:val="en-US"/>
        </w:rPr>
        <w:t xml:space="preserve"> Sex </w:t>
      </w:r>
      <w:bookmarkStart w:id="44" w:name="_Hlk104404314"/>
      <w:r w:rsidR="00AA677B" w:rsidRPr="00CE0A26">
        <w:rPr>
          <w:rFonts w:ascii="Times New Roman" w:hAnsi="Times New Roman" w:cs="Times New Roman"/>
          <w:sz w:val="24"/>
          <w:szCs w:val="24"/>
          <w:lang w:val="en-US"/>
        </w:rPr>
        <w:t>→</w:t>
      </w:r>
      <w:bookmarkEnd w:id="44"/>
      <w:r w:rsidR="00AA677B" w:rsidRPr="00CE0A26">
        <w:rPr>
          <w:rFonts w:ascii="Times New Roman" w:hAnsi="Times New Roman" w:cs="Times New Roman"/>
          <w:sz w:val="24"/>
          <w:szCs w:val="24"/>
          <w:lang w:val="en-US"/>
        </w:rPr>
        <w:t>T</w:t>
      </w:r>
      <w:r w:rsidRPr="00CE0A26">
        <w:rPr>
          <w:rFonts w:ascii="Times New Roman" w:hAnsi="Times New Roman" w:cs="Times New Roman"/>
          <w:sz w:val="24"/>
          <w:szCs w:val="24"/>
          <w:lang w:val="en-US"/>
        </w:rPr>
        <w:t xml:space="preserve">oothbrushing &amp; </w:t>
      </w:r>
      <w:r w:rsidR="00AA677B" w:rsidRPr="00CE0A26">
        <w:rPr>
          <w:rFonts w:ascii="Times New Roman" w:hAnsi="Times New Roman" w:cs="Times New Roman"/>
          <w:sz w:val="24"/>
          <w:szCs w:val="24"/>
          <w:lang w:val="en-US"/>
        </w:rPr>
        <w:t xml:space="preserve">use of </w:t>
      </w:r>
      <w:r w:rsidRPr="00CE0A26">
        <w:rPr>
          <w:rFonts w:ascii="Times New Roman" w:hAnsi="Times New Roman" w:cs="Times New Roman"/>
          <w:sz w:val="24"/>
          <w:szCs w:val="24"/>
          <w:lang w:val="en-US"/>
        </w:rPr>
        <w:t xml:space="preserve">toothpaste </w:t>
      </w:r>
      <w:bookmarkStart w:id="45" w:name="_Hlk104404033"/>
      <w:bookmarkEnd w:id="43"/>
      <w:r w:rsidRPr="00CE0A26">
        <w:rPr>
          <w:rFonts w:ascii="Times New Roman" w:hAnsi="Times New Roman" w:cs="Times New Roman"/>
          <w:sz w:val="24"/>
          <w:szCs w:val="24"/>
          <w:lang w:val="en-US"/>
        </w:rPr>
        <w:t>→</w:t>
      </w:r>
      <w:bookmarkEnd w:id="45"/>
      <w:r w:rsidRPr="00CE0A26">
        <w:rPr>
          <w:rFonts w:ascii="Times New Roman" w:hAnsi="Times New Roman" w:cs="Times New Roman"/>
          <w:sz w:val="24"/>
          <w:szCs w:val="24"/>
          <w:lang w:val="en-US"/>
        </w:rPr>
        <w:t>C-OIDP</w:t>
      </w:r>
    </w:p>
    <w:p w14:paraId="361BB445" w14:textId="56DD7297" w:rsidR="009842B8" w:rsidRPr="00CE0A26" w:rsidRDefault="009842B8" w:rsidP="009842B8">
      <w:pPr>
        <w:pStyle w:val="ListParagraph"/>
        <w:ind w:left="360"/>
        <w:rPr>
          <w:rFonts w:ascii="Times New Roman" w:hAnsi="Times New Roman" w:cs="Times New Roman"/>
          <w:sz w:val="24"/>
          <w:szCs w:val="24"/>
          <w:lang w:val="en-US"/>
        </w:rPr>
      </w:pPr>
      <w:bookmarkStart w:id="46" w:name="_Hlk104404337"/>
      <w:bookmarkStart w:id="47" w:name="_Hlk104443135"/>
      <w:r w:rsidRPr="00CE0A26">
        <w:rPr>
          <w:rFonts w:ascii="Times New Roman" w:hAnsi="Times New Roman" w:cs="Times New Roman"/>
          <w:sz w:val="24"/>
          <w:szCs w:val="24"/>
          <w:lang w:val="en-US"/>
        </w:rPr>
        <w:t>(Open backdoor path: adjust for Sugar</w:t>
      </w:r>
      <w:r w:rsidR="003449F9" w:rsidRPr="00CE0A26">
        <w:rPr>
          <w:rFonts w:ascii="Times New Roman" w:hAnsi="Times New Roman" w:cs="Times New Roman"/>
          <w:sz w:val="24"/>
          <w:szCs w:val="24"/>
          <w:lang w:val="en-US"/>
        </w:rPr>
        <w:t>y</w:t>
      </w:r>
      <w:r w:rsidRPr="00CE0A26">
        <w:rPr>
          <w:rFonts w:ascii="Times New Roman" w:hAnsi="Times New Roman" w:cs="Times New Roman"/>
          <w:sz w:val="24"/>
          <w:szCs w:val="24"/>
          <w:lang w:val="en-US"/>
        </w:rPr>
        <w:t xml:space="preserve"> diet intake, Sex, Toothbrushing &amp; use of toothpaste</w:t>
      </w:r>
      <w:bookmarkEnd w:id="46"/>
      <w:r w:rsidRPr="00CE0A26">
        <w:rPr>
          <w:rFonts w:ascii="Times New Roman" w:hAnsi="Times New Roman" w:cs="Times New Roman"/>
          <w:sz w:val="24"/>
          <w:szCs w:val="24"/>
          <w:lang w:val="en-US"/>
        </w:rPr>
        <w:t>)</w:t>
      </w:r>
    </w:p>
    <w:bookmarkEnd w:id="47"/>
    <w:p w14:paraId="5FDF89BD" w14:textId="77777777" w:rsidR="009842B8" w:rsidRPr="00CE0A26" w:rsidRDefault="009842B8" w:rsidP="009842B8">
      <w:pPr>
        <w:pStyle w:val="ListParagraph"/>
        <w:ind w:left="360"/>
        <w:rPr>
          <w:rFonts w:ascii="Times New Roman" w:hAnsi="Times New Roman" w:cs="Times New Roman"/>
          <w:sz w:val="24"/>
          <w:szCs w:val="24"/>
          <w:lang w:val="en-US"/>
        </w:rPr>
      </w:pPr>
    </w:p>
    <w:bookmarkEnd w:id="8"/>
    <w:bookmarkEnd w:id="41"/>
    <w:p w14:paraId="0D02FCA7" w14:textId="5D901305" w:rsidR="003309E4" w:rsidRPr="00CE0A26" w:rsidRDefault="00961D22">
      <w:pPr>
        <w:rPr>
          <w:rFonts w:ascii="Times New Roman" w:hAnsi="Times New Roman" w:cs="Times New Roman"/>
          <w:sz w:val="24"/>
          <w:szCs w:val="24"/>
          <w:lang w:val="en-US"/>
        </w:rPr>
      </w:pPr>
      <w:r w:rsidRPr="00CE0A26">
        <w:rPr>
          <w:rFonts w:ascii="Times New Roman" w:hAnsi="Times New Roman" w:cs="Times New Roman"/>
          <w:sz w:val="24"/>
          <w:szCs w:val="24"/>
          <w:lang w:val="en-US"/>
        </w:rPr>
        <w:t>Minimum adjustment set</w:t>
      </w:r>
      <w:r w:rsidR="00D33753" w:rsidRPr="00CE0A26">
        <w:rPr>
          <w:rFonts w:ascii="Times New Roman" w:hAnsi="Times New Roman" w:cs="Times New Roman"/>
          <w:sz w:val="24"/>
          <w:szCs w:val="24"/>
          <w:lang w:val="en-US"/>
        </w:rPr>
        <w:t xml:space="preserve"> for DAG 1</w:t>
      </w:r>
      <w:r w:rsidRPr="00CE0A26">
        <w:rPr>
          <w:rFonts w:ascii="Times New Roman" w:hAnsi="Times New Roman" w:cs="Times New Roman"/>
          <w:sz w:val="24"/>
          <w:szCs w:val="24"/>
          <w:lang w:val="en-US"/>
        </w:rPr>
        <w:t>:</w:t>
      </w:r>
      <w:r w:rsidR="00083BD3" w:rsidRPr="00CE0A26">
        <w:rPr>
          <w:rFonts w:ascii="Times New Roman" w:hAnsi="Times New Roman" w:cs="Times New Roman"/>
          <w:sz w:val="24"/>
          <w:szCs w:val="24"/>
          <w:lang w:val="en-US"/>
        </w:rPr>
        <w:t xml:space="preserve"> </w:t>
      </w:r>
      <w:r w:rsidR="00D53EB1" w:rsidRPr="00CE0A26">
        <w:rPr>
          <w:rFonts w:ascii="Times New Roman" w:hAnsi="Times New Roman" w:cs="Times New Roman"/>
          <w:sz w:val="24"/>
          <w:szCs w:val="24"/>
          <w:lang w:val="en-US"/>
        </w:rPr>
        <w:t>Parental education</w:t>
      </w:r>
      <w:r w:rsidR="002A7B5F" w:rsidRPr="00CE0A26">
        <w:rPr>
          <w:rFonts w:ascii="Times New Roman" w:hAnsi="Times New Roman" w:cs="Times New Roman"/>
          <w:sz w:val="24"/>
          <w:szCs w:val="24"/>
          <w:lang w:val="en-US"/>
        </w:rPr>
        <w:t>,</w:t>
      </w:r>
      <w:r w:rsidR="009842B8" w:rsidRPr="00CE0A26">
        <w:rPr>
          <w:rFonts w:ascii="Times New Roman" w:hAnsi="Times New Roman" w:cs="Times New Roman"/>
          <w:sz w:val="24"/>
          <w:szCs w:val="24"/>
          <w:lang w:val="en-US"/>
        </w:rPr>
        <w:t xml:space="preserve"> </w:t>
      </w:r>
      <w:r w:rsidR="00083BD3" w:rsidRPr="00CE0A26">
        <w:rPr>
          <w:rFonts w:ascii="Times New Roman" w:hAnsi="Times New Roman" w:cs="Times New Roman"/>
          <w:sz w:val="24"/>
          <w:szCs w:val="24"/>
          <w:lang w:val="en-US"/>
        </w:rPr>
        <w:t>P</w:t>
      </w:r>
      <w:r w:rsidR="009842B8" w:rsidRPr="00CE0A26">
        <w:rPr>
          <w:rFonts w:ascii="Times New Roman" w:hAnsi="Times New Roman" w:cs="Times New Roman"/>
          <w:sz w:val="24"/>
          <w:szCs w:val="24"/>
          <w:lang w:val="en-US"/>
        </w:rPr>
        <w:t>arental</w:t>
      </w:r>
      <w:r w:rsidR="00083BD3" w:rsidRPr="00CE0A26">
        <w:rPr>
          <w:rFonts w:ascii="Times New Roman" w:hAnsi="Times New Roman" w:cs="Times New Roman"/>
          <w:sz w:val="24"/>
          <w:szCs w:val="24"/>
          <w:lang w:val="en-US"/>
        </w:rPr>
        <w:t xml:space="preserve"> SES</w:t>
      </w:r>
      <w:r w:rsidR="009842B8" w:rsidRPr="00CE0A26">
        <w:rPr>
          <w:rFonts w:ascii="Times New Roman" w:hAnsi="Times New Roman" w:cs="Times New Roman"/>
          <w:sz w:val="24"/>
          <w:szCs w:val="24"/>
          <w:lang w:val="en-US"/>
        </w:rPr>
        <w:t>,</w:t>
      </w:r>
      <w:r w:rsidR="002A7B5F" w:rsidRPr="00CE0A26">
        <w:rPr>
          <w:rFonts w:ascii="Times New Roman" w:hAnsi="Times New Roman" w:cs="Times New Roman"/>
          <w:sz w:val="24"/>
          <w:szCs w:val="24"/>
          <w:lang w:val="en-US"/>
        </w:rPr>
        <w:t xml:space="preserve"> </w:t>
      </w:r>
      <w:r w:rsidR="003D52EE" w:rsidRPr="00CE0A26">
        <w:rPr>
          <w:rFonts w:ascii="Times New Roman" w:hAnsi="Times New Roman" w:cs="Times New Roman"/>
          <w:sz w:val="24"/>
          <w:szCs w:val="24"/>
          <w:lang w:val="en-US"/>
        </w:rPr>
        <w:t>Adolescent’s sex</w:t>
      </w:r>
      <w:r w:rsidR="00083BD3" w:rsidRPr="00CE0A26">
        <w:rPr>
          <w:rFonts w:ascii="Times New Roman" w:hAnsi="Times New Roman" w:cs="Times New Roman"/>
          <w:sz w:val="24"/>
          <w:szCs w:val="24"/>
          <w:lang w:val="en-US"/>
        </w:rPr>
        <w:t xml:space="preserve">, </w:t>
      </w:r>
      <w:r w:rsidR="003D52EE" w:rsidRPr="00CE0A26">
        <w:rPr>
          <w:rFonts w:ascii="Times New Roman" w:hAnsi="Times New Roman" w:cs="Times New Roman"/>
          <w:sz w:val="24"/>
          <w:szCs w:val="24"/>
          <w:lang w:val="en-US"/>
        </w:rPr>
        <w:t xml:space="preserve">Adolescent’s </w:t>
      </w:r>
      <w:r w:rsidR="00083BD3" w:rsidRPr="00CE0A26">
        <w:rPr>
          <w:rFonts w:ascii="Times New Roman" w:hAnsi="Times New Roman" w:cs="Times New Roman"/>
          <w:sz w:val="24"/>
          <w:szCs w:val="24"/>
          <w:lang w:val="en-US"/>
        </w:rPr>
        <w:t>age</w:t>
      </w:r>
      <w:r w:rsidR="002A7B5F" w:rsidRPr="00CE0A26">
        <w:rPr>
          <w:rFonts w:ascii="Times New Roman" w:hAnsi="Times New Roman" w:cs="Times New Roman"/>
          <w:sz w:val="24"/>
          <w:szCs w:val="24"/>
          <w:lang w:val="en-US"/>
        </w:rPr>
        <w:t xml:space="preserve">, </w:t>
      </w:r>
      <w:r w:rsidR="00CF5B7A" w:rsidRPr="00CE0A26">
        <w:rPr>
          <w:rFonts w:ascii="Times New Roman" w:hAnsi="Times New Roman" w:cs="Times New Roman"/>
          <w:sz w:val="24"/>
          <w:szCs w:val="24"/>
          <w:lang w:val="en-US"/>
        </w:rPr>
        <w:t xml:space="preserve">Toothbrushing &amp; use of toothpaste, </w:t>
      </w:r>
      <w:r w:rsidR="008462A8" w:rsidRPr="00CE0A26">
        <w:rPr>
          <w:rFonts w:ascii="Times New Roman" w:hAnsi="Times New Roman" w:cs="Times New Roman"/>
          <w:sz w:val="24"/>
          <w:szCs w:val="24"/>
          <w:lang w:val="en-US"/>
        </w:rPr>
        <w:t>S</w:t>
      </w:r>
      <w:r w:rsidR="002A7B5F" w:rsidRPr="00CE0A26">
        <w:rPr>
          <w:rFonts w:ascii="Times New Roman" w:hAnsi="Times New Roman" w:cs="Times New Roman"/>
          <w:sz w:val="24"/>
          <w:szCs w:val="24"/>
          <w:lang w:val="en-US"/>
        </w:rPr>
        <w:t xml:space="preserve">ugary </w:t>
      </w:r>
      <w:r w:rsidR="00083BD3" w:rsidRPr="00CE0A26">
        <w:rPr>
          <w:rFonts w:ascii="Times New Roman" w:hAnsi="Times New Roman" w:cs="Times New Roman"/>
          <w:sz w:val="24"/>
          <w:szCs w:val="24"/>
          <w:lang w:val="en-US"/>
        </w:rPr>
        <w:t>diet</w:t>
      </w:r>
      <w:r w:rsidR="006E2BA9" w:rsidRPr="00CE0A26">
        <w:rPr>
          <w:rFonts w:ascii="Times New Roman" w:hAnsi="Times New Roman" w:cs="Times New Roman"/>
          <w:sz w:val="24"/>
          <w:szCs w:val="24"/>
          <w:lang w:val="en-US"/>
        </w:rPr>
        <w:t xml:space="preserve"> </w:t>
      </w:r>
      <w:r w:rsidR="009A3C7B" w:rsidRPr="00CE0A26">
        <w:rPr>
          <w:rFonts w:ascii="Times New Roman" w:hAnsi="Times New Roman" w:cs="Times New Roman"/>
          <w:sz w:val="24"/>
          <w:szCs w:val="24"/>
          <w:lang w:val="en-US"/>
        </w:rPr>
        <w:t xml:space="preserve">intake, and dental visit </w:t>
      </w:r>
    </w:p>
    <w:p w14:paraId="018BBC02" w14:textId="68B84575" w:rsidR="000C6027" w:rsidRPr="00CE0A26" w:rsidRDefault="000C6027">
      <w:pPr>
        <w:rPr>
          <w:rFonts w:ascii="Times New Roman" w:hAnsi="Times New Roman" w:cs="Times New Roman"/>
          <w:b/>
          <w:bCs/>
          <w:sz w:val="24"/>
          <w:szCs w:val="24"/>
          <w:lang w:val="en-US"/>
        </w:rPr>
      </w:pPr>
    </w:p>
    <w:p w14:paraId="004D8435" w14:textId="26C72D51" w:rsidR="000C6027" w:rsidRPr="00CE0A26" w:rsidRDefault="00B4464F">
      <w:pPr>
        <w:rPr>
          <w:rFonts w:ascii="Times New Roman" w:hAnsi="Times New Roman" w:cs="Times New Roman"/>
          <w:sz w:val="24"/>
          <w:szCs w:val="24"/>
          <w:lang w:val="en-US"/>
        </w:rPr>
      </w:pPr>
      <w:r w:rsidRPr="00CE0A26">
        <w:rPr>
          <w:rFonts w:ascii="Times New Roman" w:hAnsi="Times New Roman" w:cs="Times New Roman"/>
          <w:b/>
          <w:bCs/>
          <w:sz w:val="24"/>
          <w:szCs w:val="24"/>
          <w:lang w:val="en-US"/>
        </w:rPr>
        <w:t>References</w:t>
      </w:r>
      <w:r w:rsidRPr="00CE0A26">
        <w:rPr>
          <w:rFonts w:ascii="Times New Roman" w:hAnsi="Times New Roman" w:cs="Times New Roman"/>
          <w:sz w:val="24"/>
          <w:szCs w:val="24"/>
          <w:lang w:val="en-US"/>
        </w:rPr>
        <w:t xml:space="preserve"> </w:t>
      </w:r>
    </w:p>
    <w:sdt>
      <w:sdtPr>
        <w:rPr>
          <w:rFonts w:ascii="Times New Roman" w:hAnsi="Times New Roman" w:cs="Times New Roman"/>
          <w:sz w:val="24"/>
          <w:szCs w:val="24"/>
          <w:lang w:val="en-US"/>
        </w:rPr>
        <w:tag w:val="MENDELEY_BIBLIOGRAPHY"/>
        <w:id w:val="2088964947"/>
        <w:placeholder>
          <w:docPart w:val="DefaultPlaceholder_-1854013440"/>
        </w:placeholder>
      </w:sdtPr>
      <w:sdtEndPr/>
      <w:sdtContent>
        <w:p w14:paraId="778DF50F" w14:textId="7D38CE9C" w:rsidR="0099351E" w:rsidRPr="00CE0A26" w:rsidRDefault="0037655F">
          <w:pPr>
            <w:autoSpaceDE w:val="0"/>
            <w:autoSpaceDN w:val="0"/>
            <w:ind w:hanging="640"/>
            <w:divId w:val="2020544177"/>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1. </w:t>
          </w:r>
          <w:r w:rsidRPr="00CE0A26">
            <w:rPr>
              <w:rFonts w:ascii="Times New Roman" w:eastAsia="Times New Roman" w:hAnsi="Times New Roman" w:cs="Times New Roman"/>
              <w:sz w:val="24"/>
              <w:szCs w:val="24"/>
              <w:lang w:val="en-US"/>
            </w:rPr>
            <w:tab/>
          </w:r>
          <w:r w:rsidR="0099351E" w:rsidRPr="00CE0A26">
            <w:rPr>
              <w:rFonts w:ascii="Times New Roman" w:hAnsi="Times New Roman" w:cs="Times New Roman"/>
              <w:color w:val="222222"/>
              <w:sz w:val="24"/>
              <w:szCs w:val="24"/>
              <w:shd w:val="clear" w:color="auto" w:fill="FFFFFF"/>
            </w:rPr>
            <w:t>Petersen, P. E. (2005). Sociobehavioural risk factors in dental caries–international perspectives. </w:t>
          </w:r>
          <w:r w:rsidR="0099351E" w:rsidRPr="00CE0A26">
            <w:rPr>
              <w:rFonts w:ascii="Times New Roman" w:hAnsi="Times New Roman" w:cs="Times New Roman"/>
              <w:i/>
              <w:iCs/>
              <w:color w:val="222222"/>
              <w:sz w:val="24"/>
              <w:szCs w:val="24"/>
              <w:shd w:val="clear" w:color="auto" w:fill="FFFFFF"/>
            </w:rPr>
            <w:t>Community dentistry and oral epidemiology</w:t>
          </w:r>
          <w:r w:rsidR="0099351E" w:rsidRPr="00CE0A26">
            <w:rPr>
              <w:rFonts w:ascii="Times New Roman" w:hAnsi="Times New Roman" w:cs="Times New Roman"/>
              <w:color w:val="222222"/>
              <w:sz w:val="24"/>
              <w:szCs w:val="24"/>
              <w:shd w:val="clear" w:color="auto" w:fill="FFFFFF"/>
            </w:rPr>
            <w:t>, </w:t>
          </w:r>
          <w:r w:rsidR="0099351E" w:rsidRPr="00CE0A26">
            <w:rPr>
              <w:rFonts w:ascii="Times New Roman" w:hAnsi="Times New Roman" w:cs="Times New Roman"/>
              <w:i/>
              <w:iCs/>
              <w:color w:val="222222"/>
              <w:sz w:val="24"/>
              <w:szCs w:val="24"/>
              <w:shd w:val="clear" w:color="auto" w:fill="FFFFFF"/>
            </w:rPr>
            <w:t>33</w:t>
          </w:r>
          <w:r w:rsidR="0099351E" w:rsidRPr="00CE0A26">
            <w:rPr>
              <w:rFonts w:ascii="Times New Roman" w:hAnsi="Times New Roman" w:cs="Times New Roman"/>
              <w:color w:val="222222"/>
              <w:sz w:val="24"/>
              <w:szCs w:val="24"/>
              <w:shd w:val="clear" w:color="auto" w:fill="FFFFFF"/>
            </w:rPr>
            <w:t>(4), 274-279.</w:t>
          </w:r>
        </w:p>
        <w:p w14:paraId="0B68EC5F" w14:textId="535D49A3" w:rsidR="0037655F" w:rsidRPr="00CE0A26" w:rsidRDefault="0037655F" w:rsidP="0099351E">
          <w:pPr>
            <w:autoSpaceDE w:val="0"/>
            <w:autoSpaceDN w:val="0"/>
            <w:ind w:hanging="640"/>
            <w:divId w:val="868421496"/>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2. </w:t>
          </w:r>
          <w:r w:rsidRPr="00CE0A26">
            <w:rPr>
              <w:rFonts w:ascii="Times New Roman" w:eastAsia="Times New Roman" w:hAnsi="Times New Roman" w:cs="Times New Roman"/>
              <w:sz w:val="24"/>
              <w:szCs w:val="24"/>
              <w:lang w:val="en-US"/>
            </w:rPr>
            <w:tab/>
          </w:r>
          <w:r w:rsidR="0099351E" w:rsidRPr="00CE0A26">
            <w:rPr>
              <w:rFonts w:ascii="Times New Roman" w:hAnsi="Times New Roman" w:cs="Times New Roman"/>
              <w:color w:val="222222"/>
              <w:sz w:val="24"/>
              <w:szCs w:val="24"/>
              <w:shd w:val="clear" w:color="auto" w:fill="FFFFFF"/>
            </w:rPr>
            <w:t>Wilson, I. B., &amp; Cleary, P. D. (1995). Linking clinical variables with health-related quality of life: a conceptual model of patient outcomes. </w:t>
          </w:r>
          <w:r w:rsidR="0099351E" w:rsidRPr="00CE0A26">
            <w:rPr>
              <w:rFonts w:ascii="Times New Roman" w:hAnsi="Times New Roman" w:cs="Times New Roman"/>
              <w:i/>
              <w:iCs/>
              <w:color w:val="222222"/>
              <w:sz w:val="24"/>
              <w:szCs w:val="24"/>
              <w:shd w:val="clear" w:color="auto" w:fill="FFFFFF"/>
            </w:rPr>
            <w:t>Jama</w:t>
          </w:r>
          <w:r w:rsidR="0099351E" w:rsidRPr="00CE0A26">
            <w:rPr>
              <w:rFonts w:ascii="Times New Roman" w:hAnsi="Times New Roman" w:cs="Times New Roman"/>
              <w:color w:val="222222"/>
              <w:sz w:val="24"/>
              <w:szCs w:val="24"/>
              <w:shd w:val="clear" w:color="auto" w:fill="FFFFFF"/>
            </w:rPr>
            <w:t>, </w:t>
          </w:r>
          <w:r w:rsidR="0099351E" w:rsidRPr="00CE0A26">
            <w:rPr>
              <w:rFonts w:ascii="Times New Roman" w:hAnsi="Times New Roman" w:cs="Times New Roman"/>
              <w:i/>
              <w:iCs/>
              <w:color w:val="222222"/>
              <w:sz w:val="24"/>
              <w:szCs w:val="24"/>
              <w:shd w:val="clear" w:color="auto" w:fill="FFFFFF"/>
            </w:rPr>
            <w:t>273</w:t>
          </w:r>
          <w:r w:rsidR="0099351E" w:rsidRPr="00CE0A26">
            <w:rPr>
              <w:rFonts w:ascii="Times New Roman" w:hAnsi="Times New Roman" w:cs="Times New Roman"/>
              <w:color w:val="222222"/>
              <w:sz w:val="24"/>
              <w:szCs w:val="24"/>
              <w:shd w:val="clear" w:color="auto" w:fill="FFFFFF"/>
            </w:rPr>
            <w:t>(1), 59-65.</w:t>
          </w:r>
          <w:r w:rsidRPr="00CE0A26">
            <w:rPr>
              <w:rFonts w:ascii="Times New Roman" w:eastAsia="Times New Roman" w:hAnsi="Times New Roman" w:cs="Times New Roman"/>
              <w:sz w:val="24"/>
              <w:szCs w:val="24"/>
              <w:lang w:val="en-US"/>
            </w:rPr>
            <w:t xml:space="preserve"> </w:t>
          </w:r>
        </w:p>
        <w:p w14:paraId="0F6B9482" w14:textId="085D4015" w:rsidR="0099351E" w:rsidRPr="00CE0A26" w:rsidRDefault="0037655F">
          <w:pPr>
            <w:autoSpaceDE w:val="0"/>
            <w:autoSpaceDN w:val="0"/>
            <w:ind w:hanging="640"/>
            <w:divId w:val="1946959298"/>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3. </w:t>
          </w:r>
          <w:r w:rsidRPr="00CE0A26">
            <w:rPr>
              <w:rFonts w:ascii="Times New Roman" w:eastAsia="Times New Roman" w:hAnsi="Times New Roman" w:cs="Times New Roman"/>
              <w:sz w:val="24"/>
              <w:szCs w:val="24"/>
              <w:lang w:val="en-US"/>
            </w:rPr>
            <w:tab/>
          </w:r>
          <w:r w:rsidR="0099351E" w:rsidRPr="00CE0A26">
            <w:rPr>
              <w:rFonts w:ascii="Times New Roman" w:hAnsi="Times New Roman" w:cs="Times New Roman"/>
              <w:color w:val="222222"/>
              <w:sz w:val="24"/>
              <w:szCs w:val="24"/>
              <w:shd w:val="clear" w:color="auto" w:fill="FFFFFF"/>
            </w:rPr>
            <w:t>Stryzhak, O. (2020). The relationship between education, income, economic freedom and happiness. In </w:t>
          </w:r>
          <w:r w:rsidR="0099351E" w:rsidRPr="00CE0A26">
            <w:rPr>
              <w:rFonts w:ascii="Times New Roman" w:hAnsi="Times New Roman" w:cs="Times New Roman"/>
              <w:i/>
              <w:iCs/>
              <w:color w:val="222222"/>
              <w:sz w:val="24"/>
              <w:szCs w:val="24"/>
              <w:shd w:val="clear" w:color="auto" w:fill="FFFFFF"/>
            </w:rPr>
            <w:t>SHS Web of Conferences</w:t>
          </w:r>
          <w:r w:rsidR="0099351E" w:rsidRPr="00CE0A26">
            <w:rPr>
              <w:rFonts w:ascii="Times New Roman" w:hAnsi="Times New Roman" w:cs="Times New Roman"/>
              <w:color w:val="222222"/>
              <w:sz w:val="24"/>
              <w:szCs w:val="24"/>
              <w:shd w:val="clear" w:color="auto" w:fill="FFFFFF"/>
            </w:rPr>
            <w:t> (Vol. 75, p. 03004). EDP Sciences.</w:t>
          </w:r>
        </w:p>
        <w:p w14:paraId="1A6967D9" w14:textId="62715AE5" w:rsidR="0099351E" w:rsidRPr="00CE0A26" w:rsidRDefault="0037655F" w:rsidP="0099351E">
          <w:pPr>
            <w:autoSpaceDE w:val="0"/>
            <w:autoSpaceDN w:val="0"/>
            <w:ind w:hanging="640"/>
            <w:divId w:val="1532573376"/>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lastRenderedPageBreak/>
            <w:t xml:space="preserve">4. </w:t>
          </w:r>
          <w:r w:rsidRPr="00CE0A26">
            <w:rPr>
              <w:rFonts w:ascii="Times New Roman" w:eastAsia="Times New Roman" w:hAnsi="Times New Roman" w:cs="Times New Roman"/>
              <w:sz w:val="24"/>
              <w:szCs w:val="24"/>
              <w:lang w:val="en-US"/>
            </w:rPr>
            <w:tab/>
          </w:r>
          <w:r w:rsidR="0099351E" w:rsidRPr="00CE0A26">
            <w:rPr>
              <w:rFonts w:ascii="Times New Roman" w:hAnsi="Times New Roman" w:cs="Times New Roman"/>
              <w:color w:val="222222"/>
              <w:sz w:val="24"/>
              <w:szCs w:val="24"/>
              <w:shd w:val="clear" w:color="auto" w:fill="FFFFFF"/>
            </w:rPr>
            <w:t>Broadbent, J. M., Zeng, J., Foster Page, L. A., Baker, S. R., Ramrakha, S., &amp; Thomson, W. M. (2016). Oral health–related beliefs, behaviors, and outcomes through the life course. </w:t>
          </w:r>
          <w:r w:rsidR="0099351E" w:rsidRPr="00CE0A26">
            <w:rPr>
              <w:rFonts w:ascii="Times New Roman" w:hAnsi="Times New Roman" w:cs="Times New Roman"/>
              <w:i/>
              <w:iCs/>
              <w:color w:val="222222"/>
              <w:sz w:val="24"/>
              <w:szCs w:val="24"/>
              <w:shd w:val="clear" w:color="auto" w:fill="FFFFFF"/>
            </w:rPr>
            <w:t>Journal of dental research</w:t>
          </w:r>
          <w:r w:rsidR="0099351E" w:rsidRPr="00CE0A26">
            <w:rPr>
              <w:rFonts w:ascii="Times New Roman" w:hAnsi="Times New Roman" w:cs="Times New Roman"/>
              <w:color w:val="222222"/>
              <w:sz w:val="24"/>
              <w:szCs w:val="24"/>
              <w:shd w:val="clear" w:color="auto" w:fill="FFFFFF"/>
            </w:rPr>
            <w:t>, </w:t>
          </w:r>
          <w:r w:rsidR="0099351E" w:rsidRPr="00CE0A26">
            <w:rPr>
              <w:rFonts w:ascii="Times New Roman" w:hAnsi="Times New Roman" w:cs="Times New Roman"/>
              <w:i/>
              <w:iCs/>
              <w:color w:val="222222"/>
              <w:sz w:val="24"/>
              <w:szCs w:val="24"/>
              <w:shd w:val="clear" w:color="auto" w:fill="FFFFFF"/>
            </w:rPr>
            <w:t>95</w:t>
          </w:r>
          <w:r w:rsidR="0099351E" w:rsidRPr="00CE0A26">
            <w:rPr>
              <w:rFonts w:ascii="Times New Roman" w:hAnsi="Times New Roman" w:cs="Times New Roman"/>
              <w:color w:val="222222"/>
              <w:sz w:val="24"/>
              <w:szCs w:val="24"/>
              <w:shd w:val="clear" w:color="auto" w:fill="FFFFFF"/>
            </w:rPr>
            <w:t>(7), 808-813.</w:t>
          </w:r>
        </w:p>
        <w:p w14:paraId="2F7D4324" w14:textId="16942B19" w:rsidR="0099351E" w:rsidRPr="00CE0A26" w:rsidRDefault="0037655F" w:rsidP="0099351E">
          <w:pPr>
            <w:autoSpaceDE w:val="0"/>
            <w:autoSpaceDN w:val="0"/>
            <w:ind w:hanging="640"/>
            <w:divId w:val="1991252531"/>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5. </w:t>
          </w:r>
          <w:r w:rsidRPr="00CE0A26">
            <w:rPr>
              <w:rFonts w:ascii="Times New Roman" w:eastAsia="Times New Roman" w:hAnsi="Times New Roman" w:cs="Times New Roman"/>
              <w:sz w:val="24"/>
              <w:szCs w:val="24"/>
              <w:lang w:val="en-US"/>
            </w:rPr>
            <w:tab/>
          </w:r>
          <w:r w:rsidR="0099351E" w:rsidRPr="00CE0A26">
            <w:rPr>
              <w:rFonts w:ascii="Times New Roman" w:hAnsi="Times New Roman" w:cs="Times New Roman"/>
              <w:color w:val="222222"/>
              <w:sz w:val="24"/>
              <w:szCs w:val="24"/>
              <w:shd w:val="clear" w:color="auto" w:fill="FFFFFF"/>
            </w:rPr>
            <w:t>Buldur, B., &amp; Güvendi, O. N. (2020). Conceptual modelling of the factors affecting oral health‐related quality of life in children: A path analysis. </w:t>
          </w:r>
          <w:r w:rsidR="0099351E" w:rsidRPr="00CE0A26">
            <w:rPr>
              <w:rFonts w:ascii="Times New Roman" w:hAnsi="Times New Roman" w:cs="Times New Roman"/>
              <w:i/>
              <w:iCs/>
              <w:color w:val="222222"/>
              <w:sz w:val="24"/>
              <w:szCs w:val="24"/>
              <w:shd w:val="clear" w:color="auto" w:fill="FFFFFF"/>
            </w:rPr>
            <w:t>International Journal of Paediatric Dentistry</w:t>
          </w:r>
          <w:r w:rsidR="0099351E" w:rsidRPr="00CE0A26">
            <w:rPr>
              <w:rFonts w:ascii="Times New Roman" w:hAnsi="Times New Roman" w:cs="Times New Roman"/>
              <w:color w:val="222222"/>
              <w:sz w:val="24"/>
              <w:szCs w:val="24"/>
              <w:shd w:val="clear" w:color="auto" w:fill="FFFFFF"/>
            </w:rPr>
            <w:t>, </w:t>
          </w:r>
          <w:r w:rsidR="0099351E" w:rsidRPr="00CE0A26">
            <w:rPr>
              <w:rFonts w:ascii="Times New Roman" w:hAnsi="Times New Roman" w:cs="Times New Roman"/>
              <w:i/>
              <w:iCs/>
              <w:color w:val="222222"/>
              <w:sz w:val="24"/>
              <w:szCs w:val="24"/>
              <w:shd w:val="clear" w:color="auto" w:fill="FFFFFF"/>
            </w:rPr>
            <w:t>30</w:t>
          </w:r>
          <w:r w:rsidR="0099351E" w:rsidRPr="00CE0A26">
            <w:rPr>
              <w:rFonts w:ascii="Times New Roman" w:hAnsi="Times New Roman" w:cs="Times New Roman"/>
              <w:color w:val="222222"/>
              <w:sz w:val="24"/>
              <w:szCs w:val="24"/>
              <w:shd w:val="clear" w:color="auto" w:fill="FFFFFF"/>
            </w:rPr>
            <w:t>(2), 181-192.</w:t>
          </w:r>
        </w:p>
        <w:p w14:paraId="01C08C50" w14:textId="267BAFAA" w:rsidR="001A56D5" w:rsidRPr="00CE0A26" w:rsidRDefault="0037655F" w:rsidP="0099351E">
          <w:pPr>
            <w:autoSpaceDE w:val="0"/>
            <w:autoSpaceDN w:val="0"/>
            <w:ind w:hanging="640"/>
            <w:divId w:val="716707694"/>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6. </w:t>
          </w:r>
          <w:r w:rsidRPr="00CE0A26">
            <w:rPr>
              <w:rFonts w:ascii="Times New Roman" w:eastAsia="Times New Roman" w:hAnsi="Times New Roman" w:cs="Times New Roman"/>
              <w:sz w:val="24"/>
              <w:szCs w:val="24"/>
              <w:lang w:val="en-US"/>
            </w:rPr>
            <w:tab/>
          </w:r>
          <w:r w:rsidR="001A56D5" w:rsidRPr="00CE0A26">
            <w:rPr>
              <w:rFonts w:ascii="Times New Roman" w:hAnsi="Times New Roman" w:cs="Times New Roman"/>
              <w:color w:val="222222"/>
              <w:sz w:val="24"/>
              <w:szCs w:val="24"/>
              <w:shd w:val="clear" w:color="auto" w:fill="FFFFFF"/>
            </w:rPr>
            <w:t>Gomes, A. C., Rebelo, M. A. B., de Queiroz, A. C., de Queiroz Herkrath, A. P. C., Herkrath, F. J., Rebelo Vieira, J. M., ... &amp; Vettore, M. V. (2020). Socioeconomic status, social support, oral health beliefs, psychosocial factors, health behaviours and health-related quality of life in adolescents. </w:t>
          </w:r>
          <w:r w:rsidR="0048357F" w:rsidRPr="00CE0A26">
            <w:rPr>
              <w:rFonts w:ascii="Times New Roman" w:hAnsi="Times New Roman" w:cs="Times New Roman"/>
              <w:i/>
              <w:iCs/>
              <w:color w:val="222222"/>
              <w:sz w:val="24"/>
              <w:szCs w:val="24"/>
              <w:shd w:val="clear" w:color="auto" w:fill="FFFFFF"/>
            </w:rPr>
            <w:t>Quality of life R</w:t>
          </w:r>
          <w:r w:rsidR="001A56D5" w:rsidRPr="00CE0A26">
            <w:rPr>
              <w:rFonts w:ascii="Times New Roman" w:hAnsi="Times New Roman" w:cs="Times New Roman"/>
              <w:i/>
              <w:iCs/>
              <w:color w:val="222222"/>
              <w:sz w:val="24"/>
              <w:szCs w:val="24"/>
              <w:shd w:val="clear" w:color="auto" w:fill="FFFFFF"/>
            </w:rPr>
            <w:t>esearch</w:t>
          </w:r>
          <w:r w:rsidR="001A56D5" w:rsidRPr="00CE0A26">
            <w:rPr>
              <w:rFonts w:ascii="Times New Roman" w:hAnsi="Times New Roman" w:cs="Times New Roman"/>
              <w:color w:val="222222"/>
              <w:sz w:val="24"/>
              <w:szCs w:val="24"/>
              <w:shd w:val="clear" w:color="auto" w:fill="FFFFFF"/>
            </w:rPr>
            <w:t>, </w:t>
          </w:r>
          <w:r w:rsidR="001A56D5" w:rsidRPr="00CE0A26">
            <w:rPr>
              <w:rFonts w:ascii="Times New Roman" w:hAnsi="Times New Roman" w:cs="Times New Roman"/>
              <w:i/>
              <w:iCs/>
              <w:color w:val="222222"/>
              <w:sz w:val="24"/>
              <w:szCs w:val="24"/>
              <w:shd w:val="clear" w:color="auto" w:fill="FFFFFF"/>
            </w:rPr>
            <w:t>29</w:t>
          </w:r>
          <w:r w:rsidR="001A56D5" w:rsidRPr="00CE0A26">
            <w:rPr>
              <w:rFonts w:ascii="Times New Roman" w:hAnsi="Times New Roman" w:cs="Times New Roman"/>
              <w:color w:val="222222"/>
              <w:sz w:val="24"/>
              <w:szCs w:val="24"/>
              <w:shd w:val="clear" w:color="auto" w:fill="FFFFFF"/>
            </w:rPr>
            <w:t>(1), 141-151.</w:t>
          </w:r>
        </w:p>
        <w:p w14:paraId="188C7296" w14:textId="33E83A27" w:rsidR="0037655F" w:rsidRPr="00CE0A26" w:rsidRDefault="0037655F" w:rsidP="001A56D5">
          <w:pPr>
            <w:autoSpaceDE w:val="0"/>
            <w:autoSpaceDN w:val="0"/>
            <w:ind w:hanging="640"/>
            <w:divId w:val="1708095272"/>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7. </w:t>
          </w:r>
          <w:r w:rsidRPr="00CE0A26">
            <w:rPr>
              <w:rFonts w:ascii="Times New Roman" w:eastAsia="Times New Roman" w:hAnsi="Times New Roman" w:cs="Times New Roman"/>
              <w:sz w:val="24"/>
              <w:szCs w:val="24"/>
              <w:lang w:val="en-US"/>
            </w:rPr>
            <w:tab/>
          </w:r>
          <w:r w:rsidR="001A56D5" w:rsidRPr="00CE0A26">
            <w:rPr>
              <w:rFonts w:ascii="Times New Roman" w:hAnsi="Times New Roman" w:cs="Times New Roman"/>
              <w:color w:val="222222"/>
              <w:sz w:val="24"/>
              <w:szCs w:val="24"/>
              <w:shd w:val="clear" w:color="auto" w:fill="FFFFFF"/>
            </w:rPr>
            <w:t>Elamin, A., Garemo, M., &amp; Mulder, A. (2021). Determinants of dental caries in children in the Middle East and North Africa region: a systematic review based on literature published from 2000 to 2019. </w:t>
          </w:r>
          <w:r w:rsidR="001A56D5" w:rsidRPr="00CE0A26">
            <w:rPr>
              <w:rFonts w:ascii="Times New Roman" w:hAnsi="Times New Roman" w:cs="Times New Roman"/>
              <w:i/>
              <w:iCs/>
              <w:color w:val="222222"/>
              <w:sz w:val="24"/>
              <w:szCs w:val="24"/>
              <w:shd w:val="clear" w:color="auto" w:fill="FFFFFF"/>
            </w:rPr>
            <w:t>BMC Oral Health</w:t>
          </w:r>
          <w:r w:rsidR="001A56D5" w:rsidRPr="00CE0A26">
            <w:rPr>
              <w:rFonts w:ascii="Times New Roman" w:hAnsi="Times New Roman" w:cs="Times New Roman"/>
              <w:color w:val="222222"/>
              <w:sz w:val="24"/>
              <w:szCs w:val="24"/>
              <w:shd w:val="clear" w:color="auto" w:fill="FFFFFF"/>
            </w:rPr>
            <w:t>, </w:t>
          </w:r>
          <w:r w:rsidR="001A56D5" w:rsidRPr="00CE0A26">
            <w:rPr>
              <w:rFonts w:ascii="Times New Roman" w:hAnsi="Times New Roman" w:cs="Times New Roman"/>
              <w:i/>
              <w:iCs/>
              <w:color w:val="222222"/>
              <w:sz w:val="24"/>
              <w:szCs w:val="24"/>
              <w:shd w:val="clear" w:color="auto" w:fill="FFFFFF"/>
            </w:rPr>
            <w:t>21</w:t>
          </w:r>
          <w:r w:rsidR="001A56D5" w:rsidRPr="00CE0A26">
            <w:rPr>
              <w:rFonts w:ascii="Times New Roman" w:hAnsi="Times New Roman" w:cs="Times New Roman"/>
              <w:color w:val="222222"/>
              <w:sz w:val="24"/>
              <w:szCs w:val="24"/>
              <w:shd w:val="clear" w:color="auto" w:fill="FFFFFF"/>
            </w:rPr>
            <w:t>(1), 1-30.</w:t>
          </w:r>
          <w:r w:rsidRPr="00CE0A26">
            <w:rPr>
              <w:rFonts w:ascii="Times New Roman" w:eastAsia="Times New Roman" w:hAnsi="Times New Roman" w:cs="Times New Roman"/>
              <w:sz w:val="24"/>
              <w:szCs w:val="24"/>
              <w:lang w:val="en-US"/>
            </w:rPr>
            <w:t xml:space="preserve"> </w:t>
          </w:r>
        </w:p>
        <w:p w14:paraId="343F2353" w14:textId="4D137239" w:rsidR="0037655F" w:rsidRPr="00CE0A26" w:rsidRDefault="0037655F" w:rsidP="001A56D5">
          <w:pPr>
            <w:autoSpaceDE w:val="0"/>
            <w:autoSpaceDN w:val="0"/>
            <w:ind w:hanging="640"/>
            <w:divId w:val="1238713425"/>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8. </w:t>
          </w:r>
          <w:r w:rsidRPr="00CE0A26">
            <w:rPr>
              <w:rFonts w:ascii="Times New Roman" w:eastAsia="Times New Roman" w:hAnsi="Times New Roman" w:cs="Times New Roman"/>
              <w:sz w:val="24"/>
              <w:szCs w:val="24"/>
              <w:lang w:val="en-US"/>
            </w:rPr>
            <w:tab/>
          </w:r>
          <w:r w:rsidR="001A56D5" w:rsidRPr="00CE0A26">
            <w:rPr>
              <w:rFonts w:ascii="Times New Roman" w:hAnsi="Times New Roman" w:cs="Times New Roman"/>
              <w:color w:val="222222"/>
              <w:sz w:val="24"/>
              <w:szCs w:val="24"/>
              <w:shd w:val="clear" w:color="auto" w:fill="FFFFFF"/>
            </w:rPr>
            <w:t>Bombert, F., Manso, A. C., Ferreira, C. S., Nogueira, P., &amp; Nunes, C. (2018). Sociodemographic factors associated with oral health in 12-year-old adolescents: hygiene behaviours and health appointments. A cross-sectional national study in Portugal. </w:t>
          </w:r>
          <w:r w:rsidR="001A56D5" w:rsidRPr="00CE0A26">
            <w:rPr>
              <w:rFonts w:ascii="Times New Roman" w:hAnsi="Times New Roman" w:cs="Times New Roman"/>
              <w:i/>
              <w:iCs/>
              <w:color w:val="222222"/>
              <w:sz w:val="24"/>
              <w:szCs w:val="24"/>
              <w:shd w:val="clear" w:color="auto" w:fill="FFFFFF"/>
            </w:rPr>
            <w:t>International dental journal</w:t>
          </w:r>
          <w:r w:rsidR="001A56D5" w:rsidRPr="00CE0A26">
            <w:rPr>
              <w:rFonts w:ascii="Times New Roman" w:hAnsi="Times New Roman" w:cs="Times New Roman"/>
              <w:color w:val="222222"/>
              <w:sz w:val="24"/>
              <w:szCs w:val="24"/>
              <w:shd w:val="clear" w:color="auto" w:fill="FFFFFF"/>
            </w:rPr>
            <w:t>, </w:t>
          </w:r>
          <w:r w:rsidR="001A56D5" w:rsidRPr="00CE0A26">
            <w:rPr>
              <w:rFonts w:ascii="Times New Roman" w:hAnsi="Times New Roman" w:cs="Times New Roman"/>
              <w:i/>
              <w:iCs/>
              <w:color w:val="222222"/>
              <w:sz w:val="24"/>
              <w:szCs w:val="24"/>
              <w:shd w:val="clear" w:color="auto" w:fill="FFFFFF"/>
            </w:rPr>
            <w:t>68</w:t>
          </w:r>
          <w:r w:rsidR="001A56D5" w:rsidRPr="00CE0A26">
            <w:rPr>
              <w:rFonts w:ascii="Times New Roman" w:hAnsi="Times New Roman" w:cs="Times New Roman"/>
              <w:color w:val="222222"/>
              <w:sz w:val="24"/>
              <w:szCs w:val="24"/>
              <w:shd w:val="clear" w:color="auto" w:fill="FFFFFF"/>
            </w:rPr>
            <w:t>(5), 327-335.</w:t>
          </w:r>
          <w:r w:rsidRPr="00CE0A26">
            <w:rPr>
              <w:rFonts w:ascii="Times New Roman" w:eastAsia="Times New Roman" w:hAnsi="Times New Roman" w:cs="Times New Roman"/>
              <w:sz w:val="24"/>
              <w:szCs w:val="24"/>
              <w:lang w:val="en-US"/>
            </w:rPr>
            <w:t xml:space="preserve">9. </w:t>
          </w:r>
          <w:r w:rsidRPr="00CE0A26">
            <w:rPr>
              <w:rFonts w:ascii="Times New Roman" w:eastAsia="Times New Roman" w:hAnsi="Times New Roman" w:cs="Times New Roman"/>
              <w:sz w:val="24"/>
              <w:szCs w:val="24"/>
              <w:lang w:val="en-US"/>
            </w:rPr>
            <w:tab/>
            <w:t xml:space="preserve">Lukacs JR. Sex differences in dental caries experience: Clinical evidence, complex etiology. </w:t>
          </w:r>
          <w:r w:rsidRPr="00CE0A26">
            <w:rPr>
              <w:rFonts w:ascii="Times New Roman" w:eastAsia="Times New Roman" w:hAnsi="Times New Roman" w:cs="Times New Roman"/>
              <w:i/>
              <w:sz w:val="24"/>
              <w:szCs w:val="24"/>
              <w:lang w:val="en-US"/>
            </w:rPr>
            <w:t>Cl</w:t>
          </w:r>
          <w:r w:rsidR="0048357F" w:rsidRPr="00CE0A26">
            <w:rPr>
              <w:rFonts w:ascii="Times New Roman" w:eastAsia="Times New Roman" w:hAnsi="Times New Roman" w:cs="Times New Roman"/>
              <w:i/>
              <w:sz w:val="24"/>
              <w:szCs w:val="24"/>
              <w:lang w:val="en-US"/>
            </w:rPr>
            <w:t>inical Oral Investigations</w:t>
          </w:r>
          <w:r w:rsidRPr="00CE0A26">
            <w:rPr>
              <w:rFonts w:ascii="Times New Roman" w:eastAsia="Times New Roman" w:hAnsi="Times New Roman" w:cs="Times New Roman"/>
              <w:sz w:val="24"/>
              <w:szCs w:val="24"/>
              <w:lang w:val="en-US"/>
            </w:rPr>
            <w:t xml:space="preserve">. 2011;15(5):649–56. </w:t>
          </w:r>
        </w:p>
        <w:p w14:paraId="49E039A8" w14:textId="45D827C3" w:rsidR="001A56D5" w:rsidRPr="00CE0A26" w:rsidRDefault="0037655F">
          <w:pPr>
            <w:autoSpaceDE w:val="0"/>
            <w:autoSpaceDN w:val="0"/>
            <w:ind w:hanging="640"/>
            <w:divId w:val="1664822468"/>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10. </w:t>
          </w:r>
          <w:r w:rsidRPr="00CE0A26">
            <w:rPr>
              <w:rFonts w:ascii="Times New Roman" w:eastAsia="Times New Roman" w:hAnsi="Times New Roman" w:cs="Times New Roman"/>
              <w:sz w:val="24"/>
              <w:szCs w:val="24"/>
              <w:lang w:val="en-US"/>
            </w:rPr>
            <w:tab/>
          </w:r>
          <w:r w:rsidR="001A56D5" w:rsidRPr="00CE0A26">
            <w:rPr>
              <w:rFonts w:ascii="Times New Roman" w:hAnsi="Times New Roman" w:cs="Times New Roman"/>
              <w:color w:val="222222"/>
              <w:sz w:val="24"/>
              <w:szCs w:val="24"/>
              <w:shd w:val="clear" w:color="auto" w:fill="FFFFFF"/>
            </w:rPr>
            <w:t>López, R., Smith, P. C., Göstemeyer, G., &amp; Schwendicke, F. (2017). Ageing, dental caries and periodontal diseases. </w:t>
          </w:r>
          <w:r w:rsidR="0048357F" w:rsidRPr="00CE0A26">
            <w:rPr>
              <w:rFonts w:ascii="Times New Roman" w:hAnsi="Times New Roman" w:cs="Times New Roman"/>
              <w:i/>
              <w:iCs/>
              <w:color w:val="222222"/>
              <w:sz w:val="24"/>
              <w:szCs w:val="24"/>
              <w:shd w:val="clear" w:color="auto" w:fill="FFFFFF"/>
            </w:rPr>
            <w:t>Journal of Clinical P</w:t>
          </w:r>
          <w:r w:rsidR="001A56D5" w:rsidRPr="00CE0A26">
            <w:rPr>
              <w:rFonts w:ascii="Times New Roman" w:hAnsi="Times New Roman" w:cs="Times New Roman"/>
              <w:i/>
              <w:iCs/>
              <w:color w:val="222222"/>
              <w:sz w:val="24"/>
              <w:szCs w:val="24"/>
              <w:shd w:val="clear" w:color="auto" w:fill="FFFFFF"/>
            </w:rPr>
            <w:t>eriodontology</w:t>
          </w:r>
          <w:r w:rsidR="001A56D5" w:rsidRPr="00CE0A26">
            <w:rPr>
              <w:rFonts w:ascii="Times New Roman" w:hAnsi="Times New Roman" w:cs="Times New Roman"/>
              <w:color w:val="222222"/>
              <w:sz w:val="24"/>
              <w:szCs w:val="24"/>
              <w:shd w:val="clear" w:color="auto" w:fill="FFFFFF"/>
            </w:rPr>
            <w:t>, </w:t>
          </w:r>
          <w:r w:rsidR="001A56D5" w:rsidRPr="00CE0A26">
            <w:rPr>
              <w:rFonts w:ascii="Times New Roman" w:hAnsi="Times New Roman" w:cs="Times New Roman"/>
              <w:i/>
              <w:iCs/>
              <w:color w:val="222222"/>
              <w:sz w:val="24"/>
              <w:szCs w:val="24"/>
              <w:shd w:val="clear" w:color="auto" w:fill="FFFFFF"/>
            </w:rPr>
            <w:t>44</w:t>
          </w:r>
          <w:r w:rsidR="001A56D5" w:rsidRPr="00CE0A26">
            <w:rPr>
              <w:rFonts w:ascii="Times New Roman" w:hAnsi="Times New Roman" w:cs="Times New Roman"/>
              <w:color w:val="222222"/>
              <w:sz w:val="24"/>
              <w:szCs w:val="24"/>
              <w:shd w:val="clear" w:color="auto" w:fill="FFFFFF"/>
            </w:rPr>
            <w:t>, S145-S152.</w:t>
          </w:r>
        </w:p>
        <w:p w14:paraId="129A26CE" w14:textId="7B37225E" w:rsidR="001A56D5" w:rsidRPr="00CE0A26" w:rsidRDefault="0037655F" w:rsidP="001A56D5">
          <w:pPr>
            <w:autoSpaceDE w:val="0"/>
            <w:autoSpaceDN w:val="0"/>
            <w:ind w:hanging="640"/>
            <w:divId w:val="1594970141"/>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11. </w:t>
          </w:r>
          <w:r w:rsidRPr="00CE0A26">
            <w:rPr>
              <w:rFonts w:ascii="Times New Roman" w:eastAsia="Times New Roman" w:hAnsi="Times New Roman" w:cs="Times New Roman"/>
              <w:sz w:val="24"/>
              <w:szCs w:val="24"/>
              <w:lang w:val="en-US"/>
            </w:rPr>
            <w:tab/>
          </w:r>
          <w:r w:rsidR="001A56D5" w:rsidRPr="00CE0A26">
            <w:rPr>
              <w:rFonts w:ascii="Times New Roman" w:hAnsi="Times New Roman" w:cs="Times New Roman"/>
              <w:color w:val="222222"/>
              <w:sz w:val="24"/>
              <w:szCs w:val="24"/>
              <w:shd w:val="clear" w:color="auto" w:fill="FFFFFF"/>
            </w:rPr>
            <w:t>Kramer, A. C. A., Pivodic, A., Hakeberg, M., &amp; Östberg, A. L. (2019). Multilevel analysis of dental caries in Swedish children and adolescents in relation to socioeconomic status. </w:t>
          </w:r>
          <w:r w:rsidR="0048357F" w:rsidRPr="00CE0A26">
            <w:rPr>
              <w:rFonts w:ascii="Times New Roman" w:hAnsi="Times New Roman" w:cs="Times New Roman"/>
              <w:i/>
              <w:iCs/>
              <w:color w:val="222222"/>
              <w:sz w:val="24"/>
              <w:szCs w:val="24"/>
              <w:shd w:val="clear" w:color="auto" w:fill="FFFFFF"/>
            </w:rPr>
            <w:t>Caries R</w:t>
          </w:r>
          <w:r w:rsidR="001A56D5" w:rsidRPr="00CE0A26">
            <w:rPr>
              <w:rFonts w:ascii="Times New Roman" w:hAnsi="Times New Roman" w:cs="Times New Roman"/>
              <w:i/>
              <w:iCs/>
              <w:color w:val="222222"/>
              <w:sz w:val="24"/>
              <w:szCs w:val="24"/>
              <w:shd w:val="clear" w:color="auto" w:fill="FFFFFF"/>
            </w:rPr>
            <w:t>esearch</w:t>
          </w:r>
          <w:r w:rsidR="001A56D5" w:rsidRPr="00CE0A26">
            <w:rPr>
              <w:rFonts w:ascii="Times New Roman" w:hAnsi="Times New Roman" w:cs="Times New Roman"/>
              <w:color w:val="222222"/>
              <w:sz w:val="24"/>
              <w:szCs w:val="24"/>
              <w:shd w:val="clear" w:color="auto" w:fill="FFFFFF"/>
            </w:rPr>
            <w:t>, </w:t>
          </w:r>
          <w:r w:rsidR="001A56D5" w:rsidRPr="00CE0A26">
            <w:rPr>
              <w:rFonts w:ascii="Times New Roman" w:hAnsi="Times New Roman" w:cs="Times New Roman"/>
              <w:i/>
              <w:iCs/>
              <w:color w:val="222222"/>
              <w:sz w:val="24"/>
              <w:szCs w:val="24"/>
              <w:shd w:val="clear" w:color="auto" w:fill="FFFFFF"/>
            </w:rPr>
            <w:t>53</w:t>
          </w:r>
          <w:r w:rsidR="001A56D5" w:rsidRPr="00CE0A26">
            <w:rPr>
              <w:rFonts w:ascii="Times New Roman" w:hAnsi="Times New Roman" w:cs="Times New Roman"/>
              <w:color w:val="222222"/>
              <w:sz w:val="24"/>
              <w:szCs w:val="24"/>
              <w:shd w:val="clear" w:color="auto" w:fill="FFFFFF"/>
            </w:rPr>
            <w:t>, 96-106.</w:t>
          </w:r>
        </w:p>
        <w:p w14:paraId="70E57158" w14:textId="53F4253F" w:rsidR="00267129" w:rsidRPr="00CE0A26" w:rsidRDefault="0037655F" w:rsidP="001A56D5">
          <w:pPr>
            <w:autoSpaceDE w:val="0"/>
            <w:autoSpaceDN w:val="0"/>
            <w:ind w:hanging="640"/>
            <w:divId w:val="1537154880"/>
            <w:rPr>
              <w:rFonts w:ascii="Times New Roman" w:eastAsia="Times New Roman" w:hAnsi="Times New Roman" w:cs="Times New Roman"/>
              <w:sz w:val="24"/>
              <w:szCs w:val="24"/>
            </w:rPr>
          </w:pPr>
          <w:r w:rsidRPr="00CE0A26">
            <w:rPr>
              <w:rFonts w:ascii="Times New Roman" w:eastAsia="Times New Roman" w:hAnsi="Times New Roman" w:cs="Times New Roman"/>
              <w:sz w:val="24"/>
              <w:szCs w:val="24"/>
              <w:lang w:val="en-US"/>
            </w:rPr>
            <w:t xml:space="preserve">12. </w:t>
          </w:r>
          <w:r w:rsidRPr="00CE0A26">
            <w:rPr>
              <w:rFonts w:ascii="Times New Roman" w:eastAsia="Times New Roman" w:hAnsi="Times New Roman" w:cs="Times New Roman"/>
              <w:sz w:val="24"/>
              <w:szCs w:val="24"/>
              <w:lang w:val="en-US"/>
            </w:rPr>
            <w:tab/>
          </w:r>
          <w:r w:rsidR="001A56D5" w:rsidRPr="00CE0A26">
            <w:rPr>
              <w:rFonts w:ascii="Times New Roman" w:hAnsi="Times New Roman" w:cs="Times New Roman"/>
              <w:color w:val="222222"/>
              <w:sz w:val="24"/>
              <w:szCs w:val="24"/>
              <w:shd w:val="clear" w:color="auto" w:fill="FFFFFF"/>
            </w:rPr>
            <w:t>Ndagire, B., Kutesa, A., Ssenyonga, R., Kiiza, H. M., Nakanjako, D., &amp; Rwenyonyi, C. M. (2020). Prevalence, severity and factors associated with dental caries among school adolescents in Uganda: a cross-sectional study. </w:t>
          </w:r>
          <w:r w:rsidR="001A56D5" w:rsidRPr="00CE0A26">
            <w:rPr>
              <w:rFonts w:ascii="Times New Roman" w:hAnsi="Times New Roman" w:cs="Times New Roman"/>
              <w:i/>
              <w:iCs/>
              <w:color w:val="222222"/>
              <w:sz w:val="24"/>
              <w:szCs w:val="24"/>
              <w:shd w:val="clear" w:color="auto" w:fill="FFFFFF"/>
            </w:rPr>
            <w:t>Brazilian dental journal</w:t>
          </w:r>
          <w:r w:rsidR="001A56D5" w:rsidRPr="00CE0A26">
            <w:rPr>
              <w:rFonts w:ascii="Times New Roman" w:hAnsi="Times New Roman" w:cs="Times New Roman"/>
              <w:color w:val="222222"/>
              <w:sz w:val="24"/>
              <w:szCs w:val="24"/>
              <w:shd w:val="clear" w:color="auto" w:fill="FFFFFF"/>
            </w:rPr>
            <w:t>, </w:t>
          </w:r>
          <w:r w:rsidR="001A56D5" w:rsidRPr="00CE0A26">
            <w:rPr>
              <w:rFonts w:ascii="Times New Roman" w:hAnsi="Times New Roman" w:cs="Times New Roman"/>
              <w:i/>
              <w:iCs/>
              <w:color w:val="222222"/>
              <w:sz w:val="24"/>
              <w:szCs w:val="24"/>
              <w:shd w:val="clear" w:color="auto" w:fill="FFFFFF"/>
            </w:rPr>
            <w:t>31</w:t>
          </w:r>
          <w:r w:rsidR="001A56D5" w:rsidRPr="00CE0A26">
            <w:rPr>
              <w:rFonts w:ascii="Times New Roman" w:hAnsi="Times New Roman" w:cs="Times New Roman"/>
              <w:color w:val="222222"/>
              <w:sz w:val="24"/>
              <w:szCs w:val="24"/>
              <w:shd w:val="clear" w:color="auto" w:fill="FFFFFF"/>
            </w:rPr>
            <w:t>, 171-178.</w:t>
          </w:r>
          <w:r w:rsidRPr="00CE0A26">
            <w:rPr>
              <w:rFonts w:ascii="Times New Roman" w:eastAsia="Times New Roman" w:hAnsi="Times New Roman" w:cs="Times New Roman"/>
              <w:sz w:val="24"/>
              <w:szCs w:val="24"/>
              <w:lang w:val="en-US"/>
            </w:rPr>
            <w:t xml:space="preserve">13. </w:t>
          </w:r>
          <w:r w:rsidRPr="00CE0A26">
            <w:rPr>
              <w:rFonts w:ascii="Times New Roman" w:eastAsia="Times New Roman" w:hAnsi="Times New Roman" w:cs="Times New Roman"/>
              <w:sz w:val="24"/>
              <w:szCs w:val="24"/>
              <w:lang w:val="en-US"/>
            </w:rPr>
            <w:tab/>
          </w:r>
          <w:r w:rsidR="00267129" w:rsidRPr="00CE0A26">
            <w:rPr>
              <w:rFonts w:ascii="Times New Roman" w:eastAsia="Times New Roman" w:hAnsi="Times New Roman" w:cs="Times New Roman"/>
              <w:sz w:val="24"/>
              <w:szCs w:val="24"/>
            </w:rPr>
            <w:t>Alvarez-Azaustre, M.P.; Greco, R.; Llena, C. Oral Health-Related Quality of Life in Adolescents as Measured with the Child-OIDP Questionnaire: A Systematic Review. </w:t>
          </w:r>
          <w:r w:rsidR="00267129" w:rsidRPr="00CE0A26">
            <w:rPr>
              <w:rFonts w:ascii="Times New Roman" w:eastAsia="Times New Roman" w:hAnsi="Times New Roman" w:cs="Times New Roman"/>
              <w:i/>
              <w:iCs/>
              <w:sz w:val="24"/>
              <w:szCs w:val="24"/>
            </w:rPr>
            <w:t>Int</w:t>
          </w:r>
          <w:r w:rsidR="0048357F" w:rsidRPr="00CE0A26">
            <w:rPr>
              <w:rFonts w:ascii="Times New Roman" w:eastAsia="Times New Roman" w:hAnsi="Times New Roman" w:cs="Times New Roman"/>
              <w:i/>
              <w:iCs/>
              <w:sz w:val="24"/>
              <w:szCs w:val="24"/>
            </w:rPr>
            <w:t xml:space="preserve">ernational </w:t>
          </w:r>
          <w:r w:rsidR="00267129" w:rsidRPr="00CE0A26">
            <w:rPr>
              <w:rFonts w:ascii="Times New Roman" w:eastAsia="Times New Roman" w:hAnsi="Times New Roman" w:cs="Times New Roman"/>
              <w:i/>
              <w:iCs/>
              <w:sz w:val="24"/>
              <w:szCs w:val="24"/>
            </w:rPr>
            <w:t>J</w:t>
          </w:r>
          <w:r w:rsidR="0048357F" w:rsidRPr="00CE0A26">
            <w:rPr>
              <w:rFonts w:ascii="Times New Roman" w:eastAsia="Times New Roman" w:hAnsi="Times New Roman" w:cs="Times New Roman"/>
              <w:i/>
              <w:iCs/>
              <w:sz w:val="24"/>
              <w:szCs w:val="24"/>
            </w:rPr>
            <w:t>ournal of . Envirotal. Reseach</w:t>
          </w:r>
          <w:r w:rsidR="00267129" w:rsidRPr="00CE0A26">
            <w:rPr>
              <w:rFonts w:ascii="Times New Roman" w:eastAsia="Times New Roman" w:hAnsi="Times New Roman" w:cs="Times New Roman"/>
              <w:i/>
              <w:iCs/>
              <w:sz w:val="24"/>
              <w:szCs w:val="24"/>
            </w:rPr>
            <w:t>. Public Health</w:t>
          </w:r>
          <w:r w:rsidR="00267129" w:rsidRPr="00CE0A26">
            <w:rPr>
              <w:rFonts w:ascii="Times New Roman" w:eastAsia="Times New Roman" w:hAnsi="Times New Roman" w:cs="Times New Roman"/>
              <w:sz w:val="24"/>
              <w:szCs w:val="24"/>
            </w:rPr>
            <w:t> 2021</w:t>
          </w:r>
          <w:r w:rsidR="00267129" w:rsidRPr="00CE0A26">
            <w:rPr>
              <w:rFonts w:ascii="Times New Roman" w:eastAsia="Times New Roman" w:hAnsi="Times New Roman" w:cs="Times New Roman"/>
              <w:sz w:val="24"/>
              <w:szCs w:val="24"/>
              <w:lang w:val="en-US"/>
            </w:rPr>
            <w:t>;</w:t>
          </w:r>
          <w:r w:rsidR="00267129" w:rsidRPr="00CE0A26">
            <w:rPr>
              <w:rFonts w:ascii="Times New Roman" w:eastAsia="Times New Roman" w:hAnsi="Times New Roman" w:cs="Times New Roman"/>
              <w:sz w:val="24"/>
              <w:szCs w:val="24"/>
            </w:rPr>
            <w:t> </w:t>
          </w:r>
          <w:r w:rsidR="00267129" w:rsidRPr="00CE0A26">
            <w:rPr>
              <w:rFonts w:ascii="Times New Roman" w:eastAsia="Times New Roman" w:hAnsi="Times New Roman" w:cs="Times New Roman"/>
              <w:i/>
              <w:iCs/>
              <w:sz w:val="24"/>
              <w:szCs w:val="24"/>
            </w:rPr>
            <w:t>18</w:t>
          </w:r>
          <w:r w:rsidR="00267129" w:rsidRPr="00CE0A26">
            <w:rPr>
              <w:rFonts w:ascii="Times New Roman" w:eastAsia="Times New Roman" w:hAnsi="Times New Roman" w:cs="Times New Roman"/>
              <w:sz w:val="24"/>
              <w:szCs w:val="24"/>
              <w:lang w:val="en-US"/>
            </w:rPr>
            <w:t>:</w:t>
          </w:r>
          <w:r w:rsidR="00267129" w:rsidRPr="00CE0A26">
            <w:rPr>
              <w:rFonts w:ascii="Times New Roman" w:eastAsia="Times New Roman" w:hAnsi="Times New Roman" w:cs="Times New Roman"/>
              <w:sz w:val="24"/>
              <w:szCs w:val="24"/>
            </w:rPr>
            <w:t>12995</w:t>
          </w:r>
        </w:p>
        <w:p w14:paraId="29D3FE8B" w14:textId="5010D764" w:rsidR="0037655F" w:rsidRPr="00CE0A26" w:rsidRDefault="0037655F" w:rsidP="00267129">
          <w:pPr>
            <w:autoSpaceDE w:val="0"/>
            <w:autoSpaceDN w:val="0"/>
            <w:ind w:hanging="640"/>
            <w:divId w:val="1537154880"/>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14. </w:t>
          </w:r>
          <w:r w:rsidRPr="00CE0A26">
            <w:rPr>
              <w:rFonts w:ascii="Times New Roman" w:eastAsia="Times New Roman" w:hAnsi="Times New Roman" w:cs="Times New Roman"/>
              <w:sz w:val="24"/>
              <w:szCs w:val="24"/>
              <w:lang w:val="en-US"/>
            </w:rPr>
            <w:tab/>
            <w:t xml:space="preserve">Jepsen S, Blanco J, Buchalla W, Carvalho JC, Dietrich T, Dörfer C, et al. Prevention and control of dental caries and periodontal diseases at individual and population level: consensus report of group 3 of joint EFP/ORCA workshop on the boundaries between caries and periodontal diseases. </w:t>
          </w:r>
          <w:r w:rsidRPr="00CE0A26">
            <w:rPr>
              <w:rFonts w:ascii="Times New Roman" w:eastAsia="Times New Roman" w:hAnsi="Times New Roman" w:cs="Times New Roman"/>
              <w:i/>
              <w:sz w:val="24"/>
              <w:szCs w:val="24"/>
              <w:lang w:val="en-US"/>
            </w:rPr>
            <w:t>J</w:t>
          </w:r>
          <w:r w:rsidR="0048357F" w:rsidRPr="00CE0A26">
            <w:rPr>
              <w:rFonts w:ascii="Times New Roman" w:eastAsia="Times New Roman" w:hAnsi="Times New Roman" w:cs="Times New Roman"/>
              <w:i/>
              <w:sz w:val="24"/>
              <w:szCs w:val="24"/>
              <w:lang w:val="en-US"/>
            </w:rPr>
            <w:t xml:space="preserve">ournal of </w:t>
          </w:r>
          <w:r w:rsidRPr="00CE0A26">
            <w:rPr>
              <w:rFonts w:ascii="Times New Roman" w:eastAsia="Times New Roman" w:hAnsi="Times New Roman" w:cs="Times New Roman"/>
              <w:i/>
              <w:sz w:val="24"/>
              <w:szCs w:val="24"/>
              <w:lang w:val="en-US"/>
            </w:rPr>
            <w:t>Clin</w:t>
          </w:r>
          <w:r w:rsidR="0048357F" w:rsidRPr="00CE0A26">
            <w:rPr>
              <w:rFonts w:ascii="Times New Roman" w:eastAsia="Times New Roman" w:hAnsi="Times New Roman" w:cs="Times New Roman"/>
              <w:i/>
              <w:sz w:val="24"/>
              <w:szCs w:val="24"/>
              <w:lang w:val="en-US"/>
            </w:rPr>
            <w:t>ical</w:t>
          </w:r>
          <w:r w:rsidRPr="00CE0A26">
            <w:rPr>
              <w:rFonts w:ascii="Times New Roman" w:eastAsia="Times New Roman" w:hAnsi="Times New Roman" w:cs="Times New Roman"/>
              <w:i/>
              <w:sz w:val="24"/>
              <w:szCs w:val="24"/>
              <w:lang w:val="en-US"/>
            </w:rPr>
            <w:t xml:space="preserve"> Periodontol</w:t>
          </w:r>
          <w:r w:rsidR="0048357F" w:rsidRPr="00CE0A26">
            <w:rPr>
              <w:rFonts w:ascii="Times New Roman" w:eastAsia="Times New Roman" w:hAnsi="Times New Roman" w:cs="Times New Roman"/>
              <w:i/>
              <w:sz w:val="24"/>
              <w:szCs w:val="24"/>
              <w:lang w:val="en-US"/>
            </w:rPr>
            <w:t>ogy</w:t>
          </w:r>
          <w:r w:rsidRPr="00CE0A26">
            <w:rPr>
              <w:rFonts w:ascii="Times New Roman" w:eastAsia="Times New Roman" w:hAnsi="Times New Roman" w:cs="Times New Roman"/>
              <w:sz w:val="24"/>
              <w:szCs w:val="24"/>
              <w:lang w:val="en-US"/>
            </w:rPr>
            <w:t>. 2017;44:</w:t>
          </w:r>
          <w:r w:rsidR="009F3C73" w:rsidRPr="00CE0A26">
            <w:rPr>
              <w:rFonts w:ascii="Times New Roman" w:eastAsia="Times New Roman" w:hAnsi="Times New Roman" w:cs="Times New Roman"/>
              <w:sz w:val="24"/>
              <w:szCs w:val="24"/>
              <w:lang w:val="en-US"/>
            </w:rPr>
            <w:t xml:space="preserve"> </w:t>
          </w:r>
          <w:r w:rsidRPr="00CE0A26">
            <w:rPr>
              <w:rFonts w:ascii="Times New Roman" w:eastAsia="Times New Roman" w:hAnsi="Times New Roman" w:cs="Times New Roman"/>
              <w:sz w:val="24"/>
              <w:szCs w:val="24"/>
              <w:lang w:val="en-US"/>
            </w:rPr>
            <w:t xml:space="preserve">S85–93. </w:t>
          </w:r>
        </w:p>
        <w:p w14:paraId="44D8DA1C" w14:textId="43895B6B" w:rsidR="0037655F" w:rsidRPr="00CE0A26" w:rsidRDefault="0037655F">
          <w:pPr>
            <w:autoSpaceDE w:val="0"/>
            <w:autoSpaceDN w:val="0"/>
            <w:ind w:hanging="640"/>
            <w:divId w:val="1915311230"/>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15. </w:t>
          </w:r>
          <w:r w:rsidRPr="00CE0A26">
            <w:rPr>
              <w:rFonts w:ascii="Times New Roman" w:eastAsia="Times New Roman" w:hAnsi="Times New Roman" w:cs="Times New Roman"/>
              <w:sz w:val="24"/>
              <w:szCs w:val="24"/>
              <w:lang w:val="en-US"/>
            </w:rPr>
            <w:tab/>
          </w:r>
          <w:r w:rsidR="006458D3" w:rsidRPr="00CE0A26">
            <w:rPr>
              <w:rFonts w:ascii="Times New Roman" w:eastAsia="Times New Roman" w:hAnsi="Times New Roman" w:cs="Times New Roman"/>
              <w:sz w:val="24"/>
              <w:szCs w:val="24"/>
              <w:lang w:val="en-US"/>
            </w:rPr>
            <w:t xml:space="preserve">Kumar S, Kroon J, Lalloo R. A systematic review of the impact of parental socio-economic status and home environment characteristics on children's oral health related quality of life. </w:t>
          </w:r>
          <w:r w:rsidR="006458D3" w:rsidRPr="00CE0A26">
            <w:rPr>
              <w:rFonts w:ascii="Times New Roman" w:eastAsia="Times New Roman" w:hAnsi="Times New Roman" w:cs="Times New Roman"/>
              <w:i/>
              <w:sz w:val="24"/>
              <w:szCs w:val="24"/>
              <w:lang w:val="en-US"/>
            </w:rPr>
            <w:t>Health Qual Life Outcomes</w:t>
          </w:r>
          <w:r w:rsidR="006458D3" w:rsidRPr="00CE0A26">
            <w:rPr>
              <w:rFonts w:ascii="Times New Roman" w:eastAsia="Times New Roman" w:hAnsi="Times New Roman" w:cs="Times New Roman"/>
              <w:sz w:val="24"/>
              <w:szCs w:val="24"/>
              <w:lang w:val="en-US"/>
            </w:rPr>
            <w:t>. 2014;</w:t>
          </w:r>
          <w:r w:rsidR="009F3C73" w:rsidRPr="00CE0A26">
            <w:rPr>
              <w:rFonts w:ascii="Times New Roman" w:eastAsia="Times New Roman" w:hAnsi="Times New Roman" w:cs="Times New Roman"/>
              <w:sz w:val="24"/>
              <w:szCs w:val="24"/>
              <w:lang w:val="en-US"/>
            </w:rPr>
            <w:t xml:space="preserve"> </w:t>
          </w:r>
          <w:r w:rsidR="006458D3" w:rsidRPr="00CE0A26">
            <w:rPr>
              <w:rFonts w:ascii="Times New Roman" w:eastAsia="Times New Roman" w:hAnsi="Times New Roman" w:cs="Times New Roman"/>
              <w:sz w:val="24"/>
              <w:szCs w:val="24"/>
              <w:lang w:val="en-US"/>
            </w:rPr>
            <w:t>12:41</w:t>
          </w:r>
          <w:r w:rsidRPr="00CE0A26">
            <w:rPr>
              <w:rFonts w:ascii="Times New Roman" w:eastAsia="Times New Roman" w:hAnsi="Times New Roman" w:cs="Times New Roman"/>
              <w:sz w:val="24"/>
              <w:szCs w:val="24"/>
              <w:lang w:val="en-US"/>
            </w:rPr>
            <w:t xml:space="preserve">. </w:t>
          </w:r>
        </w:p>
        <w:p w14:paraId="4E34462D" w14:textId="57D166C6" w:rsidR="0037655F" w:rsidRPr="00CE0A26" w:rsidRDefault="0037655F">
          <w:pPr>
            <w:autoSpaceDE w:val="0"/>
            <w:autoSpaceDN w:val="0"/>
            <w:ind w:hanging="640"/>
            <w:divId w:val="270481158"/>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16. </w:t>
          </w:r>
          <w:r w:rsidRPr="00CE0A26">
            <w:rPr>
              <w:rFonts w:ascii="Times New Roman" w:eastAsia="Times New Roman" w:hAnsi="Times New Roman" w:cs="Times New Roman"/>
              <w:sz w:val="24"/>
              <w:szCs w:val="24"/>
              <w:lang w:val="en-US"/>
            </w:rPr>
            <w:tab/>
            <w:t xml:space="preserve">Ortiz FR, Sfreddo CS, Coradini AGM, Fagundes MLB, Ardenghi TM. Gingivitis influences oral health-related quality of life in adolescents: Findings from a cohort study. </w:t>
          </w:r>
          <w:r w:rsidRPr="00CE0A26">
            <w:rPr>
              <w:rFonts w:ascii="Times New Roman" w:eastAsia="Times New Roman" w:hAnsi="Times New Roman" w:cs="Times New Roman"/>
              <w:i/>
              <w:sz w:val="24"/>
              <w:szCs w:val="24"/>
              <w:lang w:val="en-US"/>
            </w:rPr>
            <w:t>Revista Brasileira de Epidemiologia</w:t>
          </w:r>
          <w:r w:rsidRPr="00CE0A26">
            <w:rPr>
              <w:rFonts w:ascii="Times New Roman" w:eastAsia="Times New Roman" w:hAnsi="Times New Roman" w:cs="Times New Roman"/>
              <w:sz w:val="24"/>
              <w:szCs w:val="24"/>
              <w:lang w:val="en-US"/>
            </w:rPr>
            <w:t>. 2020;</w:t>
          </w:r>
          <w:r w:rsidR="009F3C73" w:rsidRPr="00CE0A26">
            <w:rPr>
              <w:rFonts w:ascii="Times New Roman" w:eastAsia="Times New Roman" w:hAnsi="Times New Roman" w:cs="Times New Roman"/>
              <w:sz w:val="24"/>
              <w:szCs w:val="24"/>
              <w:lang w:val="en-US"/>
            </w:rPr>
            <w:t xml:space="preserve"> </w:t>
          </w:r>
          <w:r w:rsidRPr="00CE0A26">
            <w:rPr>
              <w:rFonts w:ascii="Times New Roman" w:eastAsia="Times New Roman" w:hAnsi="Times New Roman" w:cs="Times New Roman"/>
              <w:sz w:val="24"/>
              <w:szCs w:val="24"/>
              <w:lang w:val="en-US"/>
            </w:rPr>
            <w:t xml:space="preserve">23:1–12. </w:t>
          </w:r>
        </w:p>
        <w:p w14:paraId="46751CAA" w14:textId="2E36C46E" w:rsidR="0037655F" w:rsidRPr="00CE0A26" w:rsidRDefault="0037655F">
          <w:pPr>
            <w:autoSpaceDE w:val="0"/>
            <w:autoSpaceDN w:val="0"/>
            <w:ind w:hanging="640"/>
            <w:divId w:val="177159526"/>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lastRenderedPageBreak/>
            <w:t xml:space="preserve">17. </w:t>
          </w:r>
          <w:r w:rsidRPr="00CE0A26">
            <w:rPr>
              <w:rFonts w:ascii="Times New Roman" w:eastAsia="Times New Roman" w:hAnsi="Times New Roman" w:cs="Times New Roman"/>
              <w:sz w:val="24"/>
              <w:szCs w:val="24"/>
              <w:lang w:val="en-US"/>
            </w:rPr>
            <w:tab/>
            <w:t>Acuña-González GR, Casanova-Sarmiento JA, Islas-Granillo H, Márquez-Rodríguez S, Benítez-Valladares D, Mendoza-Rodríguez M, et al. Socioeconomic Inequalities and Toothbrushing Frequency among Schoolchildren Aged 6 to 12 Years in a Multi-Site Study of Mexican Cities: A Cross-Sectional Study. Children. 2022;9(7):1069.</w:t>
          </w:r>
        </w:p>
        <w:p w14:paraId="15D98A51" w14:textId="022359C2" w:rsidR="0037655F" w:rsidRPr="00CE0A26" w:rsidRDefault="0037655F">
          <w:pPr>
            <w:autoSpaceDE w:val="0"/>
            <w:autoSpaceDN w:val="0"/>
            <w:ind w:hanging="640"/>
            <w:divId w:val="274100477"/>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18. </w:t>
          </w:r>
          <w:r w:rsidRPr="00CE0A26">
            <w:rPr>
              <w:rFonts w:ascii="Times New Roman" w:eastAsia="Times New Roman" w:hAnsi="Times New Roman" w:cs="Times New Roman"/>
              <w:sz w:val="24"/>
              <w:szCs w:val="24"/>
              <w:lang w:val="en-US"/>
            </w:rPr>
            <w:tab/>
            <w:t xml:space="preserve">Moynihan P. Sugars and dental caries: Evidence for setting a recommended threshold for intake. Advances in Nutrition. </w:t>
          </w:r>
          <w:r w:rsidRPr="00CE0A26">
            <w:rPr>
              <w:rFonts w:ascii="Times New Roman" w:eastAsia="Times New Roman" w:hAnsi="Times New Roman" w:cs="Times New Roman"/>
              <w:i/>
              <w:sz w:val="24"/>
              <w:szCs w:val="24"/>
              <w:lang w:val="en-US"/>
            </w:rPr>
            <w:t>American Society for Nutrition</w:t>
          </w:r>
          <w:r w:rsidRPr="00CE0A26">
            <w:rPr>
              <w:rFonts w:ascii="Times New Roman" w:eastAsia="Times New Roman" w:hAnsi="Times New Roman" w:cs="Times New Roman"/>
              <w:sz w:val="24"/>
              <w:szCs w:val="24"/>
              <w:lang w:val="en-US"/>
            </w:rPr>
            <w:t>; 2016</w:t>
          </w:r>
          <w:r w:rsidR="00BE7E3C" w:rsidRPr="00CE0A26">
            <w:rPr>
              <w:rFonts w:ascii="Times New Roman" w:eastAsia="Times New Roman" w:hAnsi="Times New Roman" w:cs="Times New Roman"/>
              <w:sz w:val="24"/>
              <w:szCs w:val="24"/>
              <w:lang w:val="en-US"/>
            </w:rPr>
            <w:t>;</w:t>
          </w:r>
          <w:r w:rsidR="009F3C73" w:rsidRPr="00CE0A26">
            <w:rPr>
              <w:rFonts w:ascii="Times New Roman" w:eastAsia="Times New Roman" w:hAnsi="Times New Roman" w:cs="Times New Roman"/>
              <w:sz w:val="24"/>
              <w:szCs w:val="24"/>
              <w:lang w:val="en-US"/>
            </w:rPr>
            <w:t xml:space="preserve"> </w:t>
          </w:r>
          <w:r w:rsidR="00BE7E3C" w:rsidRPr="00CE0A26">
            <w:rPr>
              <w:rFonts w:ascii="Times New Roman" w:eastAsia="Times New Roman" w:hAnsi="Times New Roman" w:cs="Times New Roman"/>
              <w:sz w:val="24"/>
              <w:szCs w:val="24"/>
              <w:lang w:val="en-US"/>
            </w:rPr>
            <w:t>7:</w:t>
          </w:r>
          <w:r w:rsidRPr="00CE0A26">
            <w:rPr>
              <w:rFonts w:ascii="Times New Roman" w:eastAsia="Times New Roman" w:hAnsi="Times New Roman" w:cs="Times New Roman"/>
              <w:sz w:val="24"/>
              <w:szCs w:val="24"/>
              <w:lang w:val="en-US"/>
            </w:rPr>
            <w:t xml:space="preserve">149–56. </w:t>
          </w:r>
        </w:p>
        <w:p w14:paraId="559BEFC2" w14:textId="1CD03024" w:rsidR="0037655F" w:rsidRPr="00CE0A26" w:rsidRDefault="0037655F">
          <w:pPr>
            <w:autoSpaceDE w:val="0"/>
            <w:autoSpaceDN w:val="0"/>
            <w:ind w:hanging="640"/>
            <w:divId w:val="1309239743"/>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19. </w:t>
          </w:r>
          <w:r w:rsidRPr="00CE0A26">
            <w:rPr>
              <w:rFonts w:ascii="Times New Roman" w:eastAsia="Times New Roman" w:hAnsi="Times New Roman" w:cs="Times New Roman"/>
              <w:sz w:val="24"/>
              <w:szCs w:val="24"/>
              <w:lang w:val="en-US"/>
            </w:rPr>
            <w:tab/>
            <w:t xml:space="preserve">Mbawalla HS, Masalu JR, Åstrøm AN. Socio-demographic and behavioural correlates of oral hygiene status and oral health related quality of life, the Limpopo - Arusha school health project (LASH): A cross-sectional study. </w:t>
          </w:r>
          <w:r w:rsidRPr="00CE0A26">
            <w:rPr>
              <w:rFonts w:ascii="Times New Roman" w:eastAsia="Times New Roman" w:hAnsi="Times New Roman" w:cs="Times New Roman"/>
              <w:i/>
              <w:sz w:val="24"/>
              <w:szCs w:val="24"/>
              <w:lang w:val="en-US"/>
            </w:rPr>
            <w:t>BMC Pediatr</w:t>
          </w:r>
          <w:r w:rsidR="0048357F" w:rsidRPr="00CE0A26">
            <w:rPr>
              <w:rFonts w:ascii="Times New Roman" w:eastAsia="Times New Roman" w:hAnsi="Times New Roman" w:cs="Times New Roman"/>
              <w:i/>
              <w:sz w:val="24"/>
              <w:szCs w:val="24"/>
              <w:lang w:val="en-US"/>
            </w:rPr>
            <w:t>ic</w:t>
          </w:r>
          <w:r w:rsidRPr="00CE0A26">
            <w:rPr>
              <w:rFonts w:ascii="Times New Roman" w:eastAsia="Times New Roman" w:hAnsi="Times New Roman" w:cs="Times New Roman"/>
              <w:sz w:val="24"/>
              <w:szCs w:val="24"/>
              <w:lang w:val="en-US"/>
            </w:rPr>
            <w:t>. 2010;10(1):87.</w:t>
          </w:r>
        </w:p>
        <w:p w14:paraId="5A49D75E" w14:textId="682FCC09" w:rsidR="0037655F" w:rsidRPr="00CE0A26" w:rsidRDefault="0037655F">
          <w:pPr>
            <w:autoSpaceDE w:val="0"/>
            <w:autoSpaceDN w:val="0"/>
            <w:ind w:hanging="640"/>
            <w:divId w:val="2106463124"/>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20. </w:t>
          </w:r>
          <w:r w:rsidRPr="00CE0A26">
            <w:rPr>
              <w:rFonts w:ascii="Times New Roman" w:eastAsia="Times New Roman" w:hAnsi="Times New Roman" w:cs="Times New Roman"/>
              <w:sz w:val="24"/>
              <w:szCs w:val="24"/>
              <w:lang w:val="en-US"/>
            </w:rPr>
            <w:tab/>
            <w:t xml:space="preserve">Peker K, Eden E, Ak AT, Uysal Ö, Bermek G. Psychometric evaluation of the child oral impacts on daily performances (C-OIDP) for use in Turkish primary school children: A cross sectional validation study. </w:t>
          </w:r>
          <w:r w:rsidRPr="00CE0A26">
            <w:rPr>
              <w:rFonts w:ascii="Times New Roman" w:eastAsia="Times New Roman" w:hAnsi="Times New Roman" w:cs="Times New Roman"/>
              <w:i/>
              <w:sz w:val="24"/>
              <w:szCs w:val="24"/>
              <w:lang w:val="en-US"/>
            </w:rPr>
            <w:t>BMC Oral Health</w:t>
          </w:r>
          <w:r w:rsidRPr="00CE0A26">
            <w:rPr>
              <w:rFonts w:ascii="Times New Roman" w:eastAsia="Times New Roman" w:hAnsi="Times New Roman" w:cs="Times New Roman"/>
              <w:sz w:val="24"/>
              <w:szCs w:val="24"/>
              <w:lang w:val="en-US"/>
            </w:rPr>
            <w:t xml:space="preserve">. 2020 ;20(1). </w:t>
          </w:r>
        </w:p>
        <w:p w14:paraId="5DD80E95" w14:textId="69C3F3D7" w:rsidR="0037655F" w:rsidRPr="00CE0A26" w:rsidRDefault="0037655F">
          <w:pPr>
            <w:autoSpaceDE w:val="0"/>
            <w:autoSpaceDN w:val="0"/>
            <w:ind w:hanging="640"/>
            <w:divId w:val="691036583"/>
            <w:rPr>
              <w:rFonts w:ascii="Times New Roman" w:eastAsia="Times New Roman" w:hAnsi="Times New Roman" w:cs="Times New Roman"/>
              <w:sz w:val="24"/>
              <w:szCs w:val="24"/>
              <w:lang w:val="en-US"/>
            </w:rPr>
          </w:pPr>
          <w:r w:rsidRPr="00CE0A26">
            <w:rPr>
              <w:rFonts w:ascii="Times New Roman" w:eastAsia="Times New Roman" w:hAnsi="Times New Roman" w:cs="Times New Roman"/>
              <w:sz w:val="24"/>
              <w:szCs w:val="24"/>
              <w:lang w:val="en-US"/>
            </w:rPr>
            <w:t xml:space="preserve">21. </w:t>
          </w:r>
          <w:r w:rsidRPr="00CE0A26">
            <w:rPr>
              <w:rFonts w:ascii="Times New Roman" w:eastAsia="Times New Roman" w:hAnsi="Times New Roman" w:cs="Times New Roman"/>
              <w:sz w:val="24"/>
              <w:szCs w:val="24"/>
              <w:lang w:val="en-US"/>
            </w:rPr>
            <w:tab/>
            <w:t xml:space="preserve">Boeira GF, Correa MB, Peres KG, Peres MA, Santos IS, Matijasevich A, et al. Caries is the main cause for dental pain in childhood: Findings from a birth cohort. </w:t>
          </w:r>
          <w:r w:rsidRPr="00CE0A26">
            <w:rPr>
              <w:rFonts w:ascii="Times New Roman" w:eastAsia="Times New Roman" w:hAnsi="Times New Roman" w:cs="Times New Roman"/>
              <w:i/>
              <w:sz w:val="24"/>
              <w:szCs w:val="24"/>
              <w:lang w:val="en-US"/>
            </w:rPr>
            <w:t>Caries Res</w:t>
          </w:r>
          <w:r w:rsidR="0048357F" w:rsidRPr="00CE0A26">
            <w:rPr>
              <w:rFonts w:ascii="Times New Roman" w:eastAsia="Times New Roman" w:hAnsi="Times New Roman" w:cs="Times New Roman"/>
              <w:i/>
              <w:sz w:val="24"/>
              <w:szCs w:val="24"/>
              <w:lang w:val="en-US"/>
            </w:rPr>
            <w:t>earch</w:t>
          </w:r>
          <w:r w:rsidRPr="00CE0A26">
            <w:rPr>
              <w:rFonts w:ascii="Times New Roman" w:eastAsia="Times New Roman" w:hAnsi="Times New Roman" w:cs="Times New Roman"/>
              <w:sz w:val="24"/>
              <w:szCs w:val="24"/>
              <w:lang w:val="en-US"/>
            </w:rPr>
            <w:t xml:space="preserve">. 2012;46(5):488–95. </w:t>
          </w:r>
        </w:p>
        <w:p w14:paraId="44B45760" w14:textId="50517E65" w:rsidR="0037655F" w:rsidRPr="00CE0A26" w:rsidRDefault="0037655F">
          <w:pPr>
            <w:autoSpaceDE w:val="0"/>
            <w:autoSpaceDN w:val="0"/>
            <w:ind w:hanging="640"/>
            <w:divId w:val="1563326987"/>
            <w:rPr>
              <w:rFonts w:ascii="Times New Roman" w:eastAsia="Times New Roman" w:hAnsi="Times New Roman" w:cs="Times New Roman"/>
              <w:sz w:val="24"/>
              <w:szCs w:val="24"/>
            </w:rPr>
          </w:pPr>
          <w:r w:rsidRPr="00CE0A26">
            <w:rPr>
              <w:rFonts w:ascii="Times New Roman" w:eastAsia="Times New Roman" w:hAnsi="Times New Roman" w:cs="Times New Roman"/>
              <w:sz w:val="24"/>
              <w:szCs w:val="24"/>
              <w:lang w:val="en-US"/>
            </w:rPr>
            <w:t xml:space="preserve">22. </w:t>
          </w:r>
          <w:r w:rsidRPr="00CE0A26">
            <w:rPr>
              <w:rFonts w:ascii="Times New Roman" w:eastAsia="Times New Roman" w:hAnsi="Times New Roman" w:cs="Times New Roman"/>
              <w:sz w:val="24"/>
              <w:szCs w:val="24"/>
              <w:lang w:val="en-US"/>
            </w:rPr>
            <w:tab/>
          </w:r>
          <w:bookmarkStart w:id="48" w:name="_Hlk124167647"/>
          <w:r w:rsidR="00D26BBC" w:rsidRPr="00CE0A26">
            <w:rPr>
              <w:rFonts w:ascii="Times New Roman" w:hAnsi="Times New Roman" w:cs="Times New Roman"/>
              <w:color w:val="2E414F"/>
              <w:sz w:val="24"/>
              <w:szCs w:val="24"/>
              <w:shd w:val="clear" w:color="auto" w:fill="FFFFFF"/>
            </w:rPr>
            <w:t>Monsantofils</w:t>
          </w:r>
          <w:bookmarkEnd w:id="48"/>
          <w:r w:rsidR="00D26BBC" w:rsidRPr="00CE0A26">
            <w:rPr>
              <w:rFonts w:ascii="Times New Roman" w:hAnsi="Times New Roman" w:cs="Times New Roman"/>
              <w:color w:val="2E414F"/>
              <w:sz w:val="24"/>
              <w:szCs w:val="24"/>
              <w:shd w:val="clear" w:color="auto" w:fill="FFFFFF"/>
            </w:rPr>
            <w:t>, Monica and Eduardo Bernabé. “Oral impacts on daily performances and recent use of dental services in schoolchildren.” </w:t>
          </w:r>
          <w:r w:rsidR="00D26BBC" w:rsidRPr="00CE0A26">
            <w:rPr>
              <w:rStyle w:val="Emphasis"/>
              <w:rFonts w:ascii="Times New Roman" w:hAnsi="Times New Roman" w:cs="Times New Roman"/>
              <w:color w:val="2E414F"/>
              <w:sz w:val="24"/>
              <w:szCs w:val="24"/>
            </w:rPr>
            <w:t>International journal of paediatric dentistry</w:t>
          </w:r>
          <w:r w:rsidR="00D26BBC" w:rsidRPr="00CE0A26">
            <w:rPr>
              <w:rFonts w:ascii="Times New Roman" w:hAnsi="Times New Roman" w:cs="Times New Roman"/>
              <w:color w:val="2E414F"/>
              <w:sz w:val="24"/>
              <w:szCs w:val="24"/>
              <w:shd w:val="clear" w:color="auto" w:fill="FFFFFF"/>
            </w:rPr>
            <w:t> 24 6 (2014): 417-23 .</w:t>
          </w:r>
        </w:p>
        <w:p w14:paraId="358C49F1" w14:textId="65AAFF62" w:rsidR="00A81D41" w:rsidRPr="00CE0A26" w:rsidRDefault="0037655F">
          <w:pPr>
            <w:rPr>
              <w:rFonts w:ascii="Times New Roman" w:hAnsi="Times New Roman" w:cs="Times New Roman"/>
              <w:sz w:val="24"/>
              <w:szCs w:val="24"/>
              <w:lang w:val="en-US"/>
            </w:rPr>
          </w:pPr>
          <w:r w:rsidRPr="00CE0A26">
            <w:rPr>
              <w:rFonts w:ascii="Times New Roman" w:eastAsia="Times New Roman" w:hAnsi="Times New Roman" w:cs="Times New Roman"/>
              <w:sz w:val="24"/>
              <w:szCs w:val="24"/>
            </w:rPr>
            <w:t> </w:t>
          </w:r>
        </w:p>
      </w:sdtContent>
    </w:sdt>
    <w:sectPr w:rsidR="00A81D41" w:rsidRPr="00CE0A26" w:rsidSect="008A69E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196E9" w14:textId="77777777" w:rsidR="0088549A" w:rsidRDefault="0088549A" w:rsidP="002206EF">
      <w:pPr>
        <w:spacing w:after="0" w:line="240" w:lineRule="auto"/>
      </w:pPr>
      <w:r>
        <w:separator/>
      </w:r>
    </w:p>
  </w:endnote>
  <w:endnote w:type="continuationSeparator" w:id="0">
    <w:p w14:paraId="07993851" w14:textId="77777777" w:rsidR="0088549A" w:rsidRDefault="0088549A" w:rsidP="00220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486FA" w14:textId="77777777" w:rsidR="0088549A" w:rsidRDefault="0088549A" w:rsidP="002206EF">
      <w:pPr>
        <w:spacing w:after="0" w:line="240" w:lineRule="auto"/>
      </w:pPr>
      <w:r>
        <w:separator/>
      </w:r>
    </w:p>
  </w:footnote>
  <w:footnote w:type="continuationSeparator" w:id="0">
    <w:p w14:paraId="1A519BDD" w14:textId="77777777" w:rsidR="0088549A" w:rsidRDefault="0088549A" w:rsidP="00220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B2B93"/>
    <w:multiLevelType w:val="hybridMultilevel"/>
    <w:tmpl w:val="9696609A"/>
    <w:lvl w:ilvl="0" w:tplc="1B4CA94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5286359A"/>
    <w:multiLevelType w:val="hybridMultilevel"/>
    <w:tmpl w:val="950A4D44"/>
    <w:lvl w:ilvl="0" w:tplc="5C022ED0">
      <w:start w:val="1"/>
      <w:numFmt w:val="decimal"/>
      <w:lvlText w:val="%1."/>
      <w:lvlJc w:val="left"/>
      <w:pPr>
        <w:ind w:left="1095" w:hanging="73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5593545"/>
    <w:multiLevelType w:val="hybridMultilevel"/>
    <w:tmpl w:val="5A6C660C"/>
    <w:lvl w:ilvl="0" w:tplc="ECBEE7DA">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6EF"/>
    <w:rsid w:val="00003BB6"/>
    <w:rsid w:val="00013624"/>
    <w:rsid w:val="00031658"/>
    <w:rsid w:val="000520F2"/>
    <w:rsid w:val="00056D41"/>
    <w:rsid w:val="00064315"/>
    <w:rsid w:val="00083BD3"/>
    <w:rsid w:val="00087E01"/>
    <w:rsid w:val="00093336"/>
    <w:rsid w:val="000A2ACE"/>
    <w:rsid w:val="000B0443"/>
    <w:rsid w:val="000B47ED"/>
    <w:rsid w:val="000B6BFF"/>
    <w:rsid w:val="000C40C7"/>
    <w:rsid w:val="000C55EC"/>
    <w:rsid w:val="000C6027"/>
    <w:rsid w:val="000D2BDC"/>
    <w:rsid w:val="000D487C"/>
    <w:rsid w:val="000E0D0E"/>
    <w:rsid w:val="001108E8"/>
    <w:rsid w:val="0011153B"/>
    <w:rsid w:val="00112B27"/>
    <w:rsid w:val="00130A95"/>
    <w:rsid w:val="00156995"/>
    <w:rsid w:val="00161F5B"/>
    <w:rsid w:val="00167A17"/>
    <w:rsid w:val="001A1ACE"/>
    <w:rsid w:val="001A56D5"/>
    <w:rsid w:val="001B46C1"/>
    <w:rsid w:val="001E4D0F"/>
    <w:rsid w:val="001F0990"/>
    <w:rsid w:val="001F135C"/>
    <w:rsid w:val="002018F9"/>
    <w:rsid w:val="00215D9E"/>
    <w:rsid w:val="002206EF"/>
    <w:rsid w:val="0022211D"/>
    <w:rsid w:val="00237892"/>
    <w:rsid w:val="002462F9"/>
    <w:rsid w:val="00261FCB"/>
    <w:rsid w:val="00267129"/>
    <w:rsid w:val="0028262E"/>
    <w:rsid w:val="002853E8"/>
    <w:rsid w:val="00285F64"/>
    <w:rsid w:val="00287E63"/>
    <w:rsid w:val="002A4611"/>
    <w:rsid w:val="002A7B5F"/>
    <w:rsid w:val="002C1E38"/>
    <w:rsid w:val="002D2AB9"/>
    <w:rsid w:val="002E027E"/>
    <w:rsid w:val="002E041B"/>
    <w:rsid w:val="002E1804"/>
    <w:rsid w:val="002E78F5"/>
    <w:rsid w:val="002F17EC"/>
    <w:rsid w:val="002F1AAD"/>
    <w:rsid w:val="00302154"/>
    <w:rsid w:val="003040AE"/>
    <w:rsid w:val="003070BE"/>
    <w:rsid w:val="003102A9"/>
    <w:rsid w:val="00315A89"/>
    <w:rsid w:val="003226BB"/>
    <w:rsid w:val="003309E4"/>
    <w:rsid w:val="00332960"/>
    <w:rsid w:val="00337E8F"/>
    <w:rsid w:val="003449F9"/>
    <w:rsid w:val="00345297"/>
    <w:rsid w:val="003551EB"/>
    <w:rsid w:val="00367C9C"/>
    <w:rsid w:val="00370C71"/>
    <w:rsid w:val="003755C5"/>
    <w:rsid w:val="0037655F"/>
    <w:rsid w:val="00384428"/>
    <w:rsid w:val="003869C5"/>
    <w:rsid w:val="003903B0"/>
    <w:rsid w:val="00396487"/>
    <w:rsid w:val="003A3281"/>
    <w:rsid w:val="003B291D"/>
    <w:rsid w:val="003B6352"/>
    <w:rsid w:val="003C221D"/>
    <w:rsid w:val="003D52EE"/>
    <w:rsid w:val="00400556"/>
    <w:rsid w:val="0043413F"/>
    <w:rsid w:val="004403D6"/>
    <w:rsid w:val="00440514"/>
    <w:rsid w:val="00474F35"/>
    <w:rsid w:val="0048357F"/>
    <w:rsid w:val="004850D9"/>
    <w:rsid w:val="004C4AF3"/>
    <w:rsid w:val="004C602E"/>
    <w:rsid w:val="004C7ABE"/>
    <w:rsid w:val="004F3230"/>
    <w:rsid w:val="00532804"/>
    <w:rsid w:val="005421F8"/>
    <w:rsid w:val="005427DC"/>
    <w:rsid w:val="00544FCB"/>
    <w:rsid w:val="00566DD1"/>
    <w:rsid w:val="0056744A"/>
    <w:rsid w:val="00567859"/>
    <w:rsid w:val="005B45E0"/>
    <w:rsid w:val="005C1116"/>
    <w:rsid w:val="005D133B"/>
    <w:rsid w:val="005D5FE0"/>
    <w:rsid w:val="005E35F9"/>
    <w:rsid w:val="005F0FBD"/>
    <w:rsid w:val="005F18E3"/>
    <w:rsid w:val="0061208C"/>
    <w:rsid w:val="00634DB3"/>
    <w:rsid w:val="006458D3"/>
    <w:rsid w:val="006535AF"/>
    <w:rsid w:val="00654A3F"/>
    <w:rsid w:val="00655820"/>
    <w:rsid w:val="00663372"/>
    <w:rsid w:val="00673D83"/>
    <w:rsid w:val="00686EC9"/>
    <w:rsid w:val="006B592D"/>
    <w:rsid w:val="006B7CB4"/>
    <w:rsid w:val="006C620B"/>
    <w:rsid w:val="006D0C2B"/>
    <w:rsid w:val="006D1D27"/>
    <w:rsid w:val="006E2BA9"/>
    <w:rsid w:val="006F6895"/>
    <w:rsid w:val="00705658"/>
    <w:rsid w:val="00707BEE"/>
    <w:rsid w:val="00710967"/>
    <w:rsid w:val="007224C6"/>
    <w:rsid w:val="00730C73"/>
    <w:rsid w:val="0074278B"/>
    <w:rsid w:val="0075005F"/>
    <w:rsid w:val="00751F3F"/>
    <w:rsid w:val="00756D52"/>
    <w:rsid w:val="0076198B"/>
    <w:rsid w:val="00784AA7"/>
    <w:rsid w:val="00784EA1"/>
    <w:rsid w:val="007B26B5"/>
    <w:rsid w:val="007C6266"/>
    <w:rsid w:val="007D1952"/>
    <w:rsid w:val="007F0CA4"/>
    <w:rsid w:val="00806218"/>
    <w:rsid w:val="008462A8"/>
    <w:rsid w:val="008470D1"/>
    <w:rsid w:val="00847FE4"/>
    <w:rsid w:val="00853199"/>
    <w:rsid w:val="00856598"/>
    <w:rsid w:val="0088549A"/>
    <w:rsid w:val="00887808"/>
    <w:rsid w:val="00896FCE"/>
    <w:rsid w:val="008A69E8"/>
    <w:rsid w:val="008B7BD4"/>
    <w:rsid w:val="008E361A"/>
    <w:rsid w:val="008E3E15"/>
    <w:rsid w:val="008E658B"/>
    <w:rsid w:val="008F315E"/>
    <w:rsid w:val="0091174F"/>
    <w:rsid w:val="0091534C"/>
    <w:rsid w:val="00926B55"/>
    <w:rsid w:val="009271D0"/>
    <w:rsid w:val="00935AF9"/>
    <w:rsid w:val="00955C5A"/>
    <w:rsid w:val="0096173E"/>
    <w:rsid w:val="00961D22"/>
    <w:rsid w:val="009679BD"/>
    <w:rsid w:val="009703CA"/>
    <w:rsid w:val="009767FC"/>
    <w:rsid w:val="00977DAD"/>
    <w:rsid w:val="00980E0F"/>
    <w:rsid w:val="00983B9A"/>
    <w:rsid w:val="009842B8"/>
    <w:rsid w:val="00984ECD"/>
    <w:rsid w:val="0098737B"/>
    <w:rsid w:val="0099351E"/>
    <w:rsid w:val="009969ED"/>
    <w:rsid w:val="009A3C7B"/>
    <w:rsid w:val="009C3B07"/>
    <w:rsid w:val="009E07AA"/>
    <w:rsid w:val="009E53F2"/>
    <w:rsid w:val="009F2CD4"/>
    <w:rsid w:val="009F3C73"/>
    <w:rsid w:val="00A07CB7"/>
    <w:rsid w:val="00A40D0A"/>
    <w:rsid w:val="00A56296"/>
    <w:rsid w:val="00A81D41"/>
    <w:rsid w:val="00A9068B"/>
    <w:rsid w:val="00A95507"/>
    <w:rsid w:val="00AA677B"/>
    <w:rsid w:val="00AB2484"/>
    <w:rsid w:val="00AD7394"/>
    <w:rsid w:val="00AE3380"/>
    <w:rsid w:val="00AF0D3A"/>
    <w:rsid w:val="00B03F37"/>
    <w:rsid w:val="00B07F67"/>
    <w:rsid w:val="00B23EA0"/>
    <w:rsid w:val="00B302E1"/>
    <w:rsid w:val="00B433AB"/>
    <w:rsid w:val="00B4464F"/>
    <w:rsid w:val="00B52A70"/>
    <w:rsid w:val="00B6611A"/>
    <w:rsid w:val="00B7150A"/>
    <w:rsid w:val="00B82989"/>
    <w:rsid w:val="00BC473F"/>
    <w:rsid w:val="00BC6165"/>
    <w:rsid w:val="00BE75FE"/>
    <w:rsid w:val="00BE7E3C"/>
    <w:rsid w:val="00C0185C"/>
    <w:rsid w:val="00C01F1F"/>
    <w:rsid w:val="00C20066"/>
    <w:rsid w:val="00C3649B"/>
    <w:rsid w:val="00C37430"/>
    <w:rsid w:val="00C42542"/>
    <w:rsid w:val="00C4710E"/>
    <w:rsid w:val="00C514B3"/>
    <w:rsid w:val="00C5694B"/>
    <w:rsid w:val="00C6244D"/>
    <w:rsid w:val="00C64161"/>
    <w:rsid w:val="00C716E0"/>
    <w:rsid w:val="00C9247B"/>
    <w:rsid w:val="00CA418E"/>
    <w:rsid w:val="00CC65F8"/>
    <w:rsid w:val="00CE0A26"/>
    <w:rsid w:val="00CF5B7A"/>
    <w:rsid w:val="00CF6102"/>
    <w:rsid w:val="00D044E4"/>
    <w:rsid w:val="00D22706"/>
    <w:rsid w:val="00D26BBC"/>
    <w:rsid w:val="00D26FD3"/>
    <w:rsid w:val="00D33753"/>
    <w:rsid w:val="00D440E3"/>
    <w:rsid w:val="00D5398A"/>
    <w:rsid w:val="00D53EB1"/>
    <w:rsid w:val="00D56AAC"/>
    <w:rsid w:val="00D97C5C"/>
    <w:rsid w:val="00DB41CF"/>
    <w:rsid w:val="00DD4048"/>
    <w:rsid w:val="00DF30EC"/>
    <w:rsid w:val="00E02335"/>
    <w:rsid w:val="00E03230"/>
    <w:rsid w:val="00E0403A"/>
    <w:rsid w:val="00E12CB6"/>
    <w:rsid w:val="00E270E8"/>
    <w:rsid w:val="00E30C9F"/>
    <w:rsid w:val="00E5123A"/>
    <w:rsid w:val="00E574F7"/>
    <w:rsid w:val="00E85BAA"/>
    <w:rsid w:val="00E9155D"/>
    <w:rsid w:val="00EA7BB2"/>
    <w:rsid w:val="00EB0F71"/>
    <w:rsid w:val="00EC1AD0"/>
    <w:rsid w:val="00EC4FBF"/>
    <w:rsid w:val="00EC5284"/>
    <w:rsid w:val="00EE1AB9"/>
    <w:rsid w:val="00EE5079"/>
    <w:rsid w:val="00F077BF"/>
    <w:rsid w:val="00F43F21"/>
    <w:rsid w:val="00F47BBC"/>
    <w:rsid w:val="00F61E58"/>
    <w:rsid w:val="00F6218E"/>
    <w:rsid w:val="00F66767"/>
    <w:rsid w:val="00F7620E"/>
    <w:rsid w:val="00F82210"/>
    <w:rsid w:val="00F874E6"/>
    <w:rsid w:val="00FA0028"/>
    <w:rsid w:val="00FA29F5"/>
    <w:rsid w:val="00FA48CE"/>
    <w:rsid w:val="00FA7B90"/>
    <w:rsid w:val="00FD6631"/>
    <w:rsid w:val="00FE5B2A"/>
    <w:rsid w:val="00FF1431"/>
    <w:rsid w:val="00FF1DB2"/>
    <w:rsid w:val="00FF49FD"/>
    <w:rsid w:val="00FF77A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F09C0"/>
  <w15:chartTrackingRefBased/>
  <w15:docId w15:val="{A782FF0E-5F1B-4B91-930B-8C7E98F4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BAA"/>
    <w:pPr>
      <w:ind w:left="720"/>
      <w:contextualSpacing/>
    </w:pPr>
  </w:style>
  <w:style w:type="character" w:styleId="CommentReference">
    <w:name w:val="annotation reference"/>
    <w:basedOn w:val="DefaultParagraphFont"/>
    <w:uiPriority w:val="99"/>
    <w:semiHidden/>
    <w:unhideWhenUsed/>
    <w:rsid w:val="005E35F9"/>
    <w:rPr>
      <w:sz w:val="16"/>
      <w:szCs w:val="16"/>
    </w:rPr>
  </w:style>
  <w:style w:type="paragraph" w:styleId="CommentText">
    <w:name w:val="annotation text"/>
    <w:basedOn w:val="Normal"/>
    <w:link w:val="CommentTextChar"/>
    <w:uiPriority w:val="99"/>
    <w:semiHidden/>
    <w:unhideWhenUsed/>
    <w:rsid w:val="005E35F9"/>
    <w:pPr>
      <w:spacing w:line="240" w:lineRule="auto"/>
    </w:pPr>
    <w:rPr>
      <w:sz w:val="20"/>
      <w:szCs w:val="20"/>
    </w:rPr>
  </w:style>
  <w:style w:type="character" w:customStyle="1" w:styleId="CommentTextChar">
    <w:name w:val="Comment Text Char"/>
    <w:basedOn w:val="DefaultParagraphFont"/>
    <w:link w:val="CommentText"/>
    <w:uiPriority w:val="99"/>
    <w:semiHidden/>
    <w:rsid w:val="005E35F9"/>
    <w:rPr>
      <w:sz w:val="20"/>
      <w:szCs w:val="20"/>
    </w:rPr>
  </w:style>
  <w:style w:type="paragraph" w:styleId="CommentSubject">
    <w:name w:val="annotation subject"/>
    <w:basedOn w:val="CommentText"/>
    <w:next w:val="CommentText"/>
    <w:link w:val="CommentSubjectChar"/>
    <w:uiPriority w:val="99"/>
    <w:semiHidden/>
    <w:unhideWhenUsed/>
    <w:rsid w:val="005E35F9"/>
    <w:rPr>
      <w:b/>
      <w:bCs/>
    </w:rPr>
  </w:style>
  <w:style w:type="character" w:customStyle="1" w:styleId="CommentSubjectChar">
    <w:name w:val="Comment Subject Char"/>
    <w:basedOn w:val="CommentTextChar"/>
    <w:link w:val="CommentSubject"/>
    <w:uiPriority w:val="99"/>
    <w:semiHidden/>
    <w:rsid w:val="005E35F9"/>
    <w:rPr>
      <w:b/>
      <w:bCs/>
      <w:sz w:val="20"/>
      <w:szCs w:val="20"/>
    </w:rPr>
  </w:style>
  <w:style w:type="character" w:styleId="PlaceholderText">
    <w:name w:val="Placeholder Text"/>
    <w:basedOn w:val="DefaultParagraphFont"/>
    <w:uiPriority w:val="99"/>
    <w:semiHidden/>
    <w:rsid w:val="007C6266"/>
    <w:rPr>
      <w:color w:val="808080"/>
    </w:rPr>
  </w:style>
  <w:style w:type="paragraph" w:styleId="NormalWeb">
    <w:name w:val="Normal (Web)"/>
    <w:basedOn w:val="Normal"/>
    <w:uiPriority w:val="99"/>
    <w:semiHidden/>
    <w:unhideWhenUsed/>
    <w:rsid w:val="00267129"/>
    <w:rPr>
      <w:rFonts w:ascii="Times New Roman" w:hAnsi="Times New Roman" w:cs="Times New Roman"/>
      <w:sz w:val="24"/>
      <w:szCs w:val="24"/>
    </w:rPr>
  </w:style>
  <w:style w:type="paragraph" w:styleId="Revision">
    <w:name w:val="Revision"/>
    <w:hidden/>
    <w:uiPriority w:val="99"/>
    <w:semiHidden/>
    <w:rsid w:val="003755C5"/>
    <w:pPr>
      <w:spacing w:after="0" w:line="240" w:lineRule="auto"/>
    </w:pPr>
  </w:style>
  <w:style w:type="character" w:styleId="Emphasis">
    <w:name w:val="Emphasis"/>
    <w:basedOn w:val="DefaultParagraphFont"/>
    <w:uiPriority w:val="20"/>
    <w:qFormat/>
    <w:rsid w:val="00D26BBC"/>
    <w:rPr>
      <w:i/>
      <w:iCs/>
    </w:rPr>
  </w:style>
  <w:style w:type="character" w:styleId="LineNumber">
    <w:name w:val="line number"/>
    <w:basedOn w:val="DefaultParagraphFont"/>
    <w:uiPriority w:val="99"/>
    <w:semiHidden/>
    <w:unhideWhenUsed/>
    <w:rsid w:val="00112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07299">
      <w:bodyDiv w:val="1"/>
      <w:marLeft w:val="0"/>
      <w:marRight w:val="0"/>
      <w:marTop w:val="0"/>
      <w:marBottom w:val="0"/>
      <w:divBdr>
        <w:top w:val="none" w:sz="0" w:space="0" w:color="auto"/>
        <w:left w:val="none" w:sz="0" w:space="0" w:color="auto"/>
        <w:bottom w:val="none" w:sz="0" w:space="0" w:color="auto"/>
        <w:right w:val="none" w:sz="0" w:space="0" w:color="auto"/>
      </w:divBdr>
      <w:divsChild>
        <w:div w:id="1380125173">
          <w:marLeft w:val="640"/>
          <w:marRight w:val="0"/>
          <w:marTop w:val="0"/>
          <w:marBottom w:val="0"/>
          <w:divBdr>
            <w:top w:val="none" w:sz="0" w:space="0" w:color="auto"/>
            <w:left w:val="none" w:sz="0" w:space="0" w:color="auto"/>
            <w:bottom w:val="none" w:sz="0" w:space="0" w:color="auto"/>
            <w:right w:val="none" w:sz="0" w:space="0" w:color="auto"/>
          </w:divBdr>
        </w:div>
        <w:div w:id="191379995">
          <w:marLeft w:val="640"/>
          <w:marRight w:val="0"/>
          <w:marTop w:val="0"/>
          <w:marBottom w:val="0"/>
          <w:divBdr>
            <w:top w:val="none" w:sz="0" w:space="0" w:color="auto"/>
            <w:left w:val="none" w:sz="0" w:space="0" w:color="auto"/>
            <w:bottom w:val="none" w:sz="0" w:space="0" w:color="auto"/>
            <w:right w:val="none" w:sz="0" w:space="0" w:color="auto"/>
          </w:divBdr>
        </w:div>
        <w:div w:id="837233092">
          <w:marLeft w:val="640"/>
          <w:marRight w:val="0"/>
          <w:marTop w:val="0"/>
          <w:marBottom w:val="0"/>
          <w:divBdr>
            <w:top w:val="none" w:sz="0" w:space="0" w:color="auto"/>
            <w:left w:val="none" w:sz="0" w:space="0" w:color="auto"/>
            <w:bottom w:val="none" w:sz="0" w:space="0" w:color="auto"/>
            <w:right w:val="none" w:sz="0" w:space="0" w:color="auto"/>
          </w:divBdr>
        </w:div>
        <w:div w:id="1276257841">
          <w:marLeft w:val="640"/>
          <w:marRight w:val="0"/>
          <w:marTop w:val="0"/>
          <w:marBottom w:val="0"/>
          <w:divBdr>
            <w:top w:val="none" w:sz="0" w:space="0" w:color="auto"/>
            <w:left w:val="none" w:sz="0" w:space="0" w:color="auto"/>
            <w:bottom w:val="none" w:sz="0" w:space="0" w:color="auto"/>
            <w:right w:val="none" w:sz="0" w:space="0" w:color="auto"/>
          </w:divBdr>
        </w:div>
        <w:div w:id="765812313">
          <w:marLeft w:val="640"/>
          <w:marRight w:val="0"/>
          <w:marTop w:val="0"/>
          <w:marBottom w:val="0"/>
          <w:divBdr>
            <w:top w:val="none" w:sz="0" w:space="0" w:color="auto"/>
            <w:left w:val="none" w:sz="0" w:space="0" w:color="auto"/>
            <w:bottom w:val="none" w:sz="0" w:space="0" w:color="auto"/>
            <w:right w:val="none" w:sz="0" w:space="0" w:color="auto"/>
          </w:divBdr>
        </w:div>
        <w:div w:id="492841058">
          <w:marLeft w:val="640"/>
          <w:marRight w:val="0"/>
          <w:marTop w:val="0"/>
          <w:marBottom w:val="0"/>
          <w:divBdr>
            <w:top w:val="none" w:sz="0" w:space="0" w:color="auto"/>
            <w:left w:val="none" w:sz="0" w:space="0" w:color="auto"/>
            <w:bottom w:val="none" w:sz="0" w:space="0" w:color="auto"/>
            <w:right w:val="none" w:sz="0" w:space="0" w:color="auto"/>
          </w:divBdr>
        </w:div>
        <w:div w:id="1502969528">
          <w:marLeft w:val="640"/>
          <w:marRight w:val="0"/>
          <w:marTop w:val="0"/>
          <w:marBottom w:val="0"/>
          <w:divBdr>
            <w:top w:val="none" w:sz="0" w:space="0" w:color="auto"/>
            <w:left w:val="none" w:sz="0" w:space="0" w:color="auto"/>
            <w:bottom w:val="none" w:sz="0" w:space="0" w:color="auto"/>
            <w:right w:val="none" w:sz="0" w:space="0" w:color="auto"/>
          </w:divBdr>
        </w:div>
        <w:div w:id="159472452">
          <w:marLeft w:val="640"/>
          <w:marRight w:val="0"/>
          <w:marTop w:val="0"/>
          <w:marBottom w:val="0"/>
          <w:divBdr>
            <w:top w:val="none" w:sz="0" w:space="0" w:color="auto"/>
            <w:left w:val="none" w:sz="0" w:space="0" w:color="auto"/>
            <w:bottom w:val="none" w:sz="0" w:space="0" w:color="auto"/>
            <w:right w:val="none" w:sz="0" w:space="0" w:color="auto"/>
          </w:divBdr>
        </w:div>
        <w:div w:id="1478499921">
          <w:marLeft w:val="640"/>
          <w:marRight w:val="0"/>
          <w:marTop w:val="0"/>
          <w:marBottom w:val="0"/>
          <w:divBdr>
            <w:top w:val="none" w:sz="0" w:space="0" w:color="auto"/>
            <w:left w:val="none" w:sz="0" w:space="0" w:color="auto"/>
            <w:bottom w:val="none" w:sz="0" w:space="0" w:color="auto"/>
            <w:right w:val="none" w:sz="0" w:space="0" w:color="auto"/>
          </w:divBdr>
        </w:div>
        <w:div w:id="431437483">
          <w:marLeft w:val="640"/>
          <w:marRight w:val="0"/>
          <w:marTop w:val="0"/>
          <w:marBottom w:val="0"/>
          <w:divBdr>
            <w:top w:val="none" w:sz="0" w:space="0" w:color="auto"/>
            <w:left w:val="none" w:sz="0" w:space="0" w:color="auto"/>
            <w:bottom w:val="none" w:sz="0" w:space="0" w:color="auto"/>
            <w:right w:val="none" w:sz="0" w:space="0" w:color="auto"/>
          </w:divBdr>
        </w:div>
        <w:div w:id="1289506041">
          <w:marLeft w:val="640"/>
          <w:marRight w:val="0"/>
          <w:marTop w:val="0"/>
          <w:marBottom w:val="0"/>
          <w:divBdr>
            <w:top w:val="none" w:sz="0" w:space="0" w:color="auto"/>
            <w:left w:val="none" w:sz="0" w:space="0" w:color="auto"/>
            <w:bottom w:val="none" w:sz="0" w:space="0" w:color="auto"/>
            <w:right w:val="none" w:sz="0" w:space="0" w:color="auto"/>
          </w:divBdr>
        </w:div>
        <w:div w:id="431828677">
          <w:marLeft w:val="640"/>
          <w:marRight w:val="0"/>
          <w:marTop w:val="0"/>
          <w:marBottom w:val="0"/>
          <w:divBdr>
            <w:top w:val="none" w:sz="0" w:space="0" w:color="auto"/>
            <w:left w:val="none" w:sz="0" w:space="0" w:color="auto"/>
            <w:bottom w:val="none" w:sz="0" w:space="0" w:color="auto"/>
            <w:right w:val="none" w:sz="0" w:space="0" w:color="auto"/>
          </w:divBdr>
        </w:div>
        <w:div w:id="1476021140">
          <w:marLeft w:val="640"/>
          <w:marRight w:val="0"/>
          <w:marTop w:val="0"/>
          <w:marBottom w:val="0"/>
          <w:divBdr>
            <w:top w:val="none" w:sz="0" w:space="0" w:color="auto"/>
            <w:left w:val="none" w:sz="0" w:space="0" w:color="auto"/>
            <w:bottom w:val="none" w:sz="0" w:space="0" w:color="auto"/>
            <w:right w:val="none" w:sz="0" w:space="0" w:color="auto"/>
          </w:divBdr>
        </w:div>
        <w:div w:id="105388109">
          <w:marLeft w:val="640"/>
          <w:marRight w:val="0"/>
          <w:marTop w:val="0"/>
          <w:marBottom w:val="0"/>
          <w:divBdr>
            <w:top w:val="none" w:sz="0" w:space="0" w:color="auto"/>
            <w:left w:val="none" w:sz="0" w:space="0" w:color="auto"/>
            <w:bottom w:val="none" w:sz="0" w:space="0" w:color="auto"/>
            <w:right w:val="none" w:sz="0" w:space="0" w:color="auto"/>
          </w:divBdr>
        </w:div>
        <w:div w:id="1447893840">
          <w:marLeft w:val="640"/>
          <w:marRight w:val="0"/>
          <w:marTop w:val="0"/>
          <w:marBottom w:val="0"/>
          <w:divBdr>
            <w:top w:val="none" w:sz="0" w:space="0" w:color="auto"/>
            <w:left w:val="none" w:sz="0" w:space="0" w:color="auto"/>
            <w:bottom w:val="none" w:sz="0" w:space="0" w:color="auto"/>
            <w:right w:val="none" w:sz="0" w:space="0" w:color="auto"/>
          </w:divBdr>
        </w:div>
        <w:div w:id="1339502362">
          <w:marLeft w:val="640"/>
          <w:marRight w:val="0"/>
          <w:marTop w:val="0"/>
          <w:marBottom w:val="0"/>
          <w:divBdr>
            <w:top w:val="none" w:sz="0" w:space="0" w:color="auto"/>
            <w:left w:val="none" w:sz="0" w:space="0" w:color="auto"/>
            <w:bottom w:val="none" w:sz="0" w:space="0" w:color="auto"/>
            <w:right w:val="none" w:sz="0" w:space="0" w:color="auto"/>
          </w:divBdr>
        </w:div>
        <w:div w:id="247157150">
          <w:marLeft w:val="640"/>
          <w:marRight w:val="0"/>
          <w:marTop w:val="0"/>
          <w:marBottom w:val="0"/>
          <w:divBdr>
            <w:top w:val="none" w:sz="0" w:space="0" w:color="auto"/>
            <w:left w:val="none" w:sz="0" w:space="0" w:color="auto"/>
            <w:bottom w:val="none" w:sz="0" w:space="0" w:color="auto"/>
            <w:right w:val="none" w:sz="0" w:space="0" w:color="auto"/>
          </w:divBdr>
        </w:div>
        <w:div w:id="1220945143">
          <w:marLeft w:val="640"/>
          <w:marRight w:val="0"/>
          <w:marTop w:val="0"/>
          <w:marBottom w:val="0"/>
          <w:divBdr>
            <w:top w:val="none" w:sz="0" w:space="0" w:color="auto"/>
            <w:left w:val="none" w:sz="0" w:space="0" w:color="auto"/>
            <w:bottom w:val="none" w:sz="0" w:space="0" w:color="auto"/>
            <w:right w:val="none" w:sz="0" w:space="0" w:color="auto"/>
          </w:divBdr>
        </w:div>
        <w:div w:id="729812077">
          <w:marLeft w:val="640"/>
          <w:marRight w:val="0"/>
          <w:marTop w:val="0"/>
          <w:marBottom w:val="0"/>
          <w:divBdr>
            <w:top w:val="none" w:sz="0" w:space="0" w:color="auto"/>
            <w:left w:val="none" w:sz="0" w:space="0" w:color="auto"/>
            <w:bottom w:val="none" w:sz="0" w:space="0" w:color="auto"/>
            <w:right w:val="none" w:sz="0" w:space="0" w:color="auto"/>
          </w:divBdr>
        </w:div>
        <w:div w:id="725490336">
          <w:marLeft w:val="640"/>
          <w:marRight w:val="0"/>
          <w:marTop w:val="0"/>
          <w:marBottom w:val="0"/>
          <w:divBdr>
            <w:top w:val="none" w:sz="0" w:space="0" w:color="auto"/>
            <w:left w:val="none" w:sz="0" w:space="0" w:color="auto"/>
            <w:bottom w:val="none" w:sz="0" w:space="0" w:color="auto"/>
            <w:right w:val="none" w:sz="0" w:space="0" w:color="auto"/>
          </w:divBdr>
        </w:div>
      </w:divsChild>
    </w:div>
    <w:div w:id="131950465">
      <w:bodyDiv w:val="1"/>
      <w:marLeft w:val="0"/>
      <w:marRight w:val="0"/>
      <w:marTop w:val="0"/>
      <w:marBottom w:val="0"/>
      <w:divBdr>
        <w:top w:val="none" w:sz="0" w:space="0" w:color="auto"/>
        <w:left w:val="none" w:sz="0" w:space="0" w:color="auto"/>
        <w:bottom w:val="none" w:sz="0" w:space="0" w:color="auto"/>
        <w:right w:val="none" w:sz="0" w:space="0" w:color="auto"/>
      </w:divBdr>
      <w:divsChild>
        <w:div w:id="887953222">
          <w:marLeft w:val="640"/>
          <w:marRight w:val="0"/>
          <w:marTop w:val="0"/>
          <w:marBottom w:val="0"/>
          <w:divBdr>
            <w:top w:val="none" w:sz="0" w:space="0" w:color="auto"/>
            <w:left w:val="none" w:sz="0" w:space="0" w:color="auto"/>
            <w:bottom w:val="none" w:sz="0" w:space="0" w:color="auto"/>
            <w:right w:val="none" w:sz="0" w:space="0" w:color="auto"/>
          </w:divBdr>
        </w:div>
        <w:div w:id="1963878529">
          <w:marLeft w:val="640"/>
          <w:marRight w:val="0"/>
          <w:marTop w:val="0"/>
          <w:marBottom w:val="0"/>
          <w:divBdr>
            <w:top w:val="none" w:sz="0" w:space="0" w:color="auto"/>
            <w:left w:val="none" w:sz="0" w:space="0" w:color="auto"/>
            <w:bottom w:val="none" w:sz="0" w:space="0" w:color="auto"/>
            <w:right w:val="none" w:sz="0" w:space="0" w:color="auto"/>
          </w:divBdr>
        </w:div>
        <w:div w:id="922448066">
          <w:marLeft w:val="640"/>
          <w:marRight w:val="0"/>
          <w:marTop w:val="0"/>
          <w:marBottom w:val="0"/>
          <w:divBdr>
            <w:top w:val="none" w:sz="0" w:space="0" w:color="auto"/>
            <w:left w:val="none" w:sz="0" w:space="0" w:color="auto"/>
            <w:bottom w:val="none" w:sz="0" w:space="0" w:color="auto"/>
            <w:right w:val="none" w:sz="0" w:space="0" w:color="auto"/>
          </w:divBdr>
        </w:div>
        <w:div w:id="1525628503">
          <w:marLeft w:val="640"/>
          <w:marRight w:val="0"/>
          <w:marTop w:val="0"/>
          <w:marBottom w:val="0"/>
          <w:divBdr>
            <w:top w:val="none" w:sz="0" w:space="0" w:color="auto"/>
            <w:left w:val="none" w:sz="0" w:space="0" w:color="auto"/>
            <w:bottom w:val="none" w:sz="0" w:space="0" w:color="auto"/>
            <w:right w:val="none" w:sz="0" w:space="0" w:color="auto"/>
          </w:divBdr>
        </w:div>
        <w:div w:id="692077703">
          <w:marLeft w:val="640"/>
          <w:marRight w:val="0"/>
          <w:marTop w:val="0"/>
          <w:marBottom w:val="0"/>
          <w:divBdr>
            <w:top w:val="none" w:sz="0" w:space="0" w:color="auto"/>
            <w:left w:val="none" w:sz="0" w:space="0" w:color="auto"/>
            <w:bottom w:val="none" w:sz="0" w:space="0" w:color="auto"/>
            <w:right w:val="none" w:sz="0" w:space="0" w:color="auto"/>
          </w:divBdr>
        </w:div>
        <w:div w:id="47995637">
          <w:marLeft w:val="640"/>
          <w:marRight w:val="0"/>
          <w:marTop w:val="0"/>
          <w:marBottom w:val="0"/>
          <w:divBdr>
            <w:top w:val="none" w:sz="0" w:space="0" w:color="auto"/>
            <w:left w:val="none" w:sz="0" w:space="0" w:color="auto"/>
            <w:bottom w:val="none" w:sz="0" w:space="0" w:color="auto"/>
            <w:right w:val="none" w:sz="0" w:space="0" w:color="auto"/>
          </w:divBdr>
        </w:div>
        <w:div w:id="165832178">
          <w:marLeft w:val="640"/>
          <w:marRight w:val="0"/>
          <w:marTop w:val="0"/>
          <w:marBottom w:val="0"/>
          <w:divBdr>
            <w:top w:val="none" w:sz="0" w:space="0" w:color="auto"/>
            <w:left w:val="none" w:sz="0" w:space="0" w:color="auto"/>
            <w:bottom w:val="none" w:sz="0" w:space="0" w:color="auto"/>
            <w:right w:val="none" w:sz="0" w:space="0" w:color="auto"/>
          </w:divBdr>
        </w:div>
        <w:div w:id="333729118">
          <w:marLeft w:val="640"/>
          <w:marRight w:val="0"/>
          <w:marTop w:val="0"/>
          <w:marBottom w:val="0"/>
          <w:divBdr>
            <w:top w:val="none" w:sz="0" w:space="0" w:color="auto"/>
            <w:left w:val="none" w:sz="0" w:space="0" w:color="auto"/>
            <w:bottom w:val="none" w:sz="0" w:space="0" w:color="auto"/>
            <w:right w:val="none" w:sz="0" w:space="0" w:color="auto"/>
          </w:divBdr>
        </w:div>
        <w:div w:id="563759512">
          <w:marLeft w:val="640"/>
          <w:marRight w:val="0"/>
          <w:marTop w:val="0"/>
          <w:marBottom w:val="0"/>
          <w:divBdr>
            <w:top w:val="none" w:sz="0" w:space="0" w:color="auto"/>
            <w:left w:val="none" w:sz="0" w:space="0" w:color="auto"/>
            <w:bottom w:val="none" w:sz="0" w:space="0" w:color="auto"/>
            <w:right w:val="none" w:sz="0" w:space="0" w:color="auto"/>
          </w:divBdr>
        </w:div>
        <w:div w:id="1859268841">
          <w:marLeft w:val="640"/>
          <w:marRight w:val="0"/>
          <w:marTop w:val="0"/>
          <w:marBottom w:val="0"/>
          <w:divBdr>
            <w:top w:val="none" w:sz="0" w:space="0" w:color="auto"/>
            <w:left w:val="none" w:sz="0" w:space="0" w:color="auto"/>
            <w:bottom w:val="none" w:sz="0" w:space="0" w:color="auto"/>
            <w:right w:val="none" w:sz="0" w:space="0" w:color="auto"/>
          </w:divBdr>
        </w:div>
        <w:div w:id="2124879810">
          <w:marLeft w:val="640"/>
          <w:marRight w:val="0"/>
          <w:marTop w:val="0"/>
          <w:marBottom w:val="0"/>
          <w:divBdr>
            <w:top w:val="none" w:sz="0" w:space="0" w:color="auto"/>
            <w:left w:val="none" w:sz="0" w:space="0" w:color="auto"/>
            <w:bottom w:val="none" w:sz="0" w:space="0" w:color="auto"/>
            <w:right w:val="none" w:sz="0" w:space="0" w:color="auto"/>
          </w:divBdr>
        </w:div>
        <w:div w:id="1804158218">
          <w:marLeft w:val="640"/>
          <w:marRight w:val="0"/>
          <w:marTop w:val="0"/>
          <w:marBottom w:val="0"/>
          <w:divBdr>
            <w:top w:val="none" w:sz="0" w:space="0" w:color="auto"/>
            <w:left w:val="none" w:sz="0" w:space="0" w:color="auto"/>
            <w:bottom w:val="none" w:sz="0" w:space="0" w:color="auto"/>
            <w:right w:val="none" w:sz="0" w:space="0" w:color="auto"/>
          </w:divBdr>
        </w:div>
        <w:div w:id="685206527">
          <w:marLeft w:val="640"/>
          <w:marRight w:val="0"/>
          <w:marTop w:val="0"/>
          <w:marBottom w:val="0"/>
          <w:divBdr>
            <w:top w:val="none" w:sz="0" w:space="0" w:color="auto"/>
            <w:left w:val="none" w:sz="0" w:space="0" w:color="auto"/>
            <w:bottom w:val="none" w:sz="0" w:space="0" w:color="auto"/>
            <w:right w:val="none" w:sz="0" w:space="0" w:color="auto"/>
          </w:divBdr>
        </w:div>
        <w:div w:id="739450163">
          <w:marLeft w:val="640"/>
          <w:marRight w:val="0"/>
          <w:marTop w:val="0"/>
          <w:marBottom w:val="0"/>
          <w:divBdr>
            <w:top w:val="none" w:sz="0" w:space="0" w:color="auto"/>
            <w:left w:val="none" w:sz="0" w:space="0" w:color="auto"/>
            <w:bottom w:val="none" w:sz="0" w:space="0" w:color="auto"/>
            <w:right w:val="none" w:sz="0" w:space="0" w:color="auto"/>
          </w:divBdr>
        </w:div>
        <w:div w:id="1364356919">
          <w:marLeft w:val="640"/>
          <w:marRight w:val="0"/>
          <w:marTop w:val="0"/>
          <w:marBottom w:val="0"/>
          <w:divBdr>
            <w:top w:val="none" w:sz="0" w:space="0" w:color="auto"/>
            <w:left w:val="none" w:sz="0" w:space="0" w:color="auto"/>
            <w:bottom w:val="none" w:sz="0" w:space="0" w:color="auto"/>
            <w:right w:val="none" w:sz="0" w:space="0" w:color="auto"/>
          </w:divBdr>
        </w:div>
        <w:div w:id="667098714">
          <w:marLeft w:val="640"/>
          <w:marRight w:val="0"/>
          <w:marTop w:val="0"/>
          <w:marBottom w:val="0"/>
          <w:divBdr>
            <w:top w:val="none" w:sz="0" w:space="0" w:color="auto"/>
            <w:left w:val="none" w:sz="0" w:space="0" w:color="auto"/>
            <w:bottom w:val="none" w:sz="0" w:space="0" w:color="auto"/>
            <w:right w:val="none" w:sz="0" w:space="0" w:color="auto"/>
          </w:divBdr>
        </w:div>
        <w:div w:id="2003971539">
          <w:marLeft w:val="640"/>
          <w:marRight w:val="0"/>
          <w:marTop w:val="0"/>
          <w:marBottom w:val="0"/>
          <w:divBdr>
            <w:top w:val="none" w:sz="0" w:space="0" w:color="auto"/>
            <w:left w:val="none" w:sz="0" w:space="0" w:color="auto"/>
            <w:bottom w:val="none" w:sz="0" w:space="0" w:color="auto"/>
            <w:right w:val="none" w:sz="0" w:space="0" w:color="auto"/>
          </w:divBdr>
        </w:div>
        <w:div w:id="495728765">
          <w:marLeft w:val="640"/>
          <w:marRight w:val="0"/>
          <w:marTop w:val="0"/>
          <w:marBottom w:val="0"/>
          <w:divBdr>
            <w:top w:val="none" w:sz="0" w:space="0" w:color="auto"/>
            <w:left w:val="none" w:sz="0" w:space="0" w:color="auto"/>
            <w:bottom w:val="none" w:sz="0" w:space="0" w:color="auto"/>
            <w:right w:val="none" w:sz="0" w:space="0" w:color="auto"/>
          </w:divBdr>
        </w:div>
        <w:div w:id="1004091356">
          <w:marLeft w:val="640"/>
          <w:marRight w:val="0"/>
          <w:marTop w:val="0"/>
          <w:marBottom w:val="0"/>
          <w:divBdr>
            <w:top w:val="none" w:sz="0" w:space="0" w:color="auto"/>
            <w:left w:val="none" w:sz="0" w:space="0" w:color="auto"/>
            <w:bottom w:val="none" w:sz="0" w:space="0" w:color="auto"/>
            <w:right w:val="none" w:sz="0" w:space="0" w:color="auto"/>
          </w:divBdr>
        </w:div>
        <w:div w:id="94986949">
          <w:marLeft w:val="640"/>
          <w:marRight w:val="0"/>
          <w:marTop w:val="0"/>
          <w:marBottom w:val="0"/>
          <w:divBdr>
            <w:top w:val="none" w:sz="0" w:space="0" w:color="auto"/>
            <w:left w:val="none" w:sz="0" w:space="0" w:color="auto"/>
            <w:bottom w:val="none" w:sz="0" w:space="0" w:color="auto"/>
            <w:right w:val="none" w:sz="0" w:space="0" w:color="auto"/>
          </w:divBdr>
        </w:div>
        <w:div w:id="1428430650">
          <w:marLeft w:val="640"/>
          <w:marRight w:val="0"/>
          <w:marTop w:val="0"/>
          <w:marBottom w:val="0"/>
          <w:divBdr>
            <w:top w:val="none" w:sz="0" w:space="0" w:color="auto"/>
            <w:left w:val="none" w:sz="0" w:space="0" w:color="auto"/>
            <w:bottom w:val="none" w:sz="0" w:space="0" w:color="auto"/>
            <w:right w:val="none" w:sz="0" w:space="0" w:color="auto"/>
          </w:divBdr>
        </w:div>
      </w:divsChild>
    </w:div>
    <w:div w:id="150608239">
      <w:bodyDiv w:val="1"/>
      <w:marLeft w:val="0"/>
      <w:marRight w:val="0"/>
      <w:marTop w:val="0"/>
      <w:marBottom w:val="0"/>
      <w:divBdr>
        <w:top w:val="none" w:sz="0" w:space="0" w:color="auto"/>
        <w:left w:val="none" w:sz="0" w:space="0" w:color="auto"/>
        <w:bottom w:val="none" w:sz="0" w:space="0" w:color="auto"/>
        <w:right w:val="none" w:sz="0" w:space="0" w:color="auto"/>
      </w:divBdr>
    </w:div>
    <w:div w:id="271673492">
      <w:bodyDiv w:val="1"/>
      <w:marLeft w:val="0"/>
      <w:marRight w:val="0"/>
      <w:marTop w:val="0"/>
      <w:marBottom w:val="0"/>
      <w:divBdr>
        <w:top w:val="none" w:sz="0" w:space="0" w:color="auto"/>
        <w:left w:val="none" w:sz="0" w:space="0" w:color="auto"/>
        <w:bottom w:val="none" w:sz="0" w:space="0" w:color="auto"/>
        <w:right w:val="none" w:sz="0" w:space="0" w:color="auto"/>
      </w:divBdr>
      <w:divsChild>
        <w:div w:id="453521526">
          <w:marLeft w:val="640"/>
          <w:marRight w:val="0"/>
          <w:marTop w:val="0"/>
          <w:marBottom w:val="0"/>
          <w:divBdr>
            <w:top w:val="none" w:sz="0" w:space="0" w:color="auto"/>
            <w:left w:val="none" w:sz="0" w:space="0" w:color="auto"/>
            <w:bottom w:val="none" w:sz="0" w:space="0" w:color="auto"/>
            <w:right w:val="none" w:sz="0" w:space="0" w:color="auto"/>
          </w:divBdr>
        </w:div>
        <w:div w:id="835654144">
          <w:marLeft w:val="640"/>
          <w:marRight w:val="0"/>
          <w:marTop w:val="0"/>
          <w:marBottom w:val="0"/>
          <w:divBdr>
            <w:top w:val="none" w:sz="0" w:space="0" w:color="auto"/>
            <w:left w:val="none" w:sz="0" w:space="0" w:color="auto"/>
            <w:bottom w:val="none" w:sz="0" w:space="0" w:color="auto"/>
            <w:right w:val="none" w:sz="0" w:space="0" w:color="auto"/>
          </w:divBdr>
        </w:div>
        <w:div w:id="702483440">
          <w:marLeft w:val="640"/>
          <w:marRight w:val="0"/>
          <w:marTop w:val="0"/>
          <w:marBottom w:val="0"/>
          <w:divBdr>
            <w:top w:val="none" w:sz="0" w:space="0" w:color="auto"/>
            <w:left w:val="none" w:sz="0" w:space="0" w:color="auto"/>
            <w:bottom w:val="none" w:sz="0" w:space="0" w:color="auto"/>
            <w:right w:val="none" w:sz="0" w:space="0" w:color="auto"/>
          </w:divBdr>
        </w:div>
        <w:div w:id="292760129">
          <w:marLeft w:val="640"/>
          <w:marRight w:val="0"/>
          <w:marTop w:val="0"/>
          <w:marBottom w:val="0"/>
          <w:divBdr>
            <w:top w:val="none" w:sz="0" w:space="0" w:color="auto"/>
            <w:left w:val="none" w:sz="0" w:space="0" w:color="auto"/>
            <w:bottom w:val="none" w:sz="0" w:space="0" w:color="auto"/>
            <w:right w:val="none" w:sz="0" w:space="0" w:color="auto"/>
          </w:divBdr>
        </w:div>
        <w:div w:id="563373291">
          <w:marLeft w:val="640"/>
          <w:marRight w:val="0"/>
          <w:marTop w:val="0"/>
          <w:marBottom w:val="0"/>
          <w:divBdr>
            <w:top w:val="none" w:sz="0" w:space="0" w:color="auto"/>
            <w:left w:val="none" w:sz="0" w:space="0" w:color="auto"/>
            <w:bottom w:val="none" w:sz="0" w:space="0" w:color="auto"/>
            <w:right w:val="none" w:sz="0" w:space="0" w:color="auto"/>
          </w:divBdr>
        </w:div>
        <w:div w:id="935333620">
          <w:marLeft w:val="640"/>
          <w:marRight w:val="0"/>
          <w:marTop w:val="0"/>
          <w:marBottom w:val="0"/>
          <w:divBdr>
            <w:top w:val="none" w:sz="0" w:space="0" w:color="auto"/>
            <w:left w:val="none" w:sz="0" w:space="0" w:color="auto"/>
            <w:bottom w:val="none" w:sz="0" w:space="0" w:color="auto"/>
            <w:right w:val="none" w:sz="0" w:space="0" w:color="auto"/>
          </w:divBdr>
        </w:div>
        <w:div w:id="971013002">
          <w:marLeft w:val="640"/>
          <w:marRight w:val="0"/>
          <w:marTop w:val="0"/>
          <w:marBottom w:val="0"/>
          <w:divBdr>
            <w:top w:val="none" w:sz="0" w:space="0" w:color="auto"/>
            <w:left w:val="none" w:sz="0" w:space="0" w:color="auto"/>
            <w:bottom w:val="none" w:sz="0" w:space="0" w:color="auto"/>
            <w:right w:val="none" w:sz="0" w:space="0" w:color="auto"/>
          </w:divBdr>
        </w:div>
        <w:div w:id="450982100">
          <w:marLeft w:val="640"/>
          <w:marRight w:val="0"/>
          <w:marTop w:val="0"/>
          <w:marBottom w:val="0"/>
          <w:divBdr>
            <w:top w:val="none" w:sz="0" w:space="0" w:color="auto"/>
            <w:left w:val="none" w:sz="0" w:space="0" w:color="auto"/>
            <w:bottom w:val="none" w:sz="0" w:space="0" w:color="auto"/>
            <w:right w:val="none" w:sz="0" w:space="0" w:color="auto"/>
          </w:divBdr>
        </w:div>
        <w:div w:id="810950597">
          <w:marLeft w:val="640"/>
          <w:marRight w:val="0"/>
          <w:marTop w:val="0"/>
          <w:marBottom w:val="0"/>
          <w:divBdr>
            <w:top w:val="none" w:sz="0" w:space="0" w:color="auto"/>
            <w:left w:val="none" w:sz="0" w:space="0" w:color="auto"/>
            <w:bottom w:val="none" w:sz="0" w:space="0" w:color="auto"/>
            <w:right w:val="none" w:sz="0" w:space="0" w:color="auto"/>
          </w:divBdr>
        </w:div>
        <w:div w:id="1391422422">
          <w:marLeft w:val="640"/>
          <w:marRight w:val="0"/>
          <w:marTop w:val="0"/>
          <w:marBottom w:val="0"/>
          <w:divBdr>
            <w:top w:val="none" w:sz="0" w:space="0" w:color="auto"/>
            <w:left w:val="none" w:sz="0" w:space="0" w:color="auto"/>
            <w:bottom w:val="none" w:sz="0" w:space="0" w:color="auto"/>
            <w:right w:val="none" w:sz="0" w:space="0" w:color="auto"/>
          </w:divBdr>
        </w:div>
        <w:div w:id="221066489">
          <w:marLeft w:val="640"/>
          <w:marRight w:val="0"/>
          <w:marTop w:val="0"/>
          <w:marBottom w:val="0"/>
          <w:divBdr>
            <w:top w:val="none" w:sz="0" w:space="0" w:color="auto"/>
            <w:left w:val="none" w:sz="0" w:space="0" w:color="auto"/>
            <w:bottom w:val="none" w:sz="0" w:space="0" w:color="auto"/>
            <w:right w:val="none" w:sz="0" w:space="0" w:color="auto"/>
          </w:divBdr>
        </w:div>
        <w:div w:id="1288852416">
          <w:marLeft w:val="640"/>
          <w:marRight w:val="0"/>
          <w:marTop w:val="0"/>
          <w:marBottom w:val="0"/>
          <w:divBdr>
            <w:top w:val="none" w:sz="0" w:space="0" w:color="auto"/>
            <w:left w:val="none" w:sz="0" w:space="0" w:color="auto"/>
            <w:bottom w:val="none" w:sz="0" w:space="0" w:color="auto"/>
            <w:right w:val="none" w:sz="0" w:space="0" w:color="auto"/>
          </w:divBdr>
        </w:div>
        <w:div w:id="185288776">
          <w:marLeft w:val="640"/>
          <w:marRight w:val="0"/>
          <w:marTop w:val="0"/>
          <w:marBottom w:val="0"/>
          <w:divBdr>
            <w:top w:val="none" w:sz="0" w:space="0" w:color="auto"/>
            <w:left w:val="none" w:sz="0" w:space="0" w:color="auto"/>
            <w:bottom w:val="none" w:sz="0" w:space="0" w:color="auto"/>
            <w:right w:val="none" w:sz="0" w:space="0" w:color="auto"/>
          </w:divBdr>
        </w:div>
        <w:div w:id="248123167">
          <w:marLeft w:val="640"/>
          <w:marRight w:val="0"/>
          <w:marTop w:val="0"/>
          <w:marBottom w:val="0"/>
          <w:divBdr>
            <w:top w:val="none" w:sz="0" w:space="0" w:color="auto"/>
            <w:left w:val="none" w:sz="0" w:space="0" w:color="auto"/>
            <w:bottom w:val="none" w:sz="0" w:space="0" w:color="auto"/>
            <w:right w:val="none" w:sz="0" w:space="0" w:color="auto"/>
          </w:divBdr>
        </w:div>
        <w:div w:id="602811652">
          <w:marLeft w:val="640"/>
          <w:marRight w:val="0"/>
          <w:marTop w:val="0"/>
          <w:marBottom w:val="0"/>
          <w:divBdr>
            <w:top w:val="none" w:sz="0" w:space="0" w:color="auto"/>
            <w:left w:val="none" w:sz="0" w:space="0" w:color="auto"/>
            <w:bottom w:val="none" w:sz="0" w:space="0" w:color="auto"/>
            <w:right w:val="none" w:sz="0" w:space="0" w:color="auto"/>
          </w:divBdr>
        </w:div>
        <w:div w:id="403645420">
          <w:marLeft w:val="640"/>
          <w:marRight w:val="0"/>
          <w:marTop w:val="0"/>
          <w:marBottom w:val="0"/>
          <w:divBdr>
            <w:top w:val="none" w:sz="0" w:space="0" w:color="auto"/>
            <w:left w:val="none" w:sz="0" w:space="0" w:color="auto"/>
            <w:bottom w:val="none" w:sz="0" w:space="0" w:color="auto"/>
            <w:right w:val="none" w:sz="0" w:space="0" w:color="auto"/>
          </w:divBdr>
        </w:div>
        <w:div w:id="682437740">
          <w:marLeft w:val="640"/>
          <w:marRight w:val="0"/>
          <w:marTop w:val="0"/>
          <w:marBottom w:val="0"/>
          <w:divBdr>
            <w:top w:val="none" w:sz="0" w:space="0" w:color="auto"/>
            <w:left w:val="none" w:sz="0" w:space="0" w:color="auto"/>
            <w:bottom w:val="none" w:sz="0" w:space="0" w:color="auto"/>
            <w:right w:val="none" w:sz="0" w:space="0" w:color="auto"/>
          </w:divBdr>
        </w:div>
        <w:div w:id="1189487073">
          <w:marLeft w:val="640"/>
          <w:marRight w:val="0"/>
          <w:marTop w:val="0"/>
          <w:marBottom w:val="0"/>
          <w:divBdr>
            <w:top w:val="none" w:sz="0" w:space="0" w:color="auto"/>
            <w:left w:val="none" w:sz="0" w:space="0" w:color="auto"/>
            <w:bottom w:val="none" w:sz="0" w:space="0" w:color="auto"/>
            <w:right w:val="none" w:sz="0" w:space="0" w:color="auto"/>
          </w:divBdr>
        </w:div>
        <w:div w:id="1505631815">
          <w:marLeft w:val="640"/>
          <w:marRight w:val="0"/>
          <w:marTop w:val="0"/>
          <w:marBottom w:val="0"/>
          <w:divBdr>
            <w:top w:val="none" w:sz="0" w:space="0" w:color="auto"/>
            <w:left w:val="none" w:sz="0" w:space="0" w:color="auto"/>
            <w:bottom w:val="none" w:sz="0" w:space="0" w:color="auto"/>
            <w:right w:val="none" w:sz="0" w:space="0" w:color="auto"/>
          </w:divBdr>
        </w:div>
        <w:div w:id="140736798">
          <w:marLeft w:val="640"/>
          <w:marRight w:val="0"/>
          <w:marTop w:val="0"/>
          <w:marBottom w:val="0"/>
          <w:divBdr>
            <w:top w:val="none" w:sz="0" w:space="0" w:color="auto"/>
            <w:left w:val="none" w:sz="0" w:space="0" w:color="auto"/>
            <w:bottom w:val="none" w:sz="0" w:space="0" w:color="auto"/>
            <w:right w:val="none" w:sz="0" w:space="0" w:color="auto"/>
          </w:divBdr>
        </w:div>
        <w:div w:id="681591474">
          <w:marLeft w:val="640"/>
          <w:marRight w:val="0"/>
          <w:marTop w:val="0"/>
          <w:marBottom w:val="0"/>
          <w:divBdr>
            <w:top w:val="none" w:sz="0" w:space="0" w:color="auto"/>
            <w:left w:val="none" w:sz="0" w:space="0" w:color="auto"/>
            <w:bottom w:val="none" w:sz="0" w:space="0" w:color="auto"/>
            <w:right w:val="none" w:sz="0" w:space="0" w:color="auto"/>
          </w:divBdr>
        </w:div>
        <w:div w:id="1316495509">
          <w:marLeft w:val="640"/>
          <w:marRight w:val="0"/>
          <w:marTop w:val="0"/>
          <w:marBottom w:val="0"/>
          <w:divBdr>
            <w:top w:val="none" w:sz="0" w:space="0" w:color="auto"/>
            <w:left w:val="none" w:sz="0" w:space="0" w:color="auto"/>
            <w:bottom w:val="none" w:sz="0" w:space="0" w:color="auto"/>
            <w:right w:val="none" w:sz="0" w:space="0" w:color="auto"/>
          </w:divBdr>
        </w:div>
      </w:divsChild>
    </w:div>
    <w:div w:id="283461528">
      <w:bodyDiv w:val="1"/>
      <w:marLeft w:val="0"/>
      <w:marRight w:val="0"/>
      <w:marTop w:val="0"/>
      <w:marBottom w:val="0"/>
      <w:divBdr>
        <w:top w:val="none" w:sz="0" w:space="0" w:color="auto"/>
        <w:left w:val="none" w:sz="0" w:space="0" w:color="auto"/>
        <w:bottom w:val="none" w:sz="0" w:space="0" w:color="auto"/>
        <w:right w:val="none" w:sz="0" w:space="0" w:color="auto"/>
      </w:divBdr>
      <w:divsChild>
        <w:div w:id="318778390">
          <w:marLeft w:val="640"/>
          <w:marRight w:val="0"/>
          <w:marTop w:val="0"/>
          <w:marBottom w:val="0"/>
          <w:divBdr>
            <w:top w:val="none" w:sz="0" w:space="0" w:color="auto"/>
            <w:left w:val="none" w:sz="0" w:space="0" w:color="auto"/>
            <w:bottom w:val="none" w:sz="0" w:space="0" w:color="auto"/>
            <w:right w:val="none" w:sz="0" w:space="0" w:color="auto"/>
          </w:divBdr>
        </w:div>
        <w:div w:id="1531139841">
          <w:marLeft w:val="640"/>
          <w:marRight w:val="0"/>
          <w:marTop w:val="0"/>
          <w:marBottom w:val="0"/>
          <w:divBdr>
            <w:top w:val="none" w:sz="0" w:space="0" w:color="auto"/>
            <w:left w:val="none" w:sz="0" w:space="0" w:color="auto"/>
            <w:bottom w:val="none" w:sz="0" w:space="0" w:color="auto"/>
            <w:right w:val="none" w:sz="0" w:space="0" w:color="auto"/>
          </w:divBdr>
        </w:div>
        <w:div w:id="1381977469">
          <w:marLeft w:val="640"/>
          <w:marRight w:val="0"/>
          <w:marTop w:val="0"/>
          <w:marBottom w:val="0"/>
          <w:divBdr>
            <w:top w:val="none" w:sz="0" w:space="0" w:color="auto"/>
            <w:left w:val="none" w:sz="0" w:space="0" w:color="auto"/>
            <w:bottom w:val="none" w:sz="0" w:space="0" w:color="auto"/>
            <w:right w:val="none" w:sz="0" w:space="0" w:color="auto"/>
          </w:divBdr>
        </w:div>
        <w:div w:id="1603756838">
          <w:marLeft w:val="640"/>
          <w:marRight w:val="0"/>
          <w:marTop w:val="0"/>
          <w:marBottom w:val="0"/>
          <w:divBdr>
            <w:top w:val="none" w:sz="0" w:space="0" w:color="auto"/>
            <w:left w:val="none" w:sz="0" w:space="0" w:color="auto"/>
            <w:bottom w:val="none" w:sz="0" w:space="0" w:color="auto"/>
            <w:right w:val="none" w:sz="0" w:space="0" w:color="auto"/>
          </w:divBdr>
        </w:div>
        <w:div w:id="1362123322">
          <w:marLeft w:val="640"/>
          <w:marRight w:val="0"/>
          <w:marTop w:val="0"/>
          <w:marBottom w:val="0"/>
          <w:divBdr>
            <w:top w:val="none" w:sz="0" w:space="0" w:color="auto"/>
            <w:left w:val="none" w:sz="0" w:space="0" w:color="auto"/>
            <w:bottom w:val="none" w:sz="0" w:space="0" w:color="auto"/>
            <w:right w:val="none" w:sz="0" w:space="0" w:color="auto"/>
          </w:divBdr>
        </w:div>
        <w:div w:id="12191304">
          <w:marLeft w:val="640"/>
          <w:marRight w:val="0"/>
          <w:marTop w:val="0"/>
          <w:marBottom w:val="0"/>
          <w:divBdr>
            <w:top w:val="none" w:sz="0" w:space="0" w:color="auto"/>
            <w:left w:val="none" w:sz="0" w:space="0" w:color="auto"/>
            <w:bottom w:val="none" w:sz="0" w:space="0" w:color="auto"/>
            <w:right w:val="none" w:sz="0" w:space="0" w:color="auto"/>
          </w:divBdr>
        </w:div>
        <w:div w:id="2050957730">
          <w:marLeft w:val="640"/>
          <w:marRight w:val="0"/>
          <w:marTop w:val="0"/>
          <w:marBottom w:val="0"/>
          <w:divBdr>
            <w:top w:val="none" w:sz="0" w:space="0" w:color="auto"/>
            <w:left w:val="none" w:sz="0" w:space="0" w:color="auto"/>
            <w:bottom w:val="none" w:sz="0" w:space="0" w:color="auto"/>
            <w:right w:val="none" w:sz="0" w:space="0" w:color="auto"/>
          </w:divBdr>
        </w:div>
        <w:div w:id="1574272079">
          <w:marLeft w:val="640"/>
          <w:marRight w:val="0"/>
          <w:marTop w:val="0"/>
          <w:marBottom w:val="0"/>
          <w:divBdr>
            <w:top w:val="none" w:sz="0" w:space="0" w:color="auto"/>
            <w:left w:val="none" w:sz="0" w:space="0" w:color="auto"/>
            <w:bottom w:val="none" w:sz="0" w:space="0" w:color="auto"/>
            <w:right w:val="none" w:sz="0" w:space="0" w:color="auto"/>
          </w:divBdr>
        </w:div>
        <w:div w:id="455418809">
          <w:marLeft w:val="640"/>
          <w:marRight w:val="0"/>
          <w:marTop w:val="0"/>
          <w:marBottom w:val="0"/>
          <w:divBdr>
            <w:top w:val="none" w:sz="0" w:space="0" w:color="auto"/>
            <w:left w:val="none" w:sz="0" w:space="0" w:color="auto"/>
            <w:bottom w:val="none" w:sz="0" w:space="0" w:color="auto"/>
            <w:right w:val="none" w:sz="0" w:space="0" w:color="auto"/>
          </w:divBdr>
        </w:div>
        <w:div w:id="1962102330">
          <w:marLeft w:val="640"/>
          <w:marRight w:val="0"/>
          <w:marTop w:val="0"/>
          <w:marBottom w:val="0"/>
          <w:divBdr>
            <w:top w:val="none" w:sz="0" w:space="0" w:color="auto"/>
            <w:left w:val="none" w:sz="0" w:space="0" w:color="auto"/>
            <w:bottom w:val="none" w:sz="0" w:space="0" w:color="auto"/>
            <w:right w:val="none" w:sz="0" w:space="0" w:color="auto"/>
          </w:divBdr>
        </w:div>
        <w:div w:id="724987036">
          <w:marLeft w:val="640"/>
          <w:marRight w:val="0"/>
          <w:marTop w:val="0"/>
          <w:marBottom w:val="0"/>
          <w:divBdr>
            <w:top w:val="none" w:sz="0" w:space="0" w:color="auto"/>
            <w:left w:val="none" w:sz="0" w:space="0" w:color="auto"/>
            <w:bottom w:val="none" w:sz="0" w:space="0" w:color="auto"/>
            <w:right w:val="none" w:sz="0" w:space="0" w:color="auto"/>
          </w:divBdr>
        </w:div>
        <w:div w:id="1423649194">
          <w:marLeft w:val="640"/>
          <w:marRight w:val="0"/>
          <w:marTop w:val="0"/>
          <w:marBottom w:val="0"/>
          <w:divBdr>
            <w:top w:val="none" w:sz="0" w:space="0" w:color="auto"/>
            <w:left w:val="none" w:sz="0" w:space="0" w:color="auto"/>
            <w:bottom w:val="none" w:sz="0" w:space="0" w:color="auto"/>
            <w:right w:val="none" w:sz="0" w:space="0" w:color="auto"/>
          </w:divBdr>
        </w:div>
        <w:div w:id="2090616081">
          <w:marLeft w:val="640"/>
          <w:marRight w:val="0"/>
          <w:marTop w:val="0"/>
          <w:marBottom w:val="0"/>
          <w:divBdr>
            <w:top w:val="none" w:sz="0" w:space="0" w:color="auto"/>
            <w:left w:val="none" w:sz="0" w:space="0" w:color="auto"/>
            <w:bottom w:val="none" w:sz="0" w:space="0" w:color="auto"/>
            <w:right w:val="none" w:sz="0" w:space="0" w:color="auto"/>
          </w:divBdr>
        </w:div>
        <w:div w:id="904291427">
          <w:marLeft w:val="640"/>
          <w:marRight w:val="0"/>
          <w:marTop w:val="0"/>
          <w:marBottom w:val="0"/>
          <w:divBdr>
            <w:top w:val="none" w:sz="0" w:space="0" w:color="auto"/>
            <w:left w:val="none" w:sz="0" w:space="0" w:color="auto"/>
            <w:bottom w:val="none" w:sz="0" w:space="0" w:color="auto"/>
            <w:right w:val="none" w:sz="0" w:space="0" w:color="auto"/>
          </w:divBdr>
        </w:div>
        <w:div w:id="1029838925">
          <w:marLeft w:val="640"/>
          <w:marRight w:val="0"/>
          <w:marTop w:val="0"/>
          <w:marBottom w:val="0"/>
          <w:divBdr>
            <w:top w:val="none" w:sz="0" w:space="0" w:color="auto"/>
            <w:left w:val="none" w:sz="0" w:space="0" w:color="auto"/>
            <w:bottom w:val="none" w:sz="0" w:space="0" w:color="auto"/>
            <w:right w:val="none" w:sz="0" w:space="0" w:color="auto"/>
          </w:divBdr>
        </w:div>
        <w:div w:id="1276786630">
          <w:marLeft w:val="640"/>
          <w:marRight w:val="0"/>
          <w:marTop w:val="0"/>
          <w:marBottom w:val="0"/>
          <w:divBdr>
            <w:top w:val="none" w:sz="0" w:space="0" w:color="auto"/>
            <w:left w:val="none" w:sz="0" w:space="0" w:color="auto"/>
            <w:bottom w:val="none" w:sz="0" w:space="0" w:color="auto"/>
            <w:right w:val="none" w:sz="0" w:space="0" w:color="auto"/>
          </w:divBdr>
        </w:div>
        <w:div w:id="1201746191">
          <w:marLeft w:val="640"/>
          <w:marRight w:val="0"/>
          <w:marTop w:val="0"/>
          <w:marBottom w:val="0"/>
          <w:divBdr>
            <w:top w:val="none" w:sz="0" w:space="0" w:color="auto"/>
            <w:left w:val="none" w:sz="0" w:space="0" w:color="auto"/>
            <w:bottom w:val="none" w:sz="0" w:space="0" w:color="auto"/>
            <w:right w:val="none" w:sz="0" w:space="0" w:color="auto"/>
          </w:divBdr>
        </w:div>
      </w:divsChild>
    </w:div>
    <w:div w:id="293558068">
      <w:bodyDiv w:val="1"/>
      <w:marLeft w:val="0"/>
      <w:marRight w:val="0"/>
      <w:marTop w:val="0"/>
      <w:marBottom w:val="0"/>
      <w:divBdr>
        <w:top w:val="none" w:sz="0" w:space="0" w:color="auto"/>
        <w:left w:val="none" w:sz="0" w:space="0" w:color="auto"/>
        <w:bottom w:val="none" w:sz="0" w:space="0" w:color="auto"/>
        <w:right w:val="none" w:sz="0" w:space="0" w:color="auto"/>
      </w:divBdr>
      <w:divsChild>
        <w:div w:id="471603974">
          <w:marLeft w:val="640"/>
          <w:marRight w:val="0"/>
          <w:marTop w:val="0"/>
          <w:marBottom w:val="0"/>
          <w:divBdr>
            <w:top w:val="none" w:sz="0" w:space="0" w:color="auto"/>
            <w:left w:val="none" w:sz="0" w:space="0" w:color="auto"/>
            <w:bottom w:val="none" w:sz="0" w:space="0" w:color="auto"/>
            <w:right w:val="none" w:sz="0" w:space="0" w:color="auto"/>
          </w:divBdr>
        </w:div>
        <w:div w:id="1205410933">
          <w:marLeft w:val="640"/>
          <w:marRight w:val="0"/>
          <w:marTop w:val="0"/>
          <w:marBottom w:val="0"/>
          <w:divBdr>
            <w:top w:val="none" w:sz="0" w:space="0" w:color="auto"/>
            <w:left w:val="none" w:sz="0" w:space="0" w:color="auto"/>
            <w:bottom w:val="none" w:sz="0" w:space="0" w:color="auto"/>
            <w:right w:val="none" w:sz="0" w:space="0" w:color="auto"/>
          </w:divBdr>
        </w:div>
        <w:div w:id="1249969671">
          <w:marLeft w:val="640"/>
          <w:marRight w:val="0"/>
          <w:marTop w:val="0"/>
          <w:marBottom w:val="0"/>
          <w:divBdr>
            <w:top w:val="none" w:sz="0" w:space="0" w:color="auto"/>
            <w:left w:val="none" w:sz="0" w:space="0" w:color="auto"/>
            <w:bottom w:val="none" w:sz="0" w:space="0" w:color="auto"/>
            <w:right w:val="none" w:sz="0" w:space="0" w:color="auto"/>
          </w:divBdr>
        </w:div>
        <w:div w:id="940575546">
          <w:marLeft w:val="640"/>
          <w:marRight w:val="0"/>
          <w:marTop w:val="0"/>
          <w:marBottom w:val="0"/>
          <w:divBdr>
            <w:top w:val="none" w:sz="0" w:space="0" w:color="auto"/>
            <w:left w:val="none" w:sz="0" w:space="0" w:color="auto"/>
            <w:bottom w:val="none" w:sz="0" w:space="0" w:color="auto"/>
            <w:right w:val="none" w:sz="0" w:space="0" w:color="auto"/>
          </w:divBdr>
        </w:div>
        <w:div w:id="1177620214">
          <w:marLeft w:val="640"/>
          <w:marRight w:val="0"/>
          <w:marTop w:val="0"/>
          <w:marBottom w:val="0"/>
          <w:divBdr>
            <w:top w:val="none" w:sz="0" w:space="0" w:color="auto"/>
            <w:left w:val="none" w:sz="0" w:space="0" w:color="auto"/>
            <w:bottom w:val="none" w:sz="0" w:space="0" w:color="auto"/>
            <w:right w:val="none" w:sz="0" w:space="0" w:color="auto"/>
          </w:divBdr>
        </w:div>
        <w:div w:id="2064015029">
          <w:marLeft w:val="640"/>
          <w:marRight w:val="0"/>
          <w:marTop w:val="0"/>
          <w:marBottom w:val="0"/>
          <w:divBdr>
            <w:top w:val="none" w:sz="0" w:space="0" w:color="auto"/>
            <w:left w:val="none" w:sz="0" w:space="0" w:color="auto"/>
            <w:bottom w:val="none" w:sz="0" w:space="0" w:color="auto"/>
            <w:right w:val="none" w:sz="0" w:space="0" w:color="auto"/>
          </w:divBdr>
        </w:div>
        <w:div w:id="2002812709">
          <w:marLeft w:val="640"/>
          <w:marRight w:val="0"/>
          <w:marTop w:val="0"/>
          <w:marBottom w:val="0"/>
          <w:divBdr>
            <w:top w:val="none" w:sz="0" w:space="0" w:color="auto"/>
            <w:left w:val="none" w:sz="0" w:space="0" w:color="auto"/>
            <w:bottom w:val="none" w:sz="0" w:space="0" w:color="auto"/>
            <w:right w:val="none" w:sz="0" w:space="0" w:color="auto"/>
          </w:divBdr>
        </w:div>
        <w:div w:id="1652951012">
          <w:marLeft w:val="640"/>
          <w:marRight w:val="0"/>
          <w:marTop w:val="0"/>
          <w:marBottom w:val="0"/>
          <w:divBdr>
            <w:top w:val="none" w:sz="0" w:space="0" w:color="auto"/>
            <w:left w:val="none" w:sz="0" w:space="0" w:color="auto"/>
            <w:bottom w:val="none" w:sz="0" w:space="0" w:color="auto"/>
            <w:right w:val="none" w:sz="0" w:space="0" w:color="auto"/>
          </w:divBdr>
        </w:div>
        <w:div w:id="802507951">
          <w:marLeft w:val="640"/>
          <w:marRight w:val="0"/>
          <w:marTop w:val="0"/>
          <w:marBottom w:val="0"/>
          <w:divBdr>
            <w:top w:val="none" w:sz="0" w:space="0" w:color="auto"/>
            <w:left w:val="none" w:sz="0" w:space="0" w:color="auto"/>
            <w:bottom w:val="none" w:sz="0" w:space="0" w:color="auto"/>
            <w:right w:val="none" w:sz="0" w:space="0" w:color="auto"/>
          </w:divBdr>
        </w:div>
        <w:div w:id="1794405381">
          <w:marLeft w:val="640"/>
          <w:marRight w:val="0"/>
          <w:marTop w:val="0"/>
          <w:marBottom w:val="0"/>
          <w:divBdr>
            <w:top w:val="none" w:sz="0" w:space="0" w:color="auto"/>
            <w:left w:val="none" w:sz="0" w:space="0" w:color="auto"/>
            <w:bottom w:val="none" w:sz="0" w:space="0" w:color="auto"/>
            <w:right w:val="none" w:sz="0" w:space="0" w:color="auto"/>
          </w:divBdr>
        </w:div>
        <w:div w:id="2108456502">
          <w:marLeft w:val="640"/>
          <w:marRight w:val="0"/>
          <w:marTop w:val="0"/>
          <w:marBottom w:val="0"/>
          <w:divBdr>
            <w:top w:val="none" w:sz="0" w:space="0" w:color="auto"/>
            <w:left w:val="none" w:sz="0" w:space="0" w:color="auto"/>
            <w:bottom w:val="none" w:sz="0" w:space="0" w:color="auto"/>
            <w:right w:val="none" w:sz="0" w:space="0" w:color="auto"/>
          </w:divBdr>
        </w:div>
        <w:div w:id="161967293">
          <w:marLeft w:val="640"/>
          <w:marRight w:val="0"/>
          <w:marTop w:val="0"/>
          <w:marBottom w:val="0"/>
          <w:divBdr>
            <w:top w:val="none" w:sz="0" w:space="0" w:color="auto"/>
            <w:left w:val="none" w:sz="0" w:space="0" w:color="auto"/>
            <w:bottom w:val="none" w:sz="0" w:space="0" w:color="auto"/>
            <w:right w:val="none" w:sz="0" w:space="0" w:color="auto"/>
          </w:divBdr>
        </w:div>
        <w:div w:id="1159691342">
          <w:marLeft w:val="640"/>
          <w:marRight w:val="0"/>
          <w:marTop w:val="0"/>
          <w:marBottom w:val="0"/>
          <w:divBdr>
            <w:top w:val="none" w:sz="0" w:space="0" w:color="auto"/>
            <w:left w:val="none" w:sz="0" w:space="0" w:color="auto"/>
            <w:bottom w:val="none" w:sz="0" w:space="0" w:color="auto"/>
            <w:right w:val="none" w:sz="0" w:space="0" w:color="auto"/>
          </w:divBdr>
        </w:div>
        <w:div w:id="1784615257">
          <w:marLeft w:val="640"/>
          <w:marRight w:val="0"/>
          <w:marTop w:val="0"/>
          <w:marBottom w:val="0"/>
          <w:divBdr>
            <w:top w:val="none" w:sz="0" w:space="0" w:color="auto"/>
            <w:left w:val="none" w:sz="0" w:space="0" w:color="auto"/>
            <w:bottom w:val="none" w:sz="0" w:space="0" w:color="auto"/>
            <w:right w:val="none" w:sz="0" w:space="0" w:color="auto"/>
          </w:divBdr>
        </w:div>
        <w:div w:id="118107719">
          <w:marLeft w:val="640"/>
          <w:marRight w:val="0"/>
          <w:marTop w:val="0"/>
          <w:marBottom w:val="0"/>
          <w:divBdr>
            <w:top w:val="none" w:sz="0" w:space="0" w:color="auto"/>
            <w:left w:val="none" w:sz="0" w:space="0" w:color="auto"/>
            <w:bottom w:val="none" w:sz="0" w:space="0" w:color="auto"/>
            <w:right w:val="none" w:sz="0" w:space="0" w:color="auto"/>
          </w:divBdr>
        </w:div>
        <w:div w:id="1895391837">
          <w:marLeft w:val="640"/>
          <w:marRight w:val="0"/>
          <w:marTop w:val="0"/>
          <w:marBottom w:val="0"/>
          <w:divBdr>
            <w:top w:val="none" w:sz="0" w:space="0" w:color="auto"/>
            <w:left w:val="none" w:sz="0" w:space="0" w:color="auto"/>
            <w:bottom w:val="none" w:sz="0" w:space="0" w:color="auto"/>
            <w:right w:val="none" w:sz="0" w:space="0" w:color="auto"/>
          </w:divBdr>
        </w:div>
        <w:div w:id="1107895993">
          <w:marLeft w:val="640"/>
          <w:marRight w:val="0"/>
          <w:marTop w:val="0"/>
          <w:marBottom w:val="0"/>
          <w:divBdr>
            <w:top w:val="none" w:sz="0" w:space="0" w:color="auto"/>
            <w:left w:val="none" w:sz="0" w:space="0" w:color="auto"/>
            <w:bottom w:val="none" w:sz="0" w:space="0" w:color="auto"/>
            <w:right w:val="none" w:sz="0" w:space="0" w:color="auto"/>
          </w:divBdr>
        </w:div>
        <w:div w:id="420489534">
          <w:marLeft w:val="640"/>
          <w:marRight w:val="0"/>
          <w:marTop w:val="0"/>
          <w:marBottom w:val="0"/>
          <w:divBdr>
            <w:top w:val="none" w:sz="0" w:space="0" w:color="auto"/>
            <w:left w:val="none" w:sz="0" w:space="0" w:color="auto"/>
            <w:bottom w:val="none" w:sz="0" w:space="0" w:color="auto"/>
            <w:right w:val="none" w:sz="0" w:space="0" w:color="auto"/>
          </w:divBdr>
        </w:div>
        <w:div w:id="1240823748">
          <w:marLeft w:val="640"/>
          <w:marRight w:val="0"/>
          <w:marTop w:val="0"/>
          <w:marBottom w:val="0"/>
          <w:divBdr>
            <w:top w:val="none" w:sz="0" w:space="0" w:color="auto"/>
            <w:left w:val="none" w:sz="0" w:space="0" w:color="auto"/>
            <w:bottom w:val="none" w:sz="0" w:space="0" w:color="auto"/>
            <w:right w:val="none" w:sz="0" w:space="0" w:color="auto"/>
          </w:divBdr>
        </w:div>
        <w:div w:id="1439373631">
          <w:marLeft w:val="640"/>
          <w:marRight w:val="0"/>
          <w:marTop w:val="0"/>
          <w:marBottom w:val="0"/>
          <w:divBdr>
            <w:top w:val="none" w:sz="0" w:space="0" w:color="auto"/>
            <w:left w:val="none" w:sz="0" w:space="0" w:color="auto"/>
            <w:bottom w:val="none" w:sz="0" w:space="0" w:color="auto"/>
            <w:right w:val="none" w:sz="0" w:space="0" w:color="auto"/>
          </w:divBdr>
        </w:div>
      </w:divsChild>
    </w:div>
    <w:div w:id="310256993">
      <w:bodyDiv w:val="1"/>
      <w:marLeft w:val="0"/>
      <w:marRight w:val="0"/>
      <w:marTop w:val="0"/>
      <w:marBottom w:val="0"/>
      <w:divBdr>
        <w:top w:val="none" w:sz="0" w:space="0" w:color="auto"/>
        <w:left w:val="none" w:sz="0" w:space="0" w:color="auto"/>
        <w:bottom w:val="none" w:sz="0" w:space="0" w:color="auto"/>
        <w:right w:val="none" w:sz="0" w:space="0" w:color="auto"/>
      </w:divBdr>
      <w:divsChild>
        <w:div w:id="1003556193">
          <w:marLeft w:val="640"/>
          <w:marRight w:val="0"/>
          <w:marTop w:val="0"/>
          <w:marBottom w:val="0"/>
          <w:divBdr>
            <w:top w:val="none" w:sz="0" w:space="0" w:color="auto"/>
            <w:left w:val="none" w:sz="0" w:space="0" w:color="auto"/>
            <w:bottom w:val="none" w:sz="0" w:space="0" w:color="auto"/>
            <w:right w:val="none" w:sz="0" w:space="0" w:color="auto"/>
          </w:divBdr>
        </w:div>
        <w:div w:id="1370106862">
          <w:marLeft w:val="640"/>
          <w:marRight w:val="0"/>
          <w:marTop w:val="0"/>
          <w:marBottom w:val="0"/>
          <w:divBdr>
            <w:top w:val="none" w:sz="0" w:space="0" w:color="auto"/>
            <w:left w:val="none" w:sz="0" w:space="0" w:color="auto"/>
            <w:bottom w:val="none" w:sz="0" w:space="0" w:color="auto"/>
            <w:right w:val="none" w:sz="0" w:space="0" w:color="auto"/>
          </w:divBdr>
        </w:div>
        <w:div w:id="1705446751">
          <w:marLeft w:val="640"/>
          <w:marRight w:val="0"/>
          <w:marTop w:val="0"/>
          <w:marBottom w:val="0"/>
          <w:divBdr>
            <w:top w:val="none" w:sz="0" w:space="0" w:color="auto"/>
            <w:left w:val="none" w:sz="0" w:space="0" w:color="auto"/>
            <w:bottom w:val="none" w:sz="0" w:space="0" w:color="auto"/>
            <w:right w:val="none" w:sz="0" w:space="0" w:color="auto"/>
          </w:divBdr>
        </w:div>
        <w:div w:id="2092852607">
          <w:marLeft w:val="640"/>
          <w:marRight w:val="0"/>
          <w:marTop w:val="0"/>
          <w:marBottom w:val="0"/>
          <w:divBdr>
            <w:top w:val="none" w:sz="0" w:space="0" w:color="auto"/>
            <w:left w:val="none" w:sz="0" w:space="0" w:color="auto"/>
            <w:bottom w:val="none" w:sz="0" w:space="0" w:color="auto"/>
            <w:right w:val="none" w:sz="0" w:space="0" w:color="auto"/>
          </w:divBdr>
        </w:div>
        <w:div w:id="1695380016">
          <w:marLeft w:val="640"/>
          <w:marRight w:val="0"/>
          <w:marTop w:val="0"/>
          <w:marBottom w:val="0"/>
          <w:divBdr>
            <w:top w:val="none" w:sz="0" w:space="0" w:color="auto"/>
            <w:left w:val="none" w:sz="0" w:space="0" w:color="auto"/>
            <w:bottom w:val="none" w:sz="0" w:space="0" w:color="auto"/>
            <w:right w:val="none" w:sz="0" w:space="0" w:color="auto"/>
          </w:divBdr>
        </w:div>
        <w:div w:id="1028607925">
          <w:marLeft w:val="640"/>
          <w:marRight w:val="0"/>
          <w:marTop w:val="0"/>
          <w:marBottom w:val="0"/>
          <w:divBdr>
            <w:top w:val="none" w:sz="0" w:space="0" w:color="auto"/>
            <w:left w:val="none" w:sz="0" w:space="0" w:color="auto"/>
            <w:bottom w:val="none" w:sz="0" w:space="0" w:color="auto"/>
            <w:right w:val="none" w:sz="0" w:space="0" w:color="auto"/>
          </w:divBdr>
        </w:div>
        <w:div w:id="2094861554">
          <w:marLeft w:val="640"/>
          <w:marRight w:val="0"/>
          <w:marTop w:val="0"/>
          <w:marBottom w:val="0"/>
          <w:divBdr>
            <w:top w:val="none" w:sz="0" w:space="0" w:color="auto"/>
            <w:left w:val="none" w:sz="0" w:space="0" w:color="auto"/>
            <w:bottom w:val="none" w:sz="0" w:space="0" w:color="auto"/>
            <w:right w:val="none" w:sz="0" w:space="0" w:color="auto"/>
          </w:divBdr>
        </w:div>
        <w:div w:id="702361364">
          <w:marLeft w:val="640"/>
          <w:marRight w:val="0"/>
          <w:marTop w:val="0"/>
          <w:marBottom w:val="0"/>
          <w:divBdr>
            <w:top w:val="none" w:sz="0" w:space="0" w:color="auto"/>
            <w:left w:val="none" w:sz="0" w:space="0" w:color="auto"/>
            <w:bottom w:val="none" w:sz="0" w:space="0" w:color="auto"/>
            <w:right w:val="none" w:sz="0" w:space="0" w:color="auto"/>
          </w:divBdr>
        </w:div>
        <w:div w:id="610431679">
          <w:marLeft w:val="640"/>
          <w:marRight w:val="0"/>
          <w:marTop w:val="0"/>
          <w:marBottom w:val="0"/>
          <w:divBdr>
            <w:top w:val="none" w:sz="0" w:space="0" w:color="auto"/>
            <w:left w:val="none" w:sz="0" w:space="0" w:color="auto"/>
            <w:bottom w:val="none" w:sz="0" w:space="0" w:color="auto"/>
            <w:right w:val="none" w:sz="0" w:space="0" w:color="auto"/>
          </w:divBdr>
        </w:div>
        <w:div w:id="810899592">
          <w:marLeft w:val="640"/>
          <w:marRight w:val="0"/>
          <w:marTop w:val="0"/>
          <w:marBottom w:val="0"/>
          <w:divBdr>
            <w:top w:val="none" w:sz="0" w:space="0" w:color="auto"/>
            <w:left w:val="none" w:sz="0" w:space="0" w:color="auto"/>
            <w:bottom w:val="none" w:sz="0" w:space="0" w:color="auto"/>
            <w:right w:val="none" w:sz="0" w:space="0" w:color="auto"/>
          </w:divBdr>
        </w:div>
        <w:div w:id="2089226956">
          <w:marLeft w:val="640"/>
          <w:marRight w:val="0"/>
          <w:marTop w:val="0"/>
          <w:marBottom w:val="0"/>
          <w:divBdr>
            <w:top w:val="none" w:sz="0" w:space="0" w:color="auto"/>
            <w:left w:val="none" w:sz="0" w:space="0" w:color="auto"/>
            <w:bottom w:val="none" w:sz="0" w:space="0" w:color="auto"/>
            <w:right w:val="none" w:sz="0" w:space="0" w:color="auto"/>
          </w:divBdr>
        </w:div>
        <w:div w:id="693964170">
          <w:marLeft w:val="640"/>
          <w:marRight w:val="0"/>
          <w:marTop w:val="0"/>
          <w:marBottom w:val="0"/>
          <w:divBdr>
            <w:top w:val="none" w:sz="0" w:space="0" w:color="auto"/>
            <w:left w:val="none" w:sz="0" w:space="0" w:color="auto"/>
            <w:bottom w:val="none" w:sz="0" w:space="0" w:color="auto"/>
            <w:right w:val="none" w:sz="0" w:space="0" w:color="auto"/>
          </w:divBdr>
        </w:div>
        <w:div w:id="1696298908">
          <w:marLeft w:val="640"/>
          <w:marRight w:val="0"/>
          <w:marTop w:val="0"/>
          <w:marBottom w:val="0"/>
          <w:divBdr>
            <w:top w:val="none" w:sz="0" w:space="0" w:color="auto"/>
            <w:left w:val="none" w:sz="0" w:space="0" w:color="auto"/>
            <w:bottom w:val="none" w:sz="0" w:space="0" w:color="auto"/>
            <w:right w:val="none" w:sz="0" w:space="0" w:color="auto"/>
          </w:divBdr>
        </w:div>
        <w:div w:id="913931254">
          <w:marLeft w:val="640"/>
          <w:marRight w:val="0"/>
          <w:marTop w:val="0"/>
          <w:marBottom w:val="0"/>
          <w:divBdr>
            <w:top w:val="none" w:sz="0" w:space="0" w:color="auto"/>
            <w:left w:val="none" w:sz="0" w:space="0" w:color="auto"/>
            <w:bottom w:val="none" w:sz="0" w:space="0" w:color="auto"/>
            <w:right w:val="none" w:sz="0" w:space="0" w:color="auto"/>
          </w:divBdr>
        </w:div>
        <w:div w:id="1204563515">
          <w:marLeft w:val="640"/>
          <w:marRight w:val="0"/>
          <w:marTop w:val="0"/>
          <w:marBottom w:val="0"/>
          <w:divBdr>
            <w:top w:val="none" w:sz="0" w:space="0" w:color="auto"/>
            <w:left w:val="none" w:sz="0" w:space="0" w:color="auto"/>
            <w:bottom w:val="none" w:sz="0" w:space="0" w:color="auto"/>
            <w:right w:val="none" w:sz="0" w:space="0" w:color="auto"/>
          </w:divBdr>
        </w:div>
        <w:div w:id="537661847">
          <w:marLeft w:val="640"/>
          <w:marRight w:val="0"/>
          <w:marTop w:val="0"/>
          <w:marBottom w:val="0"/>
          <w:divBdr>
            <w:top w:val="none" w:sz="0" w:space="0" w:color="auto"/>
            <w:left w:val="none" w:sz="0" w:space="0" w:color="auto"/>
            <w:bottom w:val="none" w:sz="0" w:space="0" w:color="auto"/>
            <w:right w:val="none" w:sz="0" w:space="0" w:color="auto"/>
          </w:divBdr>
        </w:div>
        <w:div w:id="1393039259">
          <w:marLeft w:val="640"/>
          <w:marRight w:val="0"/>
          <w:marTop w:val="0"/>
          <w:marBottom w:val="0"/>
          <w:divBdr>
            <w:top w:val="none" w:sz="0" w:space="0" w:color="auto"/>
            <w:left w:val="none" w:sz="0" w:space="0" w:color="auto"/>
            <w:bottom w:val="none" w:sz="0" w:space="0" w:color="auto"/>
            <w:right w:val="none" w:sz="0" w:space="0" w:color="auto"/>
          </w:divBdr>
        </w:div>
        <w:div w:id="491337423">
          <w:marLeft w:val="640"/>
          <w:marRight w:val="0"/>
          <w:marTop w:val="0"/>
          <w:marBottom w:val="0"/>
          <w:divBdr>
            <w:top w:val="none" w:sz="0" w:space="0" w:color="auto"/>
            <w:left w:val="none" w:sz="0" w:space="0" w:color="auto"/>
            <w:bottom w:val="none" w:sz="0" w:space="0" w:color="auto"/>
            <w:right w:val="none" w:sz="0" w:space="0" w:color="auto"/>
          </w:divBdr>
        </w:div>
        <w:div w:id="872301712">
          <w:marLeft w:val="640"/>
          <w:marRight w:val="0"/>
          <w:marTop w:val="0"/>
          <w:marBottom w:val="0"/>
          <w:divBdr>
            <w:top w:val="none" w:sz="0" w:space="0" w:color="auto"/>
            <w:left w:val="none" w:sz="0" w:space="0" w:color="auto"/>
            <w:bottom w:val="none" w:sz="0" w:space="0" w:color="auto"/>
            <w:right w:val="none" w:sz="0" w:space="0" w:color="auto"/>
          </w:divBdr>
        </w:div>
        <w:div w:id="1429542564">
          <w:marLeft w:val="640"/>
          <w:marRight w:val="0"/>
          <w:marTop w:val="0"/>
          <w:marBottom w:val="0"/>
          <w:divBdr>
            <w:top w:val="none" w:sz="0" w:space="0" w:color="auto"/>
            <w:left w:val="none" w:sz="0" w:space="0" w:color="auto"/>
            <w:bottom w:val="none" w:sz="0" w:space="0" w:color="auto"/>
            <w:right w:val="none" w:sz="0" w:space="0" w:color="auto"/>
          </w:divBdr>
        </w:div>
        <w:div w:id="674841588">
          <w:marLeft w:val="640"/>
          <w:marRight w:val="0"/>
          <w:marTop w:val="0"/>
          <w:marBottom w:val="0"/>
          <w:divBdr>
            <w:top w:val="none" w:sz="0" w:space="0" w:color="auto"/>
            <w:left w:val="none" w:sz="0" w:space="0" w:color="auto"/>
            <w:bottom w:val="none" w:sz="0" w:space="0" w:color="auto"/>
            <w:right w:val="none" w:sz="0" w:space="0" w:color="auto"/>
          </w:divBdr>
        </w:div>
      </w:divsChild>
    </w:div>
    <w:div w:id="332690142">
      <w:bodyDiv w:val="1"/>
      <w:marLeft w:val="0"/>
      <w:marRight w:val="0"/>
      <w:marTop w:val="0"/>
      <w:marBottom w:val="0"/>
      <w:divBdr>
        <w:top w:val="none" w:sz="0" w:space="0" w:color="auto"/>
        <w:left w:val="none" w:sz="0" w:space="0" w:color="auto"/>
        <w:bottom w:val="none" w:sz="0" w:space="0" w:color="auto"/>
        <w:right w:val="none" w:sz="0" w:space="0" w:color="auto"/>
      </w:divBdr>
      <w:divsChild>
        <w:div w:id="937172842">
          <w:marLeft w:val="640"/>
          <w:marRight w:val="0"/>
          <w:marTop w:val="0"/>
          <w:marBottom w:val="0"/>
          <w:divBdr>
            <w:top w:val="none" w:sz="0" w:space="0" w:color="auto"/>
            <w:left w:val="none" w:sz="0" w:space="0" w:color="auto"/>
            <w:bottom w:val="none" w:sz="0" w:space="0" w:color="auto"/>
            <w:right w:val="none" w:sz="0" w:space="0" w:color="auto"/>
          </w:divBdr>
        </w:div>
        <w:div w:id="1085374353">
          <w:marLeft w:val="640"/>
          <w:marRight w:val="0"/>
          <w:marTop w:val="0"/>
          <w:marBottom w:val="0"/>
          <w:divBdr>
            <w:top w:val="none" w:sz="0" w:space="0" w:color="auto"/>
            <w:left w:val="none" w:sz="0" w:space="0" w:color="auto"/>
            <w:bottom w:val="none" w:sz="0" w:space="0" w:color="auto"/>
            <w:right w:val="none" w:sz="0" w:space="0" w:color="auto"/>
          </w:divBdr>
        </w:div>
        <w:div w:id="485826797">
          <w:marLeft w:val="640"/>
          <w:marRight w:val="0"/>
          <w:marTop w:val="0"/>
          <w:marBottom w:val="0"/>
          <w:divBdr>
            <w:top w:val="none" w:sz="0" w:space="0" w:color="auto"/>
            <w:left w:val="none" w:sz="0" w:space="0" w:color="auto"/>
            <w:bottom w:val="none" w:sz="0" w:space="0" w:color="auto"/>
            <w:right w:val="none" w:sz="0" w:space="0" w:color="auto"/>
          </w:divBdr>
        </w:div>
        <w:div w:id="778253983">
          <w:marLeft w:val="640"/>
          <w:marRight w:val="0"/>
          <w:marTop w:val="0"/>
          <w:marBottom w:val="0"/>
          <w:divBdr>
            <w:top w:val="none" w:sz="0" w:space="0" w:color="auto"/>
            <w:left w:val="none" w:sz="0" w:space="0" w:color="auto"/>
            <w:bottom w:val="none" w:sz="0" w:space="0" w:color="auto"/>
            <w:right w:val="none" w:sz="0" w:space="0" w:color="auto"/>
          </w:divBdr>
        </w:div>
        <w:div w:id="74475171">
          <w:marLeft w:val="640"/>
          <w:marRight w:val="0"/>
          <w:marTop w:val="0"/>
          <w:marBottom w:val="0"/>
          <w:divBdr>
            <w:top w:val="none" w:sz="0" w:space="0" w:color="auto"/>
            <w:left w:val="none" w:sz="0" w:space="0" w:color="auto"/>
            <w:bottom w:val="none" w:sz="0" w:space="0" w:color="auto"/>
            <w:right w:val="none" w:sz="0" w:space="0" w:color="auto"/>
          </w:divBdr>
        </w:div>
        <w:div w:id="278027344">
          <w:marLeft w:val="640"/>
          <w:marRight w:val="0"/>
          <w:marTop w:val="0"/>
          <w:marBottom w:val="0"/>
          <w:divBdr>
            <w:top w:val="none" w:sz="0" w:space="0" w:color="auto"/>
            <w:left w:val="none" w:sz="0" w:space="0" w:color="auto"/>
            <w:bottom w:val="none" w:sz="0" w:space="0" w:color="auto"/>
            <w:right w:val="none" w:sz="0" w:space="0" w:color="auto"/>
          </w:divBdr>
        </w:div>
        <w:div w:id="396635428">
          <w:marLeft w:val="640"/>
          <w:marRight w:val="0"/>
          <w:marTop w:val="0"/>
          <w:marBottom w:val="0"/>
          <w:divBdr>
            <w:top w:val="none" w:sz="0" w:space="0" w:color="auto"/>
            <w:left w:val="none" w:sz="0" w:space="0" w:color="auto"/>
            <w:bottom w:val="none" w:sz="0" w:space="0" w:color="auto"/>
            <w:right w:val="none" w:sz="0" w:space="0" w:color="auto"/>
          </w:divBdr>
        </w:div>
        <w:div w:id="1263342208">
          <w:marLeft w:val="640"/>
          <w:marRight w:val="0"/>
          <w:marTop w:val="0"/>
          <w:marBottom w:val="0"/>
          <w:divBdr>
            <w:top w:val="none" w:sz="0" w:space="0" w:color="auto"/>
            <w:left w:val="none" w:sz="0" w:space="0" w:color="auto"/>
            <w:bottom w:val="none" w:sz="0" w:space="0" w:color="auto"/>
            <w:right w:val="none" w:sz="0" w:space="0" w:color="auto"/>
          </w:divBdr>
        </w:div>
        <w:div w:id="867794400">
          <w:marLeft w:val="640"/>
          <w:marRight w:val="0"/>
          <w:marTop w:val="0"/>
          <w:marBottom w:val="0"/>
          <w:divBdr>
            <w:top w:val="none" w:sz="0" w:space="0" w:color="auto"/>
            <w:left w:val="none" w:sz="0" w:space="0" w:color="auto"/>
            <w:bottom w:val="none" w:sz="0" w:space="0" w:color="auto"/>
            <w:right w:val="none" w:sz="0" w:space="0" w:color="auto"/>
          </w:divBdr>
        </w:div>
        <w:div w:id="900138228">
          <w:marLeft w:val="640"/>
          <w:marRight w:val="0"/>
          <w:marTop w:val="0"/>
          <w:marBottom w:val="0"/>
          <w:divBdr>
            <w:top w:val="none" w:sz="0" w:space="0" w:color="auto"/>
            <w:left w:val="none" w:sz="0" w:space="0" w:color="auto"/>
            <w:bottom w:val="none" w:sz="0" w:space="0" w:color="auto"/>
            <w:right w:val="none" w:sz="0" w:space="0" w:color="auto"/>
          </w:divBdr>
        </w:div>
        <w:div w:id="362363562">
          <w:marLeft w:val="640"/>
          <w:marRight w:val="0"/>
          <w:marTop w:val="0"/>
          <w:marBottom w:val="0"/>
          <w:divBdr>
            <w:top w:val="none" w:sz="0" w:space="0" w:color="auto"/>
            <w:left w:val="none" w:sz="0" w:space="0" w:color="auto"/>
            <w:bottom w:val="none" w:sz="0" w:space="0" w:color="auto"/>
            <w:right w:val="none" w:sz="0" w:space="0" w:color="auto"/>
          </w:divBdr>
        </w:div>
        <w:div w:id="936450108">
          <w:marLeft w:val="640"/>
          <w:marRight w:val="0"/>
          <w:marTop w:val="0"/>
          <w:marBottom w:val="0"/>
          <w:divBdr>
            <w:top w:val="none" w:sz="0" w:space="0" w:color="auto"/>
            <w:left w:val="none" w:sz="0" w:space="0" w:color="auto"/>
            <w:bottom w:val="none" w:sz="0" w:space="0" w:color="auto"/>
            <w:right w:val="none" w:sz="0" w:space="0" w:color="auto"/>
          </w:divBdr>
        </w:div>
        <w:div w:id="1248928745">
          <w:marLeft w:val="640"/>
          <w:marRight w:val="0"/>
          <w:marTop w:val="0"/>
          <w:marBottom w:val="0"/>
          <w:divBdr>
            <w:top w:val="none" w:sz="0" w:space="0" w:color="auto"/>
            <w:left w:val="none" w:sz="0" w:space="0" w:color="auto"/>
            <w:bottom w:val="none" w:sz="0" w:space="0" w:color="auto"/>
            <w:right w:val="none" w:sz="0" w:space="0" w:color="auto"/>
          </w:divBdr>
        </w:div>
        <w:div w:id="927733954">
          <w:marLeft w:val="640"/>
          <w:marRight w:val="0"/>
          <w:marTop w:val="0"/>
          <w:marBottom w:val="0"/>
          <w:divBdr>
            <w:top w:val="none" w:sz="0" w:space="0" w:color="auto"/>
            <w:left w:val="none" w:sz="0" w:space="0" w:color="auto"/>
            <w:bottom w:val="none" w:sz="0" w:space="0" w:color="auto"/>
            <w:right w:val="none" w:sz="0" w:space="0" w:color="auto"/>
          </w:divBdr>
        </w:div>
        <w:div w:id="1326396135">
          <w:marLeft w:val="640"/>
          <w:marRight w:val="0"/>
          <w:marTop w:val="0"/>
          <w:marBottom w:val="0"/>
          <w:divBdr>
            <w:top w:val="none" w:sz="0" w:space="0" w:color="auto"/>
            <w:left w:val="none" w:sz="0" w:space="0" w:color="auto"/>
            <w:bottom w:val="none" w:sz="0" w:space="0" w:color="auto"/>
            <w:right w:val="none" w:sz="0" w:space="0" w:color="auto"/>
          </w:divBdr>
        </w:div>
        <w:div w:id="1325890402">
          <w:marLeft w:val="640"/>
          <w:marRight w:val="0"/>
          <w:marTop w:val="0"/>
          <w:marBottom w:val="0"/>
          <w:divBdr>
            <w:top w:val="none" w:sz="0" w:space="0" w:color="auto"/>
            <w:left w:val="none" w:sz="0" w:space="0" w:color="auto"/>
            <w:bottom w:val="none" w:sz="0" w:space="0" w:color="auto"/>
            <w:right w:val="none" w:sz="0" w:space="0" w:color="auto"/>
          </w:divBdr>
        </w:div>
        <w:div w:id="356008368">
          <w:marLeft w:val="640"/>
          <w:marRight w:val="0"/>
          <w:marTop w:val="0"/>
          <w:marBottom w:val="0"/>
          <w:divBdr>
            <w:top w:val="none" w:sz="0" w:space="0" w:color="auto"/>
            <w:left w:val="none" w:sz="0" w:space="0" w:color="auto"/>
            <w:bottom w:val="none" w:sz="0" w:space="0" w:color="auto"/>
            <w:right w:val="none" w:sz="0" w:space="0" w:color="auto"/>
          </w:divBdr>
        </w:div>
      </w:divsChild>
    </w:div>
    <w:div w:id="373190309">
      <w:bodyDiv w:val="1"/>
      <w:marLeft w:val="0"/>
      <w:marRight w:val="0"/>
      <w:marTop w:val="0"/>
      <w:marBottom w:val="0"/>
      <w:divBdr>
        <w:top w:val="none" w:sz="0" w:space="0" w:color="auto"/>
        <w:left w:val="none" w:sz="0" w:space="0" w:color="auto"/>
        <w:bottom w:val="none" w:sz="0" w:space="0" w:color="auto"/>
        <w:right w:val="none" w:sz="0" w:space="0" w:color="auto"/>
      </w:divBdr>
      <w:divsChild>
        <w:div w:id="1303072714">
          <w:marLeft w:val="640"/>
          <w:marRight w:val="0"/>
          <w:marTop w:val="0"/>
          <w:marBottom w:val="0"/>
          <w:divBdr>
            <w:top w:val="none" w:sz="0" w:space="0" w:color="auto"/>
            <w:left w:val="none" w:sz="0" w:space="0" w:color="auto"/>
            <w:bottom w:val="none" w:sz="0" w:space="0" w:color="auto"/>
            <w:right w:val="none" w:sz="0" w:space="0" w:color="auto"/>
          </w:divBdr>
        </w:div>
        <w:div w:id="602417145">
          <w:marLeft w:val="640"/>
          <w:marRight w:val="0"/>
          <w:marTop w:val="0"/>
          <w:marBottom w:val="0"/>
          <w:divBdr>
            <w:top w:val="none" w:sz="0" w:space="0" w:color="auto"/>
            <w:left w:val="none" w:sz="0" w:space="0" w:color="auto"/>
            <w:bottom w:val="none" w:sz="0" w:space="0" w:color="auto"/>
            <w:right w:val="none" w:sz="0" w:space="0" w:color="auto"/>
          </w:divBdr>
        </w:div>
        <w:div w:id="246961874">
          <w:marLeft w:val="640"/>
          <w:marRight w:val="0"/>
          <w:marTop w:val="0"/>
          <w:marBottom w:val="0"/>
          <w:divBdr>
            <w:top w:val="none" w:sz="0" w:space="0" w:color="auto"/>
            <w:left w:val="none" w:sz="0" w:space="0" w:color="auto"/>
            <w:bottom w:val="none" w:sz="0" w:space="0" w:color="auto"/>
            <w:right w:val="none" w:sz="0" w:space="0" w:color="auto"/>
          </w:divBdr>
        </w:div>
        <w:div w:id="1780367222">
          <w:marLeft w:val="640"/>
          <w:marRight w:val="0"/>
          <w:marTop w:val="0"/>
          <w:marBottom w:val="0"/>
          <w:divBdr>
            <w:top w:val="none" w:sz="0" w:space="0" w:color="auto"/>
            <w:left w:val="none" w:sz="0" w:space="0" w:color="auto"/>
            <w:bottom w:val="none" w:sz="0" w:space="0" w:color="auto"/>
            <w:right w:val="none" w:sz="0" w:space="0" w:color="auto"/>
          </w:divBdr>
        </w:div>
        <w:div w:id="770860230">
          <w:marLeft w:val="640"/>
          <w:marRight w:val="0"/>
          <w:marTop w:val="0"/>
          <w:marBottom w:val="0"/>
          <w:divBdr>
            <w:top w:val="none" w:sz="0" w:space="0" w:color="auto"/>
            <w:left w:val="none" w:sz="0" w:space="0" w:color="auto"/>
            <w:bottom w:val="none" w:sz="0" w:space="0" w:color="auto"/>
            <w:right w:val="none" w:sz="0" w:space="0" w:color="auto"/>
          </w:divBdr>
        </w:div>
        <w:div w:id="716583436">
          <w:marLeft w:val="640"/>
          <w:marRight w:val="0"/>
          <w:marTop w:val="0"/>
          <w:marBottom w:val="0"/>
          <w:divBdr>
            <w:top w:val="none" w:sz="0" w:space="0" w:color="auto"/>
            <w:left w:val="none" w:sz="0" w:space="0" w:color="auto"/>
            <w:bottom w:val="none" w:sz="0" w:space="0" w:color="auto"/>
            <w:right w:val="none" w:sz="0" w:space="0" w:color="auto"/>
          </w:divBdr>
        </w:div>
        <w:div w:id="202179379">
          <w:marLeft w:val="640"/>
          <w:marRight w:val="0"/>
          <w:marTop w:val="0"/>
          <w:marBottom w:val="0"/>
          <w:divBdr>
            <w:top w:val="none" w:sz="0" w:space="0" w:color="auto"/>
            <w:left w:val="none" w:sz="0" w:space="0" w:color="auto"/>
            <w:bottom w:val="none" w:sz="0" w:space="0" w:color="auto"/>
            <w:right w:val="none" w:sz="0" w:space="0" w:color="auto"/>
          </w:divBdr>
        </w:div>
        <w:div w:id="1313831879">
          <w:marLeft w:val="640"/>
          <w:marRight w:val="0"/>
          <w:marTop w:val="0"/>
          <w:marBottom w:val="0"/>
          <w:divBdr>
            <w:top w:val="none" w:sz="0" w:space="0" w:color="auto"/>
            <w:left w:val="none" w:sz="0" w:space="0" w:color="auto"/>
            <w:bottom w:val="none" w:sz="0" w:space="0" w:color="auto"/>
            <w:right w:val="none" w:sz="0" w:space="0" w:color="auto"/>
          </w:divBdr>
        </w:div>
        <w:div w:id="606961259">
          <w:marLeft w:val="640"/>
          <w:marRight w:val="0"/>
          <w:marTop w:val="0"/>
          <w:marBottom w:val="0"/>
          <w:divBdr>
            <w:top w:val="none" w:sz="0" w:space="0" w:color="auto"/>
            <w:left w:val="none" w:sz="0" w:space="0" w:color="auto"/>
            <w:bottom w:val="none" w:sz="0" w:space="0" w:color="auto"/>
            <w:right w:val="none" w:sz="0" w:space="0" w:color="auto"/>
          </w:divBdr>
        </w:div>
        <w:div w:id="16666203">
          <w:marLeft w:val="640"/>
          <w:marRight w:val="0"/>
          <w:marTop w:val="0"/>
          <w:marBottom w:val="0"/>
          <w:divBdr>
            <w:top w:val="none" w:sz="0" w:space="0" w:color="auto"/>
            <w:left w:val="none" w:sz="0" w:space="0" w:color="auto"/>
            <w:bottom w:val="none" w:sz="0" w:space="0" w:color="auto"/>
            <w:right w:val="none" w:sz="0" w:space="0" w:color="auto"/>
          </w:divBdr>
        </w:div>
        <w:div w:id="616646353">
          <w:marLeft w:val="640"/>
          <w:marRight w:val="0"/>
          <w:marTop w:val="0"/>
          <w:marBottom w:val="0"/>
          <w:divBdr>
            <w:top w:val="none" w:sz="0" w:space="0" w:color="auto"/>
            <w:left w:val="none" w:sz="0" w:space="0" w:color="auto"/>
            <w:bottom w:val="none" w:sz="0" w:space="0" w:color="auto"/>
            <w:right w:val="none" w:sz="0" w:space="0" w:color="auto"/>
          </w:divBdr>
        </w:div>
        <w:div w:id="1431469868">
          <w:marLeft w:val="640"/>
          <w:marRight w:val="0"/>
          <w:marTop w:val="0"/>
          <w:marBottom w:val="0"/>
          <w:divBdr>
            <w:top w:val="none" w:sz="0" w:space="0" w:color="auto"/>
            <w:left w:val="none" w:sz="0" w:space="0" w:color="auto"/>
            <w:bottom w:val="none" w:sz="0" w:space="0" w:color="auto"/>
            <w:right w:val="none" w:sz="0" w:space="0" w:color="auto"/>
          </w:divBdr>
        </w:div>
        <w:div w:id="1459227105">
          <w:marLeft w:val="640"/>
          <w:marRight w:val="0"/>
          <w:marTop w:val="0"/>
          <w:marBottom w:val="0"/>
          <w:divBdr>
            <w:top w:val="none" w:sz="0" w:space="0" w:color="auto"/>
            <w:left w:val="none" w:sz="0" w:space="0" w:color="auto"/>
            <w:bottom w:val="none" w:sz="0" w:space="0" w:color="auto"/>
            <w:right w:val="none" w:sz="0" w:space="0" w:color="auto"/>
          </w:divBdr>
        </w:div>
        <w:div w:id="102114196">
          <w:marLeft w:val="640"/>
          <w:marRight w:val="0"/>
          <w:marTop w:val="0"/>
          <w:marBottom w:val="0"/>
          <w:divBdr>
            <w:top w:val="none" w:sz="0" w:space="0" w:color="auto"/>
            <w:left w:val="none" w:sz="0" w:space="0" w:color="auto"/>
            <w:bottom w:val="none" w:sz="0" w:space="0" w:color="auto"/>
            <w:right w:val="none" w:sz="0" w:space="0" w:color="auto"/>
          </w:divBdr>
        </w:div>
        <w:div w:id="2012249772">
          <w:marLeft w:val="640"/>
          <w:marRight w:val="0"/>
          <w:marTop w:val="0"/>
          <w:marBottom w:val="0"/>
          <w:divBdr>
            <w:top w:val="none" w:sz="0" w:space="0" w:color="auto"/>
            <w:left w:val="none" w:sz="0" w:space="0" w:color="auto"/>
            <w:bottom w:val="none" w:sz="0" w:space="0" w:color="auto"/>
            <w:right w:val="none" w:sz="0" w:space="0" w:color="auto"/>
          </w:divBdr>
        </w:div>
        <w:div w:id="725296064">
          <w:marLeft w:val="640"/>
          <w:marRight w:val="0"/>
          <w:marTop w:val="0"/>
          <w:marBottom w:val="0"/>
          <w:divBdr>
            <w:top w:val="none" w:sz="0" w:space="0" w:color="auto"/>
            <w:left w:val="none" w:sz="0" w:space="0" w:color="auto"/>
            <w:bottom w:val="none" w:sz="0" w:space="0" w:color="auto"/>
            <w:right w:val="none" w:sz="0" w:space="0" w:color="auto"/>
          </w:divBdr>
        </w:div>
        <w:div w:id="399208338">
          <w:marLeft w:val="640"/>
          <w:marRight w:val="0"/>
          <w:marTop w:val="0"/>
          <w:marBottom w:val="0"/>
          <w:divBdr>
            <w:top w:val="none" w:sz="0" w:space="0" w:color="auto"/>
            <w:left w:val="none" w:sz="0" w:space="0" w:color="auto"/>
            <w:bottom w:val="none" w:sz="0" w:space="0" w:color="auto"/>
            <w:right w:val="none" w:sz="0" w:space="0" w:color="auto"/>
          </w:divBdr>
        </w:div>
        <w:div w:id="1693797674">
          <w:marLeft w:val="640"/>
          <w:marRight w:val="0"/>
          <w:marTop w:val="0"/>
          <w:marBottom w:val="0"/>
          <w:divBdr>
            <w:top w:val="none" w:sz="0" w:space="0" w:color="auto"/>
            <w:left w:val="none" w:sz="0" w:space="0" w:color="auto"/>
            <w:bottom w:val="none" w:sz="0" w:space="0" w:color="auto"/>
            <w:right w:val="none" w:sz="0" w:space="0" w:color="auto"/>
          </w:divBdr>
        </w:div>
        <w:div w:id="1345782036">
          <w:marLeft w:val="640"/>
          <w:marRight w:val="0"/>
          <w:marTop w:val="0"/>
          <w:marBottom w:val="0"/>
          <w:divBdr>
            <w:top w:val="none" w:sz="0" w:space="0" w:color="auto"/>
            <w:left w:val="none" w:sz="0" w:space="0" w:color="auto"/>
            <w:bottom w:val="none" w:sz="0" w:space="0" w:color="auto"/>
            <w:right w:val="none" w:sz="0" w:space="0" w:color="auto"/>
          </w:divBdr>
        </w:div>
        <w:div w:id="1616864349">
          <w:marLeft w:val="640"/>
          <w:marRight w:val="0"/>
          <w:marTop w:val="0"/>
          <w:marBottom w:val="0"/>
          <w:divBdr>
            <w:top w:val="none" w:sz="0" w:space="0" w:color="auto"/>
            <w:left w:val="none" w:sz="0" w:space="0" w:color="auto"/>
            <w:bottom w:val="none" w:sz="0" w:space="0" w:color="auto"/>
            <w:right w:val="none" w:sz="0" w:space="0" w:color="auto"/>
          </w:divBdr>
        </w:div>
        <w:div w:id="1892686199">
          <w:marLeft w:val="640"/>
          <w:marRight w:val="0"/>
          <w:marTop w:val="0"/>
          <w:marBottom w:val="0"/>
          <w:divBdr>
            <w:top w:val="none" w:sz="0" w:space="0" w:color="auto"/>
            <w:left w:val="none" w:sz="0" w:space="0" w:color="auto"/>
            <w:bottom w:val="none" w:sz="0" w:space="0" w:color="auto"/>
            <w:right w:val="none" w:sz="0" w:space="0" w:color="auto"/>
          </w:divBdr>
        </w:div>
        <w:div w:id="97876305">
          <w:marLeft w:val="640"/>
          <w:marRight w:val="0"/>
          <w:marTop w:val="0"/>
          <w:marBottom w:val="0"/>
          <w:divBdr>
            <w:top w:val="none" w:sz="0" w:space="0" w:color="auto"/>
            <w:left w:val="none" w:sz="0" w:space="0" w:color="auto"/>
            <w:bottom w:val="none" w:sz="0" w:space="0" w:color="auto"/>
            <w:right w:val="none" w:sz="0" w:space="0" w:color="auto"/>
          </w:divBdr>
        </w:div>
        <w:div w:id="1007026377">
          <w:marLeft w:val="640"/>
          <w:marRight w:val="0"/>
          <w:marTop w:val="0"/>
          <w:marBottom w:val="0"/>
          <w:divBdr>
            <w:top w:val="none" w:sz="0" w:space="0" w:color="auto"/>
            <w:left w:val="none" w:sz="0" w:space="0" w:color="auto"/>
            <w:bottom w:val="none" w:sz="0" w:space="0" w:color="auto"/>
            <w:right w:val="none" w:sz="0" w:space="0" w:color="auto"/>
          </w:divBdr>
        </w:div>
      </w:divsChild>
    </w:div>
    <w:div w:id="380448130">
      <w:bodyDiv w:val="1"/>
      <w:marLeft w:val="0"/>
      <w:marRight w:val="0"/>
      <w:marTop w:val="0"/>
      <w:marBottom w:val="0"/>
      <w:divBdr>
        <w:top w:val="none" w:sz="0" w:space="0" w:color="auto"/>
        <w:left w:val="none" w:sz="0" w:space="0" w:color="auto"/>
        <w:bottom w:val="none" w:sz="0" w:space="0" w:color="auto"/>
        <w:right w:val="none" w:sz="0" w:space="0" w:color="auto"/>
      </w:divBdr>
      <w:divsChild>
        <w:div w:id="529534741">
          <w:marLeft w:val="640"/>
          <w:marRight w:val="0"/>
          <w:marTop w:val="0"/>
          <w:marBottom w:val="0"/>
          <w:divBdr>
            <w:top w:val="none" w:sz="0" w:space="0" w:color="auto"/>
            <w:left w:val="none" w:sz="0" w:space="0" w:color="auto"/>
            <w:bottom w:val="none" w:sz="0" w:space="0" w:color="auto"/>
            <w:right w:val="none" w:sz="0" w:space="0" w:color="auto"/>
          </w:divBdr>
        </w:div>
        <w:div w:id="794256477">
          <w:marLeft w:val="640"/>
          <w:marRight w:val="0"/>
          <w:marTop w:val="0"/>
          <w:marBottom w:val="0"/>
          <w:divBdr>
            <w:top w:val="none" w:sz="0" w:space="0" w:color="auto"/>
            <w:left w:val="none" w:sz="0" w:space="0" w:color="auto"/>
            <w:bottom w:val="none" w:sz="0" w:space="0" w:color="auto"/>
            <w:right w:val="none" w:sz="0" w:space="0" w:color="auto"/>
          </w:divBdr>
        </w:div>
        <w:div w:id="1708330367">
          <w:marLeft w:val="640"/>
          <w:marRight w:val="0"/>
          <w:marTop w:val="0"/>
          <w:marBottom w:val="0"/>
          <w:divBdr>
            <w:top w:val="none" w:sz="0" w:space="0" w:color="auto"/>
            <w:left w:val="none" w:sz="0" w:space="0" w:color="auto"/>
            <w:bottom w:val="none" w:sz="0" w:space="0" w:color="auto"/>
            <w:right w:val="none" w:sz="0" w:space="0" w:color="auto"/>
          </w:divBdr>
        </w:div>
        <w:div w:id="1541361912">
          <w:marLeft w:val="640"/>
          <w:marRight w:val="0"/>
          <w:marTop w:val="0"/>
          <w:marBottom w:val="0"/>
          <w:divBdr>
            <w:top w:val="none" w:sz="0" w:space="0" w:color="auto"/>
            <w:left w:val="none" w:sz="0" w:space="0" w:color="auto"/>
            <w:bottom w:val="none" w:sz="0" w:space="0" w:color="auto"/>
            <w:right w:val="none" w:sz="0" w:space="0" w:color="auto"/>
          </w:divBdr>
        </w:div>
        <w:div w:id="1572083339">
          <w:marLeft w:val="640"/>
          <w:marRight w:val="0"/>
          <w:marTop w:val="0"/>
          <w:marBottom w:val="0"/>
          <w:divBdr>
            <w:top w:val="none" w:sz="0" w:space="0" w:color="auto"/>
            <w:left w:val="none" w:sz="0" w:space="0" w:color="auto"/>
            <w:bottom w:val="none" w:sz="0" w:space="0" w:color="auto"/>
            <w:right w:val="none" w:sz="0" w:space="0" w:color="auto"/>
          </w:divBdr>
        </w:div>
        <w:div w:id="1604922236">
          <w:marLeft w:val="640"/>
          <w:marRight w:val="0"/>
          <w:marTop w:val="0"/>
          <w:marBottom w:val="0"/>
          <w:divBdr>
            <w:top w:val="none" w:sz="0" w:space="0" w:color="auto"/>
            <w:left w:val="none" w:sz="0" w:space="0" w:color="auto"/>
            <w:bottom w:val="none" w:sz="0" w:space="0" w:color="auto"/>
            <w:right w:val="none" w:sz="0" w:space="0" w:color="auto"/>
          </w:divBdr>
        </w:div>
        <w:div w:id="1272250559">
          <w:marLeft w:val="640"/>
          <w:marRight w:val="0"/>
          <w:marTop w:val="0"/>
          <w:marBottom w:val="0"/>
          <w:divBdr>
            <w:top w:val="none" w:sz="0" w:space="0" w:color="auto"/>
            <w:left w:val="none" w:sz="0" w:space="0" w:color="auto"/>
            <w:bottom w:val="none" w:sz="0" w:space="0" w:color="auto"/>
            <w:right w:val="none" w:sz="0" w:space="0" w:color="auto"/>
          </w:divBdr>
        </w:div>
        <w:div w:id="739904412">
          <w:marLeft w:val="640"/>
          <w:marRight w:val="0"/>
          <w:marTop w:val="0"/>
          <w:marBottom w:val="0"/>
          <w:divBdr>
            <w:top w:val="none" w:sz="0" w:space="0" w:color="auto"/>
            <w:left w:val="none" w:sz="0" w:space="0" w:color="auto"/>
            <w:bottom w:val="none" w:sz="0" w:space="0" w:color="auto"/>
            <w:right w:val="none" w:sz="0" w:space="0" w:color="auto"/>
          </w:divBdr>
        </w:div>
        <w:div w:id="1953199510">
          <w:marLeft w:val="640"/>
          <w:marRight w:val="0"/>
          <w:marTop w:val="0"/>
          <w:marBottom w:val="0"/>
          <w:divBdr>
            <w:top w:val="none" w:sz="0" w:space="0" w:color="auto"/>
            <w:left w:val="none" w:sz="0" w:space="0" w:color="auto"/>
            <w:bottom w:val="none" w:sz="0" w:space="0" w:color="auto"/>
            <w:right w:val="none" w:sz="0" w:space="0" w:color="auto"/>
          </w:divBdr>
        </w:div>
        <w:div w:id="942765828">
          <w:marLeft w:val="640"/>
          <w:marRight w:val="0"/>
          <w:marTop w:val="0"/>
          <w:marBottom w:val="0"/>
          <w:divBdr>
            <w:top w:val="none" w:sz="0" w:space="0" w:color="auto"/>
            <w:left w:val="none" w:sz="0" w:space="0" w:color="auto"/>
            <w:bottom w:val="none" w:sz="0" w:space="0" w:color="auto"/>
            <w:right w:val="none" w:sz="0" w:space="0" w:color="auto"/>
          </w:divBdr>
        </w:div>
        <w:div w:id="1968848634">
          <w:marLeft w:val="640"/>
          <w:marRight w:val="0"/>
          <w:marTop w:val="0"/>
          <w:marBottom w:val="0"/>
          <w:divBdr>
            <w:top w:val="none" w:sz="0" w:space="0" w:color="auto"/>
            <w:left w:val="none" w:sz="0" w:space="0" w:color="auto"/>
            <w:bottom w:val="none" w:sz="0" w:space="0" w:color="auto"/>
            <w:right w:val="none" w:sz="0" w:space="0" w:color="auto"/>
          </w:divBdr>
        </w:div>
        <w:div w:id="691882795">
          <w:marLeft w:val="640"/>
          <w:marRight w:val="0"/>
          <w:marTop w:val="0"/>
          <w:marBottom w:val="0"/>
          <w:divBdr>
            <w:top w:val="none" w:sz="0" w:space="0" w:color="auto"/>
            <w:left w:val="none" w:sz="0" w:space="0" w:color="auto"/>
            <w:bottom w:val="none" w:sz="0" w:space="0" w:color="auto"/>
            <w:right w:val="none" w:sz="0" w:space="0" w:color="auto"/>
          </w:divBdr>
        </w:div>
        <w:div w:id="1324234726">
          <w:marLeft w:val="640"/>
          <w:marRight w:val="0"/>
          <w:marTop w:val="0"/>
          <w:marBottom w:val="0"/>
          <w:divBdr>
            <w:top w:val="none" w:sz="0" w:space="0" w:color="auto"/>
            <w:left w:val="none" w:sz="0" w:space="0" w:color="auto"/>
            <w:bottom w:val="none" w:sz="0" w:space="0" w:color="auto"/>
            <w:right w:val="none" w:sz="0" w:space="0" w:color="auto"/>
          </w:divBdr>
        </w:div>
        <w:div w:id="2121878113">
          <w:marLeft w:val="640"/>
          <w:marRight w:val="0"/>
          <w:marTop w:val="0"/>
          <w:marBottom w:val="0"/>
          <w:divBdr>
            <w:top w:val="none" w:sz="0" w:space="0" w:color="auto"/>
            <w:left w:val="none" w:sz="0" w:space="0" w:color="auto"/>
            <w:bottom w:val="none" w:sz="0" w:space="0" w:color="auto"/>
            <w:right w:val="none" w:sz="0" w:space="0" w:color="auto"/>
          </w:divBdr>
        </w:div>
        <w:div w:id="367873668">
          <w:marLeft w:val="640"/>
          <w:marRight w:val="0"/>
          <w:marTop w:val="0"/>
          <w:marBottom w:val="0"/>
          <w:divBdr>
            <w:top w:val="none" w:sz="0" w:space="0" w:color="auto"/>
            <w:left w:val="none" w:sz="0" w:space="0" w:color="auto"/>
            <w:bottom w:val="none" w:sz="0" w:space="0" w:color="auto"/>
            <w:right w:val="none" w:sz="0" w:space="0" w:color="auto"/>
          </w:divBdr>
        </w:div>
        <w:div w:id="832263814">
          <w:marLeft w:val="640"/>
          <w:marRight w:val="0"/>
          <w:marTop w:val="0"/>
          <w:marBottom w:val="0"/>
          <w:divBdr>
            <w:top w:val="none" w:sz="0" w:space="0" w:color="auto"/>
            <w:left w:val="none" w:sz="0" w:space="0" w:color="auto"/>
            <w:bottom w:val="none" w:sz="0" w:space="0" w:color="auto"/>
            <w:right w:val="none" w:sz="0" w:space="0" w:color="auto"/>
          </w:divBdr>
        </w:div>
        <w:div w:id="1873834687">
          <w:marLeft w:val="640"/>
          <w:marRight w:val="0"/>
          <w:marTop w:val="0"/>
          <w:marBottom w:val="0"/>
          <w:divBdr>
            <w:top w:val="none" w:sz="0" w:space="0" w:color="auto"/>
            <w:left w:val="none" w:sz="0" w:space="0" w:color="auto"/>
            <w:bottom w:val="none" w:sz="0" w:space="0" w:color="auto"/>
            <w:right w:val="none" w:sz="0" w:space="0" w:color="auto"/>
          </w:divBdr>
        </w:div>
        <w:div w:id="1084569019">
          <w:marLeft w:val="640"/>
          <w:marRight w:val="0"/>
          <w:marTop w:val="0"/>
          <w:marBottom w:val="0"/>
          <w:divBdr>
            <w:top w:val="none" w:sz="0" w:space="0" w:color="auto"/>
            <w:left w:val="none" w:sz="0" w:space="0" w:color="auto"/>
            <w:bottom w:val="none" w:sz="0" w:space="0" w:color="auto"/>
            <w:right w:val="none" w:sz="0" w:space="0" w:color="auto"/>
          </w:divBdr>
        </w:div>
        <w:div w:id="1468890682">
          <w:marLeft w:val="640"/>
          <w:marRight w:val="0"/>
          <w:marTop w:val="0"/>
          <w:marBottom w:val="0"/>
          <w:divBdr>
            <w:top w:val="none" w:sz="0" w:space="0" w:color="auto"/>
            <w:left w:val="none" w:sz="0" w:space="0" w:color="auto"/>
            <w:bottom w:val="none" w:sz="0" w:space="0" w:color="auto"/>
            <w:right w:val="none" w:sz="0" w:space="0" w:color="auto"/>
          </w:divBdr>
        </w:div>
      </w:divsChild>
    </w:div>
    <w:div w:id="473957401">
      <w:bodyDiv w:val="1"/>
      <w:marLeft w:val="0"/>
      <w:marRight w:val="0"/>
      <w:marTop w:val="0"/>
      <w:marBottom w:val="0"/>
      <w:divBdr>
        <w:top w:val="none" w:sz="0" w:space="0" w:color="auto"/>
        <w:left w:val="none" w:sz="0" w:space="0" w:color="auto"/>
        <w:bottom w:val="none" w:sz="0" w:space="0" w:color="auto"/>
        <w:right w:val="none" w:sz="0" w:space="0" w:color="auto"/>
      </w:divBdr>
    </w:div>
    <w:div w:id="505367496">
      <w:bodyDiv w:val="1"/>
      <w:marLeft w:val="0"/>
      <w:marRight w:val="0"/>
      <w:marTop w:val="0"/>
      <w:marBottom w:val="0"/>
      <w:divBdr>
        <w:top w:val="none" w:sz="0" w:space="0" w:color="auto"/>
        <w:left w:val="none" w:sz="0" w:space="0" w:color="auto"/>
        <w:bottom w:val="none" w:sz="0" w:space="0" w:color="auto"/>
        <w:right w:val="none" w:sz="0" w:space="0" w:color="auto"/>
      </w:divBdr>
      <w:divsChild>
        <w:div w:id="1438329972">
          <w:marLeft w:val="640"/>
          <w:marRight w:val="0"/>
          <w:marTop w:val="0"/>
          <w:marBottom w:val="0"/>
          <w:divBdr>
            <w:top w:val="none" w:sz="0" w:space="0" w:color="auto"/>
            <w:left w:val="none" w:sz="0" w:space="0" w:color="auto"/>
            <w:bottom w:val="none" w:sz="0" w:space="0" w:color="auto"/>
            <w:right w:val="none" w:sz="0" w:space="0" w:color="auto"/>
          </w:divBdr>
        </w:div>
        <w:div w:id="2144810528">
          <w:marLeft w:val="640"/>
          <w:marRight w:val="0"/>
          <w:marTop w:val="0"/>
          <w:marBottom w:val="0"/>
          <w:divBdr>
            <w:top w:val="none" w:sz="0" w:space="0" w:color="auto"/>
            <w:left w:val="none" w:sz="0" w:space="0" w:color="auto"/>
            <w:bottom w:val="none" w:sz="0" w:space="0" w:color="auto"/>
            <w:right w:val="none" w:sz="0" w:space="0" w:color="auto"/>
          </w:divBdr>
        </w:div>
        <w:div w:id="1962570022">
          <w:marLeft w:val="640"/>
          <w:marRight w:val="0"/>
          <w:marTop w:val="0"/>
          <w:marBottom w:val="0"/>
          <w:divBdr>
            <w:top w:val="none" w:sz="0" w:space="0" w:color="auto"/>
            <w:left w:val="none" w:sz="0" w:space="0" w:color="auto"/>
            <w:bottom w:val="none" w:sz="0" w:space="0" w:color="auto"/>
            <w:right w:val="none" w:sz="0" w:space="0" w:color="auto"/>
          </w:divBdr>
        </w:div>
        <w:div w:id="1971545237">
          <w:marLeft w:val="640"/>
          <w:marRight w:val="0"/>
          <w:marTop w:val="0"/>
          <w:marBottom w:val="0"/>
          <w:divBdr>
            <w:top w:val="none" w:sz="0" w:space="0" w:color="auto"/>
            <w:left w:val="none" w:sz="0" w:space="0" w:color="auto"/>
            <w:bottom w:val="none" w:sz="0" w:space="0" w:color="auto"/>
            <w:right w:val="none" w:sz="0" w:space="0" w:color="auto"/>
          </w:divBdr>
        </w:div>
        <w:div w:id="1329357763">
          <w:marLeft w:val="640"/>
          <w:marRight w:val="0"/>
          <w:marTop w:val="0"/>
          <w:marBottom w:val="0"/>
          <w:divBdr>
            <w:top w:val="none" w:sz="0" w:space="0" w:color="auto"/>
            <w:left w:val="none" w:sz="0" w:space="0" w:color="auto"/>
            <w:bottom w:val="none" w:sz="0" w:space="0" w:color="auto"/>
            <w:right w:val="none" w:sz="0" w:space="0" w:color="auto"/>
          </w:divBdr>
        </w:div>
        <w:div w:id="1652441669">
          <w:marLeft w:val="640"/>
          <w:marRight w:val="0"/>
          <w:marTop w:val="0"/>
          <w:marBottom w:val="0"/>
          <w:divBdr>
            <w:top w:val="none" w:sz="0" w:space="0" w:color="auto"/>
            <w:left w:val="none" w:sz="0" w:space="0" w:color="auto"/>
            <w:bottom w:val="none" w:sz="0" w:space="0" w:color="auto"/>
            <w:right w:val="none" w:sz="0" w:space="0" w:color="auto"/>
          </w:divBdr>
        </w:div>
        <w:div w:id="2099936608">
          <w:marLeft w:val="640"/>
          <w:marRight w:val="0"/>
          <w:marTop w:val="0"/>
          <w:marBottom w:val="0"/>
          <w:divBdr>
            <w:top w:val="none" w:sz="0" w:space="0" w:color="auto"/>
            <w:left w:val="none" w:sz="0" w:space="0" w:color="auto"/>
            <w:bottom w:val="none" w:sz="0" w:space="0" w:color="auto"/>
            <w:right w:val="none" w:sz="0" w:space="0" w:color="auto"/>
          </w:divBdr>
        </w:div>
        <w:div w:id="1917738544">
          <w:marLeft w:val="640"/>
          <w:marRight w:val="0"/>
          <w:marTop w:val="0"/>
          <w:marBottom w:val="0"/>
          <w:divBdr>
            <w:top w:val="none" w:sz="0" w:space="0" w:color="auto"/>
            <w:left w:val="none" w:sz="0" w:space="0" w:color="auto"/>
            <w:bottom w:val="none" w:sz="0" w:space="0" w:color="auto"/>
            <w:right w:val="none" w:sz="0" w:space="0" w:color="auto"/>
          </w:divBdr>
        </w:div>
        <w:div w:id="64886215">
          <w:marLeft w:val="640"/>
          <w:marRight w:val="0"/>
          <w:marTop w:val="0"/>
          <w:marBottom w:val="0"/>
          <w:divBdr>
            <w:top w:val="none" w:sz="0" w:space="0" w:color="auto"/>
            <w:left w:val="none" w:sz="0" w:space="0" w:color="auto"/>
            <w:bottom w:val="none" w:sz="0" w:space="0" w:color="auto"/>
            <w:right w:val="none" w:sz="0" w:space="0" w:color="auto"/>
          </w:divBdr>
        </w:div>
        <w:div w:id="87191355">
          <w:marLeft w:val="640"/>
          <w:marRight w:val="0"/>
          <w:marTop w:val="0"/>
          <w:marBottom w:val="0"/>
          <w:divBdr>
            <w:top w:val="none" w:sz="0" w:space="0" w:color="auto"/>
            <w:left w:val="none" w:sz="0" w:space="0" w:color="auto"/>
            <w:bottom w:val="none" w:sz="0" w:space="0" w:color="auto"/>
            <w:right w:val="none" w:sz="0" w:space="0" w:color="auto"/>
          </w:divBdr>
        </w:div>
        <w:div w:id="1113095342">
          <w:marLeft w:val="640"/>
          <w:marRight w:val="0"/>
          <w:marTop w:val="0"/>
          <w:marBottom w:val="0"/>
          <w:divBdr>
            <w:top w:val="none" w:sz="0" w:space="0" w:color="auto"/>
            <w:left w:val="none" w:sz="0" w:space="0" w:color="auto"/>
            <w:bottom w:val="none" w:sz="0" w:space="0" w:color="auto"/>
            <w:right w:val="none" w:sz="0" w:space="0" w:color="auto"/>
          </w:divBdr>
        </w:div>
        <w:div w:id="1498184288">
          <w:marLeft w:val="640"/>
          <w:marRight w:val="0"/>
          <w:marTop w:val="0"/>
          <w:marBottom w:val="0"/>
          <w:divBdr>
            <w:top w:val="none" w:sz="0" w:space="0" w:color="auto"/>
            <w:left w:val="none" w:sz="0" w:space="0" w:color="auto"/>
            <w:bottom w:val="none" w:sz="0" w:space="0" w:color="auto"/>
            <w:right w:val="none" w:sz="0" w:space="0" w:color="auto"/>
          </w:divBdr>
        </w:div>
        <w:div w:id="1317612560">
          <w:marLeft w:val="640"/>
          <w:marRight w:val="0"/>
          <w:marTop w:val="0"/>
          <w:marBottom w:val="0"/>
          <w:divBdr>
            <w:top w:val="none" w:sz="0" w:space="0" w:color="auto"/>
            <w:left w:val="none" w:sz="0" w:space="0" w:color="auto"/>
            <w:bottom w:val="none" w:sz="0" w:space="0" w:color="auto"/>
            <w:right w:val="none" w:sz="0" w:space="0" w:color="auto"/>
          </w:divBdr>
        </w:div>
        <w:div w:id="1700548980">
          <w:marLeft w:val="640"/>
          <w:marRight w:val="0"/>
          <w:marTop w:val="0"/>
          <w:marBottom w:val="0"/>
          <w:divBdr>
            <w:top w:val="none" w:sz="0" w:space="0" w:color="auto"/>
            <w:left w:val="none" w:sz="0" w:space="0" w:color="auto"/>
            <w:bottom w:val="none" w:sz="0" w:space="0" w:color="auto"/>
            <w:right w:val="none" w:sz="0" w:space="0" w:color="auto"/>
          </w:divBdr>
        </w:div>
        <w:div w:id="2008750385">
          <w:marLeft w:val="640"/>
          <w:marRight w:val="0"/>
          <w:marTop w:val="0"/>
          <w:marBottom w:val="0"/>
          <w:divBdr>
            <w:top w:val="none" w:sz="0" w:space="0" w:color="auto"/>
            <w:left w:val="none" w:sz="0" w:space="0" w:color="auto"/>
            <w:bottom w:val="none" w:sz="0" w:space="0" w:color="auto"/>
            <w:right w:val="none" w:sz="0" w:space="0" w:color="auto"/>
          </w:divBdr>
        </w:div>
        <w:div w:id="1915159138">
          <w:marLeft w:val="640"/>
          <w:marRight w:val="0"/>
          <w:marTop w:val="0"/>
          <w:marBottom w:val="0"/>
          <w:divBdr>
            <w:top w:val="none" w:sz="0" w:space="0" w:color="auto"/>
            <w:left w:val="none" w:sz="0" w:space="0" w:color="auto"/>
            <w:bottom w:val="none" w:sz="0" w:space="0" w:color="auto"/>
            <w:right w:val="none" w:sz="0" w:space="0" w:color="auto"/>
          </w:divBdr>
        </w:div>
        <w:div w:id="1803814177">
          <w:marLeft w:val="640"/>
          <w:marRight w:val="0"/>
          <w:marTop w:val="0"/>
          <w:marBottom w:val="0"/>
          <w:divBdr>
            <w:top w:val="none" w:sz="0" w:space="0" w:color="auto"/>
            <w:left w:val="none" w:sz="0" w:space="0" w:color="auto"/>
            <w:bottom w:val="none" w:sz="0" w:space="0" w:color="auto"/>
            <w:right w:val="none" w:sz="0" w:space="0" w:color="auto"/>
          </w:divBdr>
        </w:div>
        <w:div w:id="1174029738">
          <w:marLeft w:val="640"/>
          <w:marRight w:val="0"/>
          <w:marTop w:val="0"/>
          <w:marBottom w:val="0"/>
          <w:divBdr>
            <w:top w:val="none" w:sz="0" w:space="0" w:color="auto"/>
            <w:left w:val="none" w:sz="0" w:space="0" w:color="auto"/>
            <w:bottom w:val="none" w:sz="0" w:space="0" w:color="auto"/>
            <w:right w:val="none" w:sz="0" w:space="0" w:color="auto"/>
          </w:divBdr>
        </w:div>
        <w:div w:id="910122012">
          <w:marLeft w:val="640"/>
          <w:marRight w:val="0"/>
          <w:marTop w:val="0"/>
          <w:marBottom w:val="0"/>
          <w:divBdr>
            <w:top w:val="none" w:sz="0" w:space="0" w:color="auto"/>
            <w:left w:val="none" w:sz="0" w:space="0" w:color="auto"/>
            <w:bottom w:val="none" w:sz="0" w:space="0" w:color="auto"/>
            <w:right w:val="none" w:sz="0" w:space="0" w:color="auto"/>
          </w:divBdr>
        </w:div>
        <w:div w:id="1196384269">
          <w:marLeft w:val="640"/>
          <w:marRight w:val="0"/>
          <w:marTop w:val="0"/>
          <w:marBottom w:val="0"/>
          <w:divBdr>
            <w:top w:val="none" w:sz="0" w:space="0" w:color="auto"/>
            <w:left w:val="none" w:sz="0" w:space="0" w:color="auto"/>
            <w:bottom w:val="none" w:sz="0" w:space="0" w:color="auto"/>
            <w:right w:val="none" w:sz="0" w:space="0" w:color="auto"/>
          </w:divBdr>
        </w:div>
        <w:div w:id="1735814302">
          <w:marLeft w:val="640"/>
          <w:marRight w:val="0"/>
          <w:marTop w:val="0"/>
          <w:marBottom w:val="0"/>
          <w:divBdr>
            <w:top w:val="none" w:sz="0" w:space="0" w:color="auto"/>
            <w:left w:val="none" w:sz="0" w:space="0" w:color="auto"/>
            <w:bottom w:val="none" w:sz="0" w:space="0" w:color="auto"/>
            <w:right w:val="none" w:sz="0" w:space="0" w:color="auto"/>
          </w:divBdr>
        </w:div>
        <w:div w:id="599333173">
          <w:marLeft w:val="640"/>
          <w:marRight w:val="0"/>
          <w:marTop w:val="0"/>
          <w:marBottom w:val="0"/>
          <w:divBdr>
            <w:top w:val="none" w:sz="0" w:space="0" w:color="auto"/>
            <w:left w:val="none" w:sz="0" w:space="0" w:color="auto"/>
            <w:bottom w:val="none" w:sz="0" w:space="0" w:color="auto"/>
            <w:right w:val="none" w:sz="0" w:space="0" w:color="auto"/>
          </w:divBdr>
        </w:div>
      </w:divsChild>
    </w:div>
    <w:div w:id="579945383">
      <w:bodyDiv w:val="1"/>
      <w:marLeft w:val="0"/>
      <w:marRight w:val="0"/>
      <w:marTop w:val="0"/>
      <w:marBottom w:val="0"/>
      <w:divBdr>
        <w:top w:val="none" w:sz="0" w:space="0" w:color="auto"/>
        <w:left w:val="none" w:sz="0" w:space="0" w:color="auto"/>
        <w:bottom w:val="none" w:sz="0" w:space="0" w:color="auto"/>
        <w:right w:val="none" w:sz="0" w:space="0" w:color="auto"/>
      </w:divBdr>
      <w:divsChild>
        <w:div w:id="27293034">
          <w:marLeft w:val="640"/>
          <w:marRight w:val="0"/>
          <w:marTop w:val="0"/>
          <w:marBottom w:val="0"/>
          <w:divBdr>
            <w:top w:val="none" w:sz="0" w:space="0" w:color="auto"/>
            <w:left w:val="none" w:sz="0" w:space="0" w:color="auto"/>
            <w:bottom w:val="none" w:sz="0" w:space="0" w:color="auto"/>
            <w:right w:val="none" w:sz="0" w:space="0" w:color="auto"/>
          </w:divBdr>
        </w:div>
        <w:div w:id="255940019">
          <w:marLeft w:val="640"/>
          <w:marRight w:val="0"/>
          <w:marTop w:val="0"/>
          <w:marBottom w:val="0"/>
          <w:divBdr>
            <w:top w:val="none" w:sz="0" w:space="0" w:color="auto"/>
            <w:left w:val="none" w:sz="0" w:space="0" w:color="auto"/>
            <w:bottom w:val="none" w:sz="0" w:space="0" w:color="auto"/>
            <w:right w:val="none" w:sz="0" w:space="0" w:color="auto"/>
          </w:divBdr>
        </w:div>
        <w:div w:id="1440907146">
          <w:marLeft w:val="640"/>
          <w:marRight w:val="0"/>
          <w:marTop w:val="0"/>
          <w:marBottom w:val="0"/>
          <w:divBdr>
            <w:top w:val="none" w:sz="0" w:space="0" w:color="auto"/>
            <w:left w:val="none" w:sz="0" w:space="0" w:color="auto"/>
            <w:bottom w:val="none" w:sz="0" w:space="0" w:color="auto"/>
            <w:right w:val="none" w:sz="0" w:space="0" w:color="auto"/>
          </w:divBdr>
        </w:div>
        <w:div w:id="67773270">
          <w:marLeft w:val="640"/>
          <w:marRight w:val="0"/>
          <w:marTop w:val="0"/>
          <w:marBottom w:val="0"/>
          <w:divBdr>
            <w:top w:val="none" w:sz="0" w:space="0" w:color="auto"/>
            <w:left w:val="none" w:sz="0" w:space="0" w:color="auto"/>
            <w:bottom w:val="none" w:sz="0" w:space="0" w:color="auto"/>
            <w:right w:val="none" w:sz="0" w:space="0" w:color="auto"/>
          </w:divBdr>
        </w:div>
        <w:div w:id="994379708">
          <w:marLeft w:val="640"/>
          <w:marRight w:val="0"/>
          <w:marTop w:val="0"/>
          <w:marBottom w:val="0"/>
          <w:divBdr>
            <w:top w:val="none" w:sz="0" w:space="0" w:color="auto"/>
            <w:left w:val="none" w:sz="0" w:space="0" w:color="auto"/>
            <w:bottom w:val="none" w:sz="0" w:space="0" w:color="auto"/>
            <w:right w:val="none" w:sz="0" w:space="0" w:color="auto"/>
          </w:divBdr>
        </w:div>
        <w:div w:id="1206285895">
          <w:marLeft w:val="640"/>
          <w:marRight w:val="0"/>
          <w:marTop w:val="0"/>
          <w:marBottom w:val="0"/>
          <w:divBdr>
            <w:top w:val="none" w:sz="0" w:space="0" w:color="auto"/>
            <w:left w:val="none" w:sz="0" w:space="0" w:color="auto"/>
            <w:bottom w:val="none" w:sz="0" w:space="0" w:color="auto"/>
            <w:right w:val="none" w:sz="0" w:space="0" w:color="auto"/>
          </w:divBdr>
        </w:div>
        <w:div w:id="1072895060">
          <w:marLeft w:val="640"/>
          <w:marRight w:val="0"/>
          <w:marTop w:val="0"/>
          <w:marBottom w:val="0"/>
          <w:divBdr>
            <w:top w:val="none" w:sz="0" w:space="0" w:color="auto"/>
            <w:left w:val="none" w:sz="0" w:space="0" w:color="auto"/>
            <w:bottom w:val="none" w:sz="0" w:space="0" w:color="auto"/>
            <w:right w:val="none" w:sz="0" w:space="0" w:color="auto"/>
          </w:divBdr>
        </w:div>
        <w:div w:id="1482621443">
          <w:marLeft w:val="640"/>
          <w:marRight w:val="0"/>
          <w:marTop w:val="0"/>
          <w:marBottom w:val="0"/>
          <w:divBdr>
            <w:top w:val="none" w:sz="0" w:space="0" w:color="auto"/>
            <w:left w:val="none" w:sz="0" w:space="0" w:color="auto"/>
            <w:bottom w:val="none" w:sz="0" w:space="0" w:color="auto"/>
            <w:right w:val="none" w:sz="0" w:space="0" w:color="auto"/>
          </w:divBdr>
        </w:div>
        <w:div w:id="603537327">
          <w:marLeft w:val="640"/>
          <w:marRight w:val="0"/>
          <w:marTop w:val="0"/>
          <w:marBottom w:val="0"/>
          <w:divBdr>
            <w:top w:val="none" w:sz="0" w:space="0" w:color="auto"/>
            <w:left w:val="none" w:sz="0" w:space="0" w:color="auto"/>
            <w:bottom w:val="none" w:sz="0" w:space="0" w:color="auto"/>
            <w:right w:val="none" w:sz="0" w:space="0" w:color="auto"/>
          </w:divBdr>
        </w:div>
        <w:div w:id="718171785">
          <w:marLeft w:val="640"/>
          <w:marRight w:val="0"/>
          <w:marTop w:val="0"/>
          <w:marBottom w:val="0"/>
          <w:divBdr>
            <w:top w:val="none" w:sz="0" w:space="0" w:color="auto"/>
            <w:left w:val="none" w:sz="0" w:space="0" w:color="auto"/>
            <w:bottom w:val="none" w:sz="0" w:space="0" w:color="auto"/>
            <w:right w:val="none" w:sz="0" w:space="0" w:color="auto"/>
          </w:divBdr>
        </w:div>
        <w:div w:id="931670854">
          <w:marLeft w:val="640"/>
          <w:marRight w:val="0"/>
          <w:marTop w:val="0"/>
          <w:marBottom w:val="0"/>
          <w:divBdr>
            <w:top w:val="none" w:sz="0" w:space="0" w:color="auto"/>
            <w:left w:val="none" w:sz="0" w:space="0" w:color="auto"/>
            <w:bottom w:val="none" w:sz="0" w:space="0" w:color="auto"/>
            <w:right w:val="none" w:sz="0" w:space="0" w:color="auto"/>
          </w:divBdr>
        </w:div>
        <w:div w:id="935097138">
          <w:marLeft w:val="640"/>
          <w:marRight w:val="0"/>
          <w:marTop w:val="0"/>
          <w:marBottom w:val="0"/>
          <w:divBdr>
            <w:top w:val="none" w:sz="0" w:space="0" w:color="auto"/>
            <w:left w:val="none" w:sz="0" w:space="0" w:color="auto"/>
            <w:bottom w:val="none" w:sz="0" w:space="0" w:color="auto"/>
            <w:right w:val="none" w:sz="0" w:space="0" w:color="auto"/>
          </w:divBdr>
        </w:div>
        <w:div w:id="14039351">
          <w:marLeft w:val="640"/>
          <w:marRight w:val="0"/>
          <w:marTop w:val="0"/>
          <w:marBottom w:val="0"/>
          <w:divBdr>
            <w:top w:val="none" w:sz="0" w:space="0" w:color="auto"/>
            <w:left w:val="none" w:sz="0" w:space="0" w:color="auto"/>
            <w:bottom w:val="none" w:sz="0" w:space="0" w:color="auto"/>
            <w:right w:val="none" w:sz="0" w:space="0" w:color="auto"/>
          </w:divBdr>
        </w:div>
        <w:div w:id="5131749">
          <w:marLeft w:val="640"/>
          <w:marRight w:val="0"/>
          <w:marTop w:val="0"/>
          <w:marBottom w:val="0"/>
          <w:divBdr>
            <w:top w:val="none" w:sz="0" w:space="0" w:color="auto"/>
            <w:left w:val="none" w:sz="0" w:space="0" w:color="auto"/>
            <w:bottom w:val="none" w:sz="0" w:space="0" w:color="auto"/>
            <w:right w:val="none" w:sz="0" w:space="0" w:color="auto"/>
          </w:divBdr>
        </w:div>
        <w:div w:id="1581016020">
          <w:marLeft w:val="640"/>
          <w:marRight w:val="0"/>
          <w:marTop w:val="0"/>
          <w:marBottom w:val="0"/>
          <w:divBdr>
            <w:top w:val="none" w:sz="0" w:space="0" w:color="auto"/>
            <w:left w:val="none" w:sz="0" w:space="0" w:color="auto"/>
            <w:bottom w:val="none" w:sz="0" w:space="0" w:color="auto"/>
            <w:right w:val="none" w:sz="0" w:space="0" w:color="auto"/>
          </w:divBdr>
        </w:div>
        <w:div w:id="1905290792">
          <w:marLeft w:val="640"/>
          <w:marRight w:val="0"/>
          <w:marTop w:val="0"/>
          <w:marBottom w:val="0"/>
          <w:divBdr>
            <w:top w:val="none" w:sz="0" w:space="0" w:color="auto"/>
            <w:left w:val="none" w:sz="0" w:space="0" w:color="auto"/>
            <w:bottom w:val="none" w:sz="0" w:space="0" w:color="auto"/>
            <w:right w:val="none" w:sz="0" w:space="0" w:color="auto"/>
          </w:divBdr>
        </w:div>
        <w:div w:id="226890170">
          <w:marLeft w:val="640"/>
          <w:marRight w:val="0"/>
          <w:marTop w:val="0"/>
          <w:marBottom w:val="0"/>
          <w:divBdr>
            <w:top w:val="none" w:sz="0" w:space="0" w:color="auto"/>
            <w:left w:val="none" w:sz="0" w:space="0" w:color="auto"/>
            <w:bottom w:val="none" w:sz="0" w:space="0" w:color="auto"/>
            <w:right w:val="none" w:sz="0" w:space="0" w:color="auto"/>
          </w:divBdr>
        </w:div>
      </w:divsChild>
    </w:div>
    <w:div w:id="610477937">
      <w:bodyDiv w:val="1"/>
      <w:marLeft w:val="0"/>
      <w:marRight w:val="0"/>
      <w:marTop w:val="0"/>
      <w:marBottom w:val="0"/>
      <w:divBdr>
        <w:top w:val="none" w:sz="0" w:space="0" w:color="auto"/>
        <w:left w:val="none" w:sz="0" w:space="0" w:color="auto"/>
        <w:bottom w:val="none" w:sz="0" w:space="0" w:color="auto"/>
        <w:right w:val="none" w:sz="0" w:space="0" w:color="auto"/>
      </w:divBdr>
      <w:divsChild>
        <w:div w:id="993021991">
          <w:marLeft w:val="640"/>
          <w:marRight w:val="0"/>
          <w:marTop w:val="0"/>
          <w:marBottom w:val="0"/>
          <w:divBdr>
            <w:top w:val="none" w:sz="0" w:space="0" w:color="auto"/>
            <w:left w:val="none" w:sz="0" w:space="0" w:color="auto"/>
            <w:bottom w:val="none" w:sz="0" w:space="0" w:color="auto"/>
            <w:right w:val="none" w:sz="0" w:space="0" w:color="auto"/>
          </w:divBdr>
        </w:div>
        <w:div w:id="141386187">
          <w:marLeft w:val="640"/>
          <w:marRight w:val="0"/>
          <w:marTop w:val="0"/>
          <w:marBottom w:val="0"/>
          <w:divBdr>
            <w:top w:val="none" w:sz="0" w:space="0" w:color="auto"/>
            <w:left w:val="none" w:sz="0" w:space="0" w:color="auto"/>
            <w:bottom w:val="none" w:sz="0" w:space="0" w:color="auto"/>
            <w:right w:val="none" w:sz="0" w:space="0" w:color="auto"/>
          </w:divBdr>
        </w:div>
        <w:div w:id="1105004299">
          <w:marLeft w:val="640"/>
          <w:marRight w:val="0"/>
          <w:marTop w:val="0"/>
          <w:marBottom w:val="0"/>
          <w:divBdr>
            <w:top w:val="none" w:sz="0" w:space="0" w:color="auto"/>
            <w:left w:val="none" w:sz="0" w:space="0" w:color="auto"/>
            <w:bottom w:val="none" w:sz="0" w:space="0" w:color="auto"/>
            <w:right w:val="none" w:sz="0" w:space="0" w:color="auto"/>
          </w:divBdr>
        </w:div>
        <w:div w:id="1301034159">
          <w:marLeft w:val="640"/>
          <w:marRight w:val="0"/>
          <w:marTop w:val="0"/>
          <w:marBottom w:val="0"/>
          <w:divBdr>
            <w:top w:val="none" w:sz="0" w:space="0" w:color="auto"/>
            <w:left w:val="none" w:sz="0" w:space="0" w:color="auto"/>
            <w:bottom w:val="none" w:sz="0" w:space="0" w:color="auto"/>
            <w:right w:val="none" w:sz="0" w:space="0" w:color="auto"/>
          </w:divBdr>
        </w:div>
        <w:div w:id="1034422659">
          <w:marLeft w:val="640"/>
          <w:marRight w:val="0"/>
          <w:marTop w:val="0"/>
          <w:marBottom w:val="0"/>
          <w:divBdr>
            <w:top w:val="none" w:sz="0" w:space="0" w:color="auto"/>
            <w:left w:val="none" w:sz="0" w:space="0" w:color="auto"/>
            <w:bottom w:val="none" w:sz="0" w:space="0" w:color="auto"/>
            <w:right w:val="none" w:sz="0" w:space="0" w:color="auto"/>
          </w:divBdr>
        </w:div>
        <w:div w:id="1648433662">
          <w:marLeft w:val="640"/>
          <w:marRight w:val="0"/>
          <w:marTop w:val="0"/>
          <w:marBottom w:val="0"/>
          <w:divBdr>
            <w:top w:val="none" w:sz="0" w:space="0" w:color="auto"/>
            <w:left w:val="none" w:sz="0" w:space="0" w:color="auto"/>
            <w:bottom w:val="none" w:sz="0" w:space="0" w:color="auto"/>
            <w:right w:val="none" w:sz="0" w:space="0" w:color="auto"/>
          </w:divBdr>
        </w:div>
        <w:div w:id="896282137">
          <w:marLeft w:val="640"/>
          <w:marRight w:val="0"/>
          <w:marTop w:val="0"/>
          <w:marBottom w:val="0"/>
          <w:divBdr>
            <w:top w:val="none" w:sz="0" w:space="0" w:color="auto"/>
            <w:left w:val="none" w:sz="0" w:space="0" w:color="auto"/>
            <w:bottom w:val="none" w:sz="0" w:space="0" w:color="auto"/>
            <w:right w:val="none" w:sz="0" w:space="0" w:color="auto"/>
          </w:divBdr>
        </w:div>
        <w:div w:id="2128230934">
          <w:marLeft w:val="640"/>
          <w:marRight w:val="0"/>
          <w:marTop w:val="0"/>
          <w:marBottom w:val="0"/>
          <w:divBdr>
            <w:top w:val="none" w:sz="0" w:space="0" w:color="auto"/>
            <w:left w:val="none" w:sz="0" w:space="0" w:color="auto"/>
            <w:bottom w:val="none" w:sz="0" w:space="0" w:color="auto"/>
            <w:right w:val="none" w:sz="0" w:space="0" w:color="auto"/>
          </w:divBdr>
        </w:div>
        <w:div w:id="110973666">
          <w:marLeft w:val="640"/>
          <w:marRight w:val="0"/>
          <w:marTop w:val="0"/>
          <w:marBottom w:val="0"/>
          <w:divBdr>
            <w:top w:val="none" w:sz="0" w:space="0" w:color="auto"/>
            <w:left w:val="none" w:sz="0" w:space="0" w:color="auto"/>
            <w:bottom w:val="none" w:sz="0" w:space="0" w:color="auto"/>
            <w:right w:val="none" w:sz="0" w:space="0" w:color="auto"/>
          </w:divBdr>
        </w:div>
        <w:div w:id="1048918746">
          <w:marLeft w:val="640"/>
          <w:marRight w:val="0"/>
          <w:marTop w:val="0"/>
          <w:marBottom w:val="0"/>
          <w:divBdr>
            <w:top w:val="none" w:sz="0" w:space="0" w:color="auto"/>
            <w:left w:val="none" w:sz="0" w:space="0" w:color="auto"/>
            <w:bottom w:val="none" w:sz="0" w:space="0" w:color="auto"/>
            <w:right w:val="none" w:sz="0" w:space="0" w:color="auto"/>
          </w:divBdr>
        </w:div>
        <w:div w:id="1439906314">
          <w:marLeft w:val="640"/>
          <w:marRight w:val="0"/>
          <w:marTop w:val="0"/>
          <w:marBottom w:val="0"/>
          <w:divBdr>
            <w:top w:val="none" w:sz="0" w:space="0" w:color="auto"/>
            <w:left w:val="none" w:sz="0" w:space="0" w:color="auto"/>
            <w:bottom w:val="none" w:sz="0" w:space="0" w:color="auto"/>
            <w:right w:val="none" w:sz="0" w:space="0" w:color="auto"/>
          </w:divBdr>
        </w:div>
        <w:div w:id="955673914">
          <w:marLeft w:val="640"/>
          <w:marRight w:val="0"/>
          <w:marTop w:val="0"/>
          <w:marBottom w:val="0"/>
          <w:divBdr>
            <w:top w:val="none" w:sz="0" w:space="0" w:color="auto"/>
            <w:left w:val="none" w:sz="0" w:space="0" w:color="auto"/>
            <w:bottom w:val="none" w:sz="0" w:space="0" w:color="auto"/>
            <w:right w:val="none" w:sz="0" w:space="0" w:color="auto"/>
          </w:divBdr>
        </w:div>
        <w:div w:id="1866017616">
          <w:marLeft w:val="640"/>
          <w:marRight w:val="0"/>
          <w:marTop w:val="0"/>
          <w:marBottom w:val="0"/>
          <w:divBdr>
            <w:top w:val="none" w:sz="0" w:space="0" w:color="auto"/>
            <w:left w:val="none" w:sz="0" w:space="0" w:color="auto"/>
            <w:bottom w:val="none" w:sz="0" w:space="0" w:color="auto"/>
            <w:right w:val="none" w:sz="0" w:space="0" w:color="auto"/>
          </w:divBdr>
        </w:div>
        <w:div w:id="548033326">
          <w:marLeft w:val="640"/>
          <w:marRight w:val="0"/>
          <w:marTop w:val="0"/>
          <w:marBottom w:val="0"/>
          <w:divBdr>
            <w:top w:val="none" w:sz="0" w:space="0" w:color="auto"/>
            <w:left w:val="none" w:sz="0" w:space="0" w:color="auto"/>
            <w:bottom w:val="none" w:sz="0" w:space="0" w:color="auto"/>
            <w:right w:val="none" w:sz="0" w:space="0" w:color="auto"/>
          </w:divBdr>
        </w:div>
        <w:div w:id="677005345">
          <w:marLeft w:val="640"/>
          <w:marRight w:val="0"/>
          <w:marTop w:val="0"/>
          <w:marBottom w:val="0"/>
          <w:divBdr>
            <w:top w:val="none" w:sz="0" w:space="0" w:color="auto"/>
            <w:left w:val="none" w:sz="0" w:space="0" w:color="auto"/>
            <w:bottom w:val="none" w:sz="0" w:space="0" w:color="auto"/>
            <w:right w:val="none" w:sz="0" w:space="0" w:color="auto"/>
          </w:divBdr>
        </w:div>
      </w:divsChild>
    </w:div>
    <w:div w:id="746532417">
      <w:bodyDiv w:val="1"/>
      <w:marLeft w:val="0"/>
      <w:marRight w:val="0"/>
      <w:marTop w:val="0"/>
      <w:marBottom w:val="0"/>
      <w:divBdr>
        <w:top w:val="none" w:sz="0" w:space="0" w:color="auto"/>
        <w:left w:val="none" w:sz="0" w:space="0" w:color="auto"/>
        <w:bottom w:val="none" w:sz="0" w:space="0" w:color="auto"/>
        <w:right w:val="none" w:sz="0" w:space="0" w:color="auto"/>
      </w:divBdr>
      <w:divsChild>
        <w:div w:id="781995738">
          <w:marLeft w:val="640"/>
          <w:marRight w:val="0"/>
          <w:marTop w:val="0"/>
          <w:marBottom w:val="0"/>
          <w:divBdr>
            <w:top w:val="none" w:sz="0" w:space="0" w:color="auto"/>
            <w:left w:val="none" w:sz="0" w:space="0" w:color="auto"/>
            <w:bottom w:val="none" w:sz="0" w:space="0" w:color="auto"/>
            <w:right w:val="none" w:sz="0" w:space="0" w:color="auto"/>
          </w:divBdr>
        </w:div>
        <w:div w:id="707031479">
          <w:marLeft w:val="640"/>
          <w:marRight w:val="0"/>
          <w:marTop w:val="0"/>
          <w:marBottom w:val="0"/>
          <w:divBdr>
            <w:top w:val="none" w:sz="0" w:space="0" w:color="auto"/>
            <w:left w:val="none" w:sz="0" w:space="0" w:color="auto"/>
            <w:bottom w:val="none" w:sz="0" w:space="0" w:color="auto"/>
            <w:right w:val="none" w:sz="0" w:space="0" w:color="auto"/>
          </w:divBdr>
        </w:div>
        <w:div w:id="815223614">
          <w:marLeft w:val="640"/>
          <w:marRight w:val="0"/>
          <w:marTop w:val="0"/>
          <w:marBottom w:val="0"/>
          <w:divBdr>
            <w:top w:val="none" w:sz="0" w:space="0" w:color="auto"/>
            <w:left w:val="none" w:sz="0" w:space="0" w:color="auto"/>
            <w:bottom w:val="none" w:sz="0" w:space="0" w:color="auto"/>
            <w:right w:val="none" w:sz="0" w:space="0" w:color="auto"/>
          </w:divBdr>
        </w:div>
        <w:div w:id="464351293">
          <w:marLeft w:val="640"/>
          <w:marRight w:val="0"/>
          <w:marTop w:val="0"/>
          <w:marBottom w:val="0"/>
          <w:divBdr>
            <w:top w:val="none" w:sz="0" w:space="0" w:color="auto"/>
            <w:left w:val="none" w:sz="0" w:space="0" w:color="auto"/>
            <w:bottom w:val="none" w:sz="0" w:space="0" w:color="auto"/>
            <w:right w:val="none" w:sz="0" w:space="0" w:color="auto"/>
          </w:divBdr>
        </w:div>
        <w:div w:id="1801341413">
          <w:marLeft w:val="640"/>
          <w:marRight w:val="0"/>
          <w:marTop w:val="0"/>
          <w:marBottom w:val="0"/>
          <w:divBdr>
            <w:top w:val="none" w:sz="0" w:space="0" w:color="auto"/>
            <w:left w:val="none" w:sz="0" w:space="0" w:color="auto"/>
            <w:bottom w:val="none" w:sz="0" w:space="0" w:color="auto"/>
            <w:right w:val="none" w:sz="0" w:space="0" w:color="auto"/>
          </w:divBdr>
        </w:div>
        <w:div w:id="2074574468">
          <w:marLeft w:val="640"/>
          <w:marRight w:val="0"/>
          <w:marTop w:val="0"/>
          <w:marBottom w:val="0"/>
          <w:divBdr>
            <w:top w:val="none" w:sz="0" w:space="0" w:color="auto"/>
            <w:left w:val="none" w:sz="0" w:space="0" w:color="auto"/>
            <w:bottom w:val="none" w:sz="0" w:space="0" w:color="auto"/>
            <w:right w:val="none" w:sz="0" w:space="0" w:color="auto"/>
          </w:divBdr>
        </w:div>
        <w:div w:id="864827282">
          <w:marLeft w:val="640"/>
          <w:marRight w:val="0"/>
          <w:marTop w:val="0"/>
          <w:marBottom w:val="0"/>
          <w:divBdr>
            <w:top w:val="none" w:sz="0" w:space="0" w:color="auto"/>
            <w:left w:val="none" w:sz="0" w:space="0" w:color="auto"/>
            <w:bottom w:val="none" w:sz="0" w:space="0" w:color="auto"/>
            <w:right w:val="none" w:sz="0" w:space="0" w:color="auto"/>
          </w:divBdr>
        </w:div>
        <w:div w:id="1967272197">
          <w:marLeft w:val="640"/>
          <w:marRight w:val="0"/>
          <w:marTop w:val="0"/>
          <w:marBottom w:val="0"/>
          <w:divBdr>
            <w:top w:val="none" w:sz="0" w:space="0" w:color="auto"/>
            <w:left w:val="none" w:sz="0" w:space="0" w:color="auto"/>
            <w:bottom w:val="none" w:sz="0" w:space="0" w:color="auto"/>
            <w:right w:val="none" w:sz="0" w:space="0" w:color="auto"/>
          </w:divBdr>
        </w:div>
        <w:div w:id="685248596">
          <w:marLeft w:val="640"/>
          <w:marRight w:val="0"/>
          <w:marTop w:val="0"/>
          <w:marBottom w:val="0"/>
          <w:divBdr>
            <w:top w:val="none" w:sz="0" w:space="0" w:color="auto"/>
            <w:left w:val="none" w:sz="0" w:space="0" w:color="auto"/>
            <w:bottom w:val="none" w:sz="0" w:space="0" w:color="auto"/>
            <w:right w:val="none" w:sz="0" w:space="0" w:color="auto"/>
          </w:divBdr>
        </w:div>
        <w:div w:id="1657490410">
          <w:marLeft w:val="640"/>
          <w:marRight w:val="0"/>
          <w:marTop w:val="0"/>
          <w:marBottom w:val="0"/>
          <w:divBdr>
            <w:top w:val="none" w:sz="0" w:space="0" w:color="auto"/>
            <w:left w:val="none" w:sz="0" w:space="0" w:color="auto"/>
            <w:bottom w:val="none" w:sz="0" w:space="0" w:color="auto"/>
            <w:right w:val="none" w:sz="0" w:space="0" w:color="auto"/>
          </w:divBdr>
        </w:div>
        <w:div w:id="11686007">
          <w:marLeft w:val="640"/>
          <w:marRight w:val="0"/>
          <w:marTop w:val="0"/>
          <w:marBottom w:val="0"/>
          <w:divBdr>
            <w:top w:val="none" w:sz="0" w:space="0" w:color="auto"/>
            <w:left w:val="none" w:sz="0" w:space="0" w:color="auto"/>
            <w:bottom w:val="none" w:sz="0" w:space="0" w:color="auto"/>
            <w:right w:val="none" w:sz="0" w:space="0" w:color="auto"/>
          </w:divBdr>
        </w:div>
        <w:div w:id="121273191">
          <w:marLeft w:val="640"/>
          <w:marRight w:val="0"/>
          <w:marTop w:val="0"/>
          <w:marBottom w:val="0"/>
          <w:divBdr>
            <w:top w:val="none" w:sz="0" w:space="0" w:color="auto"/>
            <w:left w:val="none" w:sz="0" w:space="0" w:color="auto"/>
            <w:bottom w:val="none" w:sz="0" w:space="0" w:color="auto"/>
            <w:right w:val="none" w:sz="0" w:space="0" w:color="auto"/>
          </w:divBdr>
        </w:div>
        <w:div w:id="1096513146">
          <w:marLeft w:val="640"/>
          <w:marRight w:val="0"/>
          <w:marTop w:val="0"/>
          <w:marBottom w:val="0"/>
          <w:divBdr>
            <w:top w:val="none" w:sz="0" w:space="0" w:color="auto"/>
            <w:left w:val="none" w:sz="0" w:space="0" w:color="auto"/>
            <w:bottom w:val="none" w:sz="0" w:space="0" w:color="auto"/>
            <w:right w:val="none" w:sz="0" w:space="0" w:color="auto"/>
          </w:divBdr>
        </w:div>
        <w:div w:id="1561745418">
          <w:marLeft w:val="640"/>
          <w:marRight w:val="0"/>
          <w:marTop w:val="0"/>
          <w:marBottom w:val="0"/>
          <w:divBdr>
            <w:top w:val="none" w:sz="0" w:space="0" w:color="auto"/>
            <w:left w:val="none" w:sz="0" w:space="0" w:color="auto"/>
            <w:bottom w:val="none" w:sz="0" w:space="0" w:color="auto"/>
            <w:right w:val="none" w:sz="0" w:space="0" w:color="auto"/>
          </w:divBdr>
        </w:div>
        <w:div w:id="636644836">
          <w:marLeft w:val="640"/>
          <w:marRight w:val="0"/>
          <w:marTop w:val="0"/>
          <w:marBottom w:val="0"/>
          <w:divBdr>
            <w:top w:val="none" w:sz="0" w:space="0" w:color="auto"/>
            <w:left w:val="none" w:sz="0" w:space="0" w:color="auto"/>
            <w:bottom w:val="none" w:sz="0" w:space="0" w:color="auto"/>
            <w:right w:val="none" w:sz="0" w:space="0" w:color="auto"/>
          </w:divBdr>
        </w:div>
        <w:div w:id="1919049778">
          <w:marLeft w:val="640"/>
          <w:marRight w:val="0"/>
          <w:marTop w:val="0"/>
          <w:marBottom w:val="0"/>
          <w:divBdr>
            <w:top w:val="none" w:sz="0" w:space="0" w:color="auto"/>
            <w:left w:val="none" w:sz="0" w:space="0" w:color="auto"/>
            <w:bottom w:val="none" w:sz="0" w:space="0" w:color="auto"/>
            <w:right w:val="none" w:sz="0" w:space="0" w:color="auto"/>
          </w:divBdr>
        </w:div>
        <w:div w:id="294262464">
          <w:marLeft w:val="640"/>
          <w:marRight w:val="0"/>
          <w:marTop w:val="0"/>
          <w:marBottom w:val="0"/>
          <w:divBdr>
            <w:top w:val="none" w:sz="0" w:space="0" w:color="auto"/>
            <w:left w:val="none" w:sz="0" w:space="0" w:color="auto"/>
            <w:bottom w:val="none" w:sz="0" w:space="0" w:color="auto"/>
            <w:right w:val="none" w:sz="0" w:space="0" w:color="auto"/>
          </w:divBdr>
        </w:div>
        <w:div w:id="1509906878">
          <w:marLeft w:val="640"/>
          <w:marRight w:val="0"/>
          <w:marTop w:val="0"/>
          <w:marBottom w:val="0"/>
          <w:divBdr>
            <w:top w:val="none" w:sz="0" w:space="0" w:color="auto"/>
            <w:left w:val="none" w:sz="0" w:space="0" w:color="auto"/>
            <w:bottom w:val="none" w:sz="0" w:space="0" w:color="auto"/>
            <w:right w:val="none" w:sz="0" w:space="0" w:color="auto"/>
          </w:divBdr>
        </w:div>
        <w:div w:id="2110351362">
          <w:marLeft w:val="640"/>
          <w:marRight w:val="0"/>
          <w:marTop w:val="0"/>
          <w:marBottom w:val="0"/>
          <w:divBdr>
            <w:top w:val="none" w:sz="0" w:space="0" w:color="auto"/>
            <w:left w:val="none" w:sz="0" w:space="0" w:color="auto"/>
            <w:bottom w:val="none" w:sz="0" w:space="0" w:color="auto"/>
            <w:right w:val="none" w:sz="0" w:space="0" w:color="auto"/>
          </w:divBdr>
        </w:div>
        <w:div w:id="984361109">
          <w:marLeft w:val="640"/>
          <w:marRight w:val="0"/>
          <w:marTop w:val="0"/>
          <w:marBottom w:val="0"/>
          <w:divBdr>
            <w:top w:val="none" w:sz="0" w:space="0" w:color="auto"/>
            <w:left w:val="none" w:sz="0" w:space="0" w:color="auto"/>
            <w:bottom w:val="none" w:sz="0" w:space="0" w:color="auto"/>
            <w:right w:val="none" w:sz="0" w:space="0" w:color="auto"/>
          </w:divBdr>
        </w:div>
        <w:div w:id="1951358140">
          <w:marLeft w:val="640"/>
          <w:marRight w:val="0"/>
          <w:marTop w:val="0"/>
          <w:marBottom w:val="0"/>
          <w:divBdr>
            <w:top w:val="none" w:sz="0" w:space="0" w:color="auto"/>
            <w:left w:val="none" w:sz="0" w:space="0" w:color="auto"/>
            <w:bottom w:val="none" w:sz="0" w:space="0" w:color="auto"/>
            <w:right w:val="none" w:sz="0" w:space="0" w:color="auto"/>
          </w:divBdr>
        </w:div>
        <w:div w:id="1038897352">
          <w:marLeft w:val="640"/>
          <w:marRight w:val="0"/>
          <w:marTop w:val="0"/>
          <w:marBottom w:val="0"/>
          <w:divBdr>
            <w:top w:val="none" w:sz="0" w:space="0" w:color="auto"/>
            <w:left w:val="none" w:sz="0" w:space="0" w:color="auto"/>
            <w:bottom w:val="none" w:sz="0" w:space="0" w:color="auto"/>
            <w:right w:val="none" w:sz="0" w:space="0" w:color="auto"/>
          </w:divBdr>
        </w:div>
      </w:divsChild>
    </w:div>
    <w:div w:id="762148233">
      <w:bodyDiv w:val="1"/>
      <w:marLeft w:val="0"/>
      <w:marRight w:val="0"/>
      <w:marTop w:val="0"/>
      <w:marBottom w:val="0"/>
      <w:divBdr>
        <w:top w:val="none" w:sz="0" w:space="0" w:color="auto"/>
        <w:left w:val="none" w:sz="0" w:space="0" w:color="auto"/>
        <w:bottom w:val="none" w:sz="0" w:space="0" w:color="auto"/>
        <w:right w:val="none" w:sz="0" w:space="0" w:color="auto"/>
      </w:divBdr>
      <w:divsChild>
        <w:div w:id="2020544177">
          <w:marLeft w:val="640"/>
          <w:marRight w:val="0"/>
          <w:marTop w:val="0"/>
          <w:marBottom w:val="0"/>
          <w:divBdr>
            <w:top w:val="none" w:sz="0" w:space="0" w:color="auto"/>
            <w:left w:val="none" w:sz="0" w:space="0" w:color="auto"/>
            <w:bottom w:val="none" w:sz="0" w:space="0" w:color="auto"/>
            <w:right w:val="none" w:sz="0" w:space="0" w:color="auto"/>
          </w:divBdr>
        </w:div>
        <w:div w:id="868421496">
          <w:marLeft w:val="640"/>
          <w:marRight w:val="0"/>
          <w:marTop w:val="0"/>
          <w:marBottom w:val="0"/>
          <w:divBdr>
            <w:top w:val="none" w:sz="0" w:space="0" w:color="auto"/>
            <w:left w:val="none" w:sz="0" w:space="0" w:color="auto"/>
            <w:bottom w:val="none" w:sz="0" w:space="0" w:color="auto"/>
            <w:right w:val="none" w:sz="0" w:space="0" w:color="auto"/>
          </w:divBdr>
        </w:div>
        <w:div w:id="1946959298">
          <w:marLeft w:val="640"/>
          <w:marRight w:val="0"/>
          <w:marTop w:val="0"/>
          <w:marBottom w:val="0"/>
          <w:divBdr>
            <w:top w:val="none" w:sz="0" w:space="0" w:color="auto"/>
            <w:left w:val="none" w:sz="0" w:space="0" w:color="auto"/>
            <w:bottom w:val="none" w:sz="0" w:space="0" w:color="auto"/>
            <w:right w:val="none" w:sz="0" w:space="0" w:color="auto"/>
          </w:divBdr>
        </w:div>
        <w:div w:id="1532573376">
          <w:marLeft w:val="640"/>
          <w:marRight w:val="0"/>
          <w:marTop w:val="0"/>
          <w:marBottom w:val="0"/>
          <w:divBdr>
            <w:top w:val="none" w:sz="0" w:space="0" w:color="auto"/>
            <w:left w:val="none" w:sz="0" w:space="0" w:color="auto"/>
            <w:bottom w:val="none" w:sz="0" w:space="0" w:color="auto"/>
            <w:right w:val="none" w:sz="0" w:space="0" w:color="auto"/>
          </w:divBdr>
        </w:div>
        <w:div w:id="1991252531">
          <w:marLeft w:val="640"/>
          <w:marRight w:val="0"/>
          <w:marTop w:val="0"/>
          <w:marBottom w:val="0"/>
          <w:divBdr>
            <w:top w:val="none" w:sz="0" w:space="0" w:color="auto"/>
            <w:left w:val="none" w:sz="0" w:space="0" w:color="auto"/>
            <w:bottom w:val="none" w:sz="0" w:space="0" w:color="auto"/>
            <w:right w:val="none" w:sz="0" w:space="0" w:color="auto"/>
          </w:divBdr>
        </w:div>
        <w:div w:id="716707694">
          <w:marLeft w:val="640"/>
          <w:marRight w:val="0"/>
          <w:marTop w:val="0"/>
          <w:marBottom w:val="0"/>
          <w:divBdr>
            <w:top w:val="none" w:sz="0" w:space="0" w:color="auto"/>
            <w:left w:val="none" w:sz="0" w:space="0" w:color="auto"/>
            <w:bottom w:val="none" w:sz="0" w:space="0" w:color="auto"/>
            <w:right w:val="none" w:sz="0" w:space="0" w:color="auto"/>
          </w:divBdr>
        </w:div>
        <w:div w:id="1708095272">
          <w:marLeft w:val="640"/>
          <w:marRight w:val="0"/>
          <w:marTop w:val="0"/>
          <w:marBottom w:val="0"/>
          <w:divBdr>
            <w:top w:val="none" w:sz="0" w:space="0" w:color="auto"/>
            <w:left w:val="none" w:sz="0" w:space="0" w:color="auto"/>
            <w:bottom w:val="none" w:sz="0" w:space="0" w:color="auto"/>
            <w:right w:val="none" w:sz="0" w:space="0" w:color="auto"/>
          </w:divBdr>
        </w:div>
        <w:div w:id="1848061300">
          <w:marLeft w:val="640"/>
          <w:marRight w:val="0"/>
          <w:marTop w:val="0"/>
          <w:marBottom w:val="0"/>
          <w:divBdr>
            <w:top w:val="none" w:sz="0" w:space="0" w:color="auto"/>
            <w:left w:val="none" w:sz="0" w:space="0" w:color="auto"/>
            <w:bottom w:val="none" w:sz="0" w:space="0" w:color="auto"/>
            <w:right w:val="none" w:sz="0" w:space="0" w:color="auto"/>
          </w:divBdr>
        </w:div>
        <w:div w:id="1238713425">
          <w:marLeft w:val="640"/>
          <w:marRight w:val="0"/>
          <w:marTop w:val="0"/>
          <w:marBottom w:val="0"/>
          <w:divBdr>
            <w:top w:val="none" w:sz="0" w:space="0" w:color="auto"/>
            <w:left w:val="none" w:sz="0" w:space="0" w:color="auto"/>
            <w:bottom w:val="none" w:sz="0" w:space="0" w:color="auto"/>
            <w:right w:val="none" w:sz="0" w:space="0" w:color="auto"/>
          </w:divBdr>
        </w:div>
        <w:div w:id="1664822468">
          <w:marLeft w:val="640"/>
          <w:marRight w:val="0"/>
          <w:marTop w:val="0"/>
          <w:marBottom w:val="0"/>
          <w:divBdr>
            <w:top w:val="none" w:sz="0" w:space="0" w:color="auto"/>
            <w:left w:val="none" w:sz="0" w:space="0" w:color="auto"/>
            <w:bottom w:val="none" w:sz="0" w:space="0" w:color="auto"/>
            <w:right w:val="none" w:sz="0" w:space="0" w:color="auto"/>
          </w:divBdr>
        </w:div>
        <w:div w:id="1594970141">
          <w:marLeft w:val="640"/>
          <w:marRight w:val="0"/>
          <w:marTop w:val="0"/>
          <w:marBottom w:val="0"/>
          <w:divBdr>
            <w:top w:val="none" w:sz="0" w:space="0" w:color="auto"/>
            <w:left w:val="none" w:sz="0" w:space="0" w:color="auto"/>
            <w:bottom w:val="none" w:sz="0" w:space="0" w:color="auto"/>
            <w:right w:val="none" w:sz="0" w:space="0" w:color="auto"/>
          </w:divBdr>
        </w:div>
        <w:div w:id="328145366">
          <w:marLeft w:val="640"/>
          <w:marRight w:val="0"/>
          <w:marTop w:val="0"/>
          <w:marBottom w:val="0"/>
          <w:divBdr>
            <w:top w:val="none" w:sz="0" w:space="0" w:color="auto"/>
            <w:left w:val="none" w:sz="0" w:space="0" w:color="auto"/>
            <w:bottom w:val="none" w:sz="0" w:space="0" w:color="auto"/>
            <w:right w:val="none" w:sz="0" w:space="0" w:color="auto"/>
          </w:divBdr>
          <w:divsChild>
            <w:div w:id="587346250">
              <w:marLeft w:val="0"/>
              <w:marRight w:val="0"/>
              <w:marTop w:val="0"/>
              <w:marBottom w:val="0"/>
              <w:divBdr>
                <w:top w:val="none" w:sz="0" w:space="0" w:color="auto"/>
                <w:left w:val="none" w:sz="0" w:space="0" w:color="auto"/>
                <w:bottom w:val="none" w:sz="0" w:space="0" w:color="auto"/>
                <w:right w:val="none" w:sz="0" w:space="0" w:color="auto"/>
              </w:divBdr>
            </w:div>
          </w:divsChild>
        </w:div>
        <w:div w:id="1030299119">
          <w:marLeft w:val="640"/>
          <w:marRight w:val="0"/>
          <w:marTop w:val="0"/>
          <w:marBottom w:val="0"/>
          <w:divBdr>
            <w:top w:val="none" w:sz="0" w:space="0" w:color="auto"/>
            <w:left w:val="none" w:sz="0" w:space="0" w:color="auto"/>
            <w:bottom w:val="none" w:sz="0" w:space="0" w:color="auto"/>
            <w:right w:val="none" w:sz="0" w:space="0" w:color="auto"/>
          </w:divBdr>
        </w:div>
        <w:div w:id="1537154880">
          <w:marLeft w:val="640"/>
          <w:marRight w:val="0"/>
          <w:marTop w:val="0"/>
          <w:marBottom w:val="0"/>
          <w:divBdr>
            <w:top w:val="none" w:sz="0" w:space="0" w:color="auto"/>
            <w:left w:val="none" w:sz="0" w:space="0" w:color="auto"/>
            <w:bottom w:val="none" w:sz="0" w:space="0" w:color="auto"/>
            <w:right w:val="none" w:sz="0" w:space="0" w:color="auto"/>
          </w:divBdr>
          <w:divsChild>
            <w:div w:id="109401126">
              <w:marLeft w:val="0"/>
              <w:marRight w:val="0"/>
              <w:marTop w:val="0"/>
              <w:marBottom w:val="0"/>
              <w:divBdr>
                <w:top w:val="none" w:sz="0" w:space="0" w:color="auto"/>
                <w:left w:val="none" w:sz="0" w:space="0" w:color="auto"/>
                <w:bottom w:val="none" w:sz="0" w:space="0" w:color="auto"/>
                <w:right w:val="none" w:sz="0" w:space="0" w:color="auto"/>
              </w:divBdr>
            </w:div>
            <w:div w:id="182062411">
              <w:marLeft w:val="0"/>
              <w:marRight w:val="0"/>
              <w:marTop w:val="0"/>
              <w:marBottom w:val="0"/>
              <w:divBdr>
                <w:top w:val="none" w:sz="0" w:space="0" w:color="auto"/>
                <w:left w:val="none" w:sz="0" w:space="0" w:color="auto"/>
                <w:bottom w:val="none" w:sz="0" w:space="0" w:color="auto"/>
                <w:right w:val="none" w:sz="0" w:space="0" w:color="auto"/>
              </w:divBdr>
            </w:div>
            <w:div w:id="831531965">
              <w:marLeft w:val="0"/>
              <w:marRight w:val="0"/>
              <w:marTop w:val="0"/>
              <w:marBottom w:val="0"/>
              <w:divBdr>
                <w:top w:val="none" w:sz="0" w:space="0" w:color="auto"/>
                <w:left w:val="none" w:sz="0" w:space="0" w:color="auto"/>
                <w:bottom w:val="none" w:sz="0" w:space="0" w:color="auto"/>
                <w:right w:val="none" w:sz="0" w:space="0" w:color="auto"/>
              </w:divBdr>
            </w:div>
            <w:div w:id="910313390">
              <w:marLeft w:val="0"/>
              <w:marRight w:val="0"/>
              <w:marTop w:val="0"/>
              <w:marBottom w:val="0"/>
              <w:divBdr>
                <w:top w:val="none" w:sz="0" w:space="0" w:color="auto"/>
                <w:left w:val="none" w:sz="0" w:space="0" w:color="auto"/>
                <w:bottom w:val="none" w:sz="0" w:space="0" w:color="auto"/>
                <w:right w:val="none" w:sz="0" w:space="0" w:color="auto"/>
              </w:divBdr>
            </w:div>
            <w:div w:id="383413821">
              <w:marLeft w:val="0"/>
              <w:marRight w:val="0"/>
              <w:marTop w:val="0"/>
              <w:marBottom w:val="0"/>
              <w:divBdr>
                <w:top w:val="none" w:sz="0" w:space="0" w:color="auto"/>
                <w:left w:val="none" w:sz="0" w:space="0" w:color="auto"/>
                <w:bottom w:val="none" w:sz="0" w:space="0" w:color="auto"/>
                <w:right w:val="none" w:sz="0" w:space="0" w:color="auto"/>
              </w:divBdr>
            </w:div>
          </w:divsChild>
        </w:div>
        <w:div w:id="1915311230">
          <w:marLeft w:val="640"/>
          <w:marRight w:val="0"/>
          <w:marTop w:val="0"/>
          <w:marBottom w:val="0"/>
          <w:divBdr>
            <w:top w:val="none" w:sz="0" w:space="0" w:color="auto"/>
            <w:left w:val="none" w:sz="0" w:space="0" w:color="auto"/>
            <w:bottom w:val="none" w:sz="0" w:space="0" w:color="auto"/>
            <w:right w:val="none" w:sz="0" w:space="0" w:color="auto"/>
          </w:divBdr>
        </w:div>
        <w:div w:id="270481158">
          <w:marLeft w:val="640"/>
          <w:marRight w:val="0"/>
          <w:marTop w:val="0"/>
          <w:marBottom w:val="0"/>
          <w:divBdr>
            <w:top w:val="none" w:sz="0" w:space="0" w:color="auto"/>
            <w:left w:val="none" w:sz="0" w:space="0" w:color="auto"/>
            <w:bottom w:val="none" w:sz="0" w:space="0" w:color="auto"/>
            <w:right w:val="none" w:sz="0" w:space="0" w:color="auto"/>
          </w:divBdr>
        </w:div>
        <w:div w:id="177159526">
          <w:marLeft w:val="640"/>
          <w:marRight w:val="0"/>
          <w:marTop w:val="0"/>
          <w:marBottom w:val="0"/>
          <w:divBdr>
            <w:top w:val="none" w:sz="0" w:space="0" w:color="auto"/>
            <w:left w:val="none" w:sz="0" w:space="0" w:color="auto"/>
            <w:bottom w:val="none" w:sz="0" w:space="0" w:color="auto"/>
            <w:right w:val="none" w:sz="0" w:space="0" w:color="auto"/>
          </w:divBdr>
        </w:div>
        <w:div w:id="274100477">
          <w:marLeft w:val="640"/>
          <w:marRight w:val="0"/>
          <w:marTop w:val="0"/>
          <w:marBottom w:val="0"/>
          <w:divBdr>
            <w:top w:val="none" w:sz="0" w:space="0" w:color="auto"/>
            <w:left w:val="none" w:sz="0" w:space="0" w:color="auto"/>
            <w:bottom w:val="none" w:sz="0" w:space="0" w:color="auto"/>
            <w:right w:val="none" w:sz="0" w:space="0" w:color="auto"/>
          </w:divBdr>
        </w:div>
        <w:div w:id="1309239743">
          <w:marLeft w:val="640"/>
          <w:marRight w:val="0"/>
          <w:marTop w:val="0"/>
          <w:marBottom w:val="0"/>
          <w:divBdr>
            <w:top w:val="none" w:sz="0" w:space="0" w:color="auto"/>
            <w:left w:val="none" w:sz="0" w:space="0" w:color="auto"/>
            <w:bottom w:val="none" w:sz="0" w:space="0" w:color="auto"/>
            <w:right w:val="none" w:sz="0" w:space="0" w:color="auto"/>
          </w:divBdr>
        </w:div>
        <w:div w:id="2106463124">
          <w:marLeft w:val="640"/>
          <w:marRight w:val="0"/>
          <w:marTop w:val="0"/>
          <w:marBottom w:val="0"/>
          <w:divBdr>
            <w:top w:val="none" w:sz="0" w:space="0" w:color="auto"/>
            <w:left w:val="none" w:sz="0" w:space="0" w:color="auto"/>
            <w:bottom w:val="none" w:sz="0" w:space="0" w:color="auto"/>
            <w:right w:val="none" w:sz="0" w:space="0" w:color="auto"/>
          </w:divBdr>
        </w:div>
        <w:div w:id="691036583">
          <w:marLeft w:val="640"/>
          <w:marRight w:val="0"/>
          <w:marTop w:val="0"/>
          <w:marBottom w:val="0"/>
          <w:divBdr>
            <w:top w:val="none" w:sz="0" w:space="0" w:color="auto"/>
            <w:left w:val="none" w:sz="0" w:space="0" w:color="auto"/>
            <w:bottom w:val="none" w:sz="0" w:space="0" w:color="auto"/>
            <w:right w:val="none" w:sz="0" w:space="0" w:color="auto"/>
          </w:divBdr>
        </w:div>
        <w:div w:id="1563326987">
          <w:marLeft w:val="640"/>
          <w:marRight w:val="0"/>
          <w:marTop w:val="0"/>
          <w:marBottom w:val="0"/>
          <w:divBdr>
            <w:top w:val="none" w:sz="0" w:space="0" w:color="auto"/>
            <w:left w:val="none" w:sz="0" w:space="0" w:color="auto"/>
            <w:bottom w:val="none" w:sz="0" w:space="0" w:color="auto"/>
            <w:right w:val="none" w:sz="0" w:space="0" w:color="auto"/>
          </w:divBdr>
        </w:div>
      </w:divsChild>
    </w:div>
    <w:div w:id="775370125">
      <w:bodyDiv w:val="1"/>
      <w:marLeft w:val="0"/>
      <w:marRight w:val="0"/>
      <w:marTop w:val="0"/>
      <w:marBottom w:val="0"/>
      <w:divBdr>
        <w:top w:val="none" w:sz="0" w:space="0" w:color="auto"/>
        <w:left w:val="none" w:sz="0" w:space="0" w:color="auto"/>
        <w:bottom w:val="none" w:sz="0" w:space="0" w:color="auto"/>
        <w:right w:val="none" w:sz="0" w:space="0" w:color="auto"/>
      </w:divBdr>
      <w:divsChild>
        <w:div w:id="1915121907">
          <w:marLeft w:val="640"/>
          <w:marRight w:val="0"/>
          <w:marTop w:val="0"/>
          <w:marBottom w:val="0"/>
          <w:divBdr>
            <w:top w:val="none" w:sz="0" w:space="0" w:color="auto"/>
            <w:left w:val="none" w:sz="0" w:space="0" w:color="auto"/>
            <w:bottom w:val="none" w:sz="0" w:space="0" w:color="auto"/>
            <w:right w:val="none" w:sz="0" w:space="0" w:color="auto"/>
          </w:divBdr>
        </w:div>
        <w:div w:id="989989572">
          <w:marLeft w:val="640"/>
          <w:marRight w:val="0"/>
          <w:marTop w:val="0"/>
          <w:marBottom w:val="0"/>
          <w:divBdr>
            <w:top w:val="none" w:sz="0" w:space="0" w:color="auto"/>
            <w:left w:val="none" w:sz="0" w:space="0" w:color="auto"/>
            <w:bottom w:val="none" w:sz="0" w:space="0" w:color="auto"/>
            <w:right w:val="none" w:sz="0" w:space="0" w:color="auto"/>
          </w:divBdr>
        </w:div>
        <w:div w:id="2091810262">
          <w:marLeft w:val="640"/>
          <w:marRight w:val="0"/>
          <w:marTop w:val="0"/>
          <w:marBottom w:val="0"/>
          <w:divBdr>
            <w:top w:val="none" w:sz="0" w:space="0" w:color="auto"/>
            <w:left w:val="none" w:sz="0" w:space="0" w:color="auto"/>
            <w:bottom w:val="none" w:sz="0" w:space="0" w:color="auto"/>
            <w:right w:val="none" w:sz="0" w:space="0" w:color="auto"/>
          </w:divBdr>
        </w:div>
        <w:div w:id="634484449">
          <w:marLeft w:val="640"/>
          <w:marRight w:val="0"/>
          <w:marTop w:val="0"/>
          <w:marBottom w:val="0"/>
          <w:divBdr>
            <w:top w:val="none" w:sz="0" w:space="0" w:color="auto"/>
            <w:left w:val="none" w:sz="0" w:space="0" w:color="auto"/>
            <w:bottom w:val="none" w:sz="0" w:space="0" w:color="auto"/>
            <w:right w:val="none" w:sz="0" w:space="0" w:color="auto"/>
          </w:divBdr>
        </w:div>
        <w:div w:id="1275402769">
          <w:marLeft w:val="640"/>
          <w:marRight w:val="0"/>
          <w:marTop w:val="0"/>
          <w:marBottom w:val="0"/>
          <w:divBdr>
            <w:top w:val="none" w:sz="0" w:space="0" w:color="auto"/>
            <w:left w:val="none" w:sz="0" w:space="0" w:color="auto"/>
            <w:bottom w:val="none" w:sz="0" w:space="0" w:color="auto"/>
            <w:right w:val="none" w:sz="0" w:space="0" w:color="auto"/>
          </w:divBdr>
        </w:div>
        <w:div w:id="95633640">
          <w:marLeft w:val="640"/>
          <w:marRight w:val="0"/>
          <w:marTop w:val="0"/>
          <w:marBottom w:val="0"/>
          <w:divBdr>
            <w:top w:val="none" w:sz="0" w:space="0" w:color="auto"/>
            <w:left w:val="none" w:sz="0" w:space="0" w:color="auto"/>
            <w:bottom w:val="none" w:sz="0" w:space="0" w:color="auto"/>
            <w:right w:val="none" w:sz="0" w:space="0" w:color="auto"/>
          </w:divBdr>
        </w:div>
        <w:div w:id="465313864">
          <w:marLeft w:val="640"/>
          <w:marRight w:val="0"/>
          <w:marTop w:val="0"/>
          <w:marBottom w:val="0"/>
          <w:divBdr>
            <w:top w:val="none" w:sz="0" w:space="0" w:color="auto"/>
            <w:left w:val="none" w:sz="0" w:space="0" w:color="auto"/>
            <w:bottom w:val="none" w:sz="0" w:space="0" w:color="auto"/>
            <w:right w:val="none" w:sz="0" w:space="0" w:color="auto"/>
          </w:divBdr>
        </w:div>
        <w:div w:id="2030593938">
          <w:marLeft w:val="640"/>
          <w:marRight w:val="0"/>
          <w:marTop w:val="0"/>
          <w:marBottom w:val="0"/>
          <w:divBdr>
            <w:top w:val="none" w:sz="0" w:space="0" w:color="auto"/>
            <w:left w:val="none" w:sz="0" w:space="0" w:color="auto"/>
            <w:bottom w:val="none" w:sz="0" w:space="0" w:color="auto"/>
            <w:right w:val="none" w:sz="0" w:space="0" w:color="auto"/>
          </w:divBdr>
        </w:div>
        <w:div w:id="2062827389">
          <w:marLeft w:val="640"/>
          <w:marRight w:val="0"/>
          <w:marTop w:val="0"/>
          <w:marBottom w:val="0"/>
          <w:divBdr>
            <w:top w:val="none" w:sz="0" w:space="0" w:color="auto"/>
            <w:left w:val="none" w:sz="0" w:space="0" w:color="auto"/>
            <w:bottom w:val="none" w:sz="0" w:space="0" w:color="auto"/>
            <w:right w:val="none" w:sz="0" w:space="0" w:color="auto"/>
          </w:divBdr>
        </w:div>
        <w:div w:id="1103233569">
          <w:marLeft w:val="640"/>
          <w:marRight w:val="0"/>
          <w:marTop w:val="0"/>
          <w:marBottom w:val="0"/>
          <w:divBdr>
            <w:top w:val="none" w:sz="0" w:space="0" w:color="auto"/>
            <w:left w:val="none" w:sz="0" w:space="0" w:color="auto"/>
            <w:bottom w:val="none" w:sz="0" w:space="0" w:color="auto"/>
            <w:right w:val="none" w:sz="0" w:space="0" w:color="auto"/>
          </w:divBdr>
        </w:div>
        <w:div w:id="610865339">
          <w:marLeft w:val="640"/>
          <w:marRight w:val="0"/>
          <w:marTop w:val="0"/>
          <w:marBottom w:val="0"/>
          <w:divBdr>
            <w:top w:val="none" w:sz="0" w:space="0" w:color="auto"/>
            <w:left w:val="none" w:sz="0" w:space="0" w:color="auto"/>
            <w:bottom w:val="none" w:sz="0" w:space="0" w:color="auto"/>
            <w:right w:val="none" w:sz="0" w:space="0" w:color="auto"/>
          </w:divBdr>
        </w:div>
        <w:div w:id="1652639956">
          <w:marLeft w:val="640"/>
          <w:marRight w:val="0"/>
          <w:marTop w:val="0"/>
          <w:marBottom w:val="0"/>
          <w:divBdr>
            <w:top w:val="none" w:sz="0" w:space="0" w:color="auto"/>
            <w:left w:val="none" w:sz="0" w:space="0" w:color="auto"/>
            <w:bottom w:val="none" w:sz="0" w:space="0" w:color="auto"/>
            <w:right w:val="none" w:sz="0" w:space="0" w:color="auto"/>
          </w:divBdr>
        </w:div>
        <w:div w:id="245964479">
          <w:marLeft w:val="640"/>
          <w:marRight w:val="0"/>
          <w:marTop w:val="0"/>
          <w:marBottom w:val="0"/>
          <w:divBdr>
            <w:top w:val="none" w:sz="0" w:space="0" w:color="auto"/>
            <w:left w:val="none" w:sz="0" w:space="0" w:color="auto"/>
            <w:bottom w:val="none" w:sz="0" w:space="0" w:color="auto"/>
            <w:right w:val="none" w:sz="0" w:space="0" w:color="auto"/>
          </w:divBdr>
        </w:div>
        <w:div w:id="431245240">
          <w:marLeft w:val="640"/>
          <w:marRight w:val="0"/>
          <w:marTop w:val="0"/>
          <w:marBottom w:val="0"/>
          <w:divBdr>
            <w:top w:val="none" w:sz="0" w:space="0" w:color="auto"/>
            <w:left w:val="none" w:sz="0" w:space="0" w:color="auto"/>
            <w:bottom w:val="none" w:sz="0" w:space="0" w:color="auto"/>
            <w:right w:val="none" w:sz="0" w:space="0" w:color="auto"/>
          </w:divBdr>
        </w:div>
        <w:div w:id="197160003">
          <w:marLeft w:val="640"/>
          <w:marRight w:val="0"/>
          <w:marTop w:val="0"/>
          <w:marBottom w:val="0"/>
          <w:divBdr>
            <w:top w:val="none" w:sz="0" w:space="0" w:color="auto"/>
            <w:left w:val="none" w:sz="0" w:space="0" w:color="auto"/>
            <w:bottom w:val="none" w:sz="0" w:space="0" w:color="auto"/>
            <w:right w:val="none" w:sz="0" w:space="0" w:color="auto"/>
          </w:divBdr>
        </w:div>
        <w:div w:id="1664698152">
          <w:marLeft w:val="640"/>
          <w:marRight w:val="0"/>
          <w:marTop w:val="0"/>
          <w:marBottom w:val="0"/>
          <w:divBdr>
            <w:top w:val="none" w:sz="0" w:space="0" w:color="auto"/>
            <w:left w:val="none" w:sz="0" w:space="0" w:color="auto"/>
            <w:bottom w:val="none" w:sz="0" w:space="0" w:color="auto"/>
            <w:right w:val="none" w:sz="0" w:space="0" w:color="auto"/>
          </w:divBdr>
        </w:div>
        <w:div w:id="1905675203">
          <w:marLeft w:val="640"/>
          <w:marRight w:val="0"/>
          <w:marTop w:val="0"/>
          <w:marBottom w:val="0"/>
          <w:divBdr>
            <w:top w:val="none" w:sz="0" w:space="0" w:color="auto"/>
            <w:left w:val="none" w:sz="0" w:space="0" w:color="auto"/>
            <w:bottom w:val="none" w:sz="0" w:space="0" w:color="auto"/>
            <w:right w:val="none" w:sz="0" w:space="0" w:color="auto"/>
          </w:divBdr>
        </w:div>
        <w:div w:id="667635052">
          <w:marLeft w:val="640"/>
          <w:marRight w:val="0"/>
          <w:marTop w:val="0"/>
          <w:marBottom w:val="0"/>
          <w:divBdr>
            <w:top w:val="none" w:sz="0" w:space="0" w:color="auto"/>
            <w:left w:val="none" w:sz="0" w:space="0" w:color="auto"/>
            <w:bottom w:val="none" w:sz="0" w:space="0" w:color="auto"/>
            <w:right w:val="none" w:sz="0" w:space="0" w:color="auto"/>
          </w:divBdr>
        </w:div>
        <w:div w:id="1012411533">
          <w:marLeft w:val="640"/>
          <w:marRight w:val="0"/>
          <w:marTop w:val="0"/>
          <w:marBottom w:val="0"/>
          <w:divBdr>
            <w:top w:val="none" w:sz="0" w:space="0" w:color="auto"/>
            <w:left w:val="none" w:sz="0" w:space="0" w:color="auto"/>
            <w:bottom w:val="none" w:sz="0" w:space="0" w:color="auto"/>
            <w:right w:val="none" w:sz="0" w:space="0" w:color="auto"/>
          </w:divBdr>
        </w:div>
      </w:divsChild>
    </w:div>
    <w:div w:id="888763068">
      <w:bodyDiv w:val="1"/>
      <w:marLeft w:val="0"/>
      <w:marRight w:val="0"/>
      <w:marTop w:val="0"/>
      <w:marBottom w:val="0"/>
      <w:divBdr>
        <w:top w:val="none" w:sz="0" w:space="0" w:color="auto"/>
        <w:left w:val="none" w:sz="0" w:space="0" w:color="auto"/>
        <w:bottom w:val="none" w:sz="0" w:space="0" w:color="auto"/>
        <w:right w:val="none" w:sz="0" w:space="0" w:color="auto"/>
      </w:divBdr>
      <w:divsChild>
        <w:div w:id="904876842">
          <w:marLeft w:val="640"/>
          <w:marRight w:val="0"/>
          <w:marTop w:val="0"/>
          <w:marBottom w:val="0"/>
          <w:divBdr>
            <w:top w:val="none" w:sz="0" w:space="0" w:color="auto"/>
            <w:left w:val="none" w:sz="0" w:space="0" w:color="auto"/>
            <w:bottom w:val="none" w:sz="0" w:space="0" w:color="auto"/>
            <w:right w:val="none" w:sz="0" w:space="0" w:color="auto"/>
          </w:divBdr>
        </w:div>
        <w:div w:id="626010324">
          <w:marLeft w:val="640"/>
          <w:marRight w:val="0"/>
          <w:marTop w:val="0"/>
          <w:marBottom w:val="0"/>
          <w:divBdr>
            <w:top w:val="none" w:sz="0" w:space="0" w:color="auto"/>
            <w:left w:val="none" w:sz="0" w:space="0" w:color="auto"/>
            <w:bottom w:val="none" w:sz="0" w:space="0" w:color="auto"/>
            <w:right w:val="none" w:sz="0" w:space="0" w:color="auto"/>
          </w:divBdr>
        </w:div>
        <w:div w:id="1790780647">
          <w:marLeft w:val="640"/>
          <w:marRight w:val="0"/>
          <w:marTop w:val="0"/>
          <w:marBottom w:val="0"/>
          <w:divBdr>
            <w:top w:val="none" w:sz="0" w:space="0" w:color="auto"/>
            <w:left w:val="none" w:sz="0" w:space="0" w:color="auto"/>
            <w:bottom w:val="none" w:sz="0" w:space="0" w:color="auto"/>
            <w:right w:val="none" w:sz="0" w:space="0" w:color="auto"/>
          </w:divBdr>
        </w:div>
        <w:div w:id="978531124">
          <w:marLeft w:val="640"/>
          <w:marRight w:val="0"/>
          <w:marTop w:val="0"/>
          <w:marBottom w:val="0"/>
          <w:divBdr>
            <w:top w:val="none" w:sz="0" w:space="0" w:color="auto"/>
            <w:left w:val="none" w:sz="0" w:space="0" w:color="auto"/>
            <w:bottom w:val="none" w:sz="0" w:space="0" w:color="auto"/>
            <w:right w:val="none" w:sz="0" w:space="0" w:color="auto"/>
          </w:divBdr>
        </w:div>
        <w:div w:id="1456832501">
          <w:marLeft w:val="640"/>
          <w:marRight w:val="0"/>
          <w:marTop w:val="0"/>
          <w:marBottom w:val="0"/>
          <w:divBdr>
            <w:top w:val="none" w:sz="0" w:space="0" w:color="auto"/>
            <w:left w:val="none" w:sz="0" w:space="0" w:color="auto"/>
            <w:bottom w:val="none" w:sz="0" w:space="0" w:color="auto"/>
            <w:right w:val="none" w:sz="0" w:space="0" w:color="auto"/>
          </w:divBdr>
        </w:div>
        <w:div w:id="101539458">
          <w:marLeft w:val="640"/>
          <w:marRight w:val="0"/>
          <w:marTop w:val="0"/>
          <w:marBottom w:val="0"/>
          <w:divBdr>
            <w:top w:val="none" w:sz="0" w:space="0" w:color="auto"/>
            <w:left w:val="none" w:sz="0" w:space="0" w:color="auto"/>
            <w:bottom w:val="none" w:sz="0" w:space="0" w:color="auto"/>
            <w:right w:val="none" w:sz="0" w:space="0" w:color="auto"/>
          </w:divBdr>
        </w:div>
        <w:div w:id="1249390404">
          <w:marLeft w:val="640"/>
          <w:marRight w:val="0"/>
          <w:marTop w:val="0"/>
          <w:marBottom w:val="0"/>
          <w:divBdr>
            <w:top w:val="none" w:sz="0" w:space="0" w:color="auto"/>
            <w:left w:val="none" w:sz="0" w:space="0" w:color="auto"/>
            <w:bottom w:val="none" w:sz="0" w:space="0" w:color="auto"/>
            <w:right w:val="none" w:sz="0" w:space="0" w:color="auto"/>
          </w:divBdr>
        </w:div>
        <w:div w:id="1743719153">
          <w:marLeft w:val="640"/>
          <w:marRight w:val="0"/>
          <w:marTop w:val="0"/>
          <w:marBottom w:val="0"/>
          <w:divBdr>
            <w:top w:val="none" w:sz="0" w:space="0" w:color="auto"/>
            <w:left w:val="none" w:sz="0" w:space="0" w:color="auto"/>
            <w:bottom w:val="none" w:sz="0" w:space="0" w:color="auto"/>
            <w:right w:val="none" w:sz="0" w:space="0" w:color="auto"/>
          </w:divBdr>
        </w:div>
        <w:div w:id="1234509280">
          <w:marLeft w:val="640"/>
          <w:marRight w:val="0"/>
          <w:marTop w:val="0"/>
          <w:marBottom w:val="0"/>
          <w:divBdr>
            <w:top w:val="none" w:sz="0" w:space="0" w:color="auto"/>
            <w:left w:val="none" w:sz="0" w:space="0" w:color="auto"/>
            <w:bottom w:val="none" w:sz="0" w:space="0" w:color="auto"/>
            <w:right w:val="none" w:sz="0" w:space="0" w:color="auto"/>
          </w:divBdr>
        </w:div>
        <w:div w:id="911500441">
          <w:marLeft w:val="640"/>
          <w:marRight w:val="0"/>
          <w:marTop w:val="0"/>
          <w:marBottom w:val="0"/>
          <w:divBdr>
            <w:top w:val="none" w:sz="0" w:space="0" w:color="auto"/>
            <w:left w:val="none" w:sz="0" w:space="0" w:color="auto"/>
            <w:bottom w:val="none" w:sz="0" w:space="0" w:color="auto"/>
            <w:right w:val="none" w:sz="0" w:space="0" w:color="auto"/>
          </w:divBdr>
        </w:div>
        <w:div w:id="1449007814">
          <w:marLeft w:val="640"/>
          <w:marRight w:val="0"/>
          <w:marTop w:val="0"/>
          <w:marBottom w:val="0"/>
          <w:divBdr>
            <w:top w:val="none" w:sz="0" w:space="0" w:color="auto"/>
            <w:left w:val="none" w:sz="0" w:space="0" w:color="auto"/>
            <w:bottom w:val="none" w:sz="0" w:space="0" w:color="auto"/>
            <w:right w:val="none" w:sz="0" w:space="0" w:color="auto"/>
          </w:divBdr>
        </w:div>
        <w:div w:id="810445903">
          <w:marLeft w:val="640"/>
          <w:marRight w:val="0"/>
          <w:marTop w:val="0"/>
          <w:marBottom w:val="0"/>
          <w:divBdr>
            <w:top w:val="none" w:sz="0" w:space="0" w:color="auto"/>
            <w:left w:val="none" w:sz="0" w:space="0" w:color="auto"/>
            <w:bottom w:val="none" w:sz="0" w:space="0" w:color="auto"/>
            <w:right w:val="none" w:sz="0" w:space="0" w:color="auto"/>
          </w:divBdr>
        </w:div>
        <w:div w:id="910627113">
          <w:marLeft w:val="640"/>
          <w:marRight w:val="0"/>
          <w:marTop w:val="0"/>
          <w:marBottom w:val="0"/>
          <w:divBdr>
            <w:top w:val="none" w:sz="0" w:space="0" w:color="auto"/>
            <w:left w:val="none" w:sz="0" w:space="0" w:color="auto"/>
            <w:bottom w:val="none" w:sz="0" w:space="0" w:color="auto"/>
            <w:right w:val="none" w:sz="0" w:space="0" w:color="auto"/>
          </w:divBdr>
        </w:div>
        <w:div w:id="1529756451">
          <w:marLeft w:val="640"/>
          <w:marRight w:val="0"/>
          <w:marTop w:val="0"/>
          <w:marBottom w:val="0"/>
          <w:divBdr>
            <w:top w:val="none" w:sz="0" w:space="0" w:color="auto"/>
            <w:left w:val="none" w:sz="0" w:space="0" w:color="auto"/>
            <w:bottom w:val="none" w:sz="0" w:space="0" w:color="auto"/>
            <w:right w:val="none" w:sz="0" w:space="0" w:color="auto"/>
          </w:divBdr>
        </w:div>
        <w:div w:id="1264607470">
          <w:marLeft w:val="640"/>
          <w:marRight w:val="0"/>
          <w:marTop w:val="0"/>
          <w:marBottom w:val="0"/>
          <w:divBdr>
            <w:top w:val="none" w:sz="0" w:space="0" w:color="auto"/>
            <w:left w:val="none" w:sz="0" w:space="0" w:color="auto"/>
            <w:bottom w:val="none" w:sz="0" w:space="0" w:color="auto"/>
            <w:right w:val="none" w:sz="0" w:space="0" w:color="auto"/>
          </w:divBdr>
        </w:div>
      </w:divsChild>
    </w:div>
    <w:div w:id="1148286933">
      <w:bodyDiv w:val="1"/>
      <w:marLeft w:val="0"/>
      <w:marRight w:val="0"/>
      <w:marTop w:val="0"/>
      <w:marBottom w:val="0"/>
      <w:divBdr>
        <w:top w:val="none" w:sz="0" w:space="0" w:color="auto"/>
        <w:left w:val="none" w:sz="0" w:space="0" w:color="auto"/>
        <w:bottom w:val="none" w:sz="0" w:space="0" w:color="auto"/>
        <w:right w:val="none" w:sz="0" w:space="0" w:color="auto"/>
      </w:divBdr>
      <w:divsChild>
        <w:div w:id="242574076">
          <w:marLeft w:val="640"/>
          <w:marRight w:val="0"/>
          <w:marTop w:val="0"/>
          <w:marBottom w:val="0"/>
          <w:divBdr>
            <w:top w:val="none" w:sz="0" w:space="0" w:color="auto"/>
            <w:left w:val="none" w:sz="0" w:space="0" w:color="auto"/>
            <w:bottom w:val="none" w:sz="0" w:space="0" w:color="auto"/>
            <w:right w:val="none" w:sz="0" w:space="0" w:color="auto"/>
          </w:divBdr>
        </w:div>
        <w:div w:id="115488764">
          <w:marLeft w:val="640"/>
          <w:marRight w:val="0"/>
          <w:marTop w:val="0"/>
          <w:marBottom w:val="0"/>
          <w:divBdr>
            <w:top w:val="none" w:sz="0" w:space="0" w:color="auto"/>
            <w:left w:val="none" w:sz="0" w:space="0" w:color="auto"/>
            <w:bottom w:val="none" w:sz="0" w:space="0" w:color="auto"/>
            <w:right w:val="none" w:sz="0" w:space="0" w:color="auto"/>
          </w:divBdr>
        </w:div>
        <w:div w:id="1754551281">
          <w:marLeft w:val="640"/>
          <w:marRight w:val="0"/>
          <w:marTop w:val="0"/>
          <w:marBottom w:val="0"/>
          <w:divBdr>
            <w:top w:val="none" w:sz="0" w:space="0" w:color="auto"/>
            <w:left w:val="none" w:sz="0" w:space="0" w:color="auto"/>
            <w:bottom w:val="none" w:sz="0" w:space="0" w:color="auto"/>
            <w:right w:val="none" w:sz="0" w:space="0" w:color="auto"/>
          </w:divBdr>
        </w:div>
        <w:div w:id="2022664295">
          <w:marLeft w:val="640"/>
          <w:marRight w:val="0"/>
          <w:marTop w:val="0"/>
          <w:marBottom w:val="0"/>
          <w:divBdr>
            <w:top w:val="none" w:sz="0" w:space="0" w:color="auto"/>
            <w:left w:val="none" w:sz="0" w:space="0" w:color="auto"/>
            <w:bottom w:val="none" w:sz="0" w:space="0" w:color="auto"/>
            <w:right w:val="none" w:sz="0" w:space="0" w:color="auto"/>
          </w:divBdr>
        </w:div>
        <w:div w:id="1394112314">
          <w:marLeft w:val="640"/>
          <w:marRight w:val="0"/>
          <w:marTop w:val="0"/>
          <w:marBottom w:val="0"/>
          <w:divBdr>
            <w:top w:val="none" w:sz="0" w:space="0" w:color="auto"/>
            <w:left w:val="none" w:sz="0" w:space="0" w:color="auto"/>
            <w:bottom w:val="none" w:sz="0" w:space="0" w:color="auto"/>
            <w:right w:val="none" w:sz="0" w:space="0" w:color="auto"/>
          </w:divBdr>
        </w:div>
        <w:div w:id="552737234">
          <w:marLeft w:val="640"/>
          <w:marRight w:val="0"/>
          <w:marTop w:val="0"/>
          <w:marBottom w:val="0"/>
          <w:divBdr>
            <w:top w:val="none" w:sz="0" w:space="0" w:color="auto"/>
            <w:left w:val="none" w:sz="0" w:space="0" w:color="auto"/>
            <w:bottom w:val="none" w:sz="0" w:space="0" w:color="auto"/>
            <w:right w:val="none" w:sz="0" w:space="0" w:color="auto"/>
          </w:divBdr>
        </w:div>
        <w:div w:id="741027325">
          <w:marLeft w:val="640"/>
          <w:marRight w:val="0"/>
          <w:marTop w:val="0"/>
          <w:marBottom w:val="0"/>
          <w:divBdr>
            <w:top w:val="none" w:sz="0" w:space="0" w:color="auto"/>
            <w:left w:val="none" w:sz="0" w:space="0" w:color="auto"/>
            <w:bottom w:val="none" w:sz="0" w:space="0" w:color="auto"/>
            <w:right w:val="none" w:sz="0" w:space="0" w:color="auto"/>
          </w:divBdr>
        </w:div>
        <w:div w:id="1469276811">
          <w:marLeft w:val="640"/>
          <w:marRight w:val="0"/>
          <w:marTop w:val="0"/>
          <w:marBottom w:val="0"/>
          <w:divBdr>
            <w:top w:val="none" w:sz="0" w:space="0" w:color="auto"/>
            <w:left w:val="none" w:sz="0" w:space="0" w:color="auto"/>
            <w:bottom w:val="none" w:sz="0" w:space="0" w:color="auto"/>
            <w:right w:val="none" w:sz="0" w:space="0" w:color="auto"/>
          </w:divBdr>
        </w:div>
        <w:div w:id="206183888">
          <w:marLeft w:val="640"/>
          <w:marRight w:val="0"/>
          <w:marTop w:val="0"/>
          <w:marBottom w:val="0"/>
          <w:divBdr>
            <w:top w:val="none" w:sz="0" w:space="0" w:color="auto"/>
            <w:left w:val="none" w:sz="0" w:space="0" w:color="auto"/>
            <w:bottom w:val="none" w:sz="0" w:space="0" w:color="auto"/>
            <w:right w:val="none" w:sz="0" w:space="0" w:color="auto"/>
          </w:divBdr>
        </w:div>
        <w:div w:id="1415934156">
          <w:marLeft w:val="640"/>
          <w:marRight w:val="0"/>
          <w:marTop w:val="0"/>
          <w:marBottom w:val="0"/>
          <w:divBdr>
            <w:top w:val="none" w:sz="0" w:space="0" w:color="auto"/>
            <w:left w:val="none" w:sz="0" w:space="0" w:color="auto"/>
            <w:bottom w:val="none" w:sz="0" w:space="0" w:color="auto"/>
            <w:right w:val="none" w:sz="0" w:space="0" w:color="auto"/>
          </w:divBdr>
        </w:div>
        <w:div w:id="1886329273">
          <w:marLeft w:val="640"/>
          <w:marRight w:val="0"/>
          <w:marTop w:val="0"/>
          <w:marBottom w:val="0"/>
          <w:divBdr>
            <w:top w:val="none" w:sz="0" w:space="0" w:color="auto"/>
            <w:left w:val="none" w:sz="0" w:space="0" w:color="auto"/>
            <w:bottom w:val="none" w:sz="0" w:space="0" w:color="auto"/>
            <w:right w:val="none" w:sz="0" w:space="0" w:color="auto"/>
          </w:divBdr>
        </w:div>
        <w:div w:id="1721973981">
          <w:marLeft w:val="640"/>
          <w:marRight w:val="0"/>
          <w:marTop w:val="0"/>
          <w:marBottom w:val="0"/>
          <w:divBdr>
            <w:top w:val="none" w:sz="0" w:space="0" w:color="auto"/>
            <w:left w:val="none" w:sz="0" w:space="0" w:color="auto"/>
            <w:bottom w:val="none" w:sz="0" w:space="0" w:color="auto"/>
            <w:right w:val="none" w:sz="0" w:space="0" w:color="auto"/>
          </w:divBdr>
        </w:div>
        <w:div w:id="101848150">
          <w:marLeft w:val="640"/>
          <w:marRight w:val="0"/>
          <w:marTop w:val="0"/>
          <w:marBottom w:val="0"/>
          <w:divBdr>
            <w:top w:val="none" w:sz="0" w:space="0" w:color="auto"/>
            <w:left w:val="none" w:sz="0" w:space="0" w:color="auto"/>
            <w:bottom w:val="none" w:sz="0" w:space="0" w:color="auto"/>
            <w:right w:val="none" w:sz="0" w:space="0" w:color="auto"/>
          </w:divBdr>
        </w:div>
        <w:div w:id="959266076">
          <w:marLeft w:val="640"/>
          <w:marRight w:val="0"/>
          <w:marTop w:val="0"/>
          <w:marBottom w:val="0"/>
          <w:divBdr>
            <w:top w:val="none" w:sz="0" w:space="0" w:color="auto"/>
            <w:left w:val="none" w:sz="0" w:space="0" w:color="auto"/>
            <w:bottom w:val="none" w:sz="0" w:space="0" w:color="auto"/>
            <w:right w:val="none" w:sz="0" w:space="0" w:color="auto"/>
          </w:divBdr>
        </w:div>
        <w:div w:id="1651593524">
          <w:marLeft w:val="640"/>
          <w:marRight w:val="0"/>
          <w:marTop w:val="0"/>
          <w:marBottom w:val="0"/>
          <w:divBdr>
            <w:top w:val="none" w:sz="0" w:space="0" w:color="auto"/>
            <w:left w:val="none" w:sz="0" w:space="0" w:color="auto"/>
            <w:bottom w:val="none" w:sz="0" w:space="0" w:color="auto"/>
            <w:right w:val="none" w:sz="0" w:space="0" w:color="auto"/>
          </w:divBdr>
        </w:div>
        <w:div w:id="1567766951">
          <w:marLeft w:val="640"/>
          <w:marRight w:val="0"/>
          <w:marTop w:val="0"/>
          <w:marBottom w:val="0"/>
          <w:divBdr>
            <w:top w:val="none" w:sz="0" w:space="0" w:color="auto"/>
            <w:left w:val="none" w:sz="0" w:space="0" w:color="auto"/>
            <w:bottom w:val="none" w:sz="0" w:space="0" w:color="auto"/>
            <w:right w:val="none" w:sz="0" w:space="0" w:color="auto"/>
          </w:divBdr>
        </w:div>
      </w:divsChild>
    </w:div>
    <w:div w:id="1192917866">
      <w:bodyDiv w:val="1"/>
      <w:marLeft w:val="0"/>
      <w:marRight w:val="0"/>
      <w:marTop w:val="0"/>
      <w:marBottom w:val="0"/>
      <w:divBdr>
        <w:top w:val="none" w:sz="0" w:space="0" w:color="auto"/>
        <w:left w:val="none" w:sz="0" w:space="0" w:color="auto"/>
        <w:bottom w:val="none" w:sz="0" w:space="0" w:color="auto"/>
        <w:right w:val="none" w:sz="0" w:space="0" w:color="auto"/>
      </w:divBdr>
      <w:divsChild>
        <w:div w:id="101656568">
          <w:marLeft w:val="640"/>
          <w:marRight w:val="0"/>
          <w:marTop w:val="0"/>
          <w:marBottom w:val="0"/>
          <w:divBdr>
            <w:top w:val="none" w:sz="0" w:space="0" w:color="auto"/>
            <w:left w:val="none" w:sz="0" w:space="0" w:color="auto"/>
            <w:bottom w:val="none" w:sz="0" w:space="0" w:color="auto"/>
            <w:right w:val="none" w:sz="0" w:space="0" w:color="auto"/>
          </w:divBdr>
        </w:div>
        <w:div w:id="1672175480">
          <w:marLeft w:val="640"/>
          <w:marRight w:val="0"/>
          <w:marTop w:val="0"/>
          <w:marBottom w:val="0"/>
          <w:divBdr>
            <w:top w:val="none" w:sz="0" w:space="0" w:color="auto"/>
            <w:left w:val="none" w:sz="0" w:space="0" w:color="auto"/>
            <w:bottom w:val="none" w:sz="0" w:space="0" w:color="auto"/>
            <w:right w:val="none" w:sz="0" w:space="0" w:color="auto"/>
          </w:divBdr>
        </w:div>
        <w:div w:id="529269341">
          <w:marLeft w:val="640"/>
          <w:marRight w:val="0"/>
          <w:marTop w:val="0"/>
          <w:marBottom w:val="0"/>
          <w:divBdr>
            <w:top w:val="none" w:sz="0" w:space="0" w:color="auto"/>
            <w:left w:val="none" w:sz="0" w:space="0" w:color="auto"/>
            <w:bottom w:val="none" w:sz="0" w:space="0" w:color="auto"/>
            <w:right w:val="none" w:sz="0" w:space="0" w:color="auto"/>
          </w:divBdr>
        </w:div>
        <w:div w:id="684403476">
          <w:marLeft w:val="640"/>
          <w:marRight w:val="0"/>
          <w:marTop w:val="0"/>
          <w:marBottom w:val="0"/>
          <w:divBdr>
            <w:top w:val="none" w:sz="0" w:space="0" w:color="auto"/>
            <w:left w:val="none" w:sz="0" w:space="0" w:color="auto"/>
            <w:bottom w:val="none" w:sz="0" w:space="0" w:color="auto"/>
            <w:right w:val="none" w:sz="0" w:space="0" w:color="auto"/>
          </w:divBdr>
        </w:div>
        <w:div w:id="646789354">
          <w:marLeft w:val="640"/>
          <w:marRight w:val="0"/>
          <w:marTop w:val="0"/>
          <w:marBottom w:val="0"/>
          <w:divBdr>
            <w:top w:val="none" w:sz="0" w:space="0" w:color="auto"/>
            <w:left w:val="none" w:sz="0" w:space="0" w:color="auto"/>
            <w:bottom w:val="none" w:sz="0" w:space="0" w:color="auto"/>
            <w:right w:val="none" w:sz="0" w:space="0" w:color="auto"/>
          </w:divBdr>
        </w:div>
        <w:div w:id="2100324067">
          <w:marLeft w:val="640"/>
          <w:marRight w:val="0"/>
          <w:marTop w:val="0"/>
          <w:marBottom w:val="0"/>
          <w:divBdr>
            <w:top w:val="none" w:sz="0" w:space="0" w:color="auto"/>
            <w:left w:val="none" w:sz="0" w:space="0" w:color="auto"/>
            <w:bottom w:val="none" w:sz="0" w:space="0" w:color="auto"/>
            <w:right w:val="none" w:sz="0" w:space="0" w:color="auto"/>
          </w:divBdr>
        </w:div>
        <w:div w:id="1272738070">
          <w:marLeft w:val="640"/>
          <w:marRight w:val="0"/>
          <w:marTop w:val="0"/>
          <w:marBottom w:val="0"/>
          <w:divBdr>
            <w:top w:val="none" w:sz="0" w:space="0" w:color="auto"/>
            <w:left w:val="none" w:sz="0" w:space="0" w:color="auto"/>
            <w:bottom w:val="none" w:sz="0" w:space="0" w:color="auto"/>
            <w:right w:val="none" w:sz="0" w:space="0" w:color="auto"/>
          </w:divBdr>
        </w:div>
        <w:div w:id="237906252">
          <w:marLeft w:val="640"/>
          <w:marRight w:val="0"/>
          <w:marTop w:val="0"/>
          <w:marBottom w:val="0"/>
          <w:divBdr>
            <w:top w:val="none" w:sz="0" w:space="0" w:color="auto"/>
            <w:left w:val="none" w:sz="0" w:space="0" w:color="auto"/>
            <w:bottom w:val="none" w:sz="0" w:space="0" w:color="auto"/>
            <w:right w:val="none" w:sz="0" w:space="0" w:color="auto"/>
          </w:divBdr>
        </w:div>
        <w:div w:id="1575165692">
          <w:marLeft w:val="640"/>
          <w:marRight w:val="0"/>
          <w:marTop w:val="0"/>
          <w:marBottom w:val="0"/>
          <w:divBdr>
            <w:top w:val="none" w:sz="0" w:space="0" w:color="auto"/>
            <w:left w:val="none" w:sz="0" w:space="0" w:color="auto"/>
            <w:bottom w:val="none" w:sz="0" w:space="0" w:color="auto"/>
            <w:right w:val="none" w:sz="0" w:space="0" w:color="auto"/>
          </w:divBdr>
        </w:div>
        <w:div w:id="1188373440">
          <w:marLeft w:val="640"/>
          <w:marRight w:val="0"/>
          <w:marTop w:val="0"/>
          <w:marBottom w:val="0"/>
          <w:divBdr>
            <w:top w:val="none" w:sz="0" w:space="0" w:color="auto"/>
            <w:left w:val="none" w:sz="0" w:space="0" w:color="auto"/>
            <w:bottom w:val="none" w:sz="0" w:space="0" w:color="auto"/>
            <w:right w:val="none" w:sz="0" w:space="0" w:color="auto"/>
          </w:divBdr>
        </w:div>
        <w:div w:id="296035780">
          <w:marLeft w:val="640"/>
          <w:marRight w:val="0"/>
          <w:marTop w:val="0"/>
          <w:marBottom w:val="0"/>
          <w:divBdr>
            <w:top w:val="none" w:sz="0" w:space="0" w:color="auto"/>
            <w:left w:val="none" w:sz="0" w:space="0" w:color="auto"/>
            <w:bottom w:val="none" w:sz="0" w:space="0" w:color="auto"/>
            <w:right w:val="none" w:sz="0" w:space="0" w:color="auto"/>
          </w:divBdr>
        </w:div>
        <w:div w:id="1507864728">
          <w:marLeft w:val="640"/>
          <w:marRight w:val="0"/>
          <w:marTop w:val="0"/>
          <w:marBottom w:val="0"/>
          <w:divBdr>
            <w:top w:val="none" w:sz="0" w:space="0" w:color="auto"/>
            <w:left w:val="none" w:sz="0" w:space="0" w:color="auto"/>
            <w:bottom w:val="none" w:sz="0" w:space="0" w:color="auto"/>
            <w:right w:val="none" w:sz="0" w:space="0" w:color="auto"/>
          </w:divBdr>
        </w:div>
        <w:div w:id="1102802056">
          <w:marLeft w:val="640"/>
          <w:marRight w:val="0"/>
          <w:marTop w:val="0"/>
          <w:marBottom w:val="0"/>
          <w:divBdr>
            <w:top w:val="none" w:sz="0" w:space="0" w:color="auto"/>
            <w:left w:val="none" w:sz="0" w:space="0" w:color="auto"/>
            <w:bottom w:val="none" w:sz="0" w:space="0" w:color="auto"/>
            <w:right w:val="none" w:sz="0" w:space="0" w:color="auto"/>
          </w:divBdr>
        </w:div>
        <w:div w:id="1113092953">
          <w:marLeft w:val="640"/>
          <w:marRight w:val="0"/>
          <w:marTop w:val="0"/>
          <w:marBottom w:val="0"/>
          <w:divBdr>
            <w:top w:val="none" w:sz="0" w:space="0" w:color="auto"/>
            <w:left w:val="none" w:sz="0" w:space="0" w:color="auto"/>
            <w:bottom w:val="none" w:sz="0" w:space="0" w:color="auto"/>
            <w:right w:val="none" w:sz="0" w:space="0" w:color="auto"/>
          </w:divBdr>
        </w:div>
        <w:div w:id="1370639974">
          <w:marLeft w:val="640"/>
          <w:marRight w:val="0"/>
          <w:marTop w:val="0"/>
          <w:marBottom w:val="0"/>
          <w:divBdr>
            <w:top w:val="none" w:sz="0" w:space="0" w:color="auto"/>
            <w:left w:val="none" w:sz="0" w:space="0" w:color="auto"/>
            <w:bottom w:val="none" w:sz="0" w:space="0" w:color="auto"/>
            <w:right w:val="none" w:sz="0" w:space="0" w:color="auto"/>
          </w:divBdr>
        </w:div>
        <w:div w:id="1060593920">
          <w:marLeft w:val="640"/>
          <w:marRight w:val="0"/>
          <w:marTop w:val="0"/>
          <w:marBottom w:val="0"/>
          <w:divBdr>
            <w:top w:val="none" w:sz="0" w:space="0" w:color="auto"/>
            <w:left w:val="none" w:sz="0" w:space="0" w:color="auto"/>
            <w:bottom w:val="none" w:sz="0" w:space="0" w:color="auto"/>
            <w:right w:val="none" w:sz="0" w:space="0" w:color="auto"/>
          </w:divBdr>
        </w:div>
        <w:div w:id="1459647246">
          <w:marLeft w:val="640"/>
          <w:marRight w:val="0"/>
          <w:marTop w:val="0"/>
          <w:marBottom w:val="0"/>
          <w:divBdr>
            <w:top w:val="none" w:sz="0" w:space="0" w:color="auto"/>
            <w:left w:val="none" w:sz="0" w:space="0" w:color="auto"/>
            <w:bottom w:val="none" w:sz="0" w:space="0" w:color="auto"/>
            <w:right w:val="none" w:sz="0" w:space="0" w:color="auto"/>
          </w:divBdr>
        </w:div>
        <w:div w:id="263341812">
          <w:marLeft w:val="640"/>
          <w:marRight w:val="0"/>
          <w:marTop w:val="0"/>
          <w:marBottom w:val="0"/>
          <w:divBdr>
            <w:top w:val="none" w:sz="0" w:space="0" w:color="auto"/>
            <w:left w:val="none" w:sz="0" w:space="0" w:color="auto"/>
            <w:bottom w:val="none" w:sz="0" w:space="0" w:color="auto"/>
            <w:right w:val="none" w:sz="0" w:space="0" w:color="auto"/>
          </w:divBdr>
        </w:div>
        <w:div w:id="607660609">
          <w:marLeft w:val="640"/>
          <w:marRight w:val="0"/>
          <w:marTop w:val="0"/>
          <w:marBottom w:val="0"/>
          <w:divBdr>
            <w:top w:val="none" w:sz="0" w:space="0" w:color="auto"/>
            <w:left w:val="none" w:sz="0" w:space="0" w:color="auto"/>
            <w:bottom w:val="none" w:sz="0" w:space="0" w:color="auto"/>
            <w:right w:val="none" w:sz="0" w:space="0" w:color="auto"/>
          </w:divBdr>
        </w:div>
        <w:div w:id="223414351">
          <w:marLeft w:val="640"/>
          <w:marRight w:val="0"/>
          <w:marTop w:val="0"/>
          <w:marBottom w:val="0"/>
          <w:divBdr>
            <w:top w:val="none" w:sz="0" w:space="0" w:color="auto"/>
            <w:left w:val="none" w:sz="0" w:space="0" w:color="auto"/>
            <w:bottom w:val="none" w:sz="0" w:space="0" w:color="auto"/>
            <w:right w:val="none" w:sz="0" w:space="0" w:color="auto"/>
          </w:divBdr>
        </w:div>
        <w:div w:id="1477794357">
          <w:marLeft w:val="640"/>
          <w:marRight w:val="0"/>
          <w:marTop w:val="0"/>
          <w:marBottom w:val="0"/>
          <w:divBdr>
            <w:top w:val="none" w:sz="0" w:space="0" w:color="auto"/>
            <w:left w:val="none" w:sz="0" w:space="0" w:color="auto"/>
            <w:bottom w:val="none" w:sz="0" w:space="0" w:color="auto"/>
            <w:right w:val="none" w:sz="0" w:space="0" w:color="auto"/>
          </w:divBdr>
        </w:div>
      </w:divsChild>
    </w:div>
    <w:div w:id="1201553149">
      <w:bodyDiv w:val="1"/>
      <w:marLeft w:val="0"/>
      <w:marRight w:val="0"/>
      <w:marTop w:val="0"/>
      <w:marBottom w:val="0"/>
      <w:divBdr>
        <w:top w:val="none" w:sz="0" w:space="0" w:color="auto"/>
        <w:left w:val="none" w:sz="0" w:space="0" w:color="auto"/>
        <w:bottom w:val="none" w:sz="0" w:space="0" w:color="auto"/>
        <w:right w:val="none" w:sz="0" w:space="0" w:color="auto"/>
      </w:divBdr>
      <w:divsChild>
        <w:div w:id="1052534251">
          <w:marLeft w:val="640"/>
          <w:marRight w:val="0"/>
          <w:marTop w:val="0"/>
          <w:marBottom w:val="0"/>
          <w:divBdr>
            <w:top w:val="none" w:sz="0" w:space="0" w:color="auto"/>
            <w:left w:val="none" w:sz="0" w:space="0" w:color="auto"/>
            <w:bottom w:val="none" w:sz="0" w:space="0" w:color="auto"/>
            <w:right w:val="none" w:sz="0" w:space="0" w:color="auto"/>
          </w:divBdr>
        </w:div>
        <w:div w:id="246696049">
          <w:marLeft w:val="640"/>
          <w:marRight w:val="0"/>
          <w:marTop w:val="0"/>
          <w:marBottom w:val="0"/>
          <w:divBdr>
            <w:top w:val="none" w:sz="0" w:space="0" w:color="auto"/>
            <w:left w:val="none" w:sz="0" w:space="0" w:color="auto"/>
            <w:bottom w:val="none" w:sz="0" w:space="0" w:color="auto"/>
            <w:right w:val="none" w:sz="0" w:space="0" w:color="auto"/>
          </w:divBdr>
        </w:div>
        <w:div w:id="978001432">
          <w:marLeft w:val="640"/>
          <w:marRight w:val="0"/>
          <w:marTop w:val="0"/>
          <w:marBottom w:val="0"/>
          <w:divBdr>
            <w:top w:val="none" w:sz="0" w:space="0" w:color="auto"/>
            <w:left w:val="none" w:sz="0" w:space="0" w:color="auto"/>
            <w:bottom w:val="none" w:sz="0" w:space="0" w:color="auto"/>
            <w:right w:val="none" w:sz="0" w:space="0" w:color="auto"/>
          </w:divBdr>
        </w:div>
        <w:div w:id="2094086876">
          <w:marLeft w:val="640"/>
          <w:marRight w:val="0"/>
          <w:marTop w:val="0"/>
          <w:marBottom w:val="0"/>
          <w:divBdr>
            <w:top w:val="none" w:sz="0" w:space="0" w:color="auto"/>
            <w:left w:val="none" w:sz="0" w:space="0" w:color="auto"/>
            <w:bottom w:val="none" w:sz="0" w:space="0" w:color="auto"/>
            <w:right w:val="none" w:sz="0" w:space="0" w:color="auto"/>
          </w:divBdr>
        </w:div>
        <w:div w:id="524440720">
          <w:marLeft w:val="640"/>
          <w:marRight w:val="0"/>
          <w:marTop w:val="0"/>
          <w:marBottom w:val="0"/>
          <w:divBdr>
            <w:top w:val="none" w:sz="0" w:space="0" w:color="auto"/>
            <w:left w:val="none" w:sz="0" w:space="0" w:color="auto"/>
            <w:bottom w:val="none" w:sz="0" w:space="0" w:color="auto"/>
            <w:right w:val="none" w:sz="0" w:space="0" w:color="auto"/>
          </w:divBdr>
        </w:div>
        <w:div w:id="1286500521">
          <w:marLeft w:val="640"/>
          <w:marRight w:val="0"/>
          <w:marTop w:val="0"/>
          <w:marBottom w:val="0"/>
          <w:divBdr>
            <w:top w:val="none" w:sz="0" w:space="0" w:color="auto"/>
            <w:left w:val="none" w:sz="0" w:space="0" w:color="auto"/>
            <w:bottom w:val="none" w:sz="0" w:space="0" w:color="auto"/>
            <w:right w:val="none" w:sz="0" w:space="0" w:color="auto"/>
          </w:divBdr>
        </w:div>
        <w:div w:id="645668456">
          <w:marLeft w:val="640"/>
          <w:marRight w:val="0"/>
          <w:marTop w:val="0"/>
          <w:marBottom w:val="0"/>
          <w:divBdr>
            <w:top w:val="none" w:sz="0" w:space="0" w:color="auto"/>
            <w:left w:val="none" w:sz="0" w:space="0" w:color="auto"/>
            <w:bottom w:val="none" w:sz="0" w:space="0" w:color="auto"/>
            <w:right w:val="none" w:sz="0" w:space="0" w:color="auto"/>
          </w:divBdr>
        </w:div>
        <w:div w:id="2087191446">
          <w:marLeft w:val="640"/>
          <w:marRight w:val="0"/>
          <w:marTop w:val="0"/>
          <w:marBottom w:val="0"/>
          <w:divBdr>
            <w:top w:val="none" w:sz="0" w:space="0" w:color="auto"/>
            <w:left w:val="none" w:sz="0" w:space="0" w:color="auto"/>
            <w:bottom w:val="none" w:sz="0" w:space="0" w:color="auto"/>
            <w:right w:val="none" w:sz="0" w:space="0" w:color="auto"/>
          </w:divBdr>
        </w:div>
        <w:div w:id="208613521">
          <w:marLeft w:val="640"/>
          <w:marRight w:val="0"/>
          <w:marTop w:val="0"/>
          <w:marBottom w:val="0"/>
          <w:divBdr>
            <w:top w:val="none" w:sz="0" w:space="0" w:color="auto"/>
            <w:left w:val="none" w:sz="0" w:space="0" w:color="auto"/>
            <w:bottom w:val="none" w:sz="0" w:space="0" w:color="auto"/>
            <w:right w:val="none" w:sz="0" w:space="0" w:color="auto"/>
          </w:divBdr>
        </w:div>
        <w:div w:id="1331257506">
          <w:marLeft w:val="640"/>
          <w:marRight w:val="0"/>
          <w:marTop w:val="0"/>
          <w:marBottom w:val="0"/>
          <w:divBdr>
            <w:top w:val="none" w:sz="0" w:space="0" w:color="auto"/>
            <w:left w:val="none" w:sz="0" w:space="0" w:color="auto"/>
            <w:bottom w:val="none" w:sz="0" w:space="0" w:color="auto"/>
            <w:right w:val="none" w:sz="0" w:space="0" w:color="auto"/>
          </w:divBdr>
        </w:div>
        <w:div w:id="1443918296">
          <w:marLeft w:val="640"/>
          <w:marRight w:val="0"/>
          <w:marTop w:val="0"/>
          <w:marBottom w:val="0"/>
          <w:divBdr>
            <w:top w:val="none" w:sz="0" w:space="0" w:color="auto"/>
            <w:left w:val="none" w:sz="0" w:space="0" w:color="auto"/>
            <w:bottom w:val="none" w:sz="0" w:space="0" w:color="auto"/>
            <w:right w:val="none" w:sz="0" w:space="0" w:color="auto"/>
          </w:divBdr>
        </w:div>
        <w:div w:id="81923489">
          <w:marLeft w:val="640"/>
          <w:marRight w:val="0"/>
          <w:marTop w:val="0"/>
          <w:marBottom w:val="0"/>
          <w:divBdr>
            <w:top w:val="none" w:sz="0" w:space="0" w:color="auto"/>
            <w:left w:val="none" w:sz="0" w:space="0" w:color="auto"/>
            <w:bottom w:val="none" w:sz="0" w:space="0" w:color="auto"/>
            <w:right w:val="none" w:sz="0" w:space="0" w:color="auto"/>
          </w:divBdr>
        </w:div>
        <w:div w:id="1693916788">
          <w:marLeft w:val="640"/>
          <w:marRight w:val="0"/>
          <w:marTop w:val="0"/>
          <w:marBottom w:val="0"/>
          <w:divBdr>
            <w:top w:val="none" w:sz="0" w:space="0" w:color="auto"/>
            <w:left w:val="none" w:sz="0" w:space="0" w:color="auto"/>
            <w:bottom w:val="none" w:sz="0" w:space="0" w:color="auto"/>
            <w:right w:val="none" w:sz="0" w:space="0" w:color="auto"/>
          </w:divBdr>
        </w:div>
        <w:div w:id="1385061365">
          <w:marLeft w:val="640"/>
          <w:marRight w:val="0"/>
          <w:marTop w:val="0"/>
          <w:marBottom w:val="0"/>
          <w:divBdr>
            <w:top w:val="none" w:sz="0" w:space="0" w:color="auto"/>
            <w:left w:val="none" w:sz="0" w:space="0" w:color="auto"/>
            <w:bottom w:val="none" w:sz="0" w:space="0" w:color="auto"/>
            <w:right w:val="none" w:sz="0" w:space="0" w:color="auto"/>
          </w:divBdr>
        </w:div>
        <w:div w:id="2029133932">
          <w:marLeft w:val="640"/>
          <w:marRight w:val="0"/>
          <w:marTop w:val="0"/>
          <w:marBottom w:val="0"/>
          <w:divBdr>
            <w:top w:val="none" w:sz="0" w:space="0" w:color="auto"/>
            <w:left w:val="none" w:sz="0" w:space="0" w:color="auto"/>
            <w:bottom w:val="none" w:sz="0" w:space="0" w:color="auto"/>
            <w:right w:val="none" w:sz="0" w:space="0" w:color="auto"/>
          </w:divBdr>
        </w:div>
        <w:div w:id="1419718699">
          <w:marLeft w:val="640"/>
          <w:marRight w:val="0"/>
          <w:marTop w:val="0"/>
          <w:marBottom w:val="0"/>
          <w:divBdr>
            <w:top w:val="none" w:sz="0" w:space="0" w:color="auto"/>
            <w:left w:val="none" w:sz="0" w:space="0" w:color="auto"/>
            <w:bottom w:val="none" w:sz="0" w:space="0" w:color="auto"/>
            <w:right w:val="none" w:sz="0" w:space="0" w:color="auto"/>
          </w:divBdr>
        </w:div>
        <w:div w:id="1913000427">
          <w:marLeft w:val="640"/>
          <w:marRight w:val="0"/>
          <w:marTop w:val="0"/>
          <w:marBottom w:val="0"/>
          <w:divBdr>
            <w:top w:val="none" w:sz="0" w:space="0" w:color="auto"/>
            <w:left w:val="none" w:sz="0" w:space="0" w:color="auto"/>
            <w:bottom w:val="none" w:sz="0" w:space="0" w:color="auto"/>
            <w:right w:val="none" w:sz="0" w:space="0" w:color="auto"/>
          </w:divBdr>
        </w:div>
        <w:div w:id="1613592615">
          <w:marLeft w:val="640"/>
          <w:marRight w:val="0"/>
          <w:marTop w:val="0"/>
          <w:marBottom w:val="0"/>
          <w:divBdr>
            <w:top w:val="none" w:sz="0" w:space="0" w:color="auto"/>
            <w:left w:val="none" w:sz="0" w:space="0" w:color="auto"/>
            <w:bottom w:val="none" w:sz="0" w:space="0" w:color="auto"/>
            <w:right w:val="none" w:sz="0" w:space="0" w:color="auto"/>
          </w:divBdr>
        </w:div>
        <w:div w:id="204955236">
          <w:marLeft w:val="640"/>
          <w:marRight w:val="0"/>
          <w:marTop w:val="0"/>
          <w:marBottom w:val="0"/>
          <w:divBdr>
            <w:top w:val="none" w:sz="0" w:space="0" w:color="auto"/>
            <w:left w:val="none" w:sz="0" w:space="0" w:color="auto"/>
            <w:bottom w:val="none" w:sz="0" w:space="0" w:color="auto"/>
            <w:right w:val="none" w:sz="0" w:space="0" w:color="auto"/>
          </w:divBdr>
        </w:div>
        <w:div w:id="1270089824">
          <w:marLeft w:val="640"/>
          <w:marRight w:val="0"/>
          <w:marTop w:val="0"/>
          <w:marBottom w:val="0"/>
          <w:divBdr>
            <w:top w:val="none" w:sz="0" w:space="0" w:color="auto"/>
            <w:left w:val="none" w:sz="0" w:space="0" w:color="auto"/>
            <w:bottom w:val="none" w:sz="0" w:space="0" w:color="auto"/>
            <w:right w:val="none" w:sz="0" w:space="0" w:color="auto"/>
          </w:divBdr>
        </w:div>
        <w:div w:id="1633747477">
          <w:marLeft w:val="640"/>
          <w:marRight w:val="0"/>
          <w:marTop w:val="0"/>
          <w:marBottom w:val="0"/>
          <w:divBdr>
            <w:top w:val="none" w:sz="0" w:space="0" w:color="auto"/>
            <w:left w:val="none" w:sz="0" w:space="0" w:color="auto"/>
            <w:bottom w:val="none" w:sz="0" w:space="0" w:color="auto"/>
            <w:right w:val="none" w:sz="0" w:space="0" w:color="auto"/>
          </w:divBdr>
        </w:div>
        <w:div w:id="1943024055">
          <w:marLeft w:val="640"/>
          <w:marRight w:val="0"/>
          <w:marTop w:val="0"/>
          <w:marBottom w:val="0"/>
          <w:divBdr>
            <w:top w:val="none" w:sz="0" w:space="0" w:color="auto"/>
            <w:left w:val="none" w:sz="0" w:space="0" w:color="auto"/>
            <w:bottom w:val="none" w:sz="0" w:space="0" w:color="auto"/>
            <w:right w:val="none" w:sz="0" w:space="0" w:color="auto"/>
          </w:divBdr>
        </w:div>
      </w:divsChild>
    </w:div>
    <w:div w:id="1293171735">
      <w:bodyDiv w:val="1"/>
      <w:marLeft w:val="0"/>
      <w:marRight w:val="0"/>
      <w:marTop w:val="0"/>
      <w:marBottom w:val="0"/>
      <w:divBdr>
        <w:top w:val="none" w:sz="0" w:space="0" w:color="auto"/>
        <w:left w:val="none" w:sz="0" w:space="0" w:color="auto"/>
        <w:bottom w:val="none" w:sz="0" w:space="0" w:color="auto"/>
        <w:right w:val="none" w:sz="0" w:space="0" w:color="auto"/>
      </w:divBdr>
      <w:divsChild>
        <w:div w:id="315574406">
          <w:marLeft w:val="640"/>
          <w:marRight w:val="0"/>
          <w:marTop w:val="0"/>
          <w:marBottom w:val="0"/>
          <w:divBdr>
            <w:top w:val="none" w:sz="0" w:space="0" w:color="auto"/>
            <w:left w:val="none" w:sz="0" w:space="0" w:color="auto"/>
            <w:bottom w:val="none" w:sz="0" w:space="0" w:color="auto"/>
            <w:right w:val="none" w:sz="0" w:space="0" w:color="auto"/>
          </w:divBdr>
        </w:div>
        <w:div w:id="1531528527">
          <w:marLeft w:val="640"/>
          <w:marRight w:val="0"/>
          <w:marTop w:val="0"/>
          <w:marBottom w:val="0"/>
          <w:divBdr>
            <w:top w:val="none" w:sz="0" w:space="0" w:color="auto"/>
            <w:left w:val="none" w:sz="0" w:space="0" w:color="auto"/>
            <w:bottom w:val="none" w:sz="0" w:space="0" w:color="auto"/>
            <w:right w:val="none" w:sz="0" w:space="0" w:color="auto"/>
          </w:divBdr>
        </w:div>
        <w:div w:id="229080210">
          <w:marLeft w:val="640"/>
          <w:marRight w:val="0"/>
          <w:marTop w:val="0"/>
          <w:marBottom w:val="0"/>
          <w:divBdr>
            <w:top w:val="none" w:sz="0" w:space="0" w:color="auto"/>
            <w:left w:val="none" w:sz="0" w:space="0" w:color="auto"/>
            <w:bottom w:val="none" w:sz="0" w:space="0" w:color="auto"/>
            <w:right w:val="none" w:sz="0" w:space="0" w:color="auto"/>
          </w:divBdr>
        </w:div>
        <w:div w:id="674301711">
          <w:marLeft w:val="640"/>
          <w:marRight w:val="0"/>
          <w:marTop w:val="0"/>
          <w:marBottom w:val="0"/>
          <w:divBdr>
            <w:top w:val="none" w:sz="0" w:space="0" w:color="auto"/>
            <w:left w:val="none" w:sz="0" w:space="0" w:color="auto"/>
            <w:bottom w:val="none" w:sz="0" w:space="0" w:color="auto"/>
            <w:right w:val="none" w:sz="0" w:space="0" w:color="auto"/>
          </w:divBdr>
        </w:div>
        <w:div w:id="1435437671">
          <w:marLeft w:val="640"/>
          <w:marRight w:val="0"/>
          <w:marTop w:val="0"/>
          <w:marBottom w:val="0"/>
          <w:divBdr>
            <w:top w:val="none" w:sz="0" w:space="0" w:color="auto"/>
            <w:left w:val="none" w:sz="0" w:space="0" w:color="auto"/>
            <w:bottom w:val="none" w:sz="0" w:space="0" w:color="auto"/>
            <w:right w:val="none" w:sz="0" w:space="0" w:color="auto"/>
          </w:divBdr>
        </w:div>
        <w:div w:id="628244496">
          <w:marLeft w:val="640"/>
          <w:marRight w:val="0"/>
          <w:marTop w:val="0"/>
          <w:marBottom w:val="0"/>
          <w:divBdr>
            <w:top w:val="none" w:sz="0" w:space="0" w:color="auto"/>
            <w:left w:val="none" w:sz="0" w:space="0" w:color="auto"/>
            <w:bottom w:val="none" w:sz="0" w:space="0" w:color="auto"/>
            <w:right w:val="none" w:sz="0" w:space="0" w:color="auto"/>
          </w:divBdr>
        </w:div>
        <w:div w:id="1217399051">
          <w:marLeft w:val="640"/>
          <w:marRight w:val="0"/>
          <w:marTop w:val="0"/>
          <w:marBottom w:val="0"/>
          <w:divBdr>
            <w:top w:val="none" w:sz="0" w:space="0" w:color="auto"/>
            <w:left w:val="none" w:sz="0" w:space="0" w:color="auto"/>
            <w:bottom w:val="none" w:sz="0" w:space="0" w:color="auto"/>
            <w:right w:val="none" w:sz="0" w:space="0" w:color="auto"/>
          </w:divBdr>
        </w:div>
        <w:div w:id="2130465658">
          <w:marLeft w:val="640"/>
          <w:marRight w:val="0"/>
          <w:marTop w:val="0"/>
          <w:marBottom w:val="0"/>
          <w:divBdr>
            <w:top w:val="none" w:sz="0" w:space="0" w:color="auto"/>
            <w:left w:val="none" w:sz="0" w:space="0" w:color="auto"/>
            <w:bottom w:val="none" w:sz="0" w:space="0" w:color="auto"/>
            <w:right w:val="none" w:sz="0" w:space="0" w:color="auto"/>
          </w:divBdr>
        </w:div>
        <w:div w:id="320891992">
          <w:marLeft w:val="640"/>
          <w:marRight w:val="0"/>
          <w:marTop w:val="0"/>
          <w:marBottom w:val="0"/>
          <w:divBdr>
            <w:top w:val="none" w:sz="0" w:space="0" w:color="auto"/>
            <w:left w:val="none" w:sz="0" w:space="0" w:color="auto"/>
            <w:bottom w:val="none" w:sz="0" w:space="0" w:color="auto"/>
            <w:right w:val="none" w:sz="0" w:space="0" w:color="auto"/>
          </w:divBdr>
        </w:div>
        <w:div w:id="135530525">
          <w:marLeft w:val="640"/>
          <w:marRight w:val="0"/>
          <w:marTop w:val="0"/>
          <w:marBottom w:val="0"/>
          <w:divBdr>
            <w:top w:val="none" w:sz="0" w:space="0" w:color="auto"/>
            <w:left w:val="none" w:sz="0" w:space="0" w:color="auto"/>
            <w:bottom w:val="none" w:sz="0" w:space="0" w:color="auto"/>
            <w:right w:val="none" w:sz="0" w:space="0" w:color="auto"/>
          </w:divBdr>
        </w:div>
        <w:div w:id="962269407">
          <w:marLeft w:val="640"/>
          <w:marRight w:val="0"/>
          <w:marTop w:val="0"/>
          <w:marBottom w:val="0"/>
          <w:divBdr>
            <w:top w:val="none" w:sz="0" w:space="0" w:color="auto"/>
            <w:left w:val="none" w:sz="0" w:space="0" w:color="auto"/>
            <w:bottom w:val="none" w:sz="0" w:space="0" w:color="auto"/>
            <w:right w:val="none" w:sz="0" w:space="0" w:color="auto"/>
          </w:divBdr>
        </w:div>
        <w:div w:id="1312445997">
          <w:marLeft w:val="640"/>
          <w:marRight w:val="0"/>
          <w:marTop w:val="0"/>
          <w:marBottom w:val="0"/>
          <w:divBdr>
            <w:top w:val="none" w:sz="0" w:space="0" w:color="auto"/>
            <w:left w:val="none" w:sz="0" w:space="0" w:color="auto"/>
            <w:bottom w:val="none" w:sz="0" w:space="0" w:color="auto"/>
            <w:right w:val="none" w:sz="0" w:space="0" w:color="auto"/>
          </w:divBdr>
        </w:div>
        <w:div w:id="387726304">
          <w:marLeft w:val="640"/>
          <w:marRight w:val="0"/>
          <w:marTop w:val="0"/>
          <w:marBottom w:val="0"/>
          <w:divBdr>
            <w:top w:val="none" w:sz="0" w:space="0" w:color="auto"/>
            <w:left w:val="none" w:sz="0" w:space="0" w:color="auto"/>
            <w:bottom w:val="none" w:sz="0" w:space="0" w:color="auto"/>
            <w:right w:val="none" w:sz="0" w:space="0" w:color="auto"/>
          </w:divBdr>
        </w:div>
        <w:div w:id="188177470">
          <w:marLeft w:val="640"/>
          <w:marRight w:val="0"/>
          <w:marTop w:val="0"/>
          <w:marBottom w:val="0"/>
          <w:divBdr>
            <w:top w:val="none" w:sz="0" w:space="0" w:color="auto"/>
            <w:left w:val="none" w:sz="0" w:space="0" w:color="auto"/>
            <w:bottom w:val="none" w:sz="0" w:space="0" w:color="auto"/>
            <w:right w:val="none" w:sz="0" w:space="0" w:color="auto"/>
          </w:divBdr>
        </w:div>
        <w:div w:id="1483699677">
          <w:marLeft w:val="640"/>
          <w:marRight w:val="0"/>
          <w:marTop w:val="0"/>
          <w:marBottom w:val="0"/>
          <w:divBdr>
            <w:top w:val="none" w:sz="0" w:space="0" w:color="auto"/>
            <w:left w:val="none" w:sz="0" w:space="0" w:color="auto"/>
            <w:bottom w:val="none" w:sz="0" w:space="0" w:color="auto"/>
            <w:right w:val="none" w:sz="0" w:space="0" w:color="auto"/>
          </w:divBdr>
        </w:div>
      </w:divsChild>
    </w:div>
    <w:div w:id="1299066897">
      <w:bodyDiv w:val="1"/>
      <w:marLeft w:val="0"/>
      <w:marRight w:val="0"/>
      <w:marTop w:val="0"/>
      <w:marBottom w:val="0"/>
      <w:divBdr>
        <w:top w:val="none" w:sz="0" w:space="0" w:color="auto"/>
        <w:left w:val="none" w:sz="0" w:space="0" w:color="auto"/>
        <w:bottom w:val="none" w:sz="0" w:space="0" w:color="auto"/>
        <w:right w:val="none" w:sz="0" w:space="0" w:color="auto"/>
      </w:divBdr>
      <w:divsChild>
        <w:div w:id="862475868">
          <w:marLeft w:val="640"/>
          <w:marRight w:val="0"/>
          <w:marTop w:val="0"/>
          <w:marBottom w:val="0"/>
          <w:divBdr>
            <w:top w:val="none" w:sz="0" w:space="0" w:color="auto"/>
            <w:left w:val="none" w:sz="0" w:space="0" w:color="auto"/>
            <w:bottom w:val="none" w:sz="0" w:space="0" w:color="auto"/>
            <w:right w:val="none" w:sz="0" w:space="0" w:color="auto"/>
          </w:divBdr>
        </w:div>
        <w:div w:id="709259730">
          <w:marLeft w:val="640"/>
          <w:marRight w:val="0"/>
          <w:marTop w:val="0"/>
          <w:marBottom w:val="0"/>
          <w:divBdr>
            <w:top w:val="none" w:sz="0" w:space="0" w:color="auto"/>
            <w:left w:val="none" w:sz="0" w:space="0" w:color="auto"/>
            <w:bottom w:val="none" w:sz="0" w:space="0" w:color="auto"/>
            <w:right w:val="none" w:sz="0" w:space="0" w:color="auto"/>
          </w:divBdr>
        </w:div>
        <w:div w:id="783962853">
          <w:marLeft w:val="640"/>
          <w:marRight w:val="0"/>
          <w:marTop w:val="0"/>
          <w:marBottom w:val="0"/>
          <w:divBdr>
            <w:top w:val="none" w:sz="0" w:space="0" w:color="auto"/>
            <w:left w:val="none" w:sz="0" w:space="0" w:color="auto"/>
            <w:bottom w:val="none" w:sz="0" w:space="0" w:color="auto"/>
            <w:right w:val="none" w:sz="0" w:space="0" w:color="auto"/>
          </w:divBdr>
        </w:div>
        <w:div w:id="1299414352">
          <w:marLeft w:val="640"/>
          <w:marRight w:val="0"/>
          <w:marTop w:val="0"/>
          <w:marBottom w:val="0"/>
          <w:divBdr>
            <w:top w:val="none" w:sz="0" w:space="0" w:color="auto"/>
            <w:left w:val="none" w:sz="0" w:space="0" w:color="auto"/>
            <w:bottom w:val="none" w:sz="0" w:space="0" w:color="auto"/>
            <w:right w:val="none" w:sz="0" w:space="0" w:color="auto"/>
          </w:divBdr>
        </w:div>
        <w:div w:id="374738010">
          <w:marLeft w:val="640"/>
          <w:marRight w:val="0"/>
          <w:marTop w:val="0"/>
          <w:marBottom w:val="0"/>
          <w:divBdr>
            <w:top w:val="none" w:sz="0" w:space="0" w:color="auto"/>
            <w:left w:val="none" w:sz="0" w:space="0" w:color="auto"/>
            <w:bottom w:val="none" w:sz="0" w:space="0" w:color="auto"/>
            <w:right w:val="none" w:sz="0" w:space="0" w:color="auto"/>
          </w:divBdr>
        </w:div>
        <w:div w:id="1576891719">
          <w:marLeft w:val="640"/>
          <w:marRight w:val="0"/>
          <w:marTop w:val="0"/>
          <w:marBottom w:val="0"/>
          <w:divBdr>
            <w:top w:val="none" w:sz="0" w:space="0" w:color="auto"/>
            <w:left w:val="none" w:sz="0" w:space="0" w:color="auto"/>
            <w:bottom w:val="none" w:sz="0" w:space="0" w:color="auto"/>
            <w:right w:val="none" w:sz="0" w:space="0" w:color="auto"/>
          </w:divBdr>
        </w:div>
        <w:div w:id="1240285580">
          <w:marLeft w:val="640"/>
          <w:marRight w:val="0"/>
          <w:marTop w:val="0"/>
          <w:marBottom w:val="0"/>
          <w:divBdr>
            <w:top w:val="none" w:sz="0" w:space="0" w:color="auto"/>
            <w:left w:val="none" w:sz="0" w:space="0" w:color="auto"/>
            <w:bottom w:val="none" w:sz="0" w:space="0" w:color="auto"/>
            <w:right w:val="none" w:sz="0" w:space="0" w:color="auto"/>
          </w:divBdr>
        </w:div>
        <w:div w:id="771315575">
          <w:marLeft w:val="640"/>
          <w:marRight w:val="0"/>
          <w:marTop w:val="0"/>
          <w:marBottom w:val="0"/>
          <w:divBdr>
            <w:top w:val="none" w:sz="0" w:space="0" w:color="auto"/>
            <w:left w:val="none" w:sz="0" w:space="0" w:color="auto"/>
            <w:bottom w:val="none" w:sz="0" w:space="0" w:color="auto"/>
            <w:right w:val="none" w:sz="0" w:space="0" w:color="auto"/>
          </w:divBdr>
        </w:div>
        <w:div w:id="538707698">
          <w:marLeft w:val="640"/>
          <w:marRight w:val="0"/>
          <w:marTop w:val="0"/>
          <w:marBottom w:val="0"/>
          <w:divBdr>
            <w:top w:val="none" w:sz="0" w:space="0" w:color="auto"/>
            <w:left w:val="none" w:sz="0" w:space="0" w:color="auto"/>
            <w:bottom w:val="none" w:sz="0" w:space="0" w:color="auto"/>
            <w:right w:val="none" w:sz="0" w:space="0" w:color="auto"/>
          </w:divBdr>
        </w:div>
        <w:div w:id="1929651646">
          <w:marLeft w:val="640"/>
          <w:marRight w:val="0"/>
          <w:marTop w:val="0"/>
          <w:marBottom w:val="0"/>
          <w:divBdr>
            <w:top w:val="none" w:sz="0" w:space="0" w:color="auto"/>
            <w:left w:val="none" w:sz="0" w:space="0" w:color="auto"/>
            <w:bottom w:val="none" w:sz="0" w:space="0" w:color="auto"/>
            <w:right w:val="none" w:sz="0" w:space="0" w:color="auto"/>
          </w:divBdr>
        </w:div>
        <w:div w:id="165176163">
          <w:marLeft w:val="640"/>
          <w:marRight w:val="0"/>
          <w:marTop w:val="0"/>
          <w:marBottom w:val="0"/>
          <w:divBdr>
            <w:top w:val="none" w:sz="0" w:space="0" w:color="auto"/>
            <w:left w:val="none" w:sz="0" w:space="0" w:color="auto"/>
            <w:bottom w:val="none" w:sz="0" w:space="0" w:color="auto"/>
            <w:right w:val="none" w:sz="0" w:space="0" w:color="auto"/>
          </w:divBdr>
        </w:div>
        <w:div w:id="89200676">
          <w:marLeft w:val="640"/>
          <w:marRight w:val="0"/>
          <w:marTop w:val="0"/>
          <w:marBottom w:val="0"/>
          <w:divBdr>
            <w:top w:val="none" w:sz="0" w:space="0" w:color="auto"/>
            <w:left w:val="none" w:sz="0" w:space="0" w:color="auto"/>
            <w:bottom w:val="none" w:sz="0" w:space="0" w:color="auto"/>
            <w:right w:val="none" w:sz="0" w:space="0" w:color="auto"/>
          </w:divBdr>
        </w:div>
        <w:div w:id="640619095">
          <w:marLeft w:val="640"/>
          <w:marRight w:val="0"/>
          <w:marTop w:val="0"/>
          <w:marBottom w:val="0"/>
          <w:divBdr>
            <w:top w:val="none" w:sz="0" w:space="0" w:color="auto"/>
            <w:left w:val="none" w:sz="0" w:space="0" w:color="auto"/>
            <w:bottom w:val="none" w:sz="0" w:space="0" w:color="auto"/>
            <w:right w:val="none" w:sz="0" w:space="0" w:color="auto"/>
          </w:divBdr>
        </w:div>
        <w:div w:id="284625805">
          <w:marLeft w:val="640"/>
          <w:marRight w:val="0"/>
          <w:marTop w:val="0"/>
          <w:marBottom w:val="0"/>
          <w:divBdr>
            <w:top w:val="none" w:sz="0" w:space="0" w:color="auto"/>
            <w:left w:val="none" w:sz="0" w:space="0" w:color="auto"/>
            <w:bottom w:val="none" w:sz="0" w:space="0" w:color="auto"/>
            <w:right w:val="none" w:sz="0" w:space="0" w:color="auto"/>
          </w:divBdr>
        </w:div>
        <w:div w:id="421025037">
          <w:marLeft w:val="640"/>
          <w:marRight w:val="0"/>
          <w:marTop w:val="0"/>
          <w:marBottom w:val="0"/>
          <w:divBdr>
            <w:top w:val="none" w:sz="0" w:space="0" w:color="auto"/>
            <w:left w:val="none" w:sz="0" w:space="0" w:color="auto"/>
            <w:bottom w:val="none" w:sz="0" w:space="0" w:color="auto"/>
            <w:right w:val="none" w:sz="0" w:space="0" w:color="auto"/>
          </w:divBdr>
        </w:div>
        <w:div w:id="1709989332">
          <w:marLeft w:val="640"/>
          <w:marRight w:val="0"/>
          <w:marTop w:val="0"/>
          <w:marBottom w:val="0"/>
          <w:divBdr>
            <w:top w:val="none" w:sz="0" w:space="0" w:color="auto"/>
            <w:left w:val="none" w:sz="0" w:space="0" w:color="auto"/>
            <w:bottom w:val="none" w:sz="0" w:space="0" w:color="auto"/>
            <w:right w:val="none" w:sz="0" w:space="0" w:color="auto"/>
          </w:divBdr>
        </w:div>
        <w:div w:id="931400243">
          <w:marLeft w:val="640"/>
          <w:marRight w:val="0"/>
          <w:marTop w:val="0"/>
          <w:marBottom w:val="0"/>
          <w:divBdr>
            <w:top w:val="none" w:sz="0" w:space="0" w:color="auto"/>
            <w:left w:val="none" w:sz="0" w:space="0" w:color="auto"/>
            <w:bottom w:val="none" w:sz="0" w:space="0" w:color="auto"/>
            <w:right w:val="none" w:sz="0" w:space="0" w:color="auto"/>
          </w:divBdr>
        </w:div>
        <w:div w:id="1584144138">
          <w:marLeft w:val="640"/>
          <w:marRight w:val="0"/>
          <w:marTop w:val="0"/>
          <w:marBottom w:val="0"/>
          <w:divBdr>
            <w:top w:val="none" w:sz="0" w:space="0" w:color="auto"/>
            <w:left w:val="none" w:sz="0" w:space="0" w:color="auto"/>
            <w:bottom w:val="none" w:sz="0" w:space="0" w:color="auto"/>
            <w:right w:val="none" w:sz="0" w:space="0" w:color="auto"/>
          </w:divBdr>
        </w:div>
        <w:div w:id="1323044368">
          <w:marLeft w:val="640"/>
          <w:marRight w:val="0"/>
          <w:marTop w:val="0"/>
          <w:marBottom w:val="0"/>
          <w:divBdr>
            <w:top w:val="none" w:sz="0" w:space="0" w:color="auto"/>
            <w:left w:val="none" w:sz="0" w:space="0" w:color="auto"/>
            <w:bottom w:val="none" w:sz="0" w:space="0" w:color="auto"/>
            <w:right w:val="none" w:sz="0" w:space="0" w:color="auto"/>
          </w:divBdr>
        </w:div>
        <w:div w:id="2110421742">
          <w:marLeft w:val="640"/>
          <w:marRight w:val="0"/>
          <w:marTop w:val="0"/>
          <w:marBottom w:val="0"/>
          <w:divBdr>
            <w:top w:val="none" w:sz="0" w:space="0" w:color="auto"/>
            <w:left w:val="none" w:sz="0" w:space="0" w:color="auto"/>
            <w:bottom w:val="none" w:sz="0" w:space="0" w:color="auto"/>
            <w:right w:val="none" w:sz="0" w:space="0" w:color="auto"/>
          </w:divBdr>
        </w:div>
        <w:div w:id="748312867">
          <w:marLeft w:val="640"/>
          <w:marRight w:val="0"/>
          <w:marTop w:val="0"/>
          <w:marBottom w:val="0"/>
          <w:divBdr>
            <w:top w:val="none" w:sz="0" w:space="0" w:color="auto"/>
            <w:left w:val="none" w:sz="0" w:space="0" w:color="auto"/>
            <w:bottom w:val="none" w:sz="0" w:space="0" w:color="auto"/>
            <w:right w:val="none" w:sz="0" w:space="0" w:color="auto"/>
          </w:divBdr>
        </w:div>
        <w:div w:id="1034647245">
          <w:marLeft w:val="640"/>
          <w:marRight w:val="0"/>
          <w:marTop w:val="0"/>
          <w:marBottom w:val="0"/>
          <w:divBdr>
            <w:top w:val="none" w:sz="0" w:space="0" w:color="auto"/>
            <w:left w:val="none" w:sz="0" w:space="0" w:color="auto"/>
            <w:bottom w:val="none" w:sz="0" w:space="0" w:color="auto"/>
            <w:right w:val="none" w:sz="0" w:space="0" w:color="auto"/>
          </w:divBdr>
        </w:div>
      </w:divsChild>
    </w:div>
    <w:div w:id="1305158531">
      <w:bodyDiv w:val="1"/>
      <w:marLeft w:val="0"/>
      <w:marRight w:val="0"/>
      <w:marTop w:val="0"/>
      <w:marBottom w:val="0"/>
      <w:divBdr>
        <w:top w:val="none" w:sz="0" w:space="0" w:color="auto"/>
        <w:left w:val="none" w:sz="0" w:space="0" w:color="auto"/>
        <w:bottom w:val="none" w:sz="0" w:space="0" w:color="auto"/>
        <w:right w:val="none" w:sz="0" w:space="0" w:color="auto"/>
      </w:divBdr>
    </w:div>
    <w:div w:id="1307079325">
      <w:bodyDiv w:val="1"/>
      <w:marLeft w:val="0"/>
      <w:marRight w:val="0"/>
      <w:marTop w:val="0"/>
      <w:marBottom w:val="0"/>
      <w:divBdr>
        <w:top w:val="none" w:sz="0" w:space="0" w:color="auto"/>
        <w:left w:val="none" w:sz="0" w:space="0" w:color="auto"/>
        <w:bottom w:val="none" w:sz="0" w:space="0" w:color="auto"/>
        <w:right w:val="none" w:sz="0" w:space="0" w:color="auto"/>
      </w:divBdr>
      <w:divsChild>
        <w:div w:id="298072082">
          <w:marLeft w:val="640"/>
          <w:marRight w:val="0"/>
          <w:marTop w:val="0"/>
          <w:marBottom w:val="0"/>
          <w:divBdr>
            <w:top w:val="none" w:sz="0" w:space="0" w:color="auto"/>
            <w:left w:val="none" w:sz="0" w:space="0" w:color="auto"/>
            <w:bottom w:val="none" w:sz="0" w:space="0" w:color="auto"/>
            <w:right w:val="none" w:sz="0" w:space="0" w:color="auto"/>
          </w:divBdr>
        </w:div>
        <w:div w:id="546067657">
          <w:marLeft w:val="640"/>
          <w:marRight w:val="0"/>
          <w:marTop w:val="0"/>
          <w:marBottom w:val="0"/>
          <w:divBdr>
            <w:top w:val="none" w:sz="0" w:space="0" w:color="auto"/>
            <w:left w:val="none" w:sz="0" w:space="0" w:color="auto"/>
            <w:bottom w:val="none" w:sz="0" w:space="0" w:color="auto"/>
            <w:right w:val="none" w:sz="0" w:space="0" w:color="auto"/>
          </w:divBdr>
        </w:div>
        <w:div w:id="1030909083">
          <w:marLeft w:val="640"/>
          <w:marRight w:val="0"/>
          <w:marTop w:val="0"/>
          <w:marBottom w:val="0"/>
          <w:divBdr>
            <w:top w:val="none" w:sz="0" w:space="0" w:color="auto"/>
            <w:left w:val="none" w:sz="0" w:space="0" w:color="auto"/>
            <w:bottom w:val="none" w:sz="0" w:space="0" w:color="auto"/>
            <w:right w:val="none" w:sz="0" w:space="0" w:color="auto"/>
          </w:divBdr>
        </w:div>
        <w:div w:id="394819434">
          <w:marLeft w:val="640"/>
          <w:marRight w:val="0"/>
          <w:marTop w:val="0"/>
          <w:marBottom w:val="0"/>
          <w:divBdr>
            <w:top w:val="none" w:sz="0" w:space="0" w:color="auto"/>
            <w:left w:val="none" w:sz="0" w:space="0" w:color="auto"/>
            <w:bottom w:val="none" w:sz="0" w:space="0" w:color="auto"/>
            <w:right w:val="none" w:sz="0" w:space="0" w:color="auto"/>
          </w:divBdr>
        </w:div>
        <w:div w:id="1015032661">
          <w:marLeft w:val="640"/>
          <w:marRight w:val="0"/>
          <w:marTop w:val="0"/>
          <w:marBottom w:val="0"/>
          <w:divBdr>
            <w:top w:val="none" w:sz="0" w:space="0" w:color="auto"/>
            <w:left w:val="none" w:sz="0" w:space="0" w:color="auto"/>
            <w:bottom w:val="none" w:sz="0" w:space="0" w:color="auto"/>
            <w:right w:val="none" w:sz="0" w:space="0" w:color="auto"/>
          </w:divBdr>
        </w:div>
        <w:div w:id="2142796247">
          <w:marLeft w:val="640"/>
          <w:marRight w:val="0"/>
          <w:marTop w:val="0"/>
          <w:marBottom w:val="0"/>
          <w:divBdr>
            <w:top w:val="none" w:sz="0" w:space="0" w:color="auto"/>
            <w:left w:val="none" w:sz="0" w:space="0" w:color="auto"/>
            <w:bottom w:val="none" w:sz="0" w:space="0" w:color="auto"/>
            <w:right w:val="none" w:sz="0" w:space="0" w:color="auto"/>
          </w:divBdr>
        </w:div>
        <w:div w:id="1793741110">
          <w:marLeft w:val="640"/>
          <w:marRight w:val="0"/>
          <w:marTop w:val="0"/>
          <w:marBottom w:val="0"/>
          <w:divBdr>
            <w:top w:val="none" w:sz="0" w:space="0" w:color="auto"/>
            <w:left w:val="none" w:sz="0" w:space="0" w:color="auto"/>
            <w:bottom w:val="none" w:sz="0" w:space="0" w:color="auto"/>
            <w:right w:val="none" w:sz="0" w:space="0" w:color="auto"/>
          </w:divBdr>
        </w:div>
        <w:div w:id="772819307">
          <w:marLeft w:val="640"/>
          <w:marRight w:val="0"/>
          <w:marTop w:val="0"/>
          <w:marBottom w:val="0"/>
          <w:divBdr>
            <w:top w:val="none" w:sz="0" w:space="0" w:color="auto"/>
            <w:left w:val="none" w:sz="0" w:space="0" w:color="auto"/>
            <w:bottom w:val="none" w:sz="0" w:space="0" w:color="auto"/>
            <w:right w:val="none" w:sz="0" w:space="0" w:color="auto"/>
          </w:divBdr>
        </w:div>
        <w:div w:id="516233351">
          <w:marLeft w:val="640"/>
          <w:marRight w:val="0"/>
          <w:marTop w:val="0"/>
          <w:marBottom w:val="0"/>
          <w:divBdr>
            <w:top w:val="none" w:sz="0" w:space="0" w:color="auto"/>
            <w:left w:val="none" w:sz="0" w:space="0" w:color="auto"/>
            <w:bottom w:val="none" w:sz="0" w:space="0" w:color="auto"/>
            <w:right w:val="none" w:sz="0" w:space="0" w:color="auto"/>
          </w:divBdr>
        </w:div>
        <w:div w:id="23404384">
          <w:marLeft w:val="640"/>
          <w:marRight w:val="0"/>
          <w:marTop w:val="0"/>
          <w:marBottom w:val="0"/>
          <w:divBdr>
            <w:top w:val="none" w:sz="0" w:space="0" w:color="auto"/>
            <w:left w:val="none" w:sz="0" w:space="0" w:color="auto"/>
            <w:bottom w:val="none" w:sz="0" w:space="0" w:color="auto"/>
            <w:right w:val="none" w:sz="0" w:space="0" w:color="auto"/>
          </w:divBdr>
        </w:div>
        <w:div w:id="680743640">
          <w:marLeft w:val="640"/>
          <w:marRight w:val="0"/>
          <w:marTop w:val="0"/>
          <w:marBottom w:val="0"/>
          <w:divBdr>
            <w:top w:val="none" w:sz="0" w:space="0" w:color="auto"/>
            <w:left w:val="none" w:sz="0" w:space="0" w:color="auto"/>
            <w:bottom w:val="none" w:sz="0" w:space="0" w:color="auto"/>
            <w:right w:val="none" w:sz="0" w:space="0" w:color="auto"/>
          </w:divBdr>
        </w:div>
        <w:div w:id="1258516606">
          <w:marLeft w:val="640"/>
          <w:marRight w:val="0"/>
          <w:marTop w:val="0"/>
          <w:marBottom w:val="0"/>
          <w:divBdr>
            <w:top w:val="none" w:sz="0" w:space="0" w:color="auto"/>
            <w:left w:val="none" w:sz="0" w:space="0" w:color="auto"/>
            <w:bottom w:val="none" w:sz="0" w:space="0" w:color="auto"/>
            <w:right w:val="none" w:sz="0" w:space="0" w:color="auto"/>
          </w:divBdr>
        </w:div>
        <w:div w:id="1315718513">
          <w:marLeft w:val="640"/>
          <w:marRight w:val="0"/>
          <w:marTop w:val="0"/>
          <w:marBottom w:val="0"/>
          <w:divBdr>
            <w:top w:val="none" w:sz="0" w:space="0" w:color="auto"/>
            <w:left w:val="none" w:sz="0" w:space="0" w:color="auto"/>
            <w:bottom w:val="none" w:sz="0" w:space="0" w:color="auto"/>
            <w:right w:val="none" w:sz="0" w:space="0" w:color="auto"/>
          </w:divBdr>
        </w:div>
        <w:div w:id="394013700">
          <w:marLeft w:val="640"/>
          <w:marRight w:val="0"/>
          <w:marTop w:val="0"/>
          <w:marBottom w:val="0"/>
          <w:divBdr>
            <w:top w:val="none" w:sz="0" w:space="0" w:color="auto"/>
            <w:left w:val="none" w:sz="0" w:space="0" w:color="auto"/>
            <w:bottom w:val="none" w:sz="0" w:space="0" w:color="auto"/>
            <w:right w:val="none" w:sz="0" w:space="0" w:color="auto"/>
          </w:divBdr>
        </w:div>
        <w:div w:id="671220789">
          <w:marLeft w:val="640"/>
          <w:marRight w:val="0"/>
          <w:marTop w:val="0"/>
          <w:marBottom w:val="0"/>
          <w:divBdr>
            <w:top w:val="none" w:sz="0" w:space="0" w:color="auto"/>
            <w:left w:val="none" w:sz="0" w:space="0" w:color="auto"/>
            <w:bottom w:val="none" w:sz="0" w:space="0" w:color="auto"/>
            <w:right w:val="none" w:sz="0" w:space="0" w:color="auto"/>
          </w:divBdr>
        </w:div>
        <w:div w:id="2061511322">
          <w:marLeft w:val="640"/>
          <w:marRight w:val="0"/>
          <w:marTop w:val="0"/>
          <w:marBottom w:val="0"/>
          <w:divBdr>
            <w:top w:val="none" w:sz="0" w:space="0" w:color="auto"/>
            <w:left w:val="none" w:sz="0" w:space="0" w:color="auto"/>
            <w:bottom w:val="none" w:sz="0" w:space="0" w:color="auto"/>
            <w:right w:val="none" w:sz="0" w:space="0" w:color="auto"/>
          </w:divBdr>
        </w:div>
        <w:div w:id="1660109903">
          <w:marLeft w:val="640"/>
          <w:marRight w:val="0"/>
          <w:marTop w:val="0"/>
          <w:marBottom w:val="0"/>
          <w:divBdr>
            <w:top w:val="none" w:sz="0" w:space="0" w:color="auto"/>
            <w:left w:val="none" w:sz="0" w:space="0" w:color="auto"/>
            <w:bottom w:val="none" w:sz="0" w:space="0" w:color="auto"/>
            <w:right w:val="none" w:sz="0" w:space="0" w:color="auto"/>
          </w:divBdr>
        </w:div>
        <w:div w:id="715854100">
          <w:marLeft w:val="640"/>
          <w:marRight w:val="0"/>
          <w:marTop w:val="0"/>
          <w:marBottom w:val="0"/>
          <w:divBdr>
            <w:top w:val="none" w:sz="0" w:space="0" w:color="auto"/>
            <w:left w:val="none" w:sz="0" w:space="0" w:color="auto"/>
            <w:bottom w:val="none" w:sz="0" w:space="0" w:color="auto"/>
            <w:right w:val="none" w:sz="0" w:space="0" w:color="auto"/>
          </w:divBdr>
        </w:div>
        <w:div w:id="1157304207">
          <w:marLeft w:val="640"/>
          <w:marRight w:val="0"/>
          <w:marTop w:val="0"/>
          <w:marBottom w:val="0"/>
          <w:divBdr>
            <w:top w:val="none" w:sz="0" w:space="0" w:color="auto"/>
            <w:left w:val="none" w:sz="0" w:space="0" w:color="auto"/>
            <w:bottom w:val="none" w:sz="0" w:space="0" w:color="auto"/>
            <w:right w:val="none" w:sz="0" w:space="0" w:color="auto"/>
          </w:divBdr>
        </w:div>
        <w:div w:id="1545410816">
          <w:marLeft w:val="640"/>
          <w:marRight w:val="0"/>
          <w:marTop w:val="0"/>
          <w:marBottom w:val="0"/>
          <w:divBdr>
            <w:top w:val="none" w:sz="0" w:space="0" w:color="auto"/>
            <w:left w:val="none" w:sz="0" w:space="0" w:color="auto"/>
            <w:bottom w:val="none" w:sz="0" w:space="0" w:color="auto"/>
            <w:right w:val="none" w:sz="0" w:space="0" w:color="auto"/>
          </w:divBdr>
        </w:div>
        <w:div w:id="857280019">
          <w:marLeft w:val="640"/>
          <w:marRight w:val="0"/>
          <w:marTop w:val="0"/>
          <w:marBottom w:val="0"/>
          <w:divBdr>
            <w:top w:val="none" w:sz="0" w:space="0" w:color="auto"/>
            <w:left w:val="none" w:sz="0" w:space="0" w:color="auto"/>
            <w:bottom w:val="none" w:sz="0" w:space="0" w:color="auto"/>
            <w:right w:val="none" w:sz="0" w:space="0" w:color="auto"/>
          </w:divBdr>
        </w:div>
        <w:div w:id="47652771">
          <w:marLeft w:val="640"/>
          <w:marRight w:val="0"/>
          <w:marTop w:val="0"/>
          <w:marBottom w:val="0"/>
          <w:divBdr>
            <w:top w:val="none" w:sz="0" w:space="0" w:color="auto"/>
            <w:left w:val="none" w:sz="0" w:space="0" w:color="auto"/>
            <w:bottom w:val="none" w:sz="0" w:space="0" w:color="auto"/>
            <w:right w:val="none" w:sz="0" w:space="0" w:color="auto"/>
          </w:divBdr>
        </w:div>
      </w:divsChild>
    </w:div>
    <w:div w:id="1429229716">
      <w:bodyDiv w:val="1"/>
      <w:marLeft w:val="0"/>
      <w:marRight w:val="0"/>
      <w:marTop w:val="0"/>
      <w:marBottom w:val="0"/>
      <w:divBdr>
        <w:top w:val="none" w:sz="0" w:space="0" w:color="auto"/>
        <w:left w:val="none" w:sz="0" w:space="0" w:color="auto"/>
        <w:bottom w:val="none" w:sz="0" w:space="0" w:color="auto"/>
        <w:right w:val="none" w:sz="0" w:space="0" w:color="auto"/>
      </w:divBdr>
      <w:divsChild>
        <w:div w:id="6106312">
          <w:marLeft w:val="640"/>
          <w:marRight w:val="0"/>
          <w:marTop w:val="0"/>
          <w:marBottom w:val="0"/>
          <w:divBdr>
            <w:top w:val="none" w:sz="0" w:space="0" w:color="auto"/>
            <w:left w:val="none" w:sz="0" w:space="0" w:color="auto"/>
            <w:bottom w:val="none" w:sz="0" w:space="0" w:color="auto"/>
            <w:right w:val="none" w:sz="0" w:space="0" w:color="auto"/>
          </w:divBdr>
        </w:div>
        <w:div w:id="2039770603">
          <w:marLeft w:val="640"/>
          <w:marRight w:val="0"/>
          <w:marTop w:val="0"/>
          <w:marBottom w:val="0"/>
          <w:divBdr>
            <w:top w:val="none" w:sz="0" w:space="0" w:color="auto"/>
            <w:left w:val="none" w:sz="0" w:space="0" w:color="auto"/>
            <w:bottom w:val="none" w:sz="0" w:space="0" w:color="auto"/>
            <w:right w:val="none" w:sz="0" w:space="0" w:color="auto"/>
          </w:divBdr>
        </w:div>
        <w:div w:id="22286912">
          <w:marLeft w:val="640"/>
          <w:marRight w:val="0"/>
          <w:marTop w:val="0"/>
          <w:marBottom w:val="0"/>
          <w:divBdr>
            <w:top w:val="none" w:sz="0" w:space="0" w:color="auto"/>
            <w:left w:val="none" w:sz="0" w:space="0" w:color="auto"/>
            <w:bottom w:val="none" w:sz="0" w:space="0" w:color="auto"/>
            <w:right w:val="none" w:sz="0" w:space="0" w:color="auto"/>
          </w:divBdr>
        </w:div>
        <w:div w:id="732195418">
          <w:marLeft w:val="640"/>
          <w:marRight w:val="0"/>
          <w:marTop w:val="0"/>
          <w:marBottom w:val="0"/>
          <w:divBdr>
            <w:top w:val="none" w:sz="0" w:space="0" w:color="auto"/>
            <w:left w:val="none" w:sz="0" w:space="0" w:color="auto"/>
            <w:bottom w:val="none" w:sz="0" w:space="0" w:color="auto"/>
            <w:right w:val="none" w:sz="0" w:space="0" w:color="auto"/>
          </w:divBdr>
        </w:div>
        <w:div w:id="663972994">
          <w:marLeft w:val="640"/>
          <w:marRight w:val="0"/>
          <w:marTop w:val="0"/>
          <w:marBottom w:val="0"/>
          <w:divBdr>
            <w:top w:val="none" w:sz="0" w:space="0" w:color="auto"/>
            <w:left w:val="none" w:sz="0" w:space="0" w:color="auto"/>
            <w:bottom w:val="none" w:sz="0" w:space="0" w:color="auto"/>
            <w:right w:val="none" w:sz="0" w:space="0" w:color="auto"/>
          </w:divBdr>
        </w:div>
        <w:div w:id="1785466620">
          <w:marLeft w:val="640"/>
          <w:marRight w:val="0"/>
          <w:marTop w:val="0"/>
          <w:marBottom w:val="0"/>
          <w:divBdr>
            <w:top w:val="none" w:sz="0" w:space="0" w:color="auto"/>
            <w:left w:val="none" w:sz="0" w:space="0" w:color="auto"/>
            <w:bottom w:val="none" w:sz="0" w:space="0" w:color="auto"/>
            <w:right w:val="none" w:sz="0" w:space="0" w:color="auto"/>
          </w:divBdr>
        </w:div>
        <w:div w:id="1464035623">
          <w:marLeft w:val="640"/>
          <w:marRight w:val="0"/>
          <w:marTop w:val="0"/>
          <w:marBottom w:val="0"/>
          <w:divBdr>
            <w:top w:val="none" w:sz="0" w:space="0" w:color="auto"/>
            <w:left w:val="none" w:sz="0" w:space="0" w:color="auto"/>
            <w:bottom w:val="none" w:sz="0" w:space="0" w:color="auto"/>
            <w:right w:val="none" w:sz="0" w:space="0" w:color="auto"/>
          </w:divBdr>
        </w:div>
        <w:div w:id="489178194">
          <w:marLeft w:val="640"/>
          <w:marRight w:val="0"/>
          <w:marTop w:val="0"/>
          <w:marBottom w:val="0"/>
          <w:divBdr>
            <w:top w:val="none" w:sz="0" w:space="0" w:color="auto"/>
            <w:left w:val="none" w:sz="0" w:space="0" w:color="auto"/>
            <w:bottom w:val="none" w:sz="0" w:space="0" w:color="auto"/>
            <w:right w:val="none" w:sz="0" w:space="0" w:color="auto"/>
          </w:divBdr>
        </w:div>
        <w:div w:id="617414805">
          <w:marLeft w:val="640"/>
          <w:marRight w:val="0"/>
          <w:marTop w:val="0"/>
          <w:marBottom w:val="0"/>
          <w:divBdr>
            <w:top w:val="none" w:sz="0" w:space="0" w:color="auto"/>
            <w:left w:val="none" w:sz="0" w:space="0" w:color="auto"/>
            <w:bottom w:val="none" w:sz="0" w:space="0" w:color="auto"/>
            <w:right w:val="none" w:sz="0" w:space="0" w:color="auto"/>
          </w:divBdr>
        </w:div>
        <w:div w:id="1294360109">
          <w:marLeft w:val="640"/>
          <w:marRight w:val="0"/>
          <w:marTop w:val="0"/>
          <w:marBottom w:val="0"/>
          <w:divBdr>
            <w:top w:val="none" w:sz="0" w:space="0" w:color="auto"/>
            <w:left w:val="none" w:sz="0" w:space="0" w:color="auto"/>
            <w:bottom w:val="none" w:sz="0" w:space="0" w:color="auto"/>
            <w:right w:val="none" w:sz="0" w:space="0" w:color="auto"/>
          </w:divBdr>
        </w:div>
        <w:div w:id="1986008603">
          <w:marLeft w:val="640"/>
          <w:marRight w:val="0"/>
          <w:marTop w:val="0"/>
          <w:marBottom w:val="0"/>
          <w:divBdr>
            <w:top w:val="none" w:sz="0" w:space="0" w:color="auto"/>
            <w:left w:val="none" w:sz="0" w:space="0" w:color="auto"/>
            <w:bottom w:val="none" w:sz="0" w:space="0" w:color="auto"/>
            <w:right w:val="none" w:sz="0" w:space="0" w:color="auto"/>
          </w:divBdr>
        </w:div>
        <w:div w:id="646982379">
          <w:marLeft w:val="640"/>
          <w:marRight w:val="0"/>
          <w:marTop w:val="0"/>
          <w:marBottom w:val="0"/>
          <w:divBdr>
            <w:top w:val="none" w:sz="0" w:space="0" w:color="auto"/>
            <w:left w:val="none" w:sz="0" w:space="0" w:color="auto"/>
            <w:bottom w:val="none" w:sz="0" w:space="0" w:color="auto"/>
            <w:right w:val="none" w:sz="0" w:space="0" w:color="auto"/>
          </w:divBdr>
        </w:div>
        <w:div w:id="39719240">
          <w:marLeft w:val="640"/>
          <w:marRight w:val="0"/>
          <w:marTop w:val="0"/>
          <w:marBottom w:val="0"/>
          <w:divBdr>
            <w:top w:val="none" w:sz="0" w:space="0" w:color="auto"/>
            <w:left w:val="none" w:sz="0" w:space="0" w:color="auto"/>
            <w:bottom w:val="none" w:sz="0" w:space="0" w:color="auto"/>
            <w:right w:val="none" w:sz="0" w:space="0" w:color="auto"/>
          </w:divBdr>
        </w:div>
        <w:div w:id="112328796">
          <w:marLeft w:val="640"/>
          <w:marRight w:val="0"/>
          <w:marTop w:val="0"/>
          <w:marBottom w:val="0"/>
          <w:divBdr>
            <w:top w:val="none" w:sz="0" w:space="0" w:color="auto"/>
            <w:left w:val="none" w:sz="0" w:space="0" w:color="auto"/>
            <w:bottom w:val="none" w:sz="0" w:space="0" w:color="auto"/>
            <w:right w:val="none" w:sz="0" w:space="0" w:color="auto"/>
          </w:divBdr>
        </w:div>
        <w:div w:id="1513179842">
          <w:marLeft w:val="640"/>
          <w:marRight w:val="0"/>
          <w:marTop w:val="0"/>
          <w:marBottom w:val="0"/>
          <w:divBdr>
            <w:top w:val="none" w:sz="0" w:space="0" w:color="auto"/>
            <w:left w:val="none" w:sz="0" w:space="0" w:color="auto"/>
            <w:bottom w:val="none" w:sz="0" w:space="0" w:color="auto"/>
            <w:right w:val="none" w:sz="0" w:space="0" w:color="auto"/>
          </w:divBdr>
        </w:div>
        <w:div w:id="4478759">
          <w:marLeft w:val="640"/>
          <w:marRight w:val="0"/>
          <w:marTop w:val="0"/>
          <w:marBottom w:val="0"/>
          <w:divBdr>
            <w:top w:val="none" w:sz="0" w:space="0" w:color="auto"/>
            <w:left w:val="none" w:sz="0" w:space="0" w:color="auto"/>
            <w:bottom w:val="none" w:sz="0" w:space="0" w:color="auto"/>
            <w:right w:val="none" w:sz="0" w:space="0" w:color="auto"/>
          </w:divBdr>
        </w:div>
        <w:div w:id="360012522">
          <w:marLeft w:val="640"/>
          <w:marRight w:val="0"/>
          <w:marTop w:val="0"/>
          <w:marBottom w:val="0"/>
          <w:divBdr>
            <w:top w:val="none" w:sz="0" w:space="0" w:color="auto"/>
            <w:left w:val="none" w:sz="0" w:space="0" w:color="auto"/>
            <w:bottom w:val="none" w:sz="0" w:space="0" w:color="auto"/>
            <w:right w:val="none" w:sz="0" w:space="0" w:color="auto"/>
          </w:divBdr>
        </w:div>
      </w:divsChild>
    </w:div>
    <w:div w:id="1485702728">
      <w:bodyDiv w:val="1"/>
      <w:marLeft w:val="0"/>
      <w:marRight w:val="0"/>
      <w:marTop w:val="0"/>
      <w:marBottom w:val="0"/>
      <w:divBdr>
        <w:top w:val="none" w:sz="0" w:space="0" w:color="auto"/>
        <w:left w:val="none" w:sz="0" w:space="0" w:color="auto"/>
        <w:bottom w:val="none" w:sz="0" w:space="0" w:color="auto"/>
        <w:right w:val="none" w:sz="0" w:space="0" w:color="auto"/>
      </w:divBdr>
      <w:divsChild>
        <w:div w:id="1472167523">
          <w:marLeft w:val="640"/>
          <w:marRight w:val="0"/>
          <w:marTop w:val="0"/>
          <w:marBottom w:val="0"/>
          <w:divBdr>
            <w:top w:val="none" w:sz="0" w:space="0" w:color="auto"/>
            <w:left w:val="none" w:sz="0" w:space="0" w:color="auto"/>
            <w:bottom w:val="none" w:sz="0" w:space="0" w:color="auto"/>
            <w:right w:val="none" w:sz="0" w:space="0" w:color="auto"/>
          </w:divBdr>
        </w:div>
        <w:div w:id="1292051574">
          <w:marLeft w:val="640"/>
          <w:marRight w:val="0"/>
          <w:marTop w:val="0"/>
          <w:marBottom w:val="0"/>
          <w:divBdr>
            <w:top w:val="none" w:sz="0" w:space="0" w:color="auto"/>
            <w:left w:val="none" w:sz="0" w:space="0" w:color="auto"/>
            <w:bottom w:val="none" w:sz="0" w:space="0" w:color="auto"/>
            <w:right w:val="none" w:sz="0" w:space="0" w:color="auto"/>
          </w:divBdr>
        </w:div>
        <w:div w:id="1311179471">
          <w:marLeft w:val="640"/>
          <w:marRight w:val="0"/>
          <w:marTop w:val="0"/>
          <w:marBottom w:val="0"/>
          <w:divBdr>
            <w:top w:val="none" w:sz="0" w:space="0" w:color="auto"/>
            <w:left w:val="none" w:sz="0" w:space="0" w:color="auto"/>
            <w:bottom w:val="none" w:sz="0" w:space="0" w:color="auto"/>
            <w:right w:val="none" w:sz="0" w:space="0" w:color="auto"/>
          </w:divBdr>
        </w:div>
        <w:div w:id="1040472213">
          <w:marLeft w:val="640"/>
          <w:marRight w:val="0"/>
          <w:marTop w:val="0"/>
          <w:marBottom w:val="0"/>
          <w:divBdr>
            <w:top w:val="none" w:sz="0" w:space="0" w:color="auto"/>
            <w:left w:val="none" w:sz="0" w:space="0" w:color="auto"/>
            <w:bottom w:val="none" w:sz="0" w:space="0" w:color="auto"/>
            <w:right w:val="none" w:sz="0" w:space="0" w:color="auto"/>
          </w:divBdr>
        </w:div>
        <w:div w:id="2135634705">
          <w:marLeft w:val="640"/>
          <w:marRight w:val="0"/>
          <w:marTop w:val="0"/>
          <w:marBottom w:val="0"/>
          <w:divBdr>
            <w:top w:val="none" w:sz="0" w:space="0" w:color="auto"/>
            <w:left w:val="none" w:sz="0" w:space="0" w:color="auto"/>
            <w:bottom w:val="none" w:sz="0" w:space="0" w:color="auto"/>
            <w:right w:val="none" w:sz="0" w:space="0" w:color="auto"/>
          </w:divBdr>
        </w:div>
        <w:div w:id="636956520">
          <w:marLeft w:val="640"/>
          <w:marRight w:val="0"/>
          <w:marTop w:val="0"/>
          <w:marBottom w:val="0"/>
          <w:divBdr>
            <w:top w:val="none" w:sz="0" w:space="0" w:color="auto"/>
            <w:left w:val="none" w:sz="0" w:space="0" w:color="auto"/>
            <w:bottom w:val="none" w:sz="0" w:space="0" w:color="auto"/>
            <w:right w:val="none" w:sz="0" w:space="0" w:color="auto"/>
          </w:divBdr>
        </w:div>
        <w:div w:id="925696123">
          <w:marLeft w:val="640"/>
          <w:marRight w:val="0"/>
          <w:marTop w:val="0"/>
          <w:marBottom w:val="0"/>
          <w:divBdr>
            <w:top w:val="none" w:sz="0" w:space="0" w:color="auto"/>
            <w:left w:val="none" w:sz="0" w:space="0" w:color="auto"/>
            <w:bottom w:val="none" w:sz="0" w:space="0" w:color="auto"/>
            <w:right w:val="none" w:sz="0" w:space="0" w:color="auto"/>
          </w:divBdr>
        </w:div>
        <w:div w:id="2056157748">
          <w:marLeft w:val="640"/>
          <w:marRight w:val="0"/>
          <w:marTop w:val="0"/>
          <w:marBottom w:val="0"/>
          <w:divBdr>
            <w:top w:val="none" w:sz="0" w:space="0" w:color="auto"/>
            <w:left w:val="none" w:sz="0" w:space="0" w:color="auto"/>
            <w:bottom w:val="none" w:sz="0" w:space="0" w:color="auto"/>
            <w:right w:val="none" w:sz="0" w:space="0" w:color="auto"/>
          </w:divBdr>
        </w:div>
        <w:div w:id="1067728671">
          <w:marLeft w:val="640"/>
          <w:marRight w:val="0"/>
          <w:marTop w:val="0"/>
          <w:marBottom w:val="0"/>
          <w:divBdr>
            <w:top w:val="none" w:sz="0" w:space="0" w:color="auto"/>
            <w:left w:val="none" w:sz="0" w:space="0" w:color="auto"/>
            <w:bottom w:val="none" w:sz="0" w:space="0" w:color="auto"/>
            <w:right w:val="none" w:sz="0" w:space="0" w:color="auto"/>
          </w:divBdr>
        </w:div>
        <w:div w:id="354117363">
          <w:marLeft w:val="640"/>
          <w:marRight w:val="0"/>
          <w:marTop w:val="0"/>
          <w:marBottom w:val="0"/>
          <w:divBdr>
            <w:top w:val="none" w:sz="0" w:space="0" w:color="auto"/>
            <w:left w:val="none" w:sz="0" w:space="0" w:color="auto"/>
            <w:bottom w:val="none" w:sz="0" w:space="0" w:color="auto"/>
            <w:right w:val="none" w:sz="0" w:space="0" w:color="auto"/>
          </w:divBdr>
        </w:div>
        <w:div w:id="828793722">
          <w:marLeft w:val="640"/>
          <w:marRight w:val="0"/>
          <w:marTop w:val="0"/>
          <w:marBottom w:val="0"/>
          <w:divBdr>
            <w:top w:val="none" w:sz="0" w:space="0" w:color="auto"/>
            <w:left w:val="none" w:sz="0" w:space="0" w:color="auto"/>
            <w:bottom w:val="none" w:sz="0" w:space="0" w:color="auto"/>
            <w:right w:val="none" w:sz="0" w:space="0" w:color="auto"/>
          </w:divBdr>
        </w:div>
        <w:div w:id="1844122290">
          <w:marLeft w:val="640"/>
          <w:marRight w:val="0"/>
          <w:marTop w:val="0"/>
          <w:marBottom w:val="0"/>
          <w:divBdr>
            <w:top w:val="none" w:sz="0" w:space="0" w:color="auto"/>
            <w:left w:val="none" w:sz="0" w:space="0" w:color="auto"/>
            <w:bottom w:val="none" w:sz="0" w:space="0" w:color="auto"/>
            <w:right w:val="none" w:sz="0" w:space="0" w:color="auto"/>
          </w:divBdr>
        </w:div>
        <w:div w:id="1107310613">
          <w:marLeft w:val="640"/>
          <w:marRight w:val="0"/>
          <w:marTop w:val="0"/>
          <w:marBottom w:val="0"/>
          <w:divBdr>
            <w:top w:val="none" w:sz="0" w:space="0" w:color="auto"/>
            <w:left w:val="none" w:sz="0" w:space="0" w:color="auto"/>
            <w:bottom w:val="none" w:sz="0" w:space="0" w:color="auto"/>
            <w:right w:val="none" w:sz="0" w:space="0" w:color="auto"/>
          </w:divBdr>
        </w:div>
        <w:div w:id="392122891">
          <w:marLeft w:val="640"/>
          <w:marRight w:val="0"/>
          <w:marTop w:val="0"/>
          <w:marBottom w:val="0"/>
          <w:divBdr>
            <w:top w:val="none" w:sz="0" w:space="0" w:color="auto"/>
            <w:left w:val="none" w:sz="0" w:space="0" w:color="auto"/>
            <w:bottom w:val="none" w:sz="0" w:space="0" w:color="auto"/>
            <w:right w:val="none" w:sz="0" w:space="0" w:color="auto"/>
          </w:divBdr>
        </w:div>
        <w:div w:id="445929295">
          <w:marLeft w:val="640"/>
          <w:marRight w:val="0"/>
          <w:marTop w:val="0"/>
          <w:marBottom w:val="0"/>
          <w:divBdr>
            <w:top w:val="none" w:sz="0" w:space="0" w:color="auto"/>
            <w:left w:val="none" w:sz="0" w:space="0" w:color="auto"/>
            <w:bottom w:val="none" w:sz="0" w:space="0" w:color="auto"/>
            <w:right w:val="none" w:sz="0" w:space="0" w:color="auto"/>
          </w:divBdr>
        </w:div>
        <w:div w:id="550846542">
          <w:marLeft w:val="640"/>
          <w:marRight w:val="0"/>
          <w:marTop w:val="0"/>
          <w:marBottom w:val="0"/>
          <w:divBdr>
            <w:top w:val="none" w:sz="0" w:space="0" w:color="auto"/>
            <w:left w:val="none" w:sz="0" w:space="0" w:color="auto"/>
            <w:bottom w:val="none" w:sz="0" w:space="0" w:color="auto"/>
            <w:right w:val="none" w:sz="0" w:space="0" w:color="auto"/>
          </w:divBdr>
        </w:div>
        <w:div w:id="2085447585">
          <w:marLeft w:val="640"/>
          <w:marRight w:val="0"/>
          <w:marTop w:val="0"/>
          <w:marBottom w:val="0"/>
          <w:divBdr>
            <w:top w:val="none" w:sz="0" w:space="0" w:color="auto"/>
            <w:left w:val="none" w:sz="0" w:space="0" w:color="auto"/>
            <w:bottom w:val="none" w:sz="0" w:space="0" w:color="auto"/>
            <w:right w:val="none" w:sz="0" w:space="0" w:color="auto"/>
          </w:divBdr>
        </w:div>
        <w:div w:id="775322135">
          <w:marLeft w:val="640"/>
          <w:marRight w:val="0"/>
          <w:marTop w:val="0"/>
          <w:marBottom w:val="0"/>
          <w:divBdr>
            <w:top w:val="none" w:sz="0" w:space="0" w:color="auto"/>
            <w:left w:val="none" w:sz="0" w:space="0" w:color="auto"/>
            <w:bottom w:val="none" w:sz="0" w:space="0" w:color="auto"/>
            <w:right w:val="none" w:sz="0" w:space="0" w:color="auto"/>
          </w:divBdr>
        </w:div>
        <w:div w:id="1584027414">
          <w:marLeft w:val="640"/>
          <w:marRight w:val="0"/>
          <w:marTop w:val="0"/>
          <w:marBottom w:val="0"/>
          <w:divBdr>
            <w:top w:val="none" w:sz="0" w:space="0" w:color="auto"/>
            <w:left w:val="none" w:sz="0" w:space="0" w:color="auto"/>
            <w:bottom w:val="none" w:sz="0" w:space="0" w:color="auto"/>
            <w:right w:val="none" w:sz="0" w:space="0" w:color="auto"/>
          </w:divBdr>
        </w:div>
        <w:div w:id="322392749">
          <w:marLeft w:val="640"/>
          <w:marRight w:val="0"/>
          <w:marTop w:val="0"/>
          <w:marBottom w:val="0"/>
          <w:divBdr>
            <w:top w:val="none" w:sz="0" w:space="0" w:color="auto"/>
            <w:left w:val="none" w:sz="0" w:space="0" w:color="auto"/>
            <w:bottom w:val="none" w:sz="0" w:space="0" w:color="auto"/>
            <w:right w:val="none" w:sz="0" w:space="0" w:color="auto"/>
          </w:divBdr>
        </w:div>
      </w:divsChild>
    </w:div>
    <w:div w:id="1530602138">
      <w:bodyDiv w:val="1"/>
      <w:marLeft w:val="0"/>
      <w:marRight w:val="0"/>
      <w:marTop w:val="0"/>
      <w:marBottom w:val="0"/>
      <w:divBdr>
        <w:top w:val="none" w:sz="0" w:space="0" w:color="auto"/>
        <w:left w:val="none" w:sz="0" w:space="0" w:color="auto"/>
        <w:bottom w:val="none" w:sz="0" w:space="0" w:color="auto"/>
        <w:right w:val="none" w:sz="0" w:space="0" w:color="auto"/>
      </w:divBdr>
      <w:divsChild>
        <w:div w:id="134564593">
          <w:marLeft w:val="640"/>
          <w:marRight w:val="0"/>
          <w:marTop w:val="0"/>
          <w:marBottom w:val="0"/>
          <w:divBdr>
            <w:top w:val="none" w:sz="0" w:space="0" w:color="auto"/>
            <w:left w:val="none" w:sz="0" w:space="0" w:color="auto"/>
            <w:bottom w:val="none" w:sz="0" w:space="0" w:color="auto"/>
            <w:right w:val="none" w:sz="0" w:space="0" w:color="auto"/>
          </w:divBdr>
        </w:div>
        <w:div w:id="406462323">
          <w:marLeft w:val="640"/>
          <w:marRight w:val="0"/>
          <w:marTop w:val="0"/>
          <w:marBottom w:val="0"/>
          <w:divBdr>
            <w:top w:val="none" w:sz="0" w:space="0" w:color="auto"/>
            <w:left w:val="none" w:sz="0" w:space="0" w:color="auto"/>
            <w:bottom w:val="none" w:sz="0" w:space="0" w:color="auto"/>
            <w:right w:val="none" w:sz="0" w:space="0" w:color="auto"/>
          </w:divBdr>
        </w:div>
        <w:div w:id="136342102">
          <w:marLeft w:val="640"/>
          <w:marRight w:val="0"/>
          <w:marTop w:val="0"/>
          <w:marBottom w:val="0"/>
          <w:divBdr>
            <w:top w:val="none" w:sz="0" w:space="0" w:color="auto"/>
            <w:left w:val="none" w:sz="0" w:space="0" w:color="auto"/>
            <w:bottom w:val="none" w:sz="0" w:space="0" w:color="auto"/>
            <w:right w:val="none" w:sz="0" w:space="0" w:color="auto"/>
          </w:divBdr>
        </w:div>
        <w:div w:id="55863384">
          <w:marLeft w:val="640"/>
          <w:marRight w:val="0"/>
          <w:marTop w:val="0"/>
          <w:marBottom w:val="0"/>
          <w:divBdr>
            <w:top w:val="none" w:sz="0" w:space="0" w:color="auto"/>
            <w:left w:val="none" w:sz="0" w:space="0" w:color="auto"/>
            <w:bottom w:val="none" w:sz="0" w:space="0" w:color="auto"/>
            <w:right w:val="none" w:sz="0" w:space="0" w:color="auto"/>
          </w:divBdr>
        </w:div>
        <w:div w:id="534542838">
          <w:marLeft w:val="640"/>
          <w:marRight w:val="0"/>
          <w:marTop w:val="0"/>
          <w:marBottom w:val="0"/>
          <w:divBdr>
            <w:top w:val="none" w:sz="0" w:space="0" w:color="auto"/>
            <w:left w:val="none" w:sz="0" w:space="0" w:color="auto"/>
            <w:bottom w:val="none" w:sz="0" w:space="0" w:color="auto"/>
            <w:right w:val="none" w:sz="0" w:space="0" w:color="auto"/>
          </w:divBdr>
        </w:div>
        <w:div w:id="162480087">
          <w:marLeft w:val="640"/>
          <w:marRight w:val="0"/>
          <w:marTop w:val="0"/>
          <w:marBottom w:val="0"/>
          <w:divBdr>
            <w:top w:val="none" w:sz="0" w:space="0" w:color="auto"/>
            <w:left w:val="none" w:sz="0" w:space="0" w:color="auto"/>
            <w:bottom w:val="none" w:sz="0" w:space="0" w:color="auto"/>
            <w:right w:val="none" w:sz="0" w:space="0" w:color="auto"/>
          </w:divBdr>
        </w:div>
        <w:div w:id="1208688280">
          <w:marLeft w:val="640"/>
          <w:marRight w:val="0"/>
          <w:marTop w:val="0"/>
          <w:marBottom w:val="0"/>
          <w:divBdr>
            <w:top w:val="none" w:sz="0" w:space="0" w:color="auto"/>
            <w:left w:val="none" w:sz="0" w:space="0" w:color="auto"/>
            <w:bottom w:val="none" w:sz="0" w:space="0" w:color="auto"/>
            <w:right w:val="none" w:sz="0" w:space="0" w:color="auto"/>
          </w:divBdr>
        </w:div>
        <w:div w:id="888229384">
          <w:marLeft w:val="640"/>
          <w:marRight w:val="0"/>
          <w:marTop w:val="0"/>
          <w:marBottom w:val="0"/>
          <w:divBdr>
            <w:top w:val="none" w:sz="0" w:space="0" w:color="auto"/>
            <w:left w:val="none" w:sz="0" w:space="0" w:color="auto"/>
            <w:bottom w:val="none" w:sz="0" w:space="0" w:color="auto"/>
            <w:right w:val="none" w:sz="0" w:space="0" w:color="auto"/>
          </w:divBdr>
        </w:div>
        <w:div w:id="596057077">
          <w:marLeft w:val="640"/>
          <w:marRight w:val="0"/>
          <w:marTop w:val="0"/>
          <w:marBottom w:val="0"/>
          <w:divBdr>
            <w:top w:val="none" w:sz="0" w:space="0" w:color="auto"/>
            <w:left w:val="none" w:sz="0" w:space="0" w:color="auto"/>
            <w:bottom w:val="none" w:sz="0" w:space="0" w:color="auto"/>
            <w:right w:val="none" w:sz="0" w:space="0" w:color="auto"/>
          </w:divBdr>
        </w:div>
        <w:div w:id="508639869">
          <w:marLeft w:val="640"/>
          <w:marRight w:val="0"/>
          <w:marTop w:val="0"/>
          <w:marBottom w:val="0"/>
          <w:divBdr>
            <w:top w:val="none" w:sz="0" w:space="0" w:color="auto"/>
            <w:left w:val="none" w:sz="0" w:space="0" w:color="auto"/>
            <w:bottom w:val="none" w:sz="0" w:space="0" w:color="auto"/>
            <w:right w:val="none" w:sz="0" w:space="0" w:color="auto"/>
          </w:divBdr>
        </w:div>
        <w:div w:id="2022900608">
          <w:marLeft w:val="640"/>
          <w:marRight w:val="0"/>
          <w:marTop w:val="0"/>
          <w:marBottom w:val="0"/>
          <w:divBdr>
            <w:top w:val="none" w:sz="0" w:space="0" w:color="auto"/>
            <w:left w:val="none" w:sz="0" w:space="0" w:color="auto"/>
            <w:bottom w:val="none" w:sz="0" w:space="0" w:color="auto"/>
            <w:right w:val="none" w:sz="0" w:space="0" w:color="auto"/>
          </w:divBdr>
        </w:div>
        <w:div w:id="1118404426">
          <w:marLeft w:val="640"/>
          <w:marRight w:val="0"/>
          <w:marTop w:val="0"/>
          <w:marBottom w:val="0"/>
          <w:divBdr>
            <w:top w:val="none" w:sz="0" w:space="0" w:color="auto"/>
            <w:left w:val="none" w:sz="0" w:space="0" w:color="auto"/>
            <w:bottom w:val="none" w:sz="0" w:space="0" w:color="auto"/>
            <w:right w:val="none" w:sz="0" w:space="0" w:color="auto"/>
          </w:divBdr>
        </w:div>
        <w:div w:id="1522208923">
          <w:marLeft w:val="640"/>
          <w:marRight w:val="0"/>
          <w:marTop w:val="0"/>
          <w:marBottom w:val="0"/>
          <w:divBdr>
            <w:top w:val="none" w:sz="0" w:space="0" w:color="auto"/>
            <w:left w:val="none" w:sz="0" w:space="0" w:color="auto"/>
            <w:bottom w:val="none" w:sz="0" w:space="0" w:color="auto"/>
            <w:right w:val="none" w:sz="0" w:space="0" w:color="auto"/>
          </w:divBdr>
        </w:div>
        <w:div w:id="281690666">
          <w:marLeft w:val="640"/>
          <w:marRight w:val="0"/>
          <w:marTop w:val="0"/>
          <w:marBottom w:val="0"/>
          <w:divBdr>
            <w:top w:val="none" w:sz="0" w:space="0" w:color="auto"/>
            <w:left w:val="none" w:sz="0" w:space="0" w:color="auto"/>
            <w:bottom w:val="none" w:sz="0" w:space="0" w:color="auto"/>
            <w:right w:val="none" w:sz="0" w:space="0" w:color="auto"/>
          </w:divBdr>
        </w:div>
        <w:div w:id="1635988426">
          <w:marLeft w:val="640"/>
          <w:marRight w:val="0"/>
          <w:marTop w:val="0"/>
          <w:marBottom w:val="0"/>
          <w:divBdr>
            <w:top w:val="none" w:sz="0" w:space="0" w:color="auto"/>
            <w:left w:val="none" w:sz="0" w:space="0" w:color="auto"/>
            <w:bottom w:val="none" w:sz="0" w:space="0" w:color="auto"/>
            <w:right w:val="none" w:sz="0" w:space="0" w:color="auto"/>
          </w:divBdr>
        </w:div>
        <w:div w:id="1905943024">
          <w:marLeft w:val="640"/>
          <w:marRight w:val="0"/>
          <w:marTop w:val="0"/>
          <w:marBottom w:val="0"/>
          <w:divBdr>
            <w:top w:val="none" w:sz="0" w:space="0" w:color="auto"/>
            <w:left w:val="none" w:sz="0" w:space="0" w:color="auto"/>
            <w:bottom w:val="none" w:sz="0" w:space="0" w:color="auto"/>
            <w:right w:val="none" w:sz="0" w:space="0" w:color="auto"/>
          </w:divBdr>
        </w:div>
        <w:div w:id="1178157280">
          <w:marLeft w:val="640"/>
          <w:marRight w:val="0"/>
          <w:marTop w:val="0"/>
          <w:marBottom w:val="0"/>
          <w:divBdr>
            <w:top w:val="none" w:sz="0" w:space="0" w:color="auto"/>
            <w:left w:val="none" w:sz="0" w:space="0" w:color="auto"/>
            <w:bottom w:val="none" w:sz="0" w:space="0" w:color="auto"/>
            <w:right w:val="none" w:sz="0" w:space="0" w:color="auto"/>
          </w:divBdr>
        </w:div>
        <w:div w:id="2095857232">
          <w:marLeft w:val="640"/>
          <w:marRight w:val="0"/>
          <w:marTop w:val="0"/>
          <w:marBottom w:val="0"/>
          <w:divBdr>
            <w:top w:val="none" w:sz="0" w:space="0" w:color="auto"/>
            <w:left w:val="none" w:sz="0" w:space="0" w:color="auto"/>
            <w:bottom w:val="none" w:sz="0" w:space="0" w:color="auto"/>
            <w:right w:val="none" w:sz="0" w:space="0" w:color="auto"/>
          </w:divBdr>
        </w:div>
        <w:div w:id="599417261">
          <w:marLeft w:val="640"/>
          <w:marRight w:val="0"/>
          <w:marTop w:val="0"/>
          <w:marBottom w:val="0"/>
          <w:divBdr>
            <w:top w:val="none" w:sz="0" w:space="0" w:color="auto"/>
            <w:left w:val="none" w:sz="0" w:space="0" w:color="auto"/>
            <w:bottom w:val="none" w:sz="0" w:space="0" w:color="auto"/>
            <w:right w:val="none" w:sz="0" w:space="0" w:color="auto"/>
          </w:divBdr>
        </w:div>
        <w:div w:id="1603492091">
          <w:marLeft w:val="640"/>
          <w:marRight w:val="0"/>
          <w:marTop w:val="0"/>
          <w:marBottom w:val="0"/>
          <w:divBdr>
            <w:top w:val="none" w:sz="0" w:space="0" w:color="auto"/>
            <w:left w:val="none" w:sz="0" w:space="0" w:color="auto"/>
            <w:bottom w:val="none" w:sz="0" w:space="0" w:color="auto"/>
            <w:right w:val="none" w:sz="0" w:space="0" w:color="auto"/>
          </w:divBdr>
        </w:div>
        <w:div w:id="630743339">
          <w:marLeft w:val="640"/>
          <w:marRight w:val="0"/>
          <w:marTop w:val="0"/>
          <w:marBottom w:val="0"/>
          <w:divBdr>
            <w:top w:val="none" w:sz="0" w:space="0" w:color="auto"/>
            <w:left w:val="none" w:sz="0" w:space="0" w:color="auto"/>
            <w:bottom w:val="none" w:sz="0" w:space="0" w:color="auto"/>
            <w:right w:val="none" w:sz="0" w:space="0" w:color="auto"/>
          </w:divBdr>
        </w:div>
        <w:div w:id="1621299961">
          <w:marLeft w:val="640"/>
          <w:marRight w:val="0"/>
          <w:marTop w:val="0"/>
          <w:marBottom w:val="0"/>
          <w:divBdr>
            <w:top w:val="none" w:sz="0" w:space="0" w:color="auto"/>
            <w:left w:val="none" w:sz="0" w:space="0" w:color="auto"/>
            <w:bottom w:val="none" w:sz="0" w:space="0" w:color="auto"/>
            <w:right w:val="none" w:sz="0" w:space="0" w:color="auto"/>
          </w:divBdr>
        </w:div>
      </w:divsChild>
    </w:div>
    <w:div w:id="1601134247">
      <w:bodyDiv w:val="1"/>
      <w:marLeft w:val="0"/>
      <w:marRight w:val="0"/>
      <w:marTop w:val="0"/>
      <w:marBottom w:val="0"/>
      <w:divBdr>
        <w:top w:val="none" w:sz="0" w:space="0" w:color="auto"/>
        <w:left w:val="none" w:sz="0" w:space="0" w:color="auto"/>
        <w:bottom w:val="none" w:sz="0" w:space="0" w:color="auto"/>
        <w:right w:val="none" w:sz="0" w:space="0" w:color="auto"/>
      </w:divBdr>
    </w:div>
    <w:div w:id="1654409167">
      <w:bodyDiv w:val="1"/>
      <w:marLeft w:val="0"/>
      <w:marRight w:val="0"/>
      <w:marTop w:val="0"/>
      <w:marBottom w:val="0"/>
      <w:divBdr>
        <w:top w:val="none" w:sz="0" w:space="0" w:color="auto"/>
        <w:left w:val="none" w:sz="0" w:space="0" w:color="auto"/>
        <w:bottom w:val="none" w:sz="0" w:space="0" w:color="auto"/>
        <w:right w:val="none" w:sz="0" w:space="0" w:color="auto"/>
      </w:divBdr>
      <w:divsChild>
        <w:div w:id="1556235749">
          <w:marLeft w:val="640"/>
          <w:marRight w:val="0"/>
          <w:marTop w:val="0"/>
          <w:marBottom w:val="0"/>
          <w:divBdr>
            <w:top w:val="none" w:sz="0" w:space="0" w:color="auto"/>
            <w:left w:val="none" w:sz="0" w:space="0" w:color="auto"/>
            <w:bottom w:val="none" w:sz="0" w:space="0" w:color="auto"/>
            <w:right w:val="none" w:sz="0" w:space="0" w:color="auto"/>
          </w:divBdr>
        </w:div>
        <w:div w:id="1862434509">
          <w:marLeft w:val="640"/>
          <w:marRight w:val="0"/>
          <w:marTop w:val="0"/>
          <w:marBottom w:val="0"/>
          <w:divBdr>
            <w:top w:val="none" w:sz="0" w:space="0" w:color="auto"/>
            <w:left w:val="none" w:sz="0" w:space="0" w:color="auto"/>
            <w:bottom w:val="none" w:sz="0" w:space="0" w:color="auto"/>
            <w:right w:val="none" w:sz="0" w:space="0" w:color="auto"/>
          </w:divBdr>
        </w:div>
        <w:div w:id="801003332">
          <w:marLeft w:val="640"/>
          <w:marRight w:val="0"/>
          <w:marTop w:val="0"/>
          <w:marBottom w:val="0"/>
          <w:divBdr>
            <w:top w:val="none" w:sz="0" w:space="0" w:color="auto"/>
            <w:left w:val="none" w:sz="0" w:space="0" w:color="auto"/>
            <w:bottom w:val="none" w:sz="0" w:space="0" w:color="auto"/>
            <w:right w:val="none" w:sz="0" w:space="0" w:color="auto"/>
          </w:divBdr>
        </w:div>
        <w:div w:id="1713310022">
          <w:marLeft w:val="640"/>
          <w:marRight w:val="0"/>
          <w:marTop w:val="0"/>
          <w:marBottom w:val="0"/>
          <w:divBdr>
            <w:top w:val="none" w:sz="0" w:space="0" w:color="auto"/>
            <w:left w:val="none" w:sz="0" w:space="0" w:color="auto"/>
            <w:bottom w:val="none" w:sz="0" w:space="0" w:color="auto"/>
            <w:right w:val="none" w:sz="0" w:space="0" w:color="auto"/>
          </w:divBdr>
        </w:div>
        <w:div w:id="1372922364">
          <w:marLeft w:val="640"/>
          <w:marRight w:val="0"/>
          <w:marTop w:val="0"/>
          <w:marBottom w:val="0"/>
          <w:divBdr>
            <w:top w:val="none" w:sz="0" w:space="0" w:color="auto"/>
            <w:left w:val="none" w:sz="0" w:space="0" w:color="auto"/>
            <w:bottom w:val="none" w:sz="0" w:space="0" w:color="auto"/>
            <w:right w:val="none" w:sz="0" w:space="0" w:color="auto"/>
          </w:divBdr>
        </w:div>
        <w:div w:id="1093554701">
          <w:marLeft w:val="640"/>
          <w:marRight w:val="0"/>
          <w:marTop w:val="0"/>
          <w:marBottom w:val="0"/>
          <w:divBdr>
            <w:top w:val="none" w:sz="0" w:space="0" w:color="auto"/>
            <w:left w:val="none" w:sz="0" w:space="0" w:color="auto"/>
            <w:bottom w:val="none" w:sz="0" w:space="0" w:color="auto"/>
            <w:right w:val="none" w:sz="0" w:space="0" w:color="auto"/>
          </w:divBdr>
        </w:div>
        <w:div w:id="1309550528">
          <w:marLeft w:val="640"/>
          <w:marRight w:val="0"/>
          <w:marTop w:val="0"/>
          <w:marBottom w:val="0"/>
          <w:divBdr>
            <w:top w:val="none" w:sz="0" w:space="0" w:color="auto"/>
            <w:left w:val="none" w:sz="0" w:space="0" w:color="auto"/>
            <w:bottom w:val="none" w:sz="0" w:space="0" w:color="auto"/>
            <w:right w:val="none" w:sz="0" w:space="0" w:color="auto"/>
          </w:divBdr>
        </w:div>
        <w:div w:id="154149666">
          <w:marLeft w:val="640"/>
          <w:marRight w:val="0"/>
          <w:marTop w:val="0"/>
          <w:marBottom w:val="0"/>
          <w:divBdr>
            <w:top w:val="none" w:sz="0" w:space="0" w:color="auto"/>
            <w:left w:val="none" w:sz="0" w:space="0" w:color="auto"/>
            <w:bottom w:val="none" w:sz="0" w:space="0" w:color="auto"/>
            <w:right w:val="none" w:sz="0" w:space="0" w:color="auto"/>
          </w:divBdr>
        </w:div>
        <w:div w:id="1550145205">
          <w:marLeft w:val="640"/>
          <w:marRight w:val="0"/>
          <w:marTop w:val="0"/>
          <w:marBottom w:val="0"/>
          <w:divBdr>
            <w:top w:val="none" w:sz="0" w:space="0" w:color="auto"/>
            <w:left w:val="none" w:sz="0" w:space="0" w:color="auto"/>
            <w:bottom w:val="none" w:sz="0" w:space="0" w:color="auto"/>
            <w:right w:val="none" w:sz="0" w:space="0" w:color="auto"/>
          </w:divBdr>
        </w:div>
        <w:div w:id="1952056295">
          <w:marLeft w:val="640"/>
          <w:marRight w:val="0"/>
          <w:marTop w:val="0"/>
          <w:marBottom w:val="0"/>
          <w:divBdr>
            <w:top w:val="none" w:sz="0" w:space="0" w:color="auto"/>
            <w:left w:val="none" w:sz="0" w:space="0" w:color="auto"/>
            <w:bottom w:val="none" w:sz="0" w:space="0" w:color="auto"/>
            <w:right w:val="none" w:sz="0" w:space="0" w:color="auto"/>
          </w:divBdr>
        </w:div>
        <w:div w:id="1101031618">
          <w:marLeft w:val="640"/>
          <w:marRight w:val="0"/>
          <w:marTop w:val="0"/>
          <w:marBottom w:val="0"/>
          <w:divBdr>
            <w:top w:val="none" w:sz="0" w:space="0" w:color="auto"/>
            <w:left w:val="none" w:sz="0" w:space="0" w:color="auto"/>
            <w:bottom w:val="none" w:sz="0" w:space="0" w:color="auto"/>
            <w:right w:val="none" w:sz="0" w:space="0" w:color="auto"/>
          </w:divBdr>
        </w:div>
        <w:div w:id="2140299374">
          <w:marLeft w:val="640"/>
          <w:marRight w:val="0"/>
          <w:marTop w:val="0"/>
          <w:marBottom w:val="0"/>
          <w:divBdr>
            <w:top w:val="none" w:sz="0" w:space="0" w:color="auto"/>
            <w:left w:val="none" w:sz="0" w:space="0" w:color="auto"/>
            <w:bottom w:val="none" w:sz="0" w:space="0" w:color="auto"/>
            <w:right w:val="none" w:sz="0" w:space="0" w:color="auto"/>
          </w:divBdr>
        </w:div>
        <w:div w:id="2086219335">
          <w:marLeft w:val="640"/>
          <w:marRight w:val="0"/>
          <w:marTop w:val="0"/>
          <w:marBottom w:val="0"/>
          <w:divBdr>
            <w:top w:val="none" w:sz="0" w:space="0" w:color="auto"/>
            <w:left w:val="none" w:sz="0" w:space="0" w:color="auto"/>
            <w:bottom w:val="none" w:sz="0" w:space="0" w:color="auto"/>
            <w:right w:val="none" w:sz="0" w:space="0" w:color="auto"/>
          </w:divBdr>
        </w:div>
        <w:div w:id="2091191128">
          <w:marLeft w:val="640"/>
          <w:marRight w:val="0"/>
          <w:marTop w:val="0"/>
          <w:marBottom w:val="0"/>
          <w:divBdr>
            <w:top w:val="none" w:sz="0" w:space="0" w:color="auto"/>
            <w:left w:val="none" w:sz="0" w:space="0" w:color="auto"/>
            <w:bottom w:val="none" w:sz="0" w:space="0" w:color="auto"/>
            <w:right w:val="none" w:sz="0" w:space="0" w:color="auto"/>
          </w:divBdr>
        </w:div>
        <w:div w:id="1174107764">
          <w:marLeft w:val="640"/>
          <w:marRight w:val="0"/>
          <w:marTop w:val="0"/>
          <w:marBottom w:val="0"/>
          <w:divBdr>
            <w:top w:val="none" w:sz="0" w:space="0" w:color="auto"/>
            <w:left w:val="none" w:sz="0" w:space="0" w:color="auto"/>
            <w:bottom w:val="none" w:sz="0" w:space="0" w:color="auto"/>
            <w:right w:val="none" w:sz="0" w:space="0" w:color="auto"/>
          </w:divBdr>
        </w:div>
        <w:div w:id="2017416740">
          <w:marLeft w:val="640"/>
          <w:marRight w:val="0"/>
          <w:marTop w:val="0"/>
          <w:marBottom w:val="0"/>
          <w:divBdr>
            <w:top w:val="none" w:sz="0" w:space="0" w:color="auto"/>
            <w:left w:val="none" w:sz="0" w:space="0" w:color="auto"/>
            <w:bottom w:val="none" w:sz="0" w:space="0" w:color="auto"/>
            <w:right w:val="none" w:sz="0" w:space="0" w:color="auto"/>
          </w:divBdr>
        </w:div>
        <w:div w:id="1461454053">
          <w:marLeft w:val="640"/>
          <w:marRight w:val="0"/>
          <w:marTop w:val="0"/>
          <w:marBottom w:val="0"/>
          <w:divBdr>
            <w:top w:val="none" w:sz="0" w:space="0" w:color="auto"/>
            <w:left w:val="none" w:sz="0" w:space="0" w:color="auto"/>
            <w:bottom w:val="none" w:sz="0" w:space="0" w:color="auto"/>
            <w:right w:val="none" w:sz="0" w:space="0" w:color="auto"/>
          </w:divBdr>
        </w:div>
        <w:div w:id="1507088974">
          <w:marLeft w:val="640"/>
          <w:marRight w:val="0"/>
          <w:marTop w:val="0"/>
          <w:marBottom w:val="0"/>
          <w:divBdr>
            <w:top w:val="none" w:sz="0" w:space="0" w:color="auto"/>
            <w:left w:val="none" w:sz="0" w:space="0" w:color="auto"/>
            <w:bottom w:val="none" w:sz="0" w:space="0" w:color="auto"/>
            <w:right w:val="none" w:sz="0" w:space="0" w:color="auto"/>
          </w:divBdr>
        </w:div>
        <w:div w:id="2117629635">
          <w:marLeft w:val="640"/>
          <w:marRight w:val="0"/>
          <w:marTop w:val="0"/>
          <w:marBottom w:val="0"/>
          <w:divBdr>
            <w:top w:val="none" w:sz="0" w:space="0" w:color="auto"/>
            <w:left w:val="none" w:sz="0" w:space="0" w:color="auto"/>
            <w:bottom w:val="none" w:sz="0" w:space="0" w:color="auto"/>
            <w:right w:val="none" w:sz="0" w:space="0" w:color="auto"/>
          </w:divBdr>
        </w:div>
        <w:div w:id="1161849139">
          <w:marLeft w:val="640"/>
          <w:marRight w:val="0"/>
          <w:marTop w:val="0"/>
          <w:marBottom w:val="0"/>
          <w:divBdr>
            <w:top w:val="none" w:sz="0" w:space="0" w:color="auto"/>
            <w:left w:val="none" w:sz="0" w:space="0" w:color="auto"/>
            <w:bottom w:val="none" w:sz="0" w:space="0" w:color="auto"/>
            <w:right w:val="none" w:sz="0" w:space="0" w:color="auto"/>
          </w:divBdr>
        </w:div>
        <w:div w:id="1928880964">
          <w:marLeft w:val="640"/>
          <w:marRight w:val="0"/>
          <w:marTop w:val="0"/>
          <w:marBottom w:val="0"/>
          <w:divBdr>
            <w:top w:val="none" w:sz="0" w:space="0" w:color="auto"/>
            <w:left w:val="none" w:sz="0" w:space="0" w:color="auto"/>
            <w:bottom w:val="none" w:sz="0" w:space="0" w:color="auto"/>
            <w:right w:val="none" w:sz="0" w:space="0" w:color="auto"/>
          </w:divBdr>
        </w:div>
        <w:div w:id="1329821900">
          <w:marLeft w:val="640"/>
          <w:marRight w:val="0"/>
          <w:marTop w:val="0"/>
          <w:marBottom w:val="0"/>
          <w:divBdr>
            <w:top w:val="none" w:sz="0" w:space="0" w:color="auto"/>
            <w:left w:val="none" w:sz="0" w:space="0" w:color="auto"/>
            <w:bottom w:val="none" w:sz="0" w:space="0" w:color="auto"/>
            <w:right w:val="none" w:sz="0" w:space="0" w:color="auto"/>
          </w:divBdr>
        </w:div>
      </w:divsChild>
    </w:div>
    <w:div w:id="1864434979">
      <w:bodyDiv w:val="1"/>
      <w:marLeft w:val="0"/>
      <w:marRight w:val="0"/>
      <w:marTop w:val="0"/>
      <w:marBottom w:val="0"/>
      <w:divBdr>
        <w:top w:val="none" w:sz="0" w:space="0" w:color="auto"/>
        <w:left w:val="none" w:sz="0" w:space="0" w:color="auto"/>
        <w:bottom w:val="none" w:sz="0" w:space="0" w:color="auto"/>
        <w:right w:val="none" w:sz="0" w:space="0" w:color="auto"/>
      </w:divBdr>
      <w:divsChild>
        <w:div w:id="838426408">
          <w:marLeft w:val="640"/>
          <w:marRight w:val="0"/>
          <w:marTop w:val="0"/>
          <w:marBottom w:val="0"/>
          <w:divBdr>
            <w:top w:val="none" w:sz="0" w:space="0" w:color="auto"/>
            <w:left w:val="none" w:sz="0" w:space="0" w:color="auto"/>
            <w:bottom w:val="none" w:sz="0" w:space="0" w:color="auto"/>
            <w:right w:val="none" w:sz="0" w:space="0" w:color="auto"/>
          </w:divBdr>
        </w:div>
        <w:div w:id="451945336">
          <w:marLeft w:val="640"/>
          <w:marRight w:val="0"/>
          <w:marTop w:val="0"/>
          <w:marBottom w:val="0"/>
          <w:divBdr>
            <w:top w:val="none" w:sz="0" w:space="0" w:color="auto"/>
            <w:left w:val="none" w:sz="0" w:space="0" w:color="auto"/>
            <w:bottom w:val="none" w:sz="0" w:space="0" w:color="auto"/>
            <w:right w:val="none" w:sz="0" w:space="0" w:color="auto"/>
          </w:divBdr>
        </w:div>
        <w:div w:id="1368139902">
          <w:marLeft w:val="640"/>
          <w:marRight w:val="0"/>
          <w:marTop w:val="0"/>
          <w:marBottom w:val="0"/>
          <w:divBdr>
            <w:top w:val="none" w:sz="0" w:space="0" w:color="auto"/>
            <w:left w:val="none" w:sz="0" w:space="0" w:color="auto"/>
            <w:bottom w:val="none" w:sz="0" w:space="0" w:color="auto"/>
            <w:right w:val="none" w:sz="0" w:space="0" w:color="auto"/>
          </w:divBdr>
        </w:div>
        <w:div w:id="2004888654">
          <w:marLeft w:val="640"/>
          <w:marRight w:val="0"/>
          <w:marTop w:val="0"/>
          <w:marBottom w:val="0"/>
          <w:divBdr>
            <w:top w:val="none" w:sz="0" w:space="0" w:color="auto"/>
            <w:left w:val="none" w:sz="0" w:space="0" w:color="auto"/>
            <w:bottom w:val="none" w:sz="0" w:space="0" w:color="auto"/>
            <w:right w:val="none" w:sz="0" w:space="0" w:color="auto"/>
          </w:divBdr>
        </w:div>
        <w:div w:id="1161845620">
          <w:marLeft w:val="640"/>
          <w:marRight w:val="0"/>
          <w:marTop w:val="0"/>
          <w:marBottom w:val="0"/>
          <w:divBdr>
            <w:top w:val="none" w:sz="0" w:space="0" w:color="auto"/>
            <w:left w:val="none" w:sz="0" w:space="0" w:color="auto"/>
            <w:bottom w:val="none" w:sz="0" w:space="0" w:color="auto"/>
            <w:right w:val="none" w:sz="0" w:space="0" w:color="auto"/>
          </w:divBdr>
        </w:div>
        <w:div w:id="298267537">
          <w:marLeft w:val="640"/>
          <w:marRight w:val="0"/>
          <w:marTop w:val="0"/>
          <w:marBottom w:val="0"/>
          <w:divBdr>
            <w:top w:val="none" w:sz="0" w:space="0" w:color="auto"/>
            <w:left w:val="none" w:sz="0" w:space="0" w:color="auto"/>
            <w:bottom w:val="none" w:sz="0" w:space="0" w:color="auto"/>
            <w:right w:val="none" w:sz="0" w:space="0" w:color="auto"/>
          </w:divBdr>
        </w:div>
        <w:div w:id="1269124533">
          <w:marLeft w:val="640"/>
          <w:marRight w:val="0"/>
          <w:marTop w:val="0"/>
          <w:marBottom w:val="0"/>
          <w:divBdr>
            <w:top w:val="none" w:sz="0" w:space="0" w:color="auto"/>
            <w:left w:val="none" w:sz="0" w:space="0" w:color="auto"/>
            <w:bottom w:val="none" w:sz="0" w:space="0" w:color="auto"/>
            <w:right w:val="none" w:sz="0" w:space="0" w:color="auto"/>
          </w:divBdr>
        </w:div>
        <w:div w:id="736365502">
          <w:marLeft w:val="640"/>
          <w:marRight w:val="0"/>
          <w:marTop w:val="0"/>
          <w:marBottom w:val="0"/>
          <w:divBdr>
            <w:top w:val="none" w:sz="0" w:space="0" w:color="auto"/>
            <w:left w:val="none" w:sz="0" w:space="0" w:color="auto"/>
            <w:bottom w:val="none" w:sz="0" w:space="0" w:color="auto"/>
            <w:right w:val="none" w:sz="0" w:space="0" w:color="auto"/>
          </w:divBdr>
        </w:div>
        <w:div w:id="2133329826">
          <w:marLeft w:val="640"/>
          <w:marRight w:val="0"/>
          <w:marTop w:val="0"/>
          <w:marBottom w:val="0"/>
          <w:divBdr>
            <w:top w:val="none" w:sz="0" w:space="0" w:color="auto"/>
            <w:left w:val="none" w:sz="0" w:space="0" w:color="auto"/>
            <w:bottom w:val="none" w:sz="0" w:space="0" w:color="auto"/>
            <w:right w:val="none" w:sz="0" w:space="0" w:color="auto"/>
          </w:divBdr>
        </w:div>
        <w:div w:id="1560895490">
          <w:marLeft w:val="640"/>
          <w:marRight w:val="0"/>
          <w:marTop w:val="0"/>
          <w:marBottom w:val="0"/>
          <w:divBdr>
            <w:top w:val="none" w:sz="0" w:space="0" w:color="auto"/>
            <w:left w:val="none" w:sz="0" w:space="0" w:color="auto"/>
            <w:bottom w:val="none" w:sz="0" w:space="0" w:color="auto"/>
            <w:right w:val="none" w:sz="0" w:space="0" w:color="auto"/>
          </w:divBdr>
        </w:div>
        <w:div w:id="1233276408">
          <w:marLeft w:val="640"/>
          <w:marRight w:val="0"/>
          <w:marTop w:val="0"/>
          <w:marBottom w:val="0"/>
          <w:divBdr>
            <w:top w:val="none" w:sz="0" w:space="0" w:color="auto"/>
            <w:left w:val="none" w:sz="0" w:space="0" w:color="auto"/>
            <w:bottom w:val="none" w:sz="0" w:space="0" w:color="auto"/>
            <w:right w:val="none" w:sz="0" w:space="0" w:color="auto"/>
          </w:divBdr>
        </w:div>
        <w:div w:id="1342659515">
          <w:marLeft w:val="640"/>
          <w:marRight w:val="0"/>
          <w:marTop w:val="0"/>
          <w:marBottom w:val="0"/>
          <w:divBdr>
            <w:top w:val="none" w:sz="0" w:space="0" w:color="auto"/>
            <w:left w:val="none" w:sz="0" w:space="0" w:color="auto"/>
            <w:bottom w:val="none" w:sz="0" w:space="0" w:color="auto"/>
            <w:right w:val="none" w:sz="0" w:space="0" w:color="auto"/>
          </w:divBdr>
        </w:div>
        <w:div w:id="728113233">
          <w:marLeft w:val="640"/>
          <w:marRight w:val="0"/>
          <w:marTop w:val="0"/>
          <w:marBottom w:val="0"/>
          <w:divBdr>
            <w:top w:val="none" w:sz="0" w:space="0" w:color="auto"/>
            <w:left w:val="none" w:sz="0" w:space="0" w:color="auto"/>
            <w:bottom w:val="none" w:sz="0" w:space="0" w:color="auto"/>
            <w:right w:val="none" w:sz="0" w:space="0" w:color="auto"/>
          </w:divBdr>
        </w:div>
        <w:div w:id="1499534610">
          <w:marLeft w:val="640"/>
          <w:marRight w:val="0"/>
          <w:marTop w:val="0"/>
          <w:marBottom w:val="0"/>
          <w:divBdr>
            <w:top w:val="none" w:sz="0" w:space="0" w:color="auto"/>
            <w:left w:val="none" w:sz="0" w:space="0" w:color="auto"/>
            <w:bottom w:val="none" w:sz="0" w:space="0" w:color="auto"/>
            <w:right w:val="none" w:sz="0" w:space="0" w:color="auto"/>
          </w:divBdr>
        </w:div>
        <w:div w:id="1718163483">
          <w:marLeft w:val="640"/>
          <w:marRight w:val="0"/>
          <w:marTop w:val="0"/>
          <w:marBottom w:val="0"/>
          <w:divBdr>
            <w:top w:val="none" w:sz="0" w:space="0" w:color="auto"/>
            <w:left w:val="none" w:sz="0" w:space="0" w:color="auto"/>
            <w:bottom w:val="none" w:sz="0" w:space="0" w:color="auto"/>
            <w:right w:val="none" w:sz="0" w:space="0" w:color="auto"/>
          </w:divBdr>
        </w:div>
        <w:div w:id="1145201772">
          <w:marLeft w:val="640"/>
          <w:marRight w:val="0"/>
          <w:marTop w:val="0"/>
          <w:marBottom w:val="0"/>
          <w:divBdr>
            <w:top w:val="none" w:sz="0" w:space="0" w:color="auto"/>
            <w:left w:val="none" w:sz="0" w:space="0" w:color="auto"/>
            <w:bottom w:val="none" w:sz="0" w:space="0" w:color="auto"/>
            <w:right w:val="none" w:sz="0" w:space="0" w:color="auto"/>
          </w:divBdr>
        </w:div>
        <w:div w:id="455757546">
          <w:marLeft w:val="640"/>
          <w:marRight w:val="0"/>
          <w:marTop w:val="0"/>
          <w:marBottom w:val="0"/>
          <w:divBdr>
            <w:top w:val="none" w:sz="0" w:space="0" w:color="auto"/>
            <w:left w:val="none" w:sz="0" w:space="0" w:color="auto"/>
            <w:bottom w:val="none" w:sz="0" w:space="0" w:color="auto"/>
            <w:right w:val="none" w:sz="0" w:space="0" w:color="auto"/>
          </w:divBdr>
        </w:div>
        <w:div w:id="2041120900">
          <w:marLeft w:val="640"/>
          <w:marRight w:val="0"/>
          <w:marTop w:val="0"/>
          <w:marBottom w:val="0"/>
          <w:divBdr>
            <w:top w:val="none" w:sz="0" w:space="0" w:color="auto"/>
            <w:left w:val="none" w:sz="0" w:space="0" w:color="auto"/>
            <w:bottom w:val="none" w:sz="0" w:space="0" w:color="auto"/>
            <w:right w:val="none" w:sz="0" w:space="0" w:color="auto"/>
          </w:divBdr>
        </w:div>
        <w:div w:id="1152136522">
          <w:marLeft w:val="640"/>
          <w:marRight w:val="0"/>
          <w:marTop w:val="0"/>
          <w:marBottom w:val="0"/>
          <w:divBdr>
            <w:top w:val="none" w:sz="0" w:space="0" w:color="auto"/>
            <w:left w:val="none" w:sz="0" w:space="0" w:color="auto"/>
            <w:bottom w:val="none" w:sz="0" w:space="0" w:color="auto"/>
            <w:right w:val="none" w:sz="0" w:space="0" w:color="auto"/>
          </w:divBdr>
        </w:div>
        <w:div w:id="1621062423">
          <w:marLeft w:val="640"/>
          <w:marRight w:val="0"/>
          <w:marTop w:val="0"/>
          <w:marBottom w:val="0"/>
          <w:divBdr>
            <w:top w:val="none" w:sz="0" w:space="0" w:color="auto"/>
            <w:left w:val="none" w:sz="0" w:space="0" w:color="auto"/>
            <w:bottom w:val="none" w:sz="0" w:space="0" w:color="auto"/>
            <w:right w:val="none" w:sz="0" w:space="0" w:color="auto"/>
          </w:divBdr>
        </w:div>
      </w:divsChild>
    </w:div>
    <w:div w:id="1875340315">
      <w:bodyDiv w:val="1"/>
      <w:marLeft w:val="0"/>
      <w:marRight w:val="0"/>
      <w:marTop w:val="0"/>
      <w:marBottom w:val="0"/>
      <w:divBdr>
        <w:top w:val="none" w:sz="0" w:space="0" w:color="auto"/>
        <w:left w:val="none" w:sz="0" w:space="0" w:color="auto"/>
        <w:bottom w:val="none" w:sz="0" w:space="0" w:color="auto"/>
        <w:right w:val="none" w:sz="0" w:space="0" w:color="auto"/>
      </w:divBdr>
      <w:divsChild>
        <w:div w:id="2077822321">
          <w:marLeft w:val="640"/>
          <w:marRight w:val="0"/>
          <w:marTop w:val="0"/>
          <w:marBottom w:val="0"/>
          <w:divBdr>
            <w:top w:val="none" w:sz="0" w:space="0" w:color="auto"/>
            <w:left w:val="none" w:sz="0" w:space="0" w:color="auto"/>
            <w:bottom w:val="none" w:sz="0" w:space="0" w:color="auto"/>
            <w:right w:val="none" w:sz="0" w:space="0" w:color="auto"/>
          </w:divBdr>
        </w:div>
        <w:div w:id="861823896">
          <w:marLeft w:val="640"/>
          <w:marRight w:val="0"/>
          <w:marTop w:val="0"/>
          <w:marBottom w:val="0"/>
          <w:divBdr>
            <w:top w:val="none" w:sz="0" w:space="0" w:color="auto"/>
            <w:left w:val="none" w:sz="0" w:space="0" w:color="auto"/>
            <w:bottom w:val="none" w:sz="0" w:space="0" w:color="auto"/>
            <w:right w:val="none" w:sz="0" w:space="0" w:color="auto"/>
          </w:divBdr>
        </w:div>
        <w:div w:id="1799906468">
          <w:marLeft w:val="640"/>
          <w:marRight w:val="0"/>
          <w:marTop w:val="0"/>
          <w:marBottom w:val="0"/>
          <w:divBdr>
            <w:top w:val="none" w:sz="0" w:space="0" w:color="auto"/>
            <w:left w:val="none" w:sz="0" w:space="0" w:color="auto"/>
            <w:bottom w:val="none" w:sz="0" w:space="0" w:color="auto"/>
            <w:right w:val="none" w:sz="0" w:space="0" w:color="auto"/>
          </w:divBdr>
        </w:div>
        <w:div w:id="2088072604">
          <w:marLeft w:val="640"/>
          <w:marRight w:val="0"/>
          <w:marTop w:val="0"/>
          <w:marBottom w:val="0"/>
          <w:divBdr>
            <w:top w:val="none" w:sz="0" w:space="0" w:color="auto"/>
            <w:left w:val="none" w:sz="0" w:space="0" w:color="auto"/>
            <w:bottom w:val="none" w:sz="0" w:space="0" w:color="auto"/>
            <w:right w:val="none" w:sz="0" w:space="0" w:color="auto"/>
          </w:divBdr>
        </w:div>
        <w:div w:id="288435209">
          <w:marLeft w:val="640"/>
          <w:marRight w:val="0"/>
          <w:marTop w:val="0"/>
          <w:marBottom w:val="0"/>
          <w:divBdr>
            <w:top w:val="none" w:sz="0" w:space="0" w:color="auto"/>
            <w:left w:val="none" w:sz="0" w:space="0" w:color="auto"/>
            <w:bottom w:val="none" w:sz="0" w:space="0" w:color="auto"/>
            <w:right w:val="none" w:sz="0" w:space="0" w:color="auto"/>
          </w:divBdr>
        </w:div>
        <w:div w:id="1465778232">
          <w:marLeft w:val="640"/>
          <w:marRight w:val="0"/>
          <w:marTop w:val="0"/>
          <w:marBottom w:val="0"/>
          <w:divBdr>
            <w:top w:val="none" w:sz="0" w:space="0" w:color="auto"/>
            <w:left w:val="none" w:sz="0" w:space="0" w:color="auto"/>
            <w:bottom w:val="none" w:sz="0" w:space="0" w:color="auto"/>
            <w:right w:val="none" w:sz="0" w:space="0" w:color="auto"/>
          </w:divBdr>
        </w:div>
        <w:div w:id="1851287887">
          <w:marLeft w:val="640"/>
          <w:marRight w:val="0"/>
          <w:marTop w:val="0"/>
          <w:marBottom w:val="0"/>
          <w:divBdr>
            <w:top w:val="none" w:sz="0" w:space="0" w:color="auto"/>
            <w:left w:val="none" w:sz="0" w:space="0" w:color="auto"/>
            <w:bottom w:val="none" w:sz="0" w:space="0" w:color="auto"/>
            <w:right w:val="none" w:sz="0" w:space="0" w:color="auto"/>
          </w:divBdr>
        </w:div>
        <w:div w:id="474838920">
          <w:marLeft w:val="640"/>
          <w:marRight w:val="0"/>
          <w:marTop w:val="0"/>
          <w:marBottom w:val="0"/>
          <w:divBdr>
            <w:top w:val="none" w:sz="0" w:space="0" w:color="auto"/>
            <w:left w:val="none" w:sz="0" w:space="0" w:color="auto"/>
            <w:bottom w:val="none" w:sz="0" w:space="0" w:color="auto"/>
            <w:right w:val="none" w:sz="0" w:space="0" w:color="auto"/>
          </w:divBdr>
        </w:div>
        <w:div w:id="1085493993">
          <w:marLeft w:val="640"/>
          <w:marRight w:val="0"/>
          <w:marTop w:val="0"/>
          <w:marBottom w:val="0"/>
          <w:divBdr>
            <w:top w:val="none" w:sz="0" w:space="0" w:color="auto"/>
            <w:left w:val="none" w:sz="0" w:space="0" w:color="auto"/>
            <w:bottom w:val="none" w:sz="0" w:space="0" w:color="auto"/>
            <w:right w:val="none" w:sz="0" w:space="0" w:color="auto"/>
          </w:divBdr>
        </w:div>
        <w:div w:id="1337733636">
          <w:marLeft w:val="640"/>
          <w:marRight w:val="0"/>
          <w:marTop w:val="0"/>
          <w:marBottom w:val="0"/>
          <w:divBdr>
            <w:top w:val="none" w:sz="0" w:space="0" w:color="auto"/>
            <w:left w:val="none" w:sz="0" w:space="0" w:color="auto"/>
            <w:bottom w:val="none" w:sz="0" w:space="0" w:color="auto"/>
            <w:right w:val="none" w:sz="0" w:space="0" w:color="auto"/>
          </w:divBdr>
        </w:div>
        <w:div w:id="1407455385">
          <w:marLeft w:val="640"/>
          <w:marRight w:val="0"/>
          <w:marTop w:val="0"/>
          <w:marBottom w:val="0"/>
          <w:divBdr>
            <w:top w:val="none" w:sz="0" w:space="0" w:color="auto"/>
            <w:left w:val="none" w:sz="0" w:space="0" w:color="auto"/>
            <w:bottom w:val="none" w:sz="0" w:space="0" w:color="auto"/>
            <w:right w:val="none" w:sz="0" w:space="0" w:color="auto"/>
          </w:divBdr>
        </w:div>
        <w:div w:id="946472923">
          <w:marLeft w:val="640"/>
          <w:marRight w:val="0"/>
          <w:marTop w:val="0"/>
          <w:marBottom w:val="0"/>
          <w:divBdr>
            <w:top w:val="none" w:sz="0" w:space="0" w:color="auto"/>
            <w:left w:val="none" w:sz="0" w:space="0" w:color="auto"/>
            <w:bottom w:val="none" w:sz="0" w:space="0" w:color="auto"/>
            <w:right w:val="none" w:sz="0" w:space="0" w:color="auto"/>
          </w:divBdr>
        </w:div>
        <w:div w:id="1835685395">
          <w:marLeft w:val="640"/>
          <w:marRight w:val="0"/>
          <w:marTop w:val="0"/>
          <w:marBottom w:val="0"/>
          <w:divBdr>
            <w:top w:val="none" w:sz="0" w:space="0" w:color="auto"/>
            <w:left w:val="none" w:sz="0" w:space="0" w:color="auto"/>
            <w:bottom w:val="none" w:sz="0" w:space="0" w:color="auto"/>
            <w:right w:val="none" w:sz="0" w:space="0" w:color="auto"/>
          </w:divBdr>
        </w:div>
        <w:div w:id="663047488">
          <w:marLeft w:val="640"/>
          <w:marRight w:val="0"/>
          <w:marTop w:val="0"/>
          <w:marBottom w:val="0"/>
          <w:divBdr>
            <w:top w:val="none" w:sz="0" w:space="0" w:color="auto"/>
            <w:left w:val="none" w:sz="0" w:space="0" w:color="auto"/>
            <w:bottom w:val="none" w:sz="0" w:space="0" w:color="auto"/>
            <w:right w:val="none" w:sz="0" w:space="0" w:color="auto"/>
          </w:divBdr>
        </w:div>
        <w:div w:id="968972501">
          <w:marLeft w:val="640"/>
          <w:marRight w:val="0"/>
          <w:marTop w:val="0"/>
          <w:marBottom w:val="0"/>
          <w:divBdr>
            <w:top w:val="none" w:sz="0" w:space="0" w:color="auto"/>
            <w:left w:val="none" w:sz="0" w:space="0" w:color="auto"/>
            <w:bottom w:val="none" w:sz="0" w:space="0" w:color="auto"/>
            <w:right w:val="none" w:sz="0" w:space="0" w:color="auto"/>
          </w:divBdr>
        </w:div>
        <w:div w:id="385760907">
          <w:marLeft w:val="640"/>
          <w:marRight w:val="0"/>
          <w:marTop w:val="0"/>
          <w:marBottom w:val="0"/>
          <w:divBdr>
            <w:top w:val="none" w:sz="0" w:space="0" w:color="auto"/>
            <w:left w:val="none" w:sz="0" w:space="0" w:color="auto"/>
            <w:bottom w:val="none" w:sz="0" w:space="0" w:color="auto"/>
            <w:right w:val="none" w:sz="0" w:space="0" w:color="auto"/>
          </w:divBdr>
        </w:div>
      </w:divsChild>
    </w:div>
    <w:div w:id="1924215285">
      <w:bodyDiv w:val="1"/>
      <w:marLeft w:val="0"/>
      <w:marRight w:val="0"/>
      <w:marTop w:val="0"/>
      <w:marBottom w:val="0"/>
      <w:divBdr>
        <w:top w:val="none" w:sz="0" w:space="0" w:color="auto"/>
        <w:left w:val="none" w:sz="0" w:space="0" w:color="auto"/>
        <w:bottom w:val="none" w:sz="0" w:space="0" w:color="auto"/>
        <w:right w:val="none" w:sz="0" w:space="0" w:color="auto"/>
      </w:divBdr>
      <w:divsChild>
        <w:div w:id="259023248">
          <w:marLeft w:val="640"/>
          <w:marRight w:val="0"/>
          <w:marTop w:val="0"/>
          <w:marBottom w:val="0"/>
          <w:divBdr>
            <w:top w:val="none" w:sz="0" w:space="0" w:color="auto"/>
            <w:left w:val="none" w:sz="0" w:space="0" w:color="auto"/>
            <w:bottom w:val="none" w:sz="0" w:space="0" w:color="auto"/>
            <w:right w:val="none" w:sz="0" w:space="0" w:color="auto"/>
          </w:divBdr>
        </w:div>
        <w:div w:id="1829059287">
          <w:marLeft w:val="640"/>
          <w:marRight w:val="0"/>
          <w:marTop w:val="0"/>
          <w:marBottom w:val="0"/>
          <w:divBdr>
            <w:top w:val="none" w:sz="0" w:space="0" w:color="auto"/>
            <w:left w:val="none" w:sz="0" w:space="0" w:color="auto"/>
            <w:bottom w:val="none" w:sz="0" w:space="0" w:color="auto"/>
            <w:right w:val="none" w:sz="0" w:space="0" w:color="auto"/>
          </w:divBdr>
        </w:div>
        <w:div w:id="1746955479">
          <w:marLeft w:val="640"/>
          <w:marRight w:val="0"/>
          <w:marTop w:val="0"/>
          <w:marBottom w:val="0"/>
          <w:divBdr>
            <w:top w:val="none" w:sz="0" w:space="0" w:color="auto"/>
            <w:left w:val="none" w:sz="0" w:space="0" w:color="auto"/>
            <w:bottom w:val="none" w:sz="0" w:space="0" w:color="auto"/>
            <w:right w:val="none" w:sz="0" w:space="0" w:color="auto"/>
          </w:divBdr>
        </w:div>
        <w:div w:id="453521091">
          <w:marLeft w:val="640"/>
          <w:marRight w:val="0"/>
          <w:marTop w:val="0"/>
          <w:marBottom w:val="0"/>
          <w:divBdr>
            <w:top w:val="none" w:sz="0" w:space="0" w:color="auto"/>
            <w:left w:val="none" w:sz="0" w:space="0" w:color="auto"/>
            <w:bottom w:val="none" w:sz="0" w:space="0" w:color="auto"/>
            <w:right w:val="none" w:sz="0" w:space="0" w:color="auto"/>
          </w:divBdr>
        </w:div>
        <w:div w:id="28455901">
          <w:marLeft w:val="640"/>
          <w:marRight w:val="0"/>
          <w:marTop w:val="0"/>
          <w:marBottom w:val="0"/>
          <w:divBdr>
            <w:top w:val="none" w:sz="0" w:space="0" w:color="auto"/>
            <w:left w:val="none" w:sz="0" w:space="0" w:color="auto"/>
            <w:bottom w:val="none" w:sz="0" w:space="0" w:color="auto"/>
            <w:right w:val="none" w:sz="0" w:space="0" w:color="auto"/>
          </w:divBdr>
        </w:div>
        <w:div w:id="1204518057">
          <w:marLeft w:val="640"/>
          <w:marRight w:val="0"/>
          <w:marTop w:val="0"/>
          <w:marBottom w:val="0"/>
          <w:divBdr>
            <w:top w:val="none" w:sz="0" w:space="0" w:color="auto"/>
            <w:left w:val="none" w:sz="0" w:space="0" w:color="auto"/>
            <w:bottom w:val="none" w:sz="0" w:space="0" w:color="auto"/>
            <w:right w:val="none" w:sz="0" w:space="0" w:color="auto"/>
          </w:divBdr>
        </w:div>
        <w:div w:id="372849758">
          <w:marLeft w:val="640"/>
          <w:marRight w:val="0"/>
          <w:marTop w:val="0"/>
          <w:marBottom w:val="0"/>
          <w:divBdr>
            <w:top w:val="none" w:sz="0" w:space="0" w:color="auto"/>
            <w:left w:val="none" w:sz="0" w:space="0" w:color="auto"/>
            <w:bottom w:val="none" w:sz="0" w:space="0" w:color="auto"/>
            <w:right w:val="none" w:sz="0" w:space="0" w:color="auto"/>
          </w:divBdr>
        </w:div>
        <w:div w:id="1909461290">
          <w:marLeft w:val="640"/>
          <w:marRight w:val="0"/>
          <w:marTop w:val="0"/>
          <w:marBottom w:val="0"/>
          <w:divBdr>
            <w:top w:val="none" w:sz="0" w:space="0" w:color="auto"/>
            <w:left w:val="none" w:sz="0" w:space="0" w:color="auto"/>
            <w:bottom w:val="none" w:sz="0" w:space="0" w:color="auto"/>
            <w:right w:val="none" w:sz="0" w:space="0" w:color="auto"/>
          </w:divBdr>
        </w:div>
        <w:div w:id="320669007">
          <w:marLeft w:val="640"/>
          <w:marRight w:val="0"/>
          <w:marTop w:val="0"/>
          <w:marBottom w:val="0"/>
          <w:divBdr>
            <w:top w:val="none" w:sz="0" w:space="0" w:color="auto"/>
            <w:left w:val="none" w:sz="0" w:space="0" w:color="auto"/>
            <w:bottom w:val="none" w:sz="0" w:space="0" w:color="auto"/>
            <w:right w:val="none" w:sz="0" w:space="0" w:color="auto"/>
          </w:divBdr>
        </w:div>
        <w:div w:id="792014564">
          <w:marLeft w:val="640"/>
          <w:marRight w:val="0"/>
          <w:marTop w:val="0"/>
          <w:marBottom w:val="0"/>
          <w:divBdr>
            <w:top w:val="none" w:sz="0" w:space="0" w:color="auto"/>
            <w:left w:val="none" w:sz="0" w:space="0" w:color="auto"/>
            <w:bottom w:val="none" w:sz="0" w:space="0" w:color="auto"/>
            <w:right w:val="none" w:sz="0" w:space="0" w:color="auto"/>
          </w:divBdr>
        </w:div>
        <w:div w:id="134371392">
          <w:marLeft w:val="640"/>
          <w:marRight w:val="0"/>
          <w:marTop w:val="0"/>
          <w:marBottom w:val="0"/>
          <w:divBdr>
            <w:top w:val="none" w:sz="0" w:space="0" w:color="auto"/>
            <w:left w:val="none" w:sz="0" w:space="0" w:color="auto"/>
            <w:bottom w:val="none" w:sz="0" w:space="0" w:color="auto"/>
            <w:right w:val="none" w:sz="0" w:space="0" w:color="auto"/>
          </w:divBdr>
        </w:div>
        <w:div w:id="720129783">
          <w:marLeft w:val="640"/>
          <w:marRight w:val="0"/>
          <w:marTop w:val="0"/>
          <w:marBottom w:val="0"/>
          <w:divBdr>
            <w:top w:val="none" w:sz="0" w:space="0" w:color="auto"/>
            <w:left w:val="none" w:sz="0" w:space="0" w:color="auto"/>
            <w:bottom w:val="none" w:sz="0" w:space="0" w:color="auto"/>
            <w:right w:val="none" w:sz="0" w:space="0" w:color="auto"/>
          </w:divBdr>
        </w:div>
        <w:div w:id="1973171374">
          <w:marLeft w:val="640"/>
          <w:marRight w:val="0"/>
          <w:marTop w:val="0"/>
          <w:marBottom w:val="0"/>
          <w:divBdr>
            <w:top w:val="none" w:sz="0" w:space="0" w:color="auto"/>
            <w:left w:val="none" w:sz="0" w:space="0" w:color="auto"/>
            <w:bottom w:val="none" w:sz="0" w:space="0" w:color="auto"/>
            <w:right w:val="none" w:sz="0" w:space="0" w:color="auto"/>
          </w:divBdr>
        </w:div>
        <w:div w:id="103231636">
          <w:marLeft w:val="640"/>
          <w:marRight w:val="0"/>
          <w:marTop w:val="0"/>
          <w:marBottom w:val="0"/>
          <w:divBdr>
            <w:top w:val="none" w:sz="0" w:space="0" w:color="auto"/>
            <w:left w:val="none" w:sz="0" w:space="0" w:color="auto"/>
            <w:bottom w:val="none" w:sz="0" w:space="0" w:color="auto"/>
            <w:right w:val="none" w:sz="0" w:space="0" w:color="auto"/>
          </w:divBdr>
        </w:div>
        <w:div w:id="636179872">
          <w:marLeft w:val="640"/>
          <w:marRight w:val="0"/>
          <w:marTop w:val="0"/>
          <w:marBottom w:val="0"/>
          <w:divBdr>
            <w:top w:val="none" w:sz="0" w:space="0" w:color="auto"/>
            <w:left w:val="none" w:sz="0" w:space="0" w:color="auto"/>
            <w:bottom w:val="none" w:sz="0" w:space="0" w:color="auto"/>
            <w:right w:val="none" w:sz="0" w:space="0" w:color="auto"/>
          </w:divBdr>
        </w:div>
      </w:divsChild>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sChild>
        <w:div w:id="1068964199">
          <w:marLeft w:val="640"/>
          <w:marRight w:val="0"/>
          <w:marTop w:val="0"/>
          <w:marBottom w:val="0"/>
          <w:divBdr>
            <w:top w:val="none" w:sz="0" w:space="0" w:color="auto"/>
            <w:left w:val="none" w:sz="0" w:space="0" w:color="auto"/>
            <w:bottom w:val="none" w:sz="0" w:space="0" w:color="auto"/>
            <w:right w:val="none" w:sz="0" w:space="0" w:color="auto"/>
          </w:divBdr>
        </w:div>
        <w:div w:id="451093449">
          <w:marLeft w:val="640"/>
          <w:marRight w:val="0"/>
          <w:marTop w:val="0"/>
          <w:marBottom w:val="0"/>
          <w:divBdr>
            <w:top w:val="none" w:sz="0" w:space="0" w:color="auto"/>
            <w:left w:val="none" w:sz="0" w:space="0" w:color="auto"/>
            <w:bottom w:val="none" w:sz="0" w:space="0" w:color="auto"/>
            <w:right w:val="none" w:sz="0" w:space="0" w:color="auto"/>
          </w:divBdr>
        </w:div>
        <w:div w:id="1500190835">
          <w:marLeft w:val="640"/>
          <w:marRight w:val="0"/>
          <w:marTop w:val="0"/>
          <w:marBottom w:val="0"/>
          <w:divBdr>
            <w:top w:val="none" w:sz="0" w:space="0" w:color="auto"/>
            <w:left w:val="none" w:sz="0" w:space="0" w:color="auto"/>
            <w:bottom w:val="none" w:sz="0" w:space="0" w:color="auto"/>
            <w:right w:val="none" w:sz="0" w:space="0" w:color="auto"/>
          </w:divBdr>
        </w:div>
        <w:div w:id="149716320">
          <w:marLeft w:val="640"/>
          <w:marRight w:val="0"/>
          <w:marTop w:val="0"/>
          <w:marBottom w:val="0"/>
          <w:divBdr>
            <w:top w:val="none" w:sz="0" w:space="0" w:color="auto"/>
            <w:left w:val="none" w:sz="0" w:space="0" w:color="auto"/>
            <w:bottom w:val="none" w:sz="0" w:space="0" w:color="auto"/>
            <w:right w:val="none" w:sz="0" w:space="0" w:color="auto"/>
          </w:divBdr>
        </w:div>
        <w:div w:id="2068795679">
          <w:marLeft w:val="640"/>
          <w:marRight w:val="0"/>
          <w:marTop w:val="0"/>
          <w:marBottom w:val="0"/>
          <w:divBdr>
            <w:top w:val="none" w:sz="0" w:space="0" w:color="auto"/>
            <w:left w:val="none" w:sz="0" w:space="0" w:color="auto"/>
            <w:bottom w:val="none" w:sz="0" w:space="0" w:color="auto"/>
            <w:right w:val="none" w:sz="0" w:space="0" w:color="auto"/>
          </w:divBdr>
        </w:div>
        <w:div w:id="1045519211">
          <w:marLeft w:val="640"/>
          <w:marRight w:val="0"/>
          <w:marTop w:val="0"/>
          <w:marBottom w:val="0"/>
          <w:divBdr>
            <w:top w:val="none" w:sz="0" w:space="0" w:color="auto"/>
            <w:left w:val="none" w:sz="0" w:space="0" w:color="auto"/>
            <w:bottom w:val="none" w:sz="0" w:space="0" w:color="auto"/>
            <w:right w:val="none" w:sz="0" w:space="0" w:color="auto"/>
          </w:divBdr>
        </w:div>
        <w:div w:id="1223130345">
          <w:marLeft w:val="640"/>
          <w:marRight w:val="0"/>
          <w:marTop w:val="0"/>
          <w:marBottom w:val="0"/>
          <w:divBdr>
            <w:top w:val="none" w:sz="0" w:space="0" w:color="auto"/>
            <w:left w:val="none" w:sz="0" w:space="0" w:color="auto"/>
            <w:bottom w:val="none" w:sz="0" w:space="0" w:color="auto"/>
            <w:right w:val="none" w:sz="0" w:space="0" w:color="auto"/>
          </w:divBdr>
        </w:div>
        <w:div w:id="412747995">
          <w:marLeft w:val="640"/>
          <w:marRight w:val="0"/>
          <w:marTop w:val="0"/>
          <w:marBottom w:val="0"/>
          <w:divBdr>
            <w:top w:val="none" w:sz="0" w:space="0" w:color="auto"/>
            <w:left w:val="none" w:sz="0" w:space="0" w:color="auto"/>
            <w:bottom w:val="none" w:sz="0" w:space="0" w:color="auto"/>
            <w:right w:val="none" w:sz="0" w:space="0" w:color="auto"/>
          </w:divBdr>
        </w:div>
        <w:div w:id="956182658">
          <w:marLeft w:val="640"/>
          <w:marRight w:val="0"/>
          <w:marTop w:val="0"/>
          <w:marBottom w:val="0"/>
          <w:divBdr>
            <w:top w:val="none" w:sz="0" w:space="0" w:color="auto"/>
            <w:left w:val="none" w:sz="0" w:space="0" w:color="auto"/>
            <w:bottom w:val="none" w:sz="0" w:space="0" w:color="auto"/>
            <w:right w:val="none" w:sz="0" w:space="0" w:color="auto"/>
          </w:divBdr>
        </w:div>
        <w:div w:id="260992242">
          <w:marLeft w:val="640"/>
          <w:marRight w:val="0"/>
          <w:marTop w:val="0"/>
          <w:marBottom w:val="0"/>
          <w:divBdr>
            <w:top w:val="none" w:sz="0" w:space="0" w:color="auto"/>
            <w:left w:val="none" w:sz="0" w:space="0" w:color="auto"/>
            <w:bottom w:val="none" w:sz="0" w:space="0" w:color="auto"/>
            <w:right w:val="none" w:sz="0" w:space="0" w:color="auto"/>
          </w:divBdr>
        </w:div>
        <w:div w:id="420413484">
          <w:marLeft w:val="640"/>
          <w:marRight w:val="0"/>
          <w:marTop w:val="0"/>
          <w:marBottom w:val="0"/>
          <w:divBdr>
            <w:top w:val="none" w:sz="0" w:space="0" w:color="auto"/>
            <w:left w:val="none" w:sz="0" w:space="0" w:color="auto"/>
            <w:bottom w:val="none" w:sz="0" w:space="0" w:color="auto"/>
            <w:right w:val="none" w:sz="0" w:space="0" w:color="auto"/>
          </w:divBdr>
        </w:div>
        <w:div w:id="549608545">
          <w:marLeft w:val="640"/>
          <w:marRight w:val="0"/>
          <w:marTop w:val="0"/>
          <w:marBottom w:val="0"/>
          <w:divBdr>
            <w:top w:val="none" w:sz="0" w:space="0" w:color="auto"/>
            <w:left w:val="none" w:sz="0" w:space="0" w:color="auto"/>
            <w:bottom w:val="none" w:sz="0" w:space="0" w:color="auto"/>
            <w:right w:val="none" w:sz="0" w:space="0" w:color="auto"/>
          </w:divBdr>
        </w:div>
        <w:div w:id="274409540">
          <w:marLeft w:val="640"/>
          <w:marRight w:val="0"/>
          <w:marTop w:val="0"/>
          <w:marBottom w:val="0"/>
          <w:divBdr>
            <w:top w:val="none" w:sz="0" w:space="0" w:color="auto"/>
            <w:left w:val="none" w:sz="0" w:space="0" w:color="auto"/>
            <w:bottom w:val="none" w:sz="0" w:space="0" w:color="auto"/>
            <w:right w:val="none" w:sz="0" w:space="0" w:color="auto"/>
          </w:divBdr>
        </w:div>
        <w:div w:id="1385256317">
          <w:marLeft w:val="640"/>
          <w:marRight w:val="0"/>
          <w:marTop w:val="0"/>
          <w:marBottom w:val="0"/>
          <w:divBdr>
            <w:top w:val="none" w:sz="0" w:space="0" w:color="auto"/>
            <w:left w:val="none" w:sz="0" w:space="0" w:color="auto"/>
            <w:bottom w:val="none" w:sz="0" w:space="0" w:color="auto"/>
            <w:right w:val="none" w:sz="0" w:space="0" w:color="auto"/>
          </w:divBdr>
        </w:div>
        <w:div w:id="1266117694">
          <w:marLeft w:val="640"/>
          <w:marRight w:val="0"/>
          <w:marTop w:val="0"/>
          <w:marBottom w:val="0"/>
          <w:divBdr>
            <w:top w:val="none" w:sz="0" w:space="0" w:color="auto"/>
            <w:left w:val="none" w:sz="0" w:space="0" w:color="auto"/>
            <w:bottom w:val="none" w:sz="0" w:space="0" w:color="auto"/>
            <w:right w:val="none" w:sz="0" w:space="0" w:color="auto"/>
          </w:divBdr>
        </w:div>
        <w:div w:id="835607054">
          <w:marLeft w:val="640"/>
          <w:marRight w:val="0"/>
          <w:marTop w:val="0"/>
          <w:marBottom w:val="0"/>
          <w:divBdr>
            <w:top w:val="none" w:sz="0" w:space="0" w:color="auto"/>
            <w:left w:val="none" w:sz="0" w:space="0" w:color="auto"/>
            <w:bottom w:val="none" w:sz="0" w:space="0" w:color="auto"/>
            <w:right w:val="none" w:sz="0" w:space="0" w:color="auto"/>
          </w:divBdr>
        </w:div>
      </w:divsChild>
    </w:div>
    <w:div w:id="2075658310">
      <w:bodyDiv w:val="1"/>
      <w:marLeft w:val="0"/>
      <w:marRight w:val="0"/>
      <w:marTop w:val="0"/>
      <w:marBottom w:val="0"/>
      <w:divBdr>
        <w:top w:val="none" w:sz="0" w:space="0" w:color="auto"/>
        <w:left w:val="none" w:sz="0" w:space="0" w:color="auto"/>
        <w:bottom w:val="none" w:sz="0" w:space="0" w:color="auto"/>
        <w:right w:val="none" w:sz="0" w:space="0" w:color="auto"/>
      </w:divBdr>
      <w:divsChild>
        <w:div w:id="444154690">
          <w:marLeft w:val="640"/>
          <w:marRight w:val="0"/>
          <w:marTop w:val="0"/>
          <w:marBottom w:val="0"/>
          <w:divBdr>
            <w:top w:val="none" w:sz="0" w:space="0" w:color="auto"/>
            <w:left w:val="none" w:sz="0" w:space="0" w:color="auto"/>
            <w:bottom w:val="none" w:sz="0" w:space="0" w:color="auto"/>
            <w:right w:val="none" w:sz="0" w:space="0" w:color="auto"/>
          </w:divBdr>
        </w:div>
        <w:div w:id="1705204199">
          <w:marLeft w:val="640"/>
          <w:marRight w:val="0"/>
          <w:marTop w:val="0"/>
          <w:marBottom w:val="0"/>
          <w:divBdr>
            <w:top w:val="none" w:sz="0" w:space="0" w:color="auto"/>
            <w:left w:val="none" w:sz="0" w:space="0" w:color="auto"/>
            <w:bottom w:val="none" w:sz="0" w:space="0" w:color="auto"/>
            <w:right w:val="none" w:sz="0" w:space="0" w:color="auto"/>
          </w:divBdr>
        </w:div>
        <w:div w:id="358049252">
          <w:marLeft w:val="640"/>
          <w:marRight w:val="0"/>
          <w:marTop w:val="0"/>
          <w:marBottom w:val="0"/>
          <w:divBdr>
            <w:top w:val="none" w:sz="0" w:space="0" w:color="auto"/>
            <w:left w:val="none" w:sz="0" w:space="0" w:color="auto"/>
            <w:bottom w:val="none" w:sz="0" w:space="0" w:color="auto"/>
            <w:right w:val="none" w:sz="0" w:space="0" w:color="auto"/>
          </w:divBdr>
        </w:div>
        <w:div w:id="2048721202">
          <w:marLeft w:val="640"/>
          <w:marRight w:val="0"/>
          <w:marTop w:val="0"/>
          <w:marBottom w:val="0"/>
          <w:divBdr>
            <w:top w:val="none" w:sz="0" w:space="0" w:color="auto"/>
            <w:left w:val="none" w:sz="0" w:space="0" w:color="auto"/>
            <w:bottom w:val="none" w:sz="0" w:space="0" w:color="auto"/>
            <w:right w:val="none" w:sz="0" w:space="0" w:color="auto"/>
          </w:divBdr>
        </w:div>
        <w:div w:id="1617642346">
          <w:marLeft w:val="640"/>
          <w:marRight w:val="0"/>
          <w:marTop w:val="0"/>
          <w:marBottom w:val="0"/>
          <w:divBdr>
            <w:top w:val="none" w:sz="0" w:space="0" w:color="auto"/>
            <w:left w:val="none" w:sz="0" w:space="0" w:color="auto"/>
            <w:bottom w:val="none" w:sz="0" w:space="0" w:color="auto"/>
            <w:right w:val="none" w:sz="0" w:space="0" w:color="auto"/>
          </w:divBdr>
        </w:div>
        <w:div w:id="1457332626">
          <w:marLeft w:val="640"/>
          <w:marRight w:val="0"/>
          <w:marTop w:val="0"/>
          <w:marBottom w:val="0"/>
          <w:divBdr>
            <w:top w:val="none" w:sz="0" w:space="0" w:color="auto"/>
            <w:left w:val="none" w:sz="0" w:space="0" w:color="auto"/>
            <w:bottom w:val="none" w:sz="0" w:space="0" w:color="auto"/>
            <w:right w:val="none" w:sz="0" w:space="0" w:color="auto"/>
          </w:divBdr>
        </w:div>
        <w:div w:id="45227343">
          <w:marLeft w:val="640"/>
          <w:marRight w:val="0"/>
          <w:marTop w:val="0"/>
          <w:marBottom w:val="0"/>
          <w:divBdr>
            <w:top w:val="none" w:sz="0" w:space="0" w:color="auto"/>
            <w:left w:val="none" w:sz="0" w:space="0" w:color="auto"/>
            <w:bottom w:val="none" w:sz="0" w:space="0" w:color="auto"/>
            <w:right w:val="none" w:sz="0" w:space="0" w:color="auto"/>
          </w:divBdr>
        </w:div>
        <w:div w:id="1913852077">
          <w:marLeft w:val="640"/>
          <w:marRight w:val="0"/>
          <w:marTop w:val="0"/>
          <w:marBottom w:val="0"/>
          <w:divBdr>
            <w:top w:val="none" w:sz="0" w:space="0" w:color="auto"/>
            <w:left w:val="none" w:sz="0" w:space="0" w:color="auto"/>
            <w:bottom w:val="none" w:sz="0" w:space="0" w:color="auto"/>
            <w:right w:val="none" w:sz="0" w:space="0" w:color="auto"/>
          </w:divBdr>
        </w:div>
        <w:div w:id="979963947">
          <w:marLeft w:val="640"/>
          <w:marRight w:val="0"/>
          <w:marTop w:val="0"/>
          <w:marBottom w:val="0"/>
          <w:divBdr>
            <w:top w:val="none" w:sz="0" w:space="0" w:color="auto"/>
            <w:left w:val="none" w:sz="0" w:space="0" w:color="auto"/>
            <w:bottom w:val="none" w:sz="0" w:space="0" w:color="auto"/>
            <w:right w:val="none" w:sz="0" w:space="0" w:color="auto"/>
          </w:divBdr>
        </w:div>
        <w:div w:id="1167402844">
          <w:marLeft w:val="640"/>
          <w:marRight w:val="0"/>
          <w:marTop w:val="0"/>
          <w:marBottom w:val="0"/>
          <w:divBdr>
            <w:top w:val="none" w:sz="0" w:space="0" w:color="auto"/>
            <w:left w:val="none" w:sz="0" w:space="0" w:color="auto"/>
            <w:bottom w:val="none" w:sz="0" w:space="0" w:color="auto"/>
            <w:right w:val="none" w:sz="0" w:space="0" w:color="auto"/>
          </w:divBdr>
        </w:div>
        <w:div w:id="232855633">
          <w:marLeft w:val="640"/>
          <w:marRight w:val="0"/>
          <w:marTop w:val="0"/>
          <w:marBottom w:val="0"/>
          <w:divBdr>
            <w:top w:val="none" w:sz="0" w:space="0" w:color="auto"/>
            <w:left w:val="none" w:sz="0" w:space="0" w:color="auto"/>
            <w:bottom w:val="none" w:sz="0" w:space="0" w:color="auto"/>
            <w:right w:val="none" w:sz="0" w:space="0" w:color="auto"/>
          </w:divBdr>
        </w:div>
        <w:div w:id="1830242475">
          <w:marLeft w:val="640"/>
          <w:marRight w:val="0"/>
          <w:marTop w:val="0"/>
          <w:marBottom w:val="0"/>
          <w:divBdr>
            <w:top w:val="none" w:sz="0" w:space="0" w:color="auto"/>
            <w:left w:val="none" w:sz="0" w:space="0" w:color="auto"/>
            <w:bottom w:val="none" w:sz="0" w:space="0" w:color="auto"/>
            <w:right w:val="none" w:sz="0" w:space="0" w:color="auto"/>
          </w:divBdr>
        </w:div>
        <w:div w:id="1591811643">
          <w:marLeft w:val="640"/>
          <w:marRight w:val="0"/>
          <w:marTop w:val="0"/>
          <w:marBottom w:val="0"/>
          <w:divBdr>
            <w:top w:val="none" w:sz="0" w:space="0" w:color="auto"/>
            <w:left w:val="none" w:sz="0" w:space="0" w:color="auto"/>
            <w:bottom w:val="none" w:sz="0" w:space="0" w:color="auto"/>
            <w:right w:val="none" w:sz="0" w:space="0" w:color="auto"/>
          </w:divBdr>
        </w:div>
        <w:div w:id="1353992151">
          <w:marLeft w:val="640"/>
          <w:marRight w:val="0"/>
          <w:marTop w:val="0"/>
          <w:marBottom w:val="0"/>
          <w:divBdr>
            <w:top w:val="none" w:sz="0" w:space="0" w:color="auto"/>
            <w:left w:val="none" w:sz="0" w:space="0" w:color="auto"/>
            <w:bottom w:val="none" w:sz="0" w:space="0" w:color="auto"/>
            <w:right w:val="none" w:sz="0" w:space="0" w:color="auto"/>
          </w:divBdr>
        </w:div>
        <w:div w:id="475613072">
          <w:marLeft w:val="640"/>
          <w:marRight w:val="0"/>
          <w:marTop w:val="0"/>
          <w:marBottom w:val="0"/>
          <w:divBdr>
            <w:top w:val="none" w:sz="0" w:space="0" w:color="auto"/>
            <w:left w:val="none" w:sz="0" w:space="0" w:color="auto"/>
            <w:bottom w:val="none" w:sz="0" w:space="0" w:color="auto"/>
            <w:right w:val="none" w:sz="0" w:space="0" w:color="auto"/>
          </w:divBdr>
        </w:div>
        <w:div w:id="131294393">
          <w:marLeft w:val="640"/>
          <w:marRight w:val="0"/>
          <w:marTop w:val="0"/>
          <w:marBottom w:val="0"/>
          <w:divBdr>
            <w:top w:val="none" w:sz="0" w:space="0" w:color="auto"/>
            <w:left w:val="none" w:sz="0" w:space="0" w:color="auto"/>
            <w:bottom w:val="none" w:sz="0" w:space="0" w:color="auto"/>
            <w:right w:val="none" w:sz="0" w:space="0" w:color="auto"/>
          </w:divBdr>
        </w:div>
        <w:div w:id="1088774600">
          <w:marLeft w:val="640"/>
          <w:marRight w:val="0"/>
          <w:marTop w:val="0"/>
          <w:marBottom w:val="0"/>
          <w:divBdr>
            <w:top w:val="none" w:sz="0" w:space="0" w:color="auto"/>
            <w:left w:val="none" w:sz="0" w:space="0" w:color="auto"/>
            <w:bottom w:val="none" w:sz="0" w:space="0" w:color="auto"/>
            <w:right w:val="none" w:sz="0" w:space="0" w:color="auto"/>
          </w:divBdr>
        </w:div>
        <w:div w:id="1580287118">
          <w:marLeft w:val="640"/>
          <w:marRight w:val="0"/>
          <w:marTop w:val="0"/>
          <w:marBottom w:val="0"/>
          <w:divBdr>
            <w:top w:val="none" w:sz="0" w:space="0" w:color="auto"/>
            <w:left w:val="none" w:sz="0" w:space="0" w:color="auto"/>
            <w:bottom w:val="none" w:sz="0" w:space="0" w:color="auto"/>
            <w:right w:val="none" w:sz="0" w:space="0" w:color="auto"/>
          </w:divBdr>
        </w:div>
        <w:div w:id="547574413">
          <w:marLeft w:val="640"/>
          <w:marRight w:val="0"/>
          <w:marTop w:val="0"/>
          <w:marBottom w:val="0"/>
          <w:divBdr>
            <w:top w:val="none" w:sz="0" w:space="0" w:color="auto"/>
            <w:left w:val="none" w:sz="0" w:space="0" w:color="auto"/>
            <w:bottom w:val="none" w:sz="0" w:space="0" w:color="auto"/>
            <w:right w:val="none" w:sz="0" w:space="0" w:color="auto"/>
          </w:divBdr>
        </w:div>
        <w:div w:id="2035421276">
          <w:marLeft w:val="640"/>
          <w:marRight w:val="0"/>
          <w:marTop w:val="0"/>
          <w:marBottom w:val="0"/>
          <w:divBdr>
            <w:top w:val="none" w:sz="0" w:space="0" w:color="auto"/>
            <w:left w:val="none" w:sz="0" w:space="0" w:color="auto"/>
            <w:bottom w:val="none" w:sz="0" w:space="0" w:color="auto"/>
            <w:right w:val="none" w:sz="0" w:space="0" w:color="auto"/>
          </w:divBdr>
        </w:div>
        <w:div w:id="758334134">
          <w:marLeft w:val="640"/>
          <w:marRight w:val="0"/>
          <w:marTop w:val="0"/>
          <w:marBottom w:val="0"/>
          <w:divBdr>
            <w:top w:val="none" w:sz="0" w:space="0" w:color="auto"/>
            <w:left w:val="none" w:sz="0" w:space="0" w:color="auto"/>
            <w:bottom w:val="none" w:sz="0" w:space="0" w:color="auto"/>
            <w:right w:val="none" w:sz="0" w:space="0" w:color="auto"/>
          </w:divBdr>
        </w:div>
        <w:div w:id="1864442709">
          <w:marLeft w:val="640"/>
          <w:marRight w:val="0"/>
          <w:marTop w:val="0"/>
          <w:marBottom w:val="0"/>
          <w:divBdr>
            <w:top w:val="none" w:sz="0" w:space="0" w:color="auto"/>
            <w:left w:val="none" w:sz="0" w:space="0" w:color="auto"/>
            <w:bottom w:val="none" w:sz="0" w:space="0" w:color="auto"/>
            <w:right w:val="none" w:sz="0" w:space="0" w:color="auto"/>
          </w:divBdr>
        </w:div>
      </w:divsChild>
    </w:div>
    <w:div w:id="2120948965">
      <w:bodyDiv w:val="1"/>
      <w:marLeft w:val="0"/>
      <w:marRight w:val="0"/>
      <w:marTop w:val="0"/>
      <w:marBottom w:val="0"/>
      <w:divBdr>
        <w:top w:val="none" w:sz="0" w:space="0" w:color="auto"/>
        <w:left w:val="none" w:sz="0" w:space="0" w:color="auto"/>
        <w:bottom w:val="none" w:sz="0" w:space="0" w:color="auto"/>
        <w:right w:val="none" w:sz="0" w:space="0" w:color="auto"/>
      </w:divBdr>
      <w:divsChild>
        <w:div w:id="1783843440">
          <w:marLeft w:val="640"/>
          <w:marRight w:val="0"/>
          <w:marTop w:val="0"/>
          <w:marBottom w:val="0"/>
          <w:divBdr>
            <w:top w:val="none" w:sz="0" w:space="0" w:color="auto"/>
            <w:left w:val="none" w:sz="0" w:space="0" w:color="auto"/>
            <w:bottom w:val="none" w:sz="0" w:space="0" w:color="auto"/>
            <w:right w:val="none" w:sz="0" w:space="0" w:color="auto"/>
          </w:divBdr>
        </w:div>
        <w:div w:id="1408572264">
          <w:marLeft w:val="640"/>
          <w:marRight w:val="0"/>
          <w:marTop w:val="0"/>
          <w:marBottom w:val="0"/>
          <w:divBdr>
            <w:top w:val="none" w:sz="0" w:space="0" w:color="auto"/>
            <w:left w:val="none" w:sz="0" w:space="0" w:color="auto"/>
            <w:bottom w:val="none" w:sz="0" w:space="0" w:color="auto"/>
            <w:right w:val="none" w:sz="0" w:space="0" w:color="auto"/>
          </w:divBdr>
        </w:div>
        <w:div w:id="122308226">
          <w:marLeft w:val="640"/>
          <w:marRight w:val="0"/>
          <w:marTop w:val="0"/>
          <w:marBottom w:val="0"/>
          <w:divBdr>
            <w:top w:val="none" w:sz="0" w:space="0" w:color="auto"/>
            <w:left w:val="none" w:sz="0" w:space="0" w:color="auto"/>
            <w:bottom w:val="none" w:sz="0" w:space="0" w:color="auto"/>
            <w:right w:val="none" w:sz="0" w:space="0" w:color="auto"/>
          </w:divBdr>
        </w:div>
        <w:div w:id="2062827659">
          <w:marLeft w:val="640"/>
          <w:marRight w:val="0"/>
          <w:marTop w:val="0"/>
          <w:marBottom w:val="0"/>
          <w:divBdr>
            <w:top w:val="none" w:sz="0" w:space="0" w:color="auto"/>
            <w:left w:val="none" w:sz="0" w:space="0" w:color="auto"/>
            <w:bottom w:val="none" w:sz="0" w:space="0" w:color="auto"/>
            <w:right w:val="none" w:sz="0" w:space="0" w:color="auto"/>
          </w:divBdr>
        </w:div>
        <w:div w:id="672805935">
          <w:marLeft w:val="640"/>
          <w:marRight w:val="0"/>
          <w:marTop w:val="0"/>
          <w:marBottom w:val="0"/>
          <w:divBdr>
            <w:top w:val="none" w:sz="0" w:space="0" w:color="auto"/>
            <w:left w:val="none" w:sz="0" w:space="0" w:color="auto"/>
            <w:bottom w:val="none" w:sz="0" w:space="0" w:color="auto"/>
            <w:right w:val="none" w:sz="0" w:space="0" w:color="auto"/>
          </w:divBdr>
        </w:div>
        <w:div w:id="423653029">
          <w:marLeft w:val="640"/>
          <w:marRight w:val="0"/>
          <w:marTop w:val="0"/>
          <w:marBottom w:val="0"/>
          <w:divBdr>
            <w:top w:val="none" w:sz="0" w:space="0" w:color="auto"/>
            <w:left w:val="none" w:sz="0" w:space="0" w:color="auto"/>
            <w:bottom w:val="none" w:sz="0" w:space="0" w:color="auto"/>
            <w:right w:val="none" w:sz="0" w:space="0" w:color="auto"/>
          </w:divBdr>
        </w:div>
        <w:div w:id="1604915560">
          <w:marLeft w:val="640"/>
          <w:marRight w:val="0"/>
          <w:marTop w:val="0"/>
          <w:marBottom w:val="0"/>
          <w:divBdr>
            <w:top w:val="none" w:sz="0" w:space="0" w:color="auto"/>
            <w:left w:val="none" w:sz="0" w:space="0" w:color="auto"/>
            <w:bottom w:val="none" w:sz="0" w:space="0" w:color="auto"/>
            <w:right w:val="none" w:sz="0" w:space="0" w:color="auto"/>
          </w:divBdr>
        </w:div>
        <w:div w:id="1209957206">
          <w:marLeft w:val="640"/>
          <w:marRight w:val="0"/>
          <w:marTop w:val="0"/>
          <w:marBottom w:val="0"/>
          <w:divBdr>
            <w:top w:val="none" w:sz="0" w:space="0" w:color="auto"/>
            <w:left w:val="none" w:sz="0" w:space="0" w:color="auto"/>
            <w:bottom w:val="none" w:sz="0" w:space="0" w:color="auto"/>
            <w:right w:val="none" w:sz="0" w:space="0" w:color="auto"/>
          </w:divBdr>
        </w:div>
        <w:div w:id="1058434832">
          <w:marLeft w:val="640"/>
          <w:marRight w:val="0"/>
          <w:marTop w:val="0"/>
          <w:marBottom w:val="0"/>
          <w:divBdr>
            <w:top w:val="none" w:sz="0" w:space="0" w:color="auto"/>
            <w:left w:val="none" w:sz="0" w:space="0" w:color="auto"/>
            <w:bottom w:val="none" w:sz="0" w:space="0" w:color="auto"/>
            <w:right w:val="none" w:sz="0" w:space="0" w:color="auto"/>
          </w:divBdr>
        </w:div>
        <w:div w:id="1673141609">
          <w:marLeft w:val="640"/>
          <w:marRight w:val="0"/>
          <w:marTop w:val="0"/>
          <w:marBottom w:val="0"/>
          <w:divBdr>
            <w:top w:val="none" w:sz="0" w:space="0" w:color="auto"/>
            <w:left w:val="none" w:sz="0" w:space="0" w:color="auto"/>
            <w:bottom w:val="none" w:sz="0" w:space="0" w:color="auto"/>
            <w:right w:val="none" w:sz="0" w:space="0" w:color="auto"/>
          </w:divBdr>
        </w:div>
        <w:div w:id="1292978462">
          <w:marLeft w:val="640"/>
          <w:marRight w:val="0"/>
          <w:marTop w:val="0"/>
          <w:marBottom w:val="0"/>
          <w:divBdr>
            <w:top w:val="none" w:sz="0" w:space="0" w:color="auto"/>
            <w:left w:val="none" w:sz="0" w:space="0" w:color="auto"/>
            <w:bottom w:val="none" w:sz="0" w:space="0" w:color="auto"/>
            <w:right w:val="none" w:sz="0" w:space="0" w:color="auto"/>
          </w:divBdr>
        </w:div>
        <w:div w:id="260065678">
          <w:marLeft w:val="640"/>
          <w:marRight w:val="0"/>
          <w:marTop w:val="0"/>
          <w:marBottom w:val="0"/>
          <w:divBdr>
            <w:top w:val="none" w:sz="0" w:space="0" w:color="auto"/>
            <w:left w:val="none" w:sz="0" w:space="0" w:color="auto"/>
            <w:bottom w:val="none" w:sz="0" w:space="0" w:color="auto"/>
            <w:right w:val="none" w:sz="0" w:space="0" w:color="auto"/>
          </w:divBdr>
        </w:div>
        <w:div w:id="1554846040">
          <w:marLeft w:val="640"/>
          <w:marRight w:val="0"/>
          <w:marTop w:val="0"/>
          <w:marBottom w:val="0"/>
          <w:divBdr>
            <w:top w:val="none" w:sz="0" w:space="0" w:color="auto"/>
            <w:left w:val="none" w:sz="0" w:space="0" w:color="auto"/>
            <w:bottom w:val="none" w:sz="0" w:space="0" w:color="auto"/>
            <w:right w:val="none" w:sz="0" w:space="0" w:color="auto"/>
          </w:divBdr>
        </w:div>
        <w:div w:id="1727796709">
          <w:marLeft w:val="640"/>
          <w:marRight w:val="0"/>
          <w:marTop w:val="0"/>
          <w:marBottom w:val="0"/>
          <w:divBdr>
            <w:top w:val="none" w:sz="0" w:space="0" w:color="auto"/>
            <w:left w:val="none" w:sz="0" w:space="0" w:color="auto"/>
            <w:bottom w:val="none" w:sz="0" w:space="0" w:color="auto"/>
            <w:right w:val="none" w:sz="0" w:space="0" w:color="auto"/>
          </w:divBdr>
        </w:div>
        <w:div w:id="26151204">
          <w:marLeft w:val="640"/>
          <w:marRight w:val="0"/>
          <w:marTop w:val="0"/>
          <w:marBottom w:val="0"/>
          <w:divBdr>
            <w:top w:val="none" w:sz="0" w:space="0" w:color="auto"/>
            <w:left w:val="none" w:sz="0" w:space="0" w:color="auto"/>
            <w:bottom w:val="none" w:sz="0" w:space="0" w:color="auto"/>
            <w:right w:val="none" w:sz="0" w:space="0" w:color="auto"/>
          </w:divBdr>
        </w:div>
        <w:div w:id="586307956">
          <w:marLeft w:val="640"/>
          <w:marRight w:val="0"/>
          <w:marTop w:val="0"/>
          <w:marBottom w:val="0"/>
          <w:divBdr>
            <w:top w:val="none" w:sz="0" w:space="0" w:color="auto"/>
            <w:left w:val="none" w:sz="0" w:space="0" w:color="auto"/>
            <w:bottom w:val="none" w:sz="0" w:space="0" w:color="auto"/>
            <w:right w:val="none" w:sz="0" w:space="0" w:color="auto"/>
          </w:divBdr>
        </w:div>
        <w:div w:id="1222013261">
          <w:marLeft w:val="640"/>
          <w:marRight w:val="0"/>
          <w:marTop w:val="0"/>
          <w:marBottom w:val="0"/>
          <w:divBdr>
            <w:top w:val="none" w:sz="0" w:space="0" w:color="auto"/>
            <w:left w:val="none" w:sz="0" w:space="0" w:color="auto"/>
            <w:bottom w:val="none" w:sz="0" w:space="0" w:color="auto"/>
            <w:right w:val="none" w:sz="0" w:space="0" w:color="auto"/>
          </w:divBdr>
        </w:div>
        <w:div w:id="101708245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3132FB3C-7B09-4211-B92C-B73E2B13085D}"/>
      </w:docPartPr>
      <w:docPartBody>
        <w:p w:rsidR="00FF1AF1" w:rsidRDefault="000A29E3">
          <w:r w:rsidRPr="0064163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9E3"/>
    <w:rsid w:val="000A29E3"/>
    <w:rsid w:val="001100A6"/>
    <w:rsid w:val="0065044D"/>
    <w:rsid w:val="006F36AC"/>
    <w:rsid w:val="00865625"/>
    <w:rsid w:val="0098101D"/>
    <w:rsid w:val="0099715F"/>
    <w:rsid w:val="00A63C34"/>
    <w:rsid w:val="00A716E4"/>
    <w:rsid w:val="00AC2B12"/>
    <w:rsid w:val="00D254EE"/>
    <w:rsid w:val="00F405E0"/>
    <w:rsid w:val="00FB64EA"/>
    <w:rsid w:val="00FF1A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9E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F5A944-6806-4D78-8EAB-0E907315FD53}">
  <we:reference id="wa104382081" version="1.46.0.0" store="en-US" storeType="OMEX"/>
  <we:alternateReferences>
    <we:reference id="wa104382081" version="1.46.0.0" store="en-US" storeType="OMEX"/>
  </we:alternateReferences>
  <we:properties>
    <we:property name="MENDELEY_CITATIONS" value="[{&quot;citationID&quot;:&quot;MENDELEY_CITATION_056acfd4-3584-4898-b4ca-900bc0a044db&quot;,&quot;properties&quot;:{&quot;noteIndex&quot;:0},&quot;isEdited&quot;:false,&quot;manualOverride&quot;:{&quot;isManuallyOverridden&quot;:false,&quot;citeprocText&quot;:&quot;(1)&quot;,&quot;manualOverrideText&quot;:&quot;&quot;},&quot;citationTag&quot;:&quot;MENDELEY_CITATION_v3_eyJjaXRhdGlvbklEIjoiTUVOREVMRVlfQ0lUQVRJT05fMDU2YWNmZDQtMzU4NC00ODk4LWI0Y2EtOTAwYmMwYTA0NGRiIiwicHJvcGVydGllcyI6eyJub3RlSW5kZXgiOjB9LCJpc0VkaXRlZCI6ZmFsc2UsIm1hbnVhbE92ZXJyaWRlIjp7ImlzTWFudWFsbHlPdmVycmlkZGVuIjpmYWxzZSwiY2l0ZXByb2NUZXh0IjoiKDEpIiwibWFudWFsT3ZlcnJpZGVUZXh0IjoiIn0sImNpdGF0aW9uSXRlbXMiOlt7ImlkIjoiMzdhNjA5ZWEtMmMzYi0zOTU0LWIyNzUtZDM3N2ZkNTE1ZTFhIiwiaXRlbURhdGEiOnsidHlwZSI6ImFydGljbGUtam91cm5hbCIsImlkIjoiMzdhNjA5ZWEtMmMzYi0zOTU0LWIyNzUtZDM3N2ZkNTE1ZTFhIiwidGl0bGUiOiJDb21tIERlbnQgT3JhbCBFcGlkIC0gMjAwNSAtIFBldGVyc2VuIC0gU29jaW9iZWhhdmlvdXJhbCByaXNrIGZhY3RvcnMgaW4gZGVudGFsIGNhcmllcyAgIGludGVybmF0aW9uYWwgcGVyc3BlY3RpdmVzIiwiY29udGFpbmVyLXRpdGxlLXNob3J0IjoiIn0sImlzVGVtcG9yYXJ5IjpmYWxzZX1dfQ==&quot;,&quot;citationItems&quot;:[{&quot;id&quot;:&quot;37a609ea-2c3b-3954-b275-d377fd515e1a&quot;,&quot;itemData&quot;:{&quot;type&quot;:&quot;article-journal&quot;,&quot;id&quot;:&quot;37a609ea-2c3b-3954-b275-d377fd515e1a&quot;,&quot;title&quot;:&quot;Comm Dent Oral Epid - 2005 - Petersen - Sociobehavioural risk factors in dental caries   international perspectives&quot;,&quot;container-title-short&quot;:&quot;&quot;},&quot;isTemporary&quot;:false}]},{&quot;citationID&quot;:&quot;MENDELEY_CITATION_1263cc29-24b4-4a24-ba49-21d0f2c112e3&quot;,&quot;properties&quot;:{&quot;noteIndex&quot;:0},&quot;isEdited&quot;:false,&quot;manualOverride&quot;:{&quot;isManuallyOverridden&quot;:false,&quot;citeprocText&quot;:&quot;(2)&quot;,&quot;manualOverrideText&quot;:&quot;&quot;},&quot;citationTag&quot;:&quot;MENDELEY_CITATION_v3_eyJjaXRhdGlvbklEIjoiTUVOREVMRVlfQ0lUQVRJT05fMTI2M2NjMjktMjRiNC00YTI0LWJhNDktMjFkMGYyYzExMmUzIiwicHJvcGVydGllcyI6eyJub3RlSW5kZXgiOjB9LCJpc0VkaXRlZCI6ZmFsc2UsIm1hbnVhbE92ZXJyaWRlIjp7ImlzTWFudWFsbHlPdmVycmlkZGVuIjpmYWxzZSwiY2l0ZXByb2NUZXh0IjoiKDIpIiwibWFudWFsT3ZlcnJpZGVUZXh0IjoiIn0sImNpdGF0aW9uSXRlbXMiOlt7ImlkIjoiOTk3OTQ4ZTgtODdkMy0zMDdjLTlkNDMtYmFhNzliMGVjNTNhIiwiaXRlbURhdGEiOnsidHlwZSI6ImFydGljbGUtam91cm5hbCIsImlkIjoiOTk3OTQ4ZTgtODdkMy0zMDdjLTlkNDMtYmFhNzliMGVjNTNhIiwidGl0bGUiOiJMaW5raW5nIGNsaW5pY2FsIHZhcmlhYmxlcyB3aXRoIGhlYWx0aC1yZWxhdGVkIHF1YWxpdHkgb2YgbGlmZS4gQSBjb25jZXB0dWFsIG1vZGVsIG9mIHBhdGllbnQgb3V0Y29tZXMiLCJhdXRob3IiOlt7ImZhbWlseSI6IldpbHNvbiIsImdpdmVuIjoiSS4gQi4iLCJwYXJzZS1uYW1lcyI6ZmFsc2UsImRyb3BwaW5nLXBhcnRpY2xlIjoiIiwibm9uLWRyb3BwaW5nLXBhcnRpY2xlIjoiIn1dLCJjb250YWluZXItdGl0bGUiOiJKQU1BOiBUaGUgSm91cm5hbCBvZiB0aGUgQW1lcmljYW4gTWVkaWNhbCBBc3NvY2lhdGlvbiIsIkRPSSI6IjEwLjEwMDEvamFtYS4yNzMuMS41OSIsIklTU04iOiIwMDk4NzQ4NCIsImlzc3VlZCI6eyJkYXRlLXBhcnRzIjpbWzE5OTUsMSw0XV19LCJwYWdlIjoiNTktNjUiLCJhYnN0cmFjdCI6Ik91ciBtb2RlbCBwcm9wb3NlcyBhIHRheG9ub215IG9yIGNsYXNzaWZpY2F0aW9uIHNjaGVtZSBmb3IgZGlmZmVyZW50IG1lYXN1cmVzIG9mIGhlYWx0aCBvdXRjb21lLiBXZSBkaXZpZGUgdGhlc2Ugb3V0Y29tZXMgaW50byBmaXZlIGxldmVsczogYmlvbG9naWNhbCBhbmQgcGh5c2lvbG9naWNhbCBmYWN0b3JzLCBzeW1wdG9tcywgZnVuY3Rpb25pbmcsIGdlbmVyYWwgaGVhbHRoIHBlcmNlcHRpb25zLCBhbmQgb3ZlcmFsbCBxdWFsaXR5IG9mIGxpZmUuIEluIGFkZGl0aW9uIHRvIGNsYXNzaWZ5aW5nIHRoZXNlIG91dGNvbWUgbWVhc3VyZXMsIHdlIHByb3Bvc2Ugc3BlY2lmaWMgY2F1c2FsIHJlbGF0aW9uc2hpcHMgYmV0d2VlbiB0aGVtIHRoYXQgbGluayB0cmFkaXRpb25hbCBjbGluaWNhbCB2YXJpYWJsZXMgdG8gbWVhc3VyZXMgb2YgSFJRTC4gQXMgb25lIG1vdmVzIGZyb20gbGVmdCB0byByaWdodCBpbiB0aGUgbW9kZWwsIG9uZSBtb3ZlcyBvdXR3YXJkIGZyb20gdGhlIGNlbGwgdG8gdGhlIGluZGl2aWR1YWwgdG8gdGhlIGludGVyYWN0aW9uIG9mIHRoZSBpbmRpdmlkdWFsIGFzIGEgbWVtYmVyIG9mIHNvY2lldHkuIFRoZSBjb25jZXB0cyBhdCBlYWNoIGxldmVsIGFyZSBpbmNyZWFzaW5nbHkgaW50ZWdyYXRlZCBhbmQgaW5jcmVhc2luZ2x5IGRpZmZpY3VsdCB0byBkZWZpbmUgYW5kIG1lYXN1cmUuIEFUIGVhY2ggbGV2ZWwsIHRoZXJlIGFyZSBhbiBpbmNyZWFzaW5nIG51bWJlciBvZiBpbnB1dHMgdGhhdCBjYW5ub3QgYmUgY29udHJvbGxlZCBieSBjbGluaWNpYW5zIG9yIHRoZSBoZWFsdGggY2FyZSBzeXN0ZW0gYXMgaXQgaXMgdHJhZGl0aW9uYWxseSBkZWZpbmVkLiIsInB1Ymxpc2hlciI6IkFtZXJpY2FuIE1lZGljYWwgQXNzb2NpYXRpb24gKEFNQSkiLCJpc3N1ZSI6IjEiLCJ2b2x1bWUiOiIyNzMiLCJjb250YWluZXItdGl0bGUtc2hvcnQiOiIifSwiaXNUZW1wb3JhcnkiOmZhbHNlfV19&quot;,&quot;citationItems&quot;:[{&quot;id&quot;:&quot;997948e8-87d3-307c-9d43-baa79b0ec53a&quot;,&quot;itemData&quot;:{&quot;type&quot;:&quot;article-journal&quot;,&quot;id&quot;:&quot;997948e8-87d3-307c-9d43-baa79b0ec53a&quot;,&quot;title&quot;:&quot;Linking clinical variables with health-related quality of life. A conceptual model of patient outcomes&quot;,&quot;author&quot;:[{&quot;family&quot;:&quot;Wilson&quot;,&quot;given&quot;:&quot;I. B.&quot;,&quot;parse-names&quot;:false,&quot;dropping-particle&quot;:&quot;&quot;,&quot;non-dropping-particle&quot;:&quot;&quot;}],&quot;container-title&quot;:&quot;JAMA: The Journal of the American Medical Association&quot;,&quot;DOI&quot;:&quot;10.1001/jama.273.1.59&quot;,&quot;ISSN&quot;:&quot;00987484&quot;,&quot;issued&quot;:{&quot;date-parts&quot;:[[1995,1,4]]},&quot;page&quot;:&quot;59-65&quot;,&quot;abstract&quot;:&quot;Our model proposes a taxonomy or classification scheme for different measures of health outcome. We divide these outcomes into five levels: biological and physiological factors, symptoms, functioning, general health perceptions, and overall quality of life. In addition to classifying these outcome measures, we propose specific causal relationships between them that link traditional clinical variables to measures of HRQL. As one moves from left to right in the model, one moves outward from the cell to the individual to the interaction of the individual as a member of society. The concepts at each level are increasingly integrated and increasingly difficult to define and measure. AT each level, there are an increasing number of inputs that cannot be controlled by clinicians or the health care system as it is traditionally defined.&quot;,&quot;publisher&quot;:&quot;American Medical Association (AMA)&quot;,&quot;issue&quot;:&quot;1&quot;,&quot;volume&quot;:&quot;273&quot;,&quot;container-title-short&quot;:&quot;&quot;},&quot;isTemporary&quot;:false}]},{&quot;citationID&quot;:&quot;MENDELEY_CITATION_36ce6f41-f272-463a-bdfe-eef4c6e59d18&quot;,&quot;properties&quot;:{&quot;noteIndex&quot;:0},&quot;isEdited&quot;:false,&quot;manualOverride&quot;:{&quot;isManuallyOverridden&quot;:false,&quot;citeprocText&quot;:&quot;(3)&quot;,&quot;manualOverrideText&quot;:&quot;&quot;},&quot;citationTag&quot;:&quot;MENDELEY_CITATION_v3_eyJjaXRhdGlvbklEIjoiTUVOREVMRVlfQ0lUQVRJT05fMzZjZTZmNDEtZjI3Mi00NjNhLWJkZmUtZWVmNGM2ZTU5ZDE4IiwicHJvcGVydGllcyI6eyJub3RlSW5kZXgiOjB9LCJpc0VkaXRlZCI6ZmFsc2UsIm1hbnVhbE92ZXJyaWRlIjp7ImlzTWFudWFsbHlPdmVycmlkZGVuIjpmYWxzZSwiY2l0ZXByb2NUZXh0IjoiKDMpIiwibWFudWFsT3ZlcnJpZGVUZXh0IjoiIn0sImNpdGF0aW9uSXRlbXMiOlt7ImlkIjoiM2EwM2NmN2EtNjRlNi0zOTgwLTkyZjUtYTNlMTUzZmVkN2UxIiwiaXRlbURhdGEiOnsidHlwZSI6ImFydGljbGUtam91cm5hbCIsImlkIjoiM2EwM2NmN2EtNjRlNi0zOTgwLTkyZjUtYTNlMTUzZmVkN2UxIiwidGl0bGUiOiJUaGUgcmVsYXRpb25zaGlwIGJldHdlZW4gZWR1Y2F0aW9uLCBpbmNvbWUsIGVjb25vbWljIGZyZWVkb20gYW5kIGhhcHBpbmVzcyIsImF1dGhvciI6W3siZmFtaWx5IjoiU3RyeXpoYWsiLCJnaXZlbiI6Ik9sZW5hIiwicGFyc2UtbmFtZXMiOmZhbHNlLCJkcm9wcGluZy1wYXJ0aWNsZSI6IiIsIm5vbi1kcm9wcGluZy1wYXJ0aWNsZSI6IiJ9XSwiRE9JIjoiMTAuMTA1MS9jb25mLzIwIiwiVVJMIjoiaHR0cHM6Ly9kb2kub3JnLzEwLjEwNTEvIiwiYWJzdHJhY3QiOiJFZHVjYXRpb24gaXMgYSBmYWN0b3IgZm9yIGVjb25vbWljIHByb3NwZXJpdHkgYW5kIHNvY2lhbCBkZXZlbG9wbWVudCBpbiBtb2Rlcm4gc29jaWV0eS4gQXMgd2VsbCBlZHVjYXRpb24gYWxsb3dzIGl0cyBvd25lciB0byByZWNlaXZlIGEgaGlnaGVyIGluY29tZSBhbmQgZ2l2ZXMgdGhlIG9wcG9ydHVuaXR5IGZvciBzZWxmLWV4cHJlc3Npb24sIGNyZWF0aXZlIGZ1bGZpbG1lbnQsIGFzIHdlbGwgYXMgbW9yYWwgc2F0aXNmYWN0aW9uIGZyb20gY3VycmVudCBhY3Rpdml0aWVzLiBUaGUgbGlmZSBvZiBlZHVjYXRlZCBwZW9wbGUgaXMgbm90IG9ubHkgbG9uZ2VyLCBidXQgYWxzbyBtb3JlIGludGVyZXN0aW5nIGFuZCBpbmZvcm1hdGl2ZS4gTW9yZW92ZXIgcGVvcGxlIHdpdGggYSBoaWdoZXIgbGV2ZWwgb2YgZWR1Y2F0aW9uIGFyZSBoYXBwaWVyIGFsc28uIEluIHRoaXMgYXNwZWN0IHRoZSBwdXJwb3NlIG9mIHRoZSBhcnRpY2xlIGlzIHRvIGRldGVybWluZSB0aGUgcmVsYXRpb25zaGlwIGJldHdlZW4gdGhlIHF1YWxpdHkgb2YgZWR1Y2F0aW9uLCB0aGUgZGVncmVlIG9mIGVjb25vbWljIGZyZWVkb20sIHRoZSBsZXZlbCBvZiBpbmNvbWUgYW5kIHRoZSBmZWVsaW5nIG9mIGhhcHBpbmVzcy4gVGhpcyBwYXBlciBwcmVzZW50cyByZXN1bHRzIG9mIHRoZSBjb3JyZWxhdGlvbiBhbmFseXNpcyBiZXR3ZWVuIGluZGljYXRvcnMgb2YgZWR1Y2F0aW9uLCBpbmNvbWUsIGhhcHBpbmVzcyBhbmQgZWNvbm9taWMgZnJlZWRvbSBmb3IgMTQ1IGNvdW50cmllcyBmb3IgMjAxOC4gVGhlIGF1dGhvciBvZiB0aGUgd29yayBjYWxjdWxhdGVkIFBlYXJzb24gKHByb2R1Y3QtbW9tZW50KSBjb3JyZWxhdGlvbiwgdGhlIFNwZWFybWFuIHJhbmsgY29ycmVsYXRpb24sIGFuZCBLZW5kYWxsJ3MgVGF1IGNvcnJlbGF0aW9uIGluIHRoZSBTdGF0aXN0aWNhLiBUaGUgYW5hbHlzaXMgc2hvd2VkIHRoYXQgRWR1Y2F0aW9uIEluZGV4IGhhcyBhIHN0cm9uZyByZWxhdGlvbnNoaXAgd2l0aCBIYXBwaW5lc3MgSW5kZXgsIEVjb25vbWljIEZyZWVkb20gb2YgdGhlIFdvcmxkIEluZGV4LCBJbmRleCBvZiBFY29ub21pYyBGcmVlZG9tIGFuZCBHRFAuIFRoZSBhbmFseXNpcyBzaG93ZWQgdGhhdCBlZHVjYXRpb24gaXMgY2xvc2VseSByZWxhdGVkIHRvIHRoZSBsZXZlbCBvZiBpbmNvbWUgYW5kIHNlbGYtYXdhcmVuZXNzIG9mIGhhcHBpbmVzcy4gRWR1Y2F0aW9uIGlzIGFsc28gY2xvc2VseSByZWxhdGVkIHRvIGVjb25vbWljIGZyZWVkb20uIEFsc28sIHRoZSByZXN1bHRzIG9mIHRoZSBzdHVkeSBzdWdnZXN0IHRoYXQgZWR1Y2F0aW9uIG5vdCBvbmx5IGNvbnRyaWJ1dGVzIHRvIGFuIGluY3JlYXNlIGluIGluY29tZSwgYnV0IGFsc28gbWFrZXMgcGVyc29ucyBoYXBwaWVyLiIsImNvbnRhaW5lci10aXRsZS1zaG9ydCI6IiJ9LCJpc1RlbXBvcmFyeSI6ZmFsc2V9XX0=&quot;,&quot;citationItems&quot;:[{&quot;id&quot;:&quot;3a03cf7a-64e6-3980-92f5-a3e153fed7e1&quot;,&quot;itemData&quot;:{&quot;type&quot;:&quot;article-journal&quot;,&quot;id&quot;:&quot;3a03cf7a-64e6-3980-92f5-a3e153fed7e1&quot;,&quot;title&quot;:&quot;The relationship between education, income, economic freedom and happiness&quot;,&quot;author&quot;:[{&quot;family&quot;:&quot;Stryzhak&quot;,&quot;given&quot;:&quot;Olena&quot;,&quot;parse-names&quot;:false,&quot;dropping-particle&quot;:&quot;&quot;,&quot;non-dropping-particle&quot;:&quot;&quot;}],&quot;DOI&quot;:&quot;10.1051/conf/20&quot;,&quot;URL&quot;:&quot;https://doi.org/10.1051/&quot;,&quot;abstract&quot;:&quot;Education is a factor for economic prosperity and social development in modern society. As well education allows its owner to receive a higher income and gives the opportunity for self-expression, creative fulfilment, as well as moral satisfaction from current activities. The life of educated people is not only longer, but also more interesting and informative. Moreover people with a higher level of education are happier also. In this aspect the purpose of the article is to determine the relationship between the quality of education, the degree of economic freedom, the level of income and the feeling of happiness. This paper presents results of the correlation analysis between indicators of education, income, happiness and economic freedom for 145 countries for 2018. The author of the work calculated Pearson (product-moment) correlation, the Spearman rank correlation, and Kendall's Tau correlation in the Statistica. The analysis showed that Education Index has a strong relationship with Happiness Index, Economic Freedom of the World Index, Index of Economic Freedom and GDP. The analysis showed that education is closely related to the level of income and self-awareness of happiness. Education is also closely related to economic freedom. Also, the results of the study suggest that education not only contributes to an increase in income, but also makes persons happier.&quot;,&quot;container-title-short&quot;:&quot;&quot;},&quot;isTemporary&quot;:false}]},{&quot;citationID&quot;:&quot;MENDELEY_CITATION_3e9d191c-5521-4edd-9e63-3a9fe299c5c2&quot;,&quot;properties&quot;:{&quot;noteIndex&quot;:0},&quot;isEdited&quot;:false,&quot;manualOverride&quot;:{&quot;isManuallyOverridden&quot;:false,&quot;citeprocText&quot;:&quot;(4–8)&quot;,&quot;manualOverrideText&quot;:&quot;&quot;},&quot;citationTag&quot;:&quot;MENDELEY_CITATION_v3_eyJjaXRhdGlvbklEIjoiTUVOREVMRVlfQ0lUQVRJT05fM2U5ZDE5MWMtNTUyMS00ZWRkLTllNjMtM2E5ZmUyOTljNWMyIiwicHJvcGVydGllcyI6eyJub3RlSW5kZXgiOjB9LCJpc0VkaXRlZCI6ZmFsc2UsIm1hbnVhbE92ZXJyaWRlIjp7ImlzTWFudWFsbHlPdmVycmlkZGVuIjpmYWxzZSwiY2l0ZXByb2NUZXh0IjoiKDTigJM4KSIsIm1hbnVhbE92ZXJyaWRlVGV4dCI6IiJ9LCJjaXRhdGlvbkl0ZW1zIjpbeyJpZCI6IjFlOTBiMmFmLTNiZGEtM2ZjZi05NGFmLTQ2YTI0OTNlNTkwYiIsIml0ZW1EYXRhIjp7InR5cGUiOiJhcnRpY2xlLWpvdXJuYWwiLCJpZCI6IjFlOTBiMmFmLTNiZGEtM2ZjZi05NGFmLTQ2YTI0OTNlNTkwYiIsInRpdGxlIjoiT3JhbCBIZWFsdGgtcmVsYXRlZCBCZWxpZWZzLCBCZWhhdmlvcnMsIGFuZCBPdXRjb21lcyB0aHJvdWdoIHRoZSBMaWZlIENvdXJzZSIsImF1dGhvciI6W3siZmFtaWx5IjoiQnJvYWRiZW50IiwiZ2l2ZW4iOiJKLiBNLiIsInBhcnNlLW5hbWVzIjpmYWxzZSwiZHJvcHBpbmctcGFydGljbGUiOiIiLCJub24tZHJvcHBpbmctcGFydGljbGUiOiIifSx7ImZhbWlseSI6IlplbmciLCJnaXZlbiI6IkouIiwicGFyc2UtbmFtZXMiOmZhbHNlLCJkcm9wcGluZy1wYXJ0aWNsZSI6IiIsIm5vbi1kcm9wcGluZy1wYXJ0aWNsZSI6IiJ9LHsiZmFtaWx5IjoiRm9zdGVyIFBhZ2UiLCJnaXZlbiI6IkwuIEEuIiwicGFyc2UtbmFtZXMiOmZhbHNlLCJkcm9wcGluZy1wYXJ0aWNsZSI6IiIsIm5vbi1kcm9wcGluZy1wYXJ0aWNsZSI6IiJ9LHsiZmFtaWx5IjoiQmFrZXIiLCJnaXZlbiI6IlMuIFIuIiwicGFyc2UtbmFtZXMiOmZhbHNlLCJkcm9wcGluZy1wYXJ0aWNsZSI6IiIsIm5vbi1kcm9wcGluZy1wYXJ0aWNsZSI6IiJ9LHsiZmFtaWx5IjoiUmFtcmFraGEiLCJnaXZlbiI6IlMuIiwicGFyc2UtbmFtZXMiOmZhbHNlLCJkcm9wcGluZy1wYXJ0aWNsZSI6IiIsIm5vbi1kcm9wcGluZy1wYXJ0aWNsZSI6IiJ9LHsiZmFtaWx5IjoiVGhvbXNvbiIsImdpdmVuIjoiVy4gTS4iLCJwYXJzZS1uYW1lcyI6ZmFsc2UsImRyb3BwaW5nLXBhcnRpY2xlIjoiIiwibm9uLWRyb3BwaW5nLXBhcnRpY2xlIjoiIn1dLCJjb250YWluZXItdGl0bGUiOiJKb3VybmFsIG9mIERlbnRhbCBSZXNlYXJjaCIsImNvbnRhaW5lci10aXRsZS1zaG9ydCI6IkogRGVudCBSZXMiLCJET0kiOiIxMC4xMTc3LzAwMjIwMzQ1MTY2MzQ2NjMiLCJJU1NOIjoiMTU0NDA1OTEiLCJQTUlEIjoiMjY5MzYyMTUiLCJpc3N1ZWQiOnsiZGF0ZS1wYXJ0cyI6W1syMDE2LDcsMV1dfSwicGFnZSI6IjgwOC04MTMiLCJhYnN0cmFjdCI6IkNvbXBsZXggYXNzb2NpYXRpb25zIGV4aXN0IGFtb25nIHNvY2lvZWNvbm9taWMgc3RhdHVzIChTRVMpIGluIGVhcmx5IGxpZmUsIGJlbGllZnMgYWJvdXQgb3JhbCBoZWFsdGggY2FyZSAoaGVsZCBieSBpbmRpdmlkdWFscyBhbmQgdGhlaXIgcGFyZW50cyksIGFuZCBvcmFsIGhlYWx0aC1yZWxhdGVkIGJlaGF2aW9ycy4gVGhlIHBhdGh3YXlzIHRvIHBvb3IgYWR1bHQgb3JhbCBoZWFsdGggYXJlIGRpZmZpY3VsdCB0byBtb2RlbCBhbmQgZGVzY3JpYmUsIGVzcGVjaWFsbHkgZHVlIHRvIGEgbGFjayBvZiBsb25naXR1ZGluYWwgZGF0YS4gVGhlIHN0dWR5IGFpbSB3YXMgdG8gZXhwbG9yZSBwb3NzaWJsZSBwYXRod2F5cyBvZiBvcmFsIGhlYWx0aCBmcm9tIGJpcnRoIHRvIGFkdWx0aG9vZCAoYWdlIDM4IHkpLiBXZSBoeXBvdGhlc2l6ZWQgdGhhdCBoaWdoZXIgc29jaW9lY29ub21pYyBwb3NpdGlvbiBpbiBjaGlsZGhvb2Qgd291bGQgcHJlZGljdCBmYXZvcmFibGUgb3JhbCBoZWFsdGggYmVsaWVmcyBpbiBhZG9sZXNjZW5jZSBhbmQgZWFybHkgYWR1bHRob29kLCB3aGljaCBpbiB0dXJuIHdvdWxkIHByZWRpY3QgZmF2b3JhYmxlIHNlbGYtY2FyZSBhbmQgZGVudGFsIGF0dGVuZGFuY2UgYmVoYXZpb3JzOyB0aG9zZSB3b3VsZCBsZWFkIHRvIGxvd2VyIGRlbnRhbCBjYXJpZXMgZXhwZXJpZW5jZSBhbmQgYmV0dGVyIHNlbGYtcmVwb3J0ZWQgb3JhbCBoZWFsdGggYnkgYWdlIDM4IHkuIEEgZ2VuZXJhbGl6ZWQgc3RydWN0dXJhbCBlcXVhdGlvbiBtb2RlbGluZyBhcHByb2FjaCB3YXMgdXNlZCB0byBpbnZlc3RpZ2F0ZSB0aGUgcmVsYXRpb25zaGlwIGFtb25nIG9yYWwgaGVhbHRoLXJlbGF0ZWQgYmVsaWVmcywgYmVoYXZpb3JzIGluIGVhcmx5IGFkdWx0aG9vZCwgYW5kIGRlbnRhbCBoZWFsdGggb3V0Y29tZXMgYW5kIHF1YWxpdHkgb2YgbGlmZSBpbiBhZHVsdGhvb2QgKGFnZSwgMzggeSksIGJhc2VkIG9uIGxvbmdpdHVkaW5hbCBkYXRhIGZyb20gYSBwb3B1bGF0aW9uLWJhc2VkIGJpcnRoIGNvaG9ydC4gVGhlIGN1cnJlbnQgaW52ZXN0aWdhdGlvbiB1dGlsaXplZCBwcm9zcGVjdGl2ZWx5IGNvbGxlY3RlZCBkYXRhIG9uIGVhcmx5ICh1cCB0byAxNSB5KSBhbmQgYWR1bHQgKDI2IGFuZCAzMiB5KSBTRVMsIG9yYWwgaGVhbHRoLXJlbGF0ZWQgYmVsaWVmcyAoMTUsIDI2LCBhbmQgMzIgeSksIHNlbGYtY2FyZSBiZWhhdmlvcnMgKDE1LCAyOCwgYW5kIDMyIHkpLCBvcmFsIGhlYWx0aCBvdXRjb21lcyAoZS5nLiwgbnVtYmVyIG9mIGNhcmlvdXMgYW5kIG1pc3NpbmcgdG9vdGggc3VyZmFjZXMpLCBhbmQgb3JhbCBoZWFsdGgtcmVsYXRlZCBxdWFsaXR5IG9mIGxpZmUgKDM4IHkpLiBFYXJseSBTRVMgYW5kIHBhcmVudGFsIG9yYWwgaGVhbHRoLXJlbGF0ZWQgYmVsaWVmcyB3ZXJlIGFzc29jaWF0ZWQgd2l0aCB0aGUgc3R1ZHkgbWVtYmVycycgb3JhbCBoZWFsdGgtcmVsYXRlZCBiZWxpZWZzLCB3aGljaCBpbiB0dXJuIHByZWRpY3RlZCB0b290aGJydXNoaW5nIGFuZCBkZW50YWwgc2VydmljZSB1c2UuIFRvb3RoYnJ1c2hpbmcgYW5kIGRlbnRhbCBzZXJ2aWNlIHVzZSB3ZXJlIGFzc29jaWF0ZWQgd2l0aCB0aGUgbnVtYmVyIG9mIHVudHJlYXRlZCBjYXJpb3VzIGFuZCBtaXNzaW5nIHRvb3RoIHN1cmZhY2VzIGluIGFkdWx0aG9vZC4gVGhlIG51bWJlciBvZiB1bnRyZWF0ZWQgY2FyaW91cyBhbmQgbWlzc2luZyB0b290aCBzdXJmYWNlcyB3ZXJlIGFzc29jaWF0ZWQgd2l0aCBvcmFsIGhlYWx0aC1yZWxhdGVkIHF1YWxpdHkgb2YgbGlmZS4gT3JhbCBoZWFsdGggdG93YXJkIHRoZSBlbmQgb2YgdGhlIGZvdXJ0aCBkZWNhZGUgb2YgbGlmZSBpcyBhc3NvY2lhdGVkIHdpdGggaW50ZXJnZW5lcmF0aW9uYWwgZmFjdG9ycyBhbmQgdmFyaW91cyBhc3BlY3RzIG9mIHBlb3BsZSdzIGJlbGllZnMsIFNFUywgZGVudGFsIGF0dGVuZGFuY2UsIGFuZCBzZWxmLWNhcmUgb3BlcmF0aW5nIHNpbmNlIHRoZSBjaGlsZGhvb2QgeWVhcnMuIiwicHVibGlzaGVyIjoiU0FHRSBQdWJsaWNhdGlvbnMgSW5jLiIsImlzc3VlIjoiNyIsInZvbHVtZSI6Ijk1In0sImlzVGVtcG9yYXJ5IjpmYWxzZX0seyJpZCI6IjgxYTgyNjU4LTAwNGQtMzQzNi1hYmRjLWYyODNjMzk0MjhhZSIsIml0ZW1EYXRhIjp7InR5cGUiOiJhcnRpY2xlLWpvdXJuYWwiLCJpZCI6IjgxYTgyNjU4LTAwNGQtMzQzNi1hYmRjLWYyODNjMzk0MjhhZSIsInRpdGxlIjoiQ29uY2VwdHVhbCBtb2RlbGxpbmcgb2YgdGhlIGZhY3RvcnMgYWZmZWN0aW5nIG9yYWwgaGVhbHRoLXJlbGF0ZWQgcXVhbGl0eSBvZiBsaWZlIGluIGNoaWxkcmVuOiBBIHBhdGggYW5hbHlzaXMiLCJhdXRob3IiOlt7ImZhbWlseSI6IkJ1bGR1ciIsImdpdmVuIjoiQnVyYWsiLCJwYXJzZS1uYW1lcyI6ZmFsc2UsImRyb3BwaW5nLXBhcnRpY2xlIjoiIiwibm9uLWRyb3BwaW5nLXBhcnRpY2xlIjoiIn0seyJmYW1pbHkiOiJHw7x2ZW5kaSIsImdpdmVuIjoiT3pnZSBOdXIiLCJwYXJzZS1uYW1lcyI6ZmFsc2UsImRyb3BwaW5nLXBhcnRpY2xlIjoiIiwibm9uLWRyb3BwaW5nLXBhcnRpY2xlIjoiIn1dLCJjb250YWluZXItdGl0bGUiOiJJbnRlcm5hdGlvbmFsIEpvdXJuYWwgb2YgUGFlZGlhdHJpYyBEZW50aXN0cnkiLCJjb250YWluZXItdGl0bGUtc2hvcnQiOiJJbnQgSiBQYWVkaWF0ciBEZW50IiwiRE9JIjoiMTAuMTExMS9pcGQuMTI1ODMiLCJJU1NOIjoiMTM2NTI2M1giLCJQTUlEIjoiMzE2MjI1MDQiLCJpc3N1ZWQiOnsiZGF0ZS1wYXJ0cyI6W1syMDIwLDMsMV1dfSwicGFnZSI6IjE4MS0xOTIiLCJhYnN0cmFjdCI6IkJhY2tncm91bmQ6IEl0IGlzIGltcG9ydGFudCB0byB1bmRlcnN0YW5kIHRoZSBpbnRlcmFjdGlvbiBvZiB2YXJpb3VzIHByZWRpY3RvcnMgd2l0aCBvcmFsIGhlYWx0aC1yZWxhdGVkIHF1YWxpdHkgb2YgbGlmZSAoT0hSUW9MKSB0byBiZXR0ZXIgZGVzaWduIGVmZmVjdGl2ZSBpbnRlcnZlbnRpb25zIHRvIGltcHJvdmUgT0hSUW9MLiBBaW06IFRoZSBhaW0gb2YgdGhpcyBzdHVkeSB3YXMgdG8gZGV2ZWxvcCBhbmQgdmFsaWRhdGUgYSBjb25jZXB0dWFsIG1vZGVsIGV2YWx1YXRpbmcgdGhlIGZhY3RvcnMgYWZmZWN0aW5nIHRoZSBPSFJRb0wgaW4gY2hpbGRyZW4uIERlc2lnbjogVGhlIHN0dWR5IGdyb3VwIGNvbnNpc3RlZCBvZiA3NTQgcGFyZW50LWNoaWxkIGR5YWRzLiBUaGUgZGF0YSBjb2xsZWN0aW9uIHRvb2xzIHdlcmUgYSBzb2Npby1kZW1vZ3JhcGhpYyBkYXRhIGZvcm0sIHRoZSBFYXJseSBDaGlsZGhvb2QgT3JhbCBIZWFsdGggSW1wYWN0IFNjYWxlIChFQ09ISVMpLCBDb3JhaCBEZW50YWwgQW54aWV0eSBTY2FsZSAoQy1EQVMpLCBDaGlsZHJlbidzIEZlYXIgU3VydmV5IFNjaGVkdWxlLURlbnRhbCBTdWJzY2FsZSAoQ0ZTUy1EUyksIGFuZCBhbiBvcmFsIGFuZCBkZW50YWwgaGVhbHRoIGV4YW1pbmF0aW9uIGZvcm0uIEEgY29uY2VwdHVhbCBtb2RlbCB3YXMgZGV2ZWxvcGVkIHRvIGV4YW1pbmUgdGhlIGZhY3RvcnMgYWZmZWN0aW5nIE9IUlFvTCBpbiBjaGlsZHJlbiBjb25zaXN0aW5nIG9mIGZvdXIgZW5kb2dlbm91cyBhbmQgZm91ciBleG9nZW5vdXMgdmFyaWFibGVzLiBQYXRoIGFuYWx5c2lzIHdhcyB1c2VkIHRvIHRlc3QgdGhlIGNvbXBhdGliaWxpdHkgb2YgdGhlIGNvbmNlcHR1YWwgbW9kZWwuIFJlc3VsdHM6IE9IUlFvTCB3YXMgYXNzb2NpYXRlZCB3aXRoIHBhcmVudGFsIHNvY2lvLWVjb25vbWljIHN0YXR1cyAozrLCoD3CoOKIkjAuMTI7IFDCoDwuMDAxKSwgZGVudGFsIGFueGlldHkgKM6ywqA9wqDiiJIwLjE1OyBQwqA8LjAwMSksIGFuZCBvcmFsIGhlYWx0aCBiZWhhdmlvdXJzICjOssKgPcKg4oiSMC4xMzsgUMKgPC4wMDEpLiBBbHRob3VnaCBwYXJlbnRhbCBkZW50YWwgYW54aWV0eSBoYWQgdGhlIHN0cm9uZ2VzdCBkaXJlY3QgZWZmZWN0IG9uIE9IUlFvTCwgY2hpbGRyZW4ncyBvcmFsIGhlYWx0aCBiZWhhdmlvdXJzIGhhZCB0aGUgc3Ryb25nZXN0IGluZGlyZWN0IGVmZmVjdC4gQ29uY2x1c2lvbnM6IFRoaXMgc3R1ZHkgcmV2ZWFsZWQgYSB2YWxpZCBkZW1vbnN0cmFibGUgcGF0aCBvZiBhc3NvY2lhdGlvbiBiZXR3ZWVuIHBhcmVudGFsIHNvY2lvLWVjb25vbWljIHN0YXR1cywgZGVudGFsIGFueGlldHksIGNoaWxkaG9vZCBkZW50YWwgYW54aWV0eSwgb3JhbCBoZWFsdGggYmVoYXZpb3VycywgYW5kIE9IUlFvTC4iLCJwdWJsaXNoZXIiOiJCbGFja3dlbGwgUHVibGlzaGluZyBMdGQiLCJpc3N1ZSI6IjIiLCJ2b2x1bWUiOiIzMCJ9LCJpc1RlbXBvcmFyeSI6ZmFsc2V9LHsiaWQiOiJkNWZlNzI1Ny01NjQ4LTNjYWEtYWZhMy1iYzI4MDc5NDk4YTIiLCJpdGVtRGF0YSI6eyJ0eXBlIjoiYXJ0aWNsZS1qb3VybmFsIiwiaWQiOiJkNWZlNzI1Ny01NjQ4LTNjYWEtYWZhMy1iYzI4MDc5NDk4YTIiLCJ0aXRsZSI6IlNvY2lvZWNvbm9taWMgc3RhdHVzLCBzb2NpYWwgc3VwcG9ydCwgb3JhbCBoZWFsdGggYmVsaWVmcywgcHN5Y2hvc29jaWFsIGZhY3RvcnMsIGhlYWx0aCBiZWhhdmlvdXJzIGFuZCBoZWFsdGgtcmVsYXRlZCBxdWFsaXR5IG9mIGxpZmUgaW4gYWRvbGVzY2VudHMiLCJhdXRob3IiOlt7ImZhbWlseSI6IkdvbWVzIiwiZ2l2ZW4iOiJBbmRyZXNzYSBDb2VsaG8iLCJwYXJzZS1uYW1lcyI6ZmFsc2UsImRyb3BwaW5nLXBhcnRpY2xlIjoiIiwibm9uLWRyb3BwaW5nLXBhcnRpY2xlIjoiIn0seyJmYW1pbHkiOiJSZWJlbG8iLCJnaXZlbiI6Ik1hcmlhIEF1Z3VzdGEgQmVzc2EiLCJwYXJzZS1uYW1lcyI6ZmFsc2UsImRyb3BwaW5nLXBhcnRpY2xlIjoiIiwibm9uLWRyb3BwaW5nLXBhcnRpY2xlIjoiIn0seyJmYW1pbHkiOiJRdWVpcm96IiwiZ2l2ZW4iOiJBZHJpYW5hIENvcnJlYSIsInBhcnNlLW5hbWVzIjpmYWxzZSwiZHJvcHBpbmctcGFydGljbGUiOiIiLCJub24tZHJvcHBpbmctcGFydGljbGUiOiJkZSJ9LHsiZmFtaWx5IjoiUXVlaXJveiBIZXJrcmF0aCIsImdpdmVuIjoiQW5hIFBhdWxhIENvcnJlYSIsInBhcnNlLW5hbWVzIjpmYWxzZSwiZHJvcHBpbmctcGFydGljbGUiOiIiLCJub24tZHJvcHBpbmctcGFydGljbGUiOiJkZSJ9LHsiZmFtaWx5IjoiSGVya3JhdGgiLCJnaXZlbiI6IkZlcm5hbmRvIEpvc8OpIiwicGFyc2UtbmFtZXMiOmZhbHNlLCJkcm9wcGluZy1wYXJ0aWNsZSI6IiIsIm5vbi1kcm9wcGluZy1wYXJ0aWNsZSI6IiJ9LHsiZmFtaWx5IjoiUmViZWxvIFZpZWlyYSIsImdpdmVuIjoiSmFuZXRlIE1hcmlhIiwicGFyc2UtbmFtZXMiOmZhbHNlLCJkcm9wcGluZy1wYXJ0aWNsZSI6IiIsIm5vbi1kcm9wcGluZy1wYXJ0aWNsZSI6IiJ9LHsiZmFtaWx5IjoiUGVyZWlyYSIsImdpdmVuIjoiSnVsaWFuYSBWaWFubmEiLCJwYXJzZS1uYW1lcyI6ZmFsc2UsImRyb3BwaW5nLXBhcnRpY2xlIjoiIiwibm9uLWRyb3BwaW5nLXBhcnRpY2xlIjoiIn0seyJmYW1pbHkiOiJWZXR0b3JlIiwiZ2l2ZW4iOiJNYXJpbyBWaWFubmEiLCJwYXJzZS1uYW1lcyI6ZmFsc2UsImRyb3BwaW5nLXBhcnRpY2xlIjoiIiwibm9uLWRyb3BwaW5nLXBhcnRpY2xlIjoiIn1dLCJjb250YWluZXItdGl0bGUiOiJRdWFsaXR5IG9mIExpZmUgUmVzZWFyY2giLCJET0kiOiIxMC4xMDA3L3MxMTEzNi0wMTktMDIyNzktNiIsIklTU04iOiIxNTczMjY0OSIsIlBNSUQiOiIzMTQ2ODI3OCIsImlzc3VlZCI6eyJkYXRlLXBhcnRzIjpbWzIwMjAsMSwxXV19LCJwYWdlIjoiMTQxLTE1MSIsImFic3RyYWN0IjoiUHVycG9zZTogVGhpcyBzdHVkeSBhc3Nlc3NlZCB0aGUgcmVsYXRpb25zaGlwcyBiZXR3ZWVuIHNvY2lvZWNvbm9uaWMgc3RhdHVzIChTRVMpLCBzb2NpYWwgc3VwcG9ydCwgb3JhbCBoZWFsdGggYmVsaWVmcywgcHN5Y2hvc29jaWFsIGZhY3RvcnMsIGhlYWx0aC1yZWxhdGVkIGJlaGF2aW91cnMgYW5kIGhlYWx0aC1yZWxhdGVkIHF1YWxpdHkgb2YgbGlmZSAoSFJRb0wpIGluIGFkb2xlc2NlbnRzLiBNZXRob2RzOiBBIHNjaG9vbC1iYXNlZCBmb2xsb3ctdXAgc3R1ZHkgaW52b2x2aW5nIDM3NiAxMi15ZWFyLW9sZCBhZG9sZXNjZW50cyB3YXMgY29uZHVjdGVkIGluIE1hbmF1cywgQnJhemlsLiBCYXNlbGluZSBkYXRhIGluY2x1ZGVkIHNvY2lvZGVtb2dyYXBoaWMgY2hhcmFjdGVyaXN0aWNzIChzZXgsIHBhcmVudGFsIHNjaG9vbGluZywgZmFtaWx5IGluY29tZSwgaG91c2Vob2xkIG92ZXJjcm93ZGluZyBhbmQgbnVtYmVyIG9mIGdvb2RzKSwgc29jaWFsIHN1cHBvcnQgKFNTQSBxdWVzdGlvbm5haXJlKSwgb3JhbCBoZWFsdGggYmVsaWVmcyBhbmQgcHN5Y2hvc29jaWFsIGZhY3RvcnMgKFNlbnNlIG9mIENvaGVyZW5jZSBbU09DLTEzIHNjYWxlXSBhbmQgc2VsZi1lc3RlZW0gW1Jvc2VuYmVyZyBTZWxmLUVzdGVlbSBTY2FsZV0pLiBIZWFsdGgtcmVsYXRlZCBiZWhhdmlvdXJzICh0b290aGJydXNoaW5nIGZyZXF1ZW5jeSwgc2VkZW50YXJ5IGJlaGF2aW91ciwgc21va2luZyBhbmQgc3VnYXIgY29uc3VtcHRpb24pIGFuZCBIUlFvTCBbS0lOREwgcXVlc3Rpb25uYWlyZV0gd2VyZSBhc3Nlc3NlZCBhdCA2LW1vbnRoIGZvbGxvdy11cC4gU3RydWN0dXJhbCBFcXVhdGlvbiBNb2RlbGxpbmcgYXNzZXNzZWQgdGhlIHJlbGF0aW9uc2hpcHMgYmV0d2VlbiB2YXJpYWJsZXMuIFJlc3VsdHM6IEdyZWF0ZXIgc29jaWFsIHN1cHBvcnQgKM6yID0gMC4zMCksIGhpZ2hlciBTT0MgKM6yID0gMC4yMyksIGhpZ2hlciBzZWxmLWVzdGVlbSAozrIgPSAwLjIzKSwgaGlnaGVyIHRvb3RoYnJ1c2hpbmcgZnJlcXVlbmN5ICjOsiA9IDAuMTQpIGFuZCBsZXNzIHNtb2tpbmcgKM6yID0g4oiSIDAuMTQpIHdlcmUgZGlyZWN0bHkgbGlua2VkIHdpdGggYmV0dGVyIEhSUW9MLiBTRVMgKM6yID0gMC4wNSksIHNvY2lhbCBzdXBwb3J0ICjOsiA9IDAuMjYpLCBvcmFsIGhlYWx0aCBiZWxpZWZzICjOsiA9IOKIkiAwLjAyKSB3ZXJlIGluZGlyZWN0bHkgbGlua2VkIHRvIEhSUW9MLiBIaWdoZXIgU0VTIGRpcmVjdGx5IHByZWRpY3RlZCBoaWdoZXIgdG9vdGhicnVzaGluZyBmcmVxdWVuY3kgKM6yID0gMC4xNCkgYW5kIGxlc3Mgc21va2luZyAozrIgPSDiiJIgMC4yMikuIEdyZWF0ZXIgc29jaWFsIHN1cHBvcnQgYWxzbyBkaXJlY3RseSBwcmVkaWN0ZWQgaGlnaGVyIFNPQyAozrIgPSAwLjU1KSwgcG9zaXRpdmUgb3JhbCBoZWFsdGggYmVsaWVmcyAozrIgPSDiiJIgMC4zMSkgYW5kIGhpZ2hlciBzZWxmLWVzdGVlbSAozrIgPSAwLjU4KS4gR3JlYXRlciBzb2NpYWwgc3VwcG9ydCBpbmRpcmVjdGx5IHByZWRpY3RlZCBsZXNzIHNtb2tpbmcgdmlhIG9yYWwgaGVhbHRoIGJlbGllZnMgKM6yID0g4oiSIDAuMDUpIGFuZCBsZXNzIHN1Z2FyIGNvbnN1bXB0aW9uIHZpYSBTT0MgKM6yID0g4oiSIDAuMDcpLiBDb25jbHVzaW9uOiBTb2Npb2Vjb25vbWljIHN0YXR1cywgc29jaWFsIHN1cHBvcnQsIG9yYWwgaGVhbHRoIGJlbGllZnMgYW5kIHBzeWNob3NvY2lhbCBmYWN0b3JzIHdlcmUgaW1wb3J0YW50IHByZWRpY3RvcnMgb2YgYWRvbGVzY2VudOKAmXMgaGVhbHRoIGJlaGF2aW91cnMgYW5kIEhSUW9MIG92ZXIgNi1tb250aCBwZXJpb2QgdGhyb3VnaCBkaXJlY3QgYW5kIGluZGlyZWN0IG1lY2hhbmlzbXMuIEhlYWx0aCBiZWhhdmlvdXJzIGFsc28gZGlyZWN0bHkgaW5mbHVlbmNlZCBIUlFvTC4iLCJwdWJsaXNoZXIiOiJTcHJpbmdlciIsImlzc3VlIjoiMSIsInZvbHVtZSI6IjI5IiwiY29udGFpbmVyLXRpdGxlLXNob3J0IjoiIn0sImlzVGVtcG9yYXJ5IjpmYWxzZX0seyJpZCI6Ijk1ODljMGFlLTNlNGEtMzJjMC1hZjAwLWIxOTg3NTUxNGJkMyIsIml0ZW1EYXRhIjp7InR5cGUiOiJhcnRpY2xlLWpvdXJuYWwiLCJpZCI6Ijk1ODljMGFlLTNlNGEtMzJjMC1hZjAwLWIxOTg3NTUxNGJkMyIsInRpdGxlIjoiRGV0ZXJtaW5hbnRzIG9mIGRlbnRhbCBjYXJpZXMgaW4gY2hpbGRyZW4gaW4gdGhlIE1pZGRsZSBFYXN0IGFuZCBOb3J0aCBBZnJpY2EgcmVnaW9uOiBhIHN5c3RlbWF0aWMgcmV2aWV3IGJhc2VkIG9uIGxpdGVyYXR1cmUgcHVibGlzaGVkIGZyb20gMjAwMCB0byAyMDE5IiwiYXV0aG9yIjpbeyJmYW1pbHkiOiJFbGFtaW4iLCJnaXZlbiI6IkFtYWwiLCJwYXJzZS1uYW1lcyI6ZmFsc2UsImRyb3BwaW5nLXBhcnRpY2xlIjoiIiwibm9uLWRyb3BwaW5nLXBhcnRpY2xlIjoiIn0seyJmYW1pbHkiOiJHYXJlbW8iLCJnaXZlbiI6Ik1hbGluIiwicGFyc2UtbmFtZXMiOmZhbHNlLCJkcm9wcGluZy1wYXJ0aWNsZSI6IiIsIm5vbi1kcm9wcGluZy1wYXJ0aWNsZSI6IiJ9LHsiZmFtaWx5IjoiTXVsZGVyIiwiZ2l2ZW4iOiJBbnplbGxlIiwicGFyc2UtbmFtZXMiOmZhbHNlLCJkcm9wcGluZy1wYXJ0aWNsZSI6IiIsIm5vbi1kcm9wcGluZy1wYXJ0aWNsZSI6IiJ9XSwiY29udGFpbmVyLXRpdGxlIjoiQk1DIE9yYWwgSGVhbHRoIiwiY29udGFpbmVyLXRpdGxlLXNob3J0IjoiQk1DIE9yYWwgSGVhbHRoIiwiRE9JIjoiMTAuMTE4Ni9zMTI5MDMtMDIxLTAxNDgyLTciLCJJU1NOIjoiMTQ3MjY4MzEiLCJQTUlEIjoiMzM5NDczODciLCJpc3N1ZWQiOnsiZGF0ZS1wYXJ0cyI6W1syMDIxLDEyLDFdXX0sImFic3RyYWN0IjoiQmFja2dyb3VuZDogRGVudGFsIGNhcmllcyByaXNrIGZhY3RvcnMgaGF2ZSBiZWVuIGV4cGFuZGVkIHRvIG5vdCBvbmx5IGVtcGhhc2l6ZSBiaW9sb2d5LCBkaWV0YXJ5IGFuZCBvcmFsIGhhYml0cyBidXQgYWxzbyBicm9hZGVyIHNvY2lhbCBkZXRlcm1pbmFudHMgc3VjaCBhcyBzb2Npb2Vjb25vbWljIGZhY3RvcnMgYW5kIHRoZSB1dGlsaXphdGlvbiBvZiBoZWFsdGggc2VydmljZXMuIFRoZSBhaW0gd2FzIHRvIHJldmlldyBzb2Npb2JlaGF2aW91cmFsL2N1bHR1cmFsIGFuZCBzb2Npb2Vjb25vbWljIGRldGVybWluYW50cyBvZiBkZW50YWwgY2FyaWVzIGluIGNoaWxkcmVuwqByZXNpZGluZyBpbiB0aGUgTWlkZGxlIEVhc3QgYW5kIE5vcnRoIEFmcmljYSAoTUVOQSkgcmVnaW9uLiBNZXRob2RzOiBBIHNlYXJjaCB3YXMgY29uZHVjdGVkIGluIHRoZSBQdWJNZWQvTWVkbGluZSBkYXRhYmFzZSBhbmQgR29vZ2xlIFNjaG9sYXIgdG8gaWRlbnRpZnkgc3R1ZGllcyBwdWJsaXNoZWQgZnJvbSAyMDAwIHRvIDIwMTkgY292ZXJpbmcgY2hpbGRyZW4gdXNpbmcga2V5IHNlYXJjaCB0ZXJtcy4gSW4gdGhlIGluaXRpYWwgc3RhZ2VzLCB0aXRsZXMsIGFic3RyYWN0cyBhbmQsIGlmIG5lZWRlZCwgZnVsbCBhcnRpY2xlcyB3ZXJlIHNjcmVlbmVkIGZvciBlbGlnaWJpbGl0eS4gSW4gdGhlIGZpbmFsIHN0YWdlLCBhbGwgaW5jbHVkZWQgYXJ0aWNsZXMgd2VyZSByZWFzc2Vzc2VkIGFuZCByZWFkLCBhbmQgcmVsZXZhbnQgZGF0YSB3ZXJlIGV4dHJhY3RlZC4gUmVzdWx0czogT3V0IG9mIDYwMCBpbml0aWFsIGFydGljbGVzLCBhIHRvdGFsIG9mIDc3IHdlcmUgaW5jbHVkZWQgaW4gdGhpcyByZXZpZXcsIG9mIHdoaWNoIDc0IHdlcmUgY3Jvc3Mtc2VjdGlvbmFsLCAyIHdlcmUgbG9uZ2l0dWRpbmFsIGFuZCBvbmUgd2FzIGEgY2FzZeKAk2NvbnRyb2wgc3R1ZHkuIFRoZSBzdHVkaWVzIGluY2x1ZGVkIGEgdG90YWwgb2YgOTQsNDkxIHBhcnRpY2lwYW50cyBpbiAxNCBjb3VudHJpZXMgYWNyb3NzIHRoZSBNRU5BIHJlZ2lvbi4gQSBtYWpvcml0eSB1c2VkIHRoZSBXb3JsZCBIZWFsdGggT3JnYW5pemF0aW9uIHNjb3Jpbmcgc3lzdGVtIHRvIGFzc2VzcyBkZW50YWwgY2FyaWVzLiBUaGUgY2FyaWVzIHByZXZhbGVuY2UgcmFuZ2VkIGJldHdlZW4gMTcuMiUgYW5kIDg4LjglLCBlYXJseSBjaGlsZGhvb2QgY2FyaWVzIGJldHdlZW4gMyUgYW5kIDU3JSBhbmQgZGVjYXllZCBtaXNzaW5nIGZpbGxlZCB0ZWV0aCAoZG1mdCkgdmFyaWVkIGJldHdlZW4gMC42IGFuZCA4LjUgYWNyb3NzIHRoZSB2YXJpb3VzIGFnZSBncm91cHMuIEluY3JlYXNlZCBhZ2UsIGxvdyBtYXRlcm5hbCBlZHVjYXRpb24sIGxvdyBvdmVyYWxsIHNvY2lvZWNvbm9taWMgc3RhdHVzLCBkZWNyZWFzZWQgZnJlcXVlbmN5IG9mIHRvb3RoIGJydXNoaW5nLCBsb3cgcGFyZW50YWwgaW52b2x2ZW1lbnQsIHBvb3Igb3JhbCBoYWJpdHMsIGluZmFudCBmZWVkaW5nIHByYWN0aWNlcyBhbmQgc3VnYXIgY29uc3VtcHRpb24gd2VyZSBhbW9uZyB0aGUgbW9zdCBwcmV2YWxlbnQgZGV0ZXJtaW5hbnRzIGZvciBpbmNyZWFzZWQgcmlzayBvZiBjYXJpZXMgaW4gdGhlIHJldmlld2VkIHN0dWRpZXMuIENvbmNsdXNpb25zOiBEZW50YWwgY2FyaWVzIHdhcyBmb3VuZCB0byBiZSBoaWdoIGFtb25nIGNoaWxkcmVuIGluIG1hbnkgb2YgdGhlIHN0dWRpZXMgcHVibGlzaGVkIGZyb20gTUVOQS4gVGhlIGtleSBkZXRlcm1pbmFudHMgb2YgZGVudGFsIGNhcmllcyB3ZXJlIGZvdW5kIHRvIGluY2x1ZGUgZmFjdG9ycyByZWxhdGVkIHRvIGNoaWxkIGNoYXJhY3RlcmlzdGljcywgZmFtaWx5IGJhY2tncm91bmQsIG9yYWwgaHlnaWVuZSBhbmQgaW5mYW50IGZlZWRpbmcgYW5kIGVhdGluZyBoYWJpdHMuIFRoZSBoaWdoIGRlbnRhbCBjYXJpZXMgcHJldmFsZW5jZSBlbXBoYXNpc2VzIHRoZSBuZWVkIHRvIGFkZHJlc3MgdGhlIHByZXZhaWxpbmcgbW9kaWZpYWJsZSBzb2Npb2JlaGF2aW91cmFsIGFuZCBzb2Npb2Vjb25vbWljIGRldGVybWluYW50cyBieSB0cmFuc2xhdGluZyB0aGVtIGludG8gZWZmZWN0aXZlIG9yYWwgaGVhbHRoIHByZXZlbnRpb24gcG9saWNpZXMgYW5kIHByb2dyYW1tZXMuIiwicHVibGlzaGVyIjoiQmlvTWVkIENlbnRyYWwgTHRkIiwiaXNzdWUiOiIxIiwidm9sdW1lIjoiMjEifSwiaXNUZW1wb3JhcnkiOmZhbHNlfSx7ImlkIjoiNWY3NmNiY2QtYjAzNy0zYmFmLTg5OTMtN2IwNzQyODBkM2E0IiwiaXRlbURhdGEiOnsidHlwZSI6ImFydGljbGUtam91cm5hbCIsImlkIjoiNWY3NmNiY2QtYjAzNy0zYmFmLTg5OTMtN2IwNzQyODBkM2E0IiwidGl0bGUiOiJTb2Npb2RlbW9ncmFwaGljIGZhY3RvcnMgYXNzb2NpYXRlZCB3aXRoIG9yYWwgaGVhbHRoIGluIDEyLXllYXItb2xkIGFkb2xlc2NlbnRzOiBoeWdpZW5lIGJlaGF2aW91cnMgYW5kIGhlYWx0aCBhcHBvaW50bWVudHMuIEEgY3Jvc3Mtc2VjdGlvbmFsIG5hdGlvbmFsIHN0dWR5IGluIFBvcnR1Z2FsIiwiYXV0aG9yIjpbeyJmYW1pbHkiOiJCb21iZXJ0IiwiZ2l2ZW4iOiJGaWxpcGEiLCJwYXJzZS1uYW1lcyI6ZmFsc2UsImRyb3BwaW5nLXBhcnRpY2xlIjoiIiwibm9uLWRyb3BwaW5nLXBhcnRpY2xlIjoiIn0seyJmYW1pbHkiOiJNYW5zbyIsImdpdmVuIjoiQW5hIENyaXN0aW5hIiwicGFyc2UtbmFtZXMiOmZhbHNlLCJkcm9wcGluZy1wYXJ0aWNsZSI6IiIsIm5vbi1kcm9wcGluZy1wYXJ0aWNsZSI6IiJ9LHsiZmFtaWx5IjoiU291c2EgRmVycmVpcmEiLCJnaXZlbiI6IkNyaXN0aW5hIiwicGFyc2UtbmFtZXMiOmZhbHNlLCJkcm9wcGluZy1wYXJ0aWNsZSI6IiIsIm5vbi1kcm9wcGluZy1wYXJ0aWNsZSI6IiJ9LHsiZmFtaWx5IjoiTm9ndWVpcmEiLCJnaXZlbiI6IlBhdWxvIiwicGFyc2UtbmFtZXMiOmZhbHNlLCJkcm9wcGluZy1wYXJ0aWNsZSI6IiIsIm5vbi1kcm9wcGluZy1wYXJ0aWNsZSI6IiJ9LHsiZmFtaWx5IjoiTnVuZXMiLCJnaXZlbiI6IkNhcmxhIiwicGFyc2UtbmFtZXMiOmZhbHNlLCJkcm9wcGluZy1wYXJ0aWNsZSI6IiIsIm5vbi1kcm9wcGluZy1wYXJ0aWNsZSI6IiJ9XSwiY29udGFpbmVyLXRpdGxlIjoiSW50ZXJuYXRpb25hbCBEZW50YWwgSm91cm5hbCIsImNvbnRhaW5lci10aXRsZS1zaG9ydCI6IkludCBEZW50IEoiLCJET0kiOiIxMC4xMTExL2lkai4xMjM5MCIsIklTU04iOiIxODc1NTk1WCIsIlBNSUQiOiIyOTYyNDY1OSIsImlzc3VlZCI6eyJkYXRlLXBhcnRzIjpbWzIwMTgsMTAsMV1dfSwicGFnZSI6IjMyNy0zMzUiLCJhYnN0cmFjdCI6Ik9iamVjdGl2ZXM6IFRoZSBhaW0gb2YgdGhpcyBzdHVkeSB3YXMgdG8gY2hhcmFjdGVyaXNlIHRoZSBkYWlseSBvcmFsIGh5Z2llbmUgYmVoYXZpb3VycyBhbmQgdGhlIGZyZXF1ZW5jeSBvZiwgYW5kIHJlYXNvbnMgZm9yLCBvcmFsIGhlYWx0aCBhcHBvaW50bWVudHMsIGFtb25nIDEyLXllYXItb2xkIGFkb2xlc2NlbnRzIGluIFBvcnR1Z2FsLiBXZSBhbHNvIGludmVzdGlnYXRlZCB3aGV0aGVyIHRoZXJlIHdlcmUgYW55IGFzc29jaWF0aW9ucyBiZXR3ZWVuIHRoZXNlIGJlaGF2aW91cnMgYW5kIHNvY2lvZGVtb2dyYXBoaWMgZmFjdG9ycy4gTWV0aG9kczogV2UgY29uZHVjdGVkIGFuIG9ic2VydmF0aW9uYWwgZGVzY3JpcHRpdmUgc3R1ZHkgYmFzZWQgb24gMSwzMDkgUG9ydHVndWVzZSBhZG9sZXNjZW50cyBmcm9tIHJ1cmFsLCBwZXJpLXVyYmFuIGFuZCB1cmJhbiBwb3B1bGF0aW9ucy4gRGF0YSB3ZXJlIGRyYXduIGZyb20gdGhlIElJSSBOYXRpb25hbCBQcmV2YWxlbmNlIFN0dWR5IG9mIE9yYWwgSGVhbHRoIERpc2Vhc2VzLiBBZnRlciBkZXNjcmlwdGl2ZSBhbmFseXNlcywgYmluYXJ5IGxvZ2lzdGljIHJlZ3Jlc3Npb24gbW9kZWxzIHdlcmUgdXNlZC4gUmVzdWx0czogSW4gdGhpcyBzdHVkeSwgNzAuNiUgKG4gPSA5MjQpIG9mIGFkb2xlc2NlbnRzIHJlcG9ydGVkIHRoYXQgdGhleSBicnVzaGVkIOKAmHR3aWNlIGEgZGF5IG9yIG1vcmXigJksIGFuZCB0aGlzIGJlaGF2aW91ciB3YXMgYXNzb2NpYXRlZCB3aXRoIGFsbCBzb2Npb2RlbW9ncmFwaGljIHZhcmlhYmxlcy4gTXVsdGl2YXJpYXRlIGFuYWx5c2lzIHJldmVhbGVkIHRoYXQgbWFsZSBnZW5kZXIgW29kZHMgcmF0aW8gKE9SKSA9IDIuMTI0OyA5NSUgY29uZmlkZW5jZSBpbnRlcnZhbCAoOTUlIENJKTogMS42MTbigJMyLjc5M10sIHJ1cmFsIHJlc2lkZW5jZSAoT1IgPSAxLjY0NzsgOTUlIENJOiAxLjE2OeKAkzIuMzIxKSwgcGVyaS11cmJhbiByZXNpZGVuY2UgKE9SID0gMS45MjY7IDk1JSBDSTogMS4zMTnigJMyLjgxMiksIGxvdyBsZXZlbCBvZiBtYXRlcm5hbCBlZHVjYXRpb25hbCAoT1IgPSAyLjEzOTsgOTUlIENJOiAxLjQ0NuKAkzMuMTY0KSBhbmQgZmF0aGVyJ3MgdW5lbXBsb3ltZW50IChPUiA9IDEuNjcxOyA5NSUgQ0k6IDEuMTI34oCTMi40NzgpIHdlcmUgYXNzb2NpYXRlZCB3aXRoIG5vdCBicnVzaGluZyBhdCBsZWFzdCB0d2ljZSBhIGRheSAoUCA8IDAuMDUpLiBBcHByb3hpbWF0ZWx5IDk0JSAobiA9IDEsMjE3KSBvZiBwYXJ0aWNpcGFudHMgaGFkIGFscmVhZHkgdmlzaXRlZCBhbiBvcmFsIGhlYWx0aCBwcm9mZXNzaW9uYWwsIGFuZCA3NC41JSAobiA9IDg2MCkgZGlkIHNvIGluIHRoZSBsYXN0IDEyIG1vbnRocy4gQ29uY2x1c2lvbjogT3VyIHJlc3VsdHMgYXJlIGluIGFncmVlbWVudCB3aXRoIHRoZSBsaXRlcmF0dXJlOyB0aGUgb3JhbCBoZWFsdGggYmVoYXZpb3VycyBvZiAxMi15ZWFyLW9sZCBQb3J0dWd1ZXNlIGFkb2xlc2NlbnRzIGNhbiBiZSByZWdhcmRlZCBhcyBzYXRpc2ZhY3RvcnksIGFsdGhvdWdoIHRoZXJlIGFyZSBpbXBvcnRhbnQgdmFyaWF0aW9ucyBhY3Jvc3MgZGlmZmVyZW50IHN1YnBvcHVsYXRpb25zLiBUaGUgaW5mbHVlbmNlIG9mIHNvY2lvZGVtb2dyYXBoaWMgZmFjdG9ycyBzdWdnZXN0cyB0aGF0IHRhaWxvcmVkIHN0cmF0ZWdpZXMgbXVzdCBiZSBkZXZlbG9wZWQgZm9yIHNwZWNpZmljIHN1YnBvcHVsYXRpb25zLCBhdCBib3RoIGluZGl2aWR1YWwgYW5kIGNvbW11bml0eSBsZXZlbHMuIiwicHVibGlzaGVyIjoiV2lsZXktQmxhY2t3ZWxsIFB1Ymxpc2hpbmcgTHRkIiwiaXNzdWUiOiI1Iiwidm9sdW1lIjoiNjgifSwiaXNUZW1wb3JhcnkiOmZhbHNlfV19&quot;,&quot;citationItems&quot;:[{&quot;id&quot;:&quot;1e90b2af-3bda-3fcf-94af-46a2493e590b&quot;,&quot;itemData&quot;:{&quot;type&quot;:&quot;article-journal&quot;,&quot;id&quot;:&quot;1e90b2af-3bda-3fcf-94af-46a2493e590b&quot;,&quot;title&quot;:&quot;Oral Health-related Beliefs, Behaviors, and Outcomes through the Life Course&quot;,&quot;author&quot;:[{&quot;family&quot;:&quot;Broadbent&quot;,&quot;given&quot;:&quot;J. M.&quot;,&quot;parse-names&quot;:false,&quot;dropping-particle&quot;:&quot;&quot;,&quot;non-dropping-particle&quot;:&quot;&quot;},{&quot;family&quot;:&quot;Zeng&quot;,&quot;given&quot;:&quot;J.&quot;,&quot;parse-names&quot;:false,&quot;dropping-particle&quot;:&quot;&quot;,&quot;non-dropping-particle&quot;:&quot;&quot;},{&quot;family&quot;:&quot;Foster Page&quot;,&quot;given&quot;:&quot;L. A.&quot;,&quot;parse-names&quot;:false,&quot;dropping-particle&quot;:&quot;&quot;,&quot;non-dropping-particle&quot;:&quot;&quot;},{&quot;family&quot;:&quot;Baker&quot;,&quot;given&quot;:&quot;S. R.&quot;,&quot;parse-names&quot;:false,&quot;dropping-particle&quot;:&quot;&quot;,&quot;non-dropping-particle&quot;:&quot;&quot;},{&quot;family&quot;:&quot;Ramrakha&quot;,&quot;given&quot;:&quot;S.&quot;,&quot;parse-names&quot;:false,&quot;dropping-particle&quot;:&quot;&quot;,&quot;non-dropping-particle&quot;:&quot;&quot;},{&quot;family&quot;:&quot;Thomson&quot;,&quot;given&quot;:&quot;W. M.&quot;,&quot;parse-names&quot;:false,&quot;dropping-particle&quot;:&quot;&quot;,&quot;non-dropping-particle&quot;:&quot;&quot;}],&quot;container-title&quot;:&quot;Journal of Dental Research&quot;,&quot;container-title-short&quot;:&quot;J Dent Res&quot;,&quot;DOI&quot;:&quot;10.1177/0022034516634663&quot;,&quot;ISSN&quot;:&quot;15440591&quot;,&quot;PMID&quot;:&quot;26936215&quot;,&quot;issued&quot;:{&quot;date-parts&quot;:[[2016,7,1]]},&quot;page&quot;:&quot;808-813&quot;,&quot;abstract&quot;:&quot;Complex associations exist among socioeconomic status (SES) in early life, beliefs about oral health care (held by individuals and their parents), and oral health-related behaviors. The pathways to poor adult oral health are difficult to model and describe, especially due to a lack of longitudinal data. The study aim was to explore possible pathways of oral health from birth to adulthood (age 38 y). We hypothesized that higher socioeconomic position in childhood would predict favorable oral health beliefs in adolescence and early adulthood, which in turn would predict favorable self-care and dental attendance behaviors; those would lead to lower dental caries experience and better self-reported oral health by age 38 y. A generalized structural equation modeling approach was used to investigate the relationship among oral health-related beliefs, behaviors in early adulthood, and dental health outcomes and quality of life in adulthood (age, 38 y), based on longitudinal data from a population-based birth cohort. The current investigation utilized prospectively collected data on early (up to 15 y) and adult (26 and 32 y) SES, oral health-related beliefs (15, 26, and 32 y), self-care behaviors (15, 28, and 32 y), oral health outcomes (e.g., number of carious and missing tooth surfaces), and oral health-related quality of life (38 y). Early SES and parental oral health-related beliefs were associated with the study members' oral health-related beliefs, which in turn predicted toothbrushing and dental service use. Toothbrushing and dental service use were associated with the number of untreated carious and missing tooth surfaces in adulthood. The number of untreated carious and missing tooth surfaces were associated with oral health-related quality of life. Oral health toward the end of the fourth decade of life is associated with intergenerational factors and various aspects of people's beliefs, SES, dental attendance, and self-care operating since the childhood years.&quot;,&quot;publisher&quot;:&quot;SAGE Publications Inc.&quot;,&quot;issue&quot;:&quot;7&quot;,&quot;volume&quot;:&quot;95&quot;},&quot;isTemporary&quot;:false},{&quot;id&quot;:&quot;81a82658-004d-3436-abdc-f283c39428ae&quot;,&quot;itemData&quot;:{&quot;type&quot;:&quot;article-journal&quot;,&quot;id&quot;:&quot;81a82658-004d-3436-abdc-f283c39428ae&quot;,&quot;title&quot;:&quot;Conceptual modelling of the factors affecting oral health-related quality of life in children: A path analysis&quot;,&quot;author&quot;:[{&quot;family&quot;:&quot;Buldur&quot;,&quot;given&quot;:&quot;Burak&quot;,&quot;parse-names&quot;:false,&quot;dropping-particle&quot;:&quot;&quot;,&quot;non-dropping-particle&quot;:&quot;&quot;},{&quot;family&quot;:&quot;Güvendi&quot;,&quot;given&quot;:&quot;Ozge Nur&quot;,&quot;parse-names&quot;:false,&quot;dropping-particle&quot;:&quot;&quot;,&quot;non-dropping-particle&quot;:&quot;&quot;}],&quot;container-title&quot;:&quot;International Journal of Paediatric Dentistry&quot;,&quot;container-title-short&quot;:&quot;Int J Paediatr Dent&quot;,&quot;DOI&quot;:&quot;10.1111/ipd.12583&quot;,&quot;ISSN&quot;:&quot;1365263X&quot;,&quot;PMID&quot;:&quot;31622504&quot;,&quot;issued&quot;:{&quot;date-parts&quot;:[[2020,3,1]]},&quot;page&quot;:&quot;181-192&quot;,&quot;abstract&quot;:&quot;Background: It is important to understand the interaction of various predictors with oral health-related quality of life (OHRQoL) to better design effective interventions to improve OHRQoL. Aim: The aim of this study was to develop and validate a conceptual model evaluating the factors affecting the OHRQoL in children. Design: The study group consisted of 754 parent-child dyads. The data collection tools were a socio-demographic data form, the Early Childhood Oral Health Impact Scale (ECOHIS), Corah Dental Anxiety Scale (C-DAS), Children's Fear Survey Schedule-Dental Subscale (CFSS-DS), and an oral and dental health examination form. A conceptual model was developed to examine the factors affecting OHRQoL in children consisting of four endogenous and four exogenous variables. Path analysis was used to test the compatibility of the conceptual model. Results: OHRQoL was associated with parental socio-economic status (β = −0.12; P &lt;.001), dental anxiety (β = −0.15; P &lt;.001), and oral health behaviours (β = −0.13; P &lt;.001). Although parental dental anxiety had the strongest direct effect on OHRQoL, children's oral health behaviours had the strongest indirect effect. Conclusions: This study revealed a valid demonstrable path of association between parental socio-economic status, dental anxiety, childhood dental anxiety, oral health behaviours, and OHRQoL.&quot;,&quot;publisher&quot;:&quot;Blackwell Publishing Ltd&quot;,&quot;issue&quot;:&quot;2&quot;,&quot;volume&quot;:&quot;30&quot;},&quot;isTemporary&quot;:false},{&quot;id&quot;:&quot;d5fe7257-5648-3caa-afa3-bc28079498a2&quot;,&quot;itemData&quot;:{&quot;type&quot;:&quot;article-journal&quot;,&quot;id&quot;:&quot;d5fe7257-5648-3caa-afa3-bc28079498a2&quot;,&quot;title&quot;:&quot;Socioeconomic status, social support, oral health beliefs, psychosocial factors, health behaviours and health-related quality of life in adolescents&quot;,&quot;author&quot;:[{&quot;family&quot;:&quot;Gomes&quot;,&quot;given&quot;:&quot;Andressa Coelho&quot;,&quot;parse-names&quot;:false,&quot;dropping-particle&quot;:&quot;&quot;,&quot;non-dropping-particle&quot;:&quot;&quot;},{&quot;family&quot;:&quot;Rebelo&quot;,&quot;given&quot;:&quot;Maria Augusta Bessa&quot;,&quot;parse-names&quot;:false,&quot;dropping-particle&quot;:&quot;&quot;,&quot;non-dropping-particle&quot;:&quot;&quot;},{&quot;family&quot;:&quot;Queiroz&quot;,&quot;given&quot;:&quot;Adriana Correa&quot;,&quot;parse-names&quot;:false,&quot;dropping-particle&quot;:&quot;&quot;,&quot;non-dropping-particle&quot;:&quot;de&quot;},{&quot;family&quot;:&quot;Queiroz Herkrath&quot;,&quot;given&quot;:&quot;Ana Paula Correa&quot;,&quot;parse-names&quot;:false,&quot;dropping-particle&quot;:&quot;&quot;,&quot;non-dropping-particle&quot;:&quot;de&quot;},{&quot;family&quot;:&quot;Herkrath&quot;,&quot;given&quot;:&quot;Fernando José&quot;,&quot;parse-names&quot;:false,&quot;dropping-particle&quot;:&quot;&quot;,&quot;non-dropping-particle&quot;:&quot;&quot;},{&quot;family&quot;:&quot;Rebelo Vieira&quot;,&quot;given&quot;:&quot;Janete Maria&quot;,&quot;parse-names&quot;:false,&quot;dropping-particle&quot;:&quot;&quot;,&quot;non-dropping-particle&quot;:&quot;&quot;},{&quot;family&quot;:&quot;Pereira&quot;,&quot;given&quot;:&quot;Juliana Vianna&quot;,&quot;parse-names&quot;:false,&quot;dropping-particle&quot;:&quot;&quot;,&quot;non-dropping-particle&quot;:&quot;&quot;},{&quot;family&quot;:&quot;Vettore&quot;,&quot;given&quot;:&quot;Mario Vianna&quot;,&quot;parse-names&quot;:false,&quot;dropping-particle&quot;:&quot;&quot;,&quot;non-dropping-particle&quot;:&quot;&quot;}],&quot;container-title&quot;:&quot;Quality of Life Research&quot;,&quot;DOI&quot;:&quot;10.1007/s11136-019-02279-6&quot;,&quot;ISSN&quot;:&quot;15732649&quot;,&quot;PMID&quot;:&quot;31468278&quot;,&quot;issued&quot;:{&quot;date-parts&quot;:[[2020,1,1]]},&quot;page&quot;:&quot;141-151&quot;,&quot;abstract&quot;:&quot;Purpose: This study assessed the relationships between socioecononic status (SES), social support, oral health beliefs, psychosocial factors, health-related behaviours and health-related quality of life (HRQoL) in adolescents. Methods: A school-based follow-up study involving 376 12-year-old adolescents was conducted in Manaus, Brazil. Baseline data included sociodemographic characteristics (sex, parental schooling, family income, household overcrowding and number of goods), social support (SSA questionnaire), oral health beliefs and psychosocial factors (Sense of Coherence [SOC-13 scale] and self-esteem [Rosenberg Self-Esteem Scale]). Health-related behaviours (toothbrushing frequency, sedentary behaviour, smoking and sugar consumption) and HRQoL [KINDL questionnaire] were assessed at 6-month follow-up. Structural Equation Modelling assessed the relationships between variables. Results: Greater social support (β = 0.30), higher SOC (β = 0.23), higher self-esteem (β = 0.23), higher toothbrushing frequency (β = 0.14) and less smoking (β = − 0.14) were directly linked with better HRQoL. SES (β = 0.05), social support (β = 0.26), oral health beliefs (β = − 0.02) were indirectly linked to HRQoL. Higher SES directly predicted higher toothbrushing frequency (β = 0.14) and less smoking (β = − 0.22). Greater social support also directly predicted higher SOC (β = 0.55), positive oral health beliefs (β = − 0.31) and higher self-esteem (β = 0.58). Greater social support indirectly predicted less smoking via oral health beliefs (β = − 0.05) and less sugar consumption via SOC (β = − 0.07). Conclusion: Socioeconomic status, social support, oral health beliefs and psychosocial factors were important predictors of adolescent’s health behaviours and HRQoL over 6-month period through direct and indirect mechanisms. Health behaviours also directly influenced HRQoL.&quot;,&quot;publisher&quot;:&quot;Springer&quot;,&quot;issue&quot;:&quot;1&quot;,&quot;volume&quot;:&quot;29&quot;,&quot;container-title-short&quot;:&quot;&quot;},&quot;isTemporary&quot;:false},{&quot;id&quot;:&quot;9589c0ae-3e4a-32c0-af00-b19875514bd3&quot;,&quot;itemData&quot;:{&quot;type&quot;:&quot;article-journal&quot;,&quot;id&quot;:&quot;9589c0ae-3e4a-32c0-af00-b19875514bd3&quot;,&quot;title&quot;:&quot;Determinants of dental caries in children in the Middle East and North Africa region: a systematic review based on literature published from 2000 to 2019&quot;,&quot;author&quot;:[{&quot;family&quot;:&quot;Elamin&quot;,&quot;given&quot;:&quot;Amal&quot;,&quot;parse-names&quot;:false,&quot;dropping-particle&quot;:&quot;&quot;,&quot;non-dropping-particle&quot;:&quot;&quot;},{&quot;family&quot;:&quot;Garemo&quot;,&quot;given&quot;:&quot;Malin&quot;,&quot;parse-names&quot;:false,&quot;dropping-particle&quot;:&quot;&quot;,&quot;non-dropping-particle&quot;:&quot;&quot;},{&quot;family&quot;:&quot;Mulder&quot;,&quot;given&quot;:&quot;Anzelle&quot;,&quot;parse-names&quot;:false,&quot;dropping-particle&quot;:&quot;&quot;,&quot;non-dropping-particle&quot;:&quot;&quot;}],&quot;container-title&quot;:&quot;BMC Oral Health&quot;,&quot;container-title-short&quot;:&quot;BMC Oral Health&quot;,&quot;DOI&quot;:&quot;10.1186/s12903-021-01482-7&quot;,&quot;ISSN&quot;:&quot;14726831&quot;,&quot;PMID&quot;:&quot;33947387&quot;,&quot;issued&quot;:{&quot;date-parts&quot;:[[2021,12,1]]},&quot;abstract&quot;:&quot;Background: Dental caries risk factors have been expanded to not only emphasize biology, dietary and oral habits but also broader social determinants such as socioeconomic factors and the utilization of health services. The aim was to review sociobehavioural/cultural and socioeconomic determinants of dental caries in children residing in the Middle East and North Africa (MENA) region. Methods: A search was conducted in the PubMed/Medline database and Google Scholar to identify studies published from 2000 to 2019 covering children using key search terms. In the initial stages, titles, abstracts and, if needed, full articles were screened for eligibility. In the final stage, all included articles were reassessed and read, and relevant data were extracted. Results: Out of 600 initial articles, a total of 77 were included in this review, of which 74 were cross-sectional, 2 were longitudinal and one was a case–control study. The studies included a total of 94,491 participants in 14 countries across the MENA region. A majority used the World Health Organization scoring system to assess dental caries. The caries prevalence ranged between 17.2% and 88.8%, early childhood caries between 3% and 57% and decayed missing filled teeth (dmft) varied between 0.6 and 8.5 across the various age groups. Increased age, low maternal education, low overall socioeconomic status, decreased frequency of tooth brushing, low parental involvement, poor oral habits, infant feeding practices and sugar consumption were among the most prevalent determinants for increased risk of caries in the reviewed studies. Conclusions: Dental caries was found to be high among children in many of the studies published from MENA. The key determinants of dental caries were found to include factors related to child characteristics, family background, oral hygiene and infant feeding and eating habits. The high dental caries prevalence emphasises the need to address the prevailing modifiable sociobehavioural and socioeconomic determinants by translating them into effective oral health prevention policies and programmes.&quot;,&quot;publisher&quot;:&quot;BioMed Central Ltd&quot;,&quot;issue&quot;:&quot;1&quot;,&quot;volume&quot;:&quot;21&quot;},&quot;isTemporary&quot;:false},{&quot;id&quot;:&quot;5f76cbcd-b037-3baf-8993-7b074280d3a4&quot;,&quot;itemData&quot;:{&quot;type&quot;:&quot;article-journal&quot;,&quot;id&quot;:&quot;5f76cbcd-b037-3baf-8993-7b074280d3a4&quot;,&quot;title&quot;:&quot;Sociodemographic factors associated with oral health in 12-year-old adolescents: hygiene behaviours and health appointments. A cross-sectional national study in Portugal&quot;,&quot;author&quot;:[{&quot;family&quot;:&quot;Bombert&quot;,&quot;given&quot;:&quot;Filipa&quot;,&quot;parse-names&quot;:false,&quot;dropping-particle&quot;:&quot;&quot;,&quot;non-dropping-particle&quot;:&quot;&quot;},{&quot;family&quot;:&quot;Manso&quot;,&quot;given&quot;:&quot;Ana Cristina&quot;,&quot;parse-names&quot;:false,&quot;dropping-particle&quot;:&quot;&quot;,&quot;non-dropping-particle&quot;:&quot;&quot;},{&quot;family&quot;:&quot;Sousa Ferreira&quot;,&quot;given&quot;:&quot;Cristina&quot;,&quot;parse-names&quot;:false,&quot;dropping-particle&quot;:&quot;&quot;,&quot;non-dropping-particle&quot;:&quot;&quot;},{&quot;family&quot;:&quot;Nogueira&quot;,&quot;given&quot;:&quot;Paulo&quot;,&quot;parse-names&quot;:false,&quot;dropping-particle&quot;:&quot;&quot;,&quot;non-dropping-particle&quot;:&quot;&quot;},{&quot;family&quot;:&quot;Nunes&quot;,&quot;given&quot;:&quot;Carla&quot;,&quot;parse-names&quot;:false,&quot;dropping-particle&quot;:&quot;&quot;,&quot;non-dropping-particle&quot;:&quot;&quot;}],&quot;container-title&quot;:&quot;International Dental Journal&quot;,&quot;container-title-short&quot;:&quot;Int Dent J&quot;,&quot;DOI&quot;:&quot;10.1111/idj.12390&quot;,&quot;ISSN&quot;:&quot;1875595X&quot;,&quot;PMID&quot;:&quot;29624659&quot;,&quot;issued&quot;:{&quot;date-parts&quot;:[[2018,10,1]]},&quot;page&quot;:&quot;327-335&quot;,&quot;abstract&quot;:&quot;Objectives: The aim of this study was to characterise the daily oral hygiene behaviours and the frequency of, and reasons for, oral health appointments, among 12-year-old adolescents in Portugal. We also investigated whether there were any associations between these behaviours and sociodemographic factors. Methods: We conducted an observational descriptive study based on 1,309 Portuguese adolescents from rural, peri-urban and urban populations. Data were drawn from the III National Prevalence Study of Oral Health Diseases. After descriptive analyses, binary logistic regression models were used. Results: In this study, 70.6% (n = 924) of adolescents reported that they brushed ‘twice a day or more’, and this behaviour was associated with all sociodemographic variables. Multivariate analysis revealed that male gender [odds ratio (OR) = 2.124; 95% confidence interval (95% CI): 1.616–2.793], rural residence (OR = 1.647; 95% CI: 1.169–2.321), peri-urban residence (OR = 1.926; 95% CI: 1.319–2.812), low level of maternal educational (OR = 2.139; 95% CI: 1.446–3.164) and father's unemployment (OR = 1.671; 95% CI: 1.127–2.478) were associated with not brushing at least twice a day (P &lt; 0.05). Approximately 94% (n = 1,217) of participants had already visited an oral health professional, and 74.5% (n = 860) did so in the last 12 months. Conclusion: Our results are in agreement with the literature; the oral health behaviours of 12-year-old Portuguese adolescents can be regarded as satisfactory, although there are important variations across different subpopulations. The influence of sociodemographic factors suggests that tailored strategies must be developed for specific subpopulations, at both individual and community levels.&quot;,&quot;publisher&quot;:&quot;Wiley-Blackwell Publishing Ltd&quot;,&quot;issue&quot;:&quot;5&quot;,&quot;volume&quot;:&quot;68&quot;},&quot;isTemporary&quot;:false}]},{&quot;citationID&quot;:&quot;MENDELEY_CITATION_d7255b48-826d-4390-a98f-de2a6195d907&quot;,&quot;properties&quot;:{&quot;noteIndex&quot;:0},&quot;isEdited&quot;:false,&quot;manualOverride&quot;:{&quot;isManuallyOverridden&quot;:false,&quot;citeprocText&quot;:&quot;(7,9–13)&quot;,&quot;manualOverrideText&quot;:&quot;&quot;},&quot;citationItems&quot;:[{&quot;id&quot;:&quot;9589c0ae-3e4a-32c0-af00-b19875514bd3&quot;,&quot;itemData&quot;:{&quot;type&quot;:&quot;article-journal&quot;,&quot;id&quot;:&quot;9589c0ae-3e4a-32c0-af00-b19875514bd3&quot;,&quot;title&quot;:&quot;Determinants of dental caries in children in the Middle East and North Africa region: a systematic review based on literature published from 2000 to 2019&quot;,&quot;author&quot;:[{&quot;family&quot;:&quot;Elamin&quot;,&quot;given&quot;:&quot;Amal&quot;,&quot;parse-names&quot;:false,&quot;dropping-particle&quot;:&quot;&quot;,&quot;non-dropping-particle&quot;:&quot;&quot;},{&quot;family&quot;:&quot;Garemo&quot;,&quot;given&quot;:&quot;Malin&quot;,&quot;parse-names&quot;:false,&quot;dropping-particle&quot;:&quot;&quot;,&quot;non-dropping-particle&quot;:&quot;&quot;},{&quot;family&quot;:&quot;Mulder&quot;,&quot;given&quot;:&quot;Anzelle&quot;,&quot;parse-names&quot;:false,&quot;dropping-particle&quot;:&quot;&quot;,&quot;non-dropping-particle&quot;:&quot;&quot;}],&quot;container-title&quot;:&quot;BMC Oral Health&quot;,&quot;container-title-short&quot;:&quot;BMC Oral Health&quot;,&quot;DOI&quot;:&quot;10.1186/s12903-021-01482-7&quot;,&quot;ISSN&quot;:&quot;14726831&quot;,&quot;PMID&quot;:&quot;33947387&quot;,&quot;issued&quot;:{&quot;date-parts&quot;:[[2021,12,1]]},&quot;abstract&quot;:&quot;Background: Dental caries risk factors have been expanded to not only emphasize biology, dietary and oral habits but also broader social determinants such as socioeconomic factors and the utilization of health services. The aim was to review sociobehavioural/cultural and socioeconomic determinants of dental caries in children residing in the Middle East and North Africa (MENA) region. Methods: A search was conducted in the PubMed/Medline database and Google Scholar to identify studies published from 2000 to 2019 covering children using key search terms. In the initial stages, titles, abstracts and, if needed, full articles were screened for eligibility. In the final stage, all included articles were reassessed and read, and relevant data were extracted. Results: Out of 600 initial articles, a total of 77 were included in this review, of which 74 were cross-sectional, 2 were longitudinal and one was a case–control study. The studies included a total of 94,491 participants in 14 countries across the MENA region. A majority used the World Health Organization scoring system to assess dental caries. The caries prevalence ranged between 17.2% and 88.8%, early childhood caries between 3% and 57% and decayed missing filled teeth (dmft) varied between 0.6 and 8.5 across the various age groups. Increased age, low maternal education, low overall socioeconomic status, decreased frequency of tooth brushing, low parental involvement, poor oral habits, infant feeding practices and sugar consumption were among the most prevalent determinants for increased risk of caries in the reviewed studies. Conclusions: Dental caries was found to be high among children in many of the studies published from MENA. The key determinants of dental caries were found to include factors related to child characteristics, family background, oral hygiene and infant feeding and eating habits. The high dental caries prevalence emphasises the need to address the prevailing modifiable sociobehavioural and socioeconomic determinants by translating them into effective oral health prevention policies and programmes.&quot;,&quot;publisher&quot;:&quot;BioMed Central Ltd&quot;,&quot;issue&quot;:&quot;1&quot;,&quot;volume&quot;:&quot;21&quot;},&quot;isTemporary&quot;:false},{&quot;id&quot;:&quot;a29ca1d2-7fa3-3225-855c-c416e64577e1&quot;,&quot;itemData&quot;:{&quot;type&quot;:&quot;article-journal&quot;,&quot;id&quot;:&quot;a29ca1d2-7fa3-3225-855c-c416e64577e1&quot;,&quot;title&quot;:&quot;Sex differences in dental caries experience: Clinical evidence, complex etiology&quot;,&quot;author&quot;:[{&quot;family&quot;:&quot;Lukacs&quot;,&quot;given&quot;:&quot;John R.&quot;,&quot;parse-names&quot;:false,&quot;dropping-particle&quot;:&quot;&quot;,&quot;non-dropping-particle&quot;:&quot;&quot;}],&quot;container-title&quot;:&quot;Clinical Oral Investigations&quot;,&quot;container-title-short&quot;:&quot;Clin Oral Investig&quot;,&quot;DOI&quot;:&quot;10.1007/s00784-010-0445-3&quot;,&quot;ISSN&quot;:&quot;14326981&quot;,&quot;PMID&quot;:&quot;20652339&quot;,&quot;issued&quot;:{&quot;date-parts&quot;:[[2011,10]]},&quot;page&quot;:&quot;649-656&quot;,&quot;abstract&quot;:&quot;A sex difference in oral health has been widely documented through time and across cultures. Women's oral health declines more rapidly than men's with the onset of agriculture and the associated rise in fertility. The magnitude of this disparity in oral health by sex increases during ontogeny: from childhood, to adolescence, and through the reproductive years. Representative studies of sex differences in caries, tooth loss, and periodontal disease are critically reviewed. Surveys conducted in Hungary, India, and in an isolated traditional Brazilian sample provide additional support for a significant sex bias in dental caries, especially in mature adults. Compounding hormonal and reproductive factors, the sex difference in oral health in India appears to involve social and religious causes such as son preference, ritual fasting, and dietary restrictions during pregnancy. Like the sex difference in caries, tooth loss in women is greater than in men and has been linked to caries and parity. Results of genome wide association studies have found caries susceptible and caries protective loci that influence variation in taste, saliva, and enamel proteins, affecting the oral environment and the micro-structure of enamel. Genetic variation, some of which is X-linked, may partly explain how sex differences in oral health originate. A primary, but neglected, factor in explaining the sex differential in oral health is the complex and synergistic changes associated with female sex hormones, pregnancy, and women's reproductive life history. Caries etiology is complex and impacts understanding of the sex difference in oral health. Both biological (genetics, hormones, and reproductive history) and anthropological (behavioral) factors such culture-based division of labor and gender-based dietary preferences play a role. © 2010 Springer-Verlag.&quot;,&quot;issue&quot;:&quot;5&quot;,&quot;volume&quot;:&quot;15&quot;},&quot;isTemporary&quot;:false},{&quot;id&quot;:&quot;56a1bb47-6621-3c62-aad3-eaee87a0a298&quot;,&quot;itemData&quot;:{&quot;type&quot;:&quot;article-journal&quot;,&quot;id&quot;:&quot;56a1bb47-6621-3c62-aad3-eaee87a0a298&quot;,&quot;title&quot;:&quot;Ageing, dental caries and periodontal diseases&quot;,&quot;author&quot;:[{&quot;family&quot;:&quot;López&quot;,&quot;given&quot;:&quot;Rodrigo&quot;,&quot;parse-names&quot;:false,&quot;dropping-particle&quot;:&quot;&quot;,&quot;non-dropping-particle&quot;:&quot;&quot;},{&quot;family&quot;:&quot;Smith&quot;,&quot;given&quot;:&quot;Patricio C.&quot;,&quot;parse-names&quot;:false,&quot;dropping-particle&quot;:&quot;&quot;,&quot;non-dropping-particle&quot;:&quot;&quot;},{&quot;family&quot;:&quot;Göstemeyer&quot;,&quot;given&quot;:&quot;Gerd&quot;,&quot;parse-names&quot;:false,&quot;dropping-particle&quot;:&quot;&quot;,&quot;non-dropping-particle&quot;:&quot;&quot;},{&quot;family&quot;:&quot;Schwendicke&quot;,&quot;given&quot;:&quot;Falk&quot;,&quot;parse-names&quot;:false,&quot;dropping-particle&quot;:&quot;&quot;,&quot;non-dropping-particle&quot;:&quot;&quot;}],&quot;container-title&quot;:&quot;Journal of Clinical Periodontology&quot;,&quot;container-title-short&quot;:&quot;J Clin Periodontol&quot;,&quot;DOI&quot;:&quot;10.1111/jcpe.12683&quot;,&quot;ISSN&quot;:&quot;1600051X&quot;,&quot;PMID&quot;:&quot;28266118&quot;,&quot;issued&quot;:{&quot;date-parts&quot;:[[2017,3,1]]},&quot;page&quot;:&quot;S145-S152&quot;,&quot;abstract&quot;:&quot;Aim: To review the burden of caries and periodontitis in the elderly, changes with age that can explain this burden, and the vulnerability to disease of elderly populations. Methods: An assessment of surveys in two populations was conducted. Indicators for caries were identified by updating a systematic review. Secular trends for smoking and type 2 diabetes were discussed. Results: Changes in the susceptibility to periodontitis with age may be explained by exposure to pro-inflammatory conditions and changes in the healing capacity of cells and tissues. Due to accumulated periodontal destruction, the number of surfaces at risk for caries increases. The sequels of restorative treatment contribute to an increased susceptibility for caries development. Population-based surveys in the United States and Germany demonstrate a high caries experience among elderly people. A comparison of surveys demonstrates a relative improvement of periodontal health among elderly during the last few decades. Nevertheless, prevalence estimates for periodontitis remain high. Risk indicators for root caries include caries experience, the number of surfaces at risk and poor oral hygiene. Secular trends of main risk factors for periodontitis and their likely influence on the future periodontitis burden in the elderly are discussed. Conclusion: Caries and periodontitis burden in the elderly remain high.&quot;,&quot;publisher&quot;:&quot;Blackwell Munksgaard&quot;,&quot;volume&quot;:&quot;44&quot;},&quot;isTemporary&quot;:false},{&quot;id&quot;:&quot;1af8e1e9-f4bc-3d5b-81ba-92256a8369b6&quot;,&quot;itemData&quot;:{&quot;type&quot;:&quot;article-journal&quot;,&quot;id&quot;:&quot;1af8e1e9-f4bc-3d5b-81ba-92256a8369b6&quot;,&quot;title&quot;:&quot;Multilevel analysis of dental caries in swedish children and adolescents in relation to socioeconomic status&quot;,&quot;author&quot;:[{&quot;family&quot;:&quot;André Kramer&quot;,&quot;given&quot;:&quot;Ann Catrin&quot;,&quot;parse-names&quot;:false,&quot;dropping-particle&quot;:&quot;&quot;,&quot;non-dropping-particle&quot;:&quot;&quot;},{&quot;family&quot;:&quot;Pivodic&quot;,&quot;given&quot;:&quot;Aldina&quot;,&quot;parse-names&quot;:false,&quot;dropping-particle&quot;:&quot;&quot;,&quot;non-dropping-particle&quot;:&quot;&quot;},{&quot;family&quot;:&quot;Hakeberg&quot;,&quot;given&quot;:&quot;Magnus&quot;,&quot;parse-names&quot;:false,&quot;dropping-particle&quot;:&quot;&quot;,&quot;non-dropping-particle&quot;:&quot;&quot;},{&quot;family&quot;:&quot;Östberg&quot;,&quot;given&quot;:&quot;Anna Lena&quot;,&quot;parse-names&quot;:false,&quot;dropping-particle&quot;:&quot;&quot;,&quot;non-dropping-particle&quot;:&quot;&quot;}],&quot;container-title&quot;:&quot;Caries Research&quot;,&quot;container-title-short&quot;:&quot;Caries Res&quot;,&quot;DOI&quot;:&quot;10.1159/000489570&quot;,&quot;ISSN&quot;:&quot;1421976X&quot;,&quot;PMID&quot;:&quot;30001533&quot;,&quot;issued&quot;:{&quot;date-parts&quot;:[[2019,1,1]]},&quot;page&quot;:&quot;96-106&quot;,&quot;abstract&quot;:&quot;The objective was to investigate the variability in dental caries experience in Swedish children and adolescents, at two different area levels: dental clinics and SAMS (small areas for market statistics), with respect to multiple individual socioeconomic factors (SES). Records of manifest caries using the DMFT indices (decayed, missing, filled teeth, dependent variables) were collected from electronic dental records for 300,988 individuals aged 3-19 years (97.3% coverage) from the Region Västra Götaland, Sweden. SES data were obtained from official registers and covered ethnicity, wealth, parental education, and employment. The SES variables were used as an independent aggregated variable - an in dex - categorized in deciles. Age and gender were independently included in the multilevel models. Two-level logistic regression analyses explored the probability of a dental caries experience and the variability (intracluster correlation) within dental clinic areas and SAMS, respectively. The most deprived (10th decile, SAMS level) 3- to 6-year-old children had an OR of 5.00 (95% CI 4.61-5.43) for dental caries experience (deft), compared with children in the 1st to 5th deciles. For older children and adolescents (≥7 years), the corresponding OR (DFT) was 2.25 (95% CI 2.15-2.35). Small geographical areas explained more of the variance in caries experience compared with the more aggregated level dental clinics. SES was more strongly related to the risk of dental caries experience than age and gender. In conclusion, the associations between SES and dental caries experience in Swedish children and adolescents were strong in the study and strongest in young children at a low level.&quot;,&quot;publisher&quot;:&quot;S. Karger AG&quot;,&quot;issue&quot;:&quot;1&quot;,&quot;volume&quot;:&quot;53&quot;},&quot;isTemporary&quot;:false},{&quot;id&quot;:&quot;085390f4-d7b3-3edb-8dc4-5885d7f47990&quot;,&quot;itemData&quot;:{&quot;type&quot;:&quot;article-journal&quot;,&quot;id&quot;:&quot;085390f4-d7b3-3edb-8dc4-5885d7f47990&quot;,&quot;title&quot;:&quot;Prevalence, severity and factors associated with dental caries among school adolescents in Uganda: A cross-sectional study&quot;,&quot;author&quot;:[{&quot;family&quot;:&quot;Ndagire&quot;,&quot;given&quot;:&quot;Barbara&quot;,&quot;parse-names&quot;:false,&quot;dropping-particle&quot;:&quot;&quot;,&quot;non-dropping-particle&quot;:&quot;&quot;},{&quot;family&quot;:&quot;Kutesa&quot;,&quot;given&quot;:&quot;Annet&quot;,&quot;parse-names&quot;:false,&quot;dropping-particle&quot;:&quot;&quot;,&quot;non-dropping-particle&quot;:&quot;&quot;},{&quot;family&quot;:&quot;Ssenyonga&quot;,&quot;given&quot;:&quot;Ronald&quot;,&quot;parse-names&quot;:false,&quot;dropping-particle&quot;:&quot;&quot;,&quot;non-dropping-particle&quot;:&quot;&quot;},{&quot;family&quot;:&quot;Kiiza&quot;,&quot;given&quot;:&quot;Harriet Mayanja&quot;,&quot;parse-names&quot;:false,&quot;dropping-particle&quot;:&quot;&quot;,&quot;non-dropping-particle&quot;:&quot;&quot;},{&quot;family&quot;:&quot;Nakanjako&quot;,&quot;given&quot;:&quot;Damalie&quot;,&quot;parse-names&quot;:false,&quot;dropping-particle&quot;:&quot;&quot;,&quot;non-dropping-particle&quot;:&quot;&quot;},{&quot;family&quot;:&quot;Rwenyonyi&quot;,&quot;given&quot;:&quot;Charles Mugisha&quot;,&quot;parse-names&quot;:false,&quot;dropping-particle&quot;:&quot;&quot;,&quot;non-dropping-particle&quot;:&quot;&quot;}],&quot;container-title&quot;:&quot;Brazilian Dental Journal&quot;,&quot;container-title-short&quot;:&quot;Braz Dent J&quot;,&quot;DOI&quot;:&quot;10.1590/0103-6440202002841&quot;,&quot;ISSN&quot;:&quot;18064760&quot;,&quot;PMID&quot;:&quot;32556017&quot;,&quot;issued&quot;:{&quot;date-parts&quot;:[[2020,3,1]]},&quot;page&quot;:&quot;171-178&quot;,&quot;abstract&quot;:&quot;Dental caries is one of the most prevalent diseases in developing countries. However, there is limited data on the prevalence and factors associated with dental caries in Ugandan adolescents. The purpose of the present study was to describe the prevalence, severity of dental caries and to determine the factors associated with the disease among school adolescents in Uganda. A cross sectional study was conducted at two secondary schools from Kampala (n=197) and Mukono (n=209) districts, Uganda. At both schools, random sampling was used to select the participating classes and the 406 adolescents (11-19 years) eligible to participate in the research. Dental caries was examined using the Decayed, Missing and Filled Teeth (DMFT) index, and a questionnaire was used to collect other relevant data in form of an oral interview. The data were analyzed using STATA version 12. The data was declared as survey data and all analyses were done with svy command. The prevalence of caries was determined as a percentage of individuals with DMFT score ≥1. Modified Poisson regression models were utilized to assess the association between prevalence, severity of dental caries and independent variables. The overall prevalence of dental caries was 66.0% and mean DMFT score of 2.18±2.67. Dental caries prevalence and severity were significantly (p&lt;0.05) associated with tooth cleaning device, age and history of previous dental visit. There was a high prevalence and severity of dental caries among adolescents, which emphasizes the urgent need to develop and design appropriate interventions to reduce the disease burden.&quot;,&quot;publisher&quot;:&quot;Associacao Brasileira de Divulgacao Cientifica&quot;,&quot;issue&quot;:&quot;2&quot;,&quot;volume&quot;:&quot;31&quot;},&quot;isTemporary&quot;:false},{&quot;id&quot;:&quot;2bb7d1b2-ac2d-33b5-b335-bcc567b770a3&quot;,&quot;itemData&quot;:{&quot;type&quot;:&quot;article&quot;,&quot;id&quot;:&quot;2bb7d1b2-ac2d-33b5-b335-bcc567b770a3&quot;,&quot;title&quot;:&quot;Oral health-related quality of life in adolescents as measured with the child-oidp questionnaire: A systematic review&quot;,&quot;author&quot;:[{&quot;family&quot;:&quot;Alvarez-Azaustre&quot;,&quot;given&quot;:&quot;María Paloma&quot;,&quot;parse-names&quot;:false,&quot;dropping-particle&quot;:&quot;&quot;,&quot;non-dropping-particle&quot;:&quot;&quot;},{&quot;family&quot;:&quot;Greco&quot;,&quot;given&quot;:&quot;Rossana&quot;,&quot;parse-names&quot;:false,&quot;dropping-particle&quot;:&quot;&quot;,&quot;non-dropping-particle&quot;:&quot;&quot;},{&quot;family&quot;:&quot;Llena&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2412995&quot;,&quot;ISSN&quot;:&quot;16604601&quot;,&quot;PMID&quot;:&quot;34948611&quot;,&quot;issued&quot;:{&quot;date-parts&quot;:[[2021,12,1]]},&quot;abstract&quot;:&quot;Oral health-related quality of life (OHRQoL) refers to impacts of oral health on physical, psychological, functional and social aspects of individuals. Among specific measurement instruments to assess OHRQoL in adolescents, the C-OIDP (Child Oral Impact on Daily Performances) questionnaire has demonstrated validity, reliability and suitable psychometric properties. Our aim was to identify cross-sectional studies using the C-OIDP questionnaire to perform a qualitative synthesis and assessment of their methodology and results. A literature electronic search was carried out on the PubMed-Medline, Scopus, Web of Science (WoS), EMBASE, LILACS and SciELO databases, followed by a study selection process and quality assessment. OHRQoL perceived by adolescents is related to age, sex and sociodemographic factors. Eating is the most frequently affected dimension and toothache is the first cause of impact, showing a generally mild intensity and severity of impact. The impact on oral quality of life is greater in younger adolescents. Several factors such as previous caries experience, the DMFT (Decayed, Missed, Filled, Tooth) index, caries in primary teeth, canker sores, bleeding gums and malocclusion have been associated with a lower level of OHRQoL. More longitudinal studies are needed to clarify divergent results and complete our knowledge of oral impacts on quality of life.&quot;,&quot;publisher&quot;:&quot;MDPI&quot;,&quot;issue&quot;:&quot;24&quot;,&quot;volume&quot;:&quot;18&quot;},&quot;isTemporary&quot;:false}],&quot;citationTag&quot;:&quot;MENDELEY_CITATION_v3_eyJjaXRhdGlvbklEIjoiTUVOREVMRVlfQ0lUQVRJT05fZDcyNTViNDgtODI2ZC00MzkwLWE5OGYtZGUyYTYxOTVkOTA3IiwicHJvcGVydGllcyI6eyJub3RlSW5kZXgiOjB9LCJpc0VkaXRlZCI6ZmFsc2UsIm1hbnVhbE92ZXJyaWRlIjp7ImlzTWFudWFsbHlPdmVycmlkZGVuIjpmYWxzZSwiY2l0ZXByb2NUZXh0IjoiKDcsOeKAkzEzKSIsIm1hbnVhbE92ZXJyaWRlVGV4dCI6IiJ9LCJjaXRhdGlvbkl0ZW1zIjpbeyJpZCI6Ijk1ODljMGFlLTNlNGEtMzJjMC1hZjAwLWIxOTg3NTUxNGJkMyIsIml0ZW1EYXRhIjp7InR5cGUiOiJhcnRpY2xlLWpvdXJuYWwiLCJpZCI6Ijk1ODljMGFlLTNlNGEtMzJjMC1hZjAwLWIxOTg3NTUxNGJkMyIsInRpdGxlIjoiRGV0ZXJtaW5hbnRzIG9mIGRlbnRhbCBjYXJpZXMgaW4gY2hpbGRyZW4gaW4gdGhlIE1pZGRsZSBFYXN0IGFuZCBOb3J0aCBBZnJpY2EgcmVnaW9uOiBhIHN5c3RlbWF0aWMgcmV2aWV3IGJhc2VkIG9uIGxpdGVyYXR1cmUgcHVibGlzaGVkIGZyb20gMjAwMCB0byAyMDE5IiwiYXV0aG9yIjpbeyJmYW1pbHkiOiJFbGFtaW4iLCJnaXZlbiI6IkFtYWwiLCJwYXJzZS1uYW1lcyI6ZmFsc2UsImRyb3BwaW5nLXBhcnRpY2xlIjoiIiwibm9uLWRyb3BwaW5nLXBhcnRpY2xlIjoiIn0seyJmYW1pbHkiOiJHYXJlbW8iLCJnaXZlbiI6Ik1hbGluIiwicGFyc2UtbmFtZXMiOmZhbHNlLCJkcm9wcGluZy1wYXJ0aWNsZSI6IiIsIm5vbi1kcm9wcGluZy1wYXJ0aWNsZSI6IiJ9LHsiZmFtaWx5IjoiTXVsZGVyIiwiZ2l2ZW4iOiJBbnplbGxlIiwicGFyc2UtbmFtZXMiOmZhbHNlLCJkcm9wcGluZy1wYXJ0aWNsZSI6IiIsIm5vbi1kcm9wcGluZy1wYXJ0aWNsZSI6IiJ9XSwiY29udGFpbmVyLXRpdGxlIjoiQk1DIE9yYWwgSGVhbHRoIiwiY29udGFpbmVyLXRpdGxlLXNob3J0IjoiQk1DIE9yYWwgSGVhbHRoIiwiRE9JIjoiMTAuMTE4Ni9zMTI5MDMtMDIxLTAxNDgyLTciLCJJU1NOIjoiMTQ3MjY4MzEiLCJQTUlEIjoiMzM5NDczODciLCJpc3N1ZWQiOnsiZGF0ZS1wYXJ0cyI6W1syMDIxLDEyLDFdXX0sImFic3RyYWN0IjoiQmFja2dyb3VuZDogRGVudGFsIGNhcmllcyByaXNrIGZhY3RvcnMgaGF2ZSBiZWVuIGV4cGFuZGVkIHRvIG5vdCBvbmx5IGVtcGhhc2l6ZSBiaW9sb2d5LCBkaWV0YXJ5IGFuZCBvcmFsIGhhYml0cyBidXQgYWxzbyBicm9hZGVyIHNvY2lhbCBkZXRlcm1pbmFudHMgc3VjaCBhcyBzb2Npb2Vjb25vbWljIGZhY3RvcnMgYW5kIHRoZSB1dGlsaXphdGlvbiBvZiBoZWFsdGggc2VydmljZXMuIFRoZSBhaW0gd2FzIHRvIHJldmlldyBzb2Npb2JlaGF2aW91cmFsL2N1bHR1cmFsIGFuZCBzb2Npb2Vjb25vbWljIGRldGVybWluYW50cyBvZiBkZW50YWwgY2FyaWVzIGluIGNoaWxkcmVuwqByZXNpZGluZyBpbiB0aGUgTWlkZGxlIEVhc3QgYW5kIE5vcnRoIEFmcmljYSAoTUVOQSkgcmVnaW9uLiBNZXRob2RzOiBBIHNlYXJjaCB3YXMgY29uZHVjdGVkIGluIHRoZSBQdWJNZWQvTWVkbGluZSBkYXRhYmFzZSBhbmQgR29vZ2xlIFNjaG9sYXIgdG8gaWRlbnRpZnkgc3R1ZGllcyBwdWJsaXNoZWQgZnJvbSAyMDAwIHRvIDIwMTkgY292ZXJpbmcgY2hpbGRyZW4gdXNpbmcga2V5IHNlYXJjaCB0ZXJtcy4gSW4gdGhlIGluaXRpYWwgc3RhZ2VzLCB0aXRsZXMsIGFic3RyYWN0cyBhbmQsIGlmIG5lZWRlZCwgZnVsbCBhcnRpY2xlcyB3ZXJlIHNjcmVlbmVkIGZvciBlbGlnaWJpbGl0eS4gSW4gdGhlIGZpbmFsIHN0YWdlLCBhbGwgaW5jbHVkZWQgYXJ0aWNsZXMgd2VyZSByZWFzc2Vzc2VkIGFuZCByZWFkLCBhbmQgcmVsZXZhbnQgZGF0YSB3ZXJlIGV4dHJhY3RlZC4gUmVzdWx0czogT3V0IG9mIDYwMCBpbml0aWFsIGFydGljbGVzLCBhIHRvdGFsIG9mIDc3IHdlcmUgaW5jbHVkZWQgaW4gdGhpcyByZXZpZXcsIG9mIHdoaWNoIDc0IHdlcmUgY3Jvc3Mtc2VjdGlvbmFsLCAyIHdlcmUgbG9uZ2l0dWRpbmFsIGFuZCBvbmUgd2FzIGEgY2FzZeKAk2NvbnRyb2wgc3R1ZHkuIFRoZSBzdHVkaWVzIGluY2x1ZGVkIGEgdG90YWwgb2YgOTQsNDkxIHBhcnRpY2lwYW50cyBpbiAxNCBjb3VudHJpZXMgYWNyb3NzIHRoZSBNRU5BIHJlZ2lvbi4gQSBtYWpvcml0eSB1c2VkIHRoZSBXb3JsZCBIZWFsdGggT3JnYW5pemF0aW9uIHNjb3Jpbmcgc3lzdGVtIHRvIGFzc2VzcyBkZW50YWwgY2FyaWVzLiBUaGUgY2FyaWVzIHByZXZhbGVuY2UgcmFuZ2VkIGJldHdlZW4gMTcuMiUgYW5kIDg4LjglLCBlYXJseSBjaGlsZGhvb2QgY2FyaWVzIGJldHdlZW4gMyUgYW5kIDU3JSBhbmQgZGVjYXllZCBtaXNzaW5nIGZpbGxlZCB0ZWV0aCAoZG1mdCkgdmFyaWVkIGJldHdlZW4gMC42IGFuZCA4LjUgYWNyb3NzIHRoZSB2YXJpb3VzIGFnZSBncm91cHMuIEluY3JlYXNlZCBhZ2UsIGxvdyBtYXRlcm5hbCBlZHVjYXRpb24sIGxvdyBvdmVyYWxsIHNvY2lvZWNvbm9taWMgc3RhdHVzLCBkZWNyZWFzZWQgZnJlcXVlbmN5IG9mIHRvb3RoIGJydXNoaW5nLCBsb3cgcGFyZW50YWwgaW52b2x2ZW1lbnQsIHBvb3Igb3JhbCBoYWJpdHMsIGluZmFudCBmZWVkaW5nIHByYWN0aWNlcyBhbmQgc3VnYXIgY29uc3VtcHRpb24gd2VyZSBhbW9uZyB0aGUgbW9zdCBwcmV2YWxlbnQgZGV0ZXJtaW5hbnRzIGZvciBpbmNyZWFzZWQgcmlzayBvZiBjYXJpZXMgaW4gdGhlIHJldmlld2VkIHN0dWRpZXMuIENvbmNsdXNpb25zOiBEZW50YWwgY2FyaWVzIHdhcyBmb3VuZCB0byBiZSBoaWdoIGFtb25nIGNoaWxkcmVuIGluIG1hbnkgb2YgdGhlIHN0dWRpZXMgcHVibGlzaGVkIGZyb20gTUVOQS4gVGhlIGtleSBkZXRlcm1pbmFudHMgb2YgZGVudGFsIGNhcmllcyB3ZXJlIGZvdW5kIHRvIGluY2x1ZGUgZmFjdG9ycyByZWxhdGVkIHRvIGNoaWxkIGNoYXJhY3RlcmlzdGljcywgZmFtaWx5IGJhY2tncm91bmQsIG9yYWwgaHlnaWVuZSBhbmQgaW5mYW50IGZlZWRpbmcgYW5kIGVhdGluZyBoYWJpdHMuIFRoZSBoaWdoIGRlbnRhbCBjYXJpZXMgcHJldmFsZW5jZSBlbXBoYXNpc2VzIHRoZSBuZWVkIHRvIGFkZHJlc3MgdGhlIHByZXZhaWxpbmcgbW9kaWZpYWJsZSBzb2Npb2JlaGF2aW91cmFsIGFuZCBzb2Npb2Vjb25vbWljIGRldGVybWluYW50cyBieSB0cmFuc2xhdGluZyB0aGVtIGludG8gZWZmZWN0aXZlIG9yYWwgaGVhbHRoIHByZXZlbnRpb24gcG9saWNpZXMgYW5kIHByb2dyYW1tZXMuIiwicHVibGlzaGVyIjoiQmlvTWVkIENlbnRyYWwgTHRkIiwiaXNzdWUiOiIxIiwidm9sdW1lIjoiMjEifSwiaXNUZW1wb3JhcnkiOmZhbHNlfSx7ImlkIjoiYTI5Y2ExZDItN2ZhMy0zMjI1LTg1NWMtYzQxNmU2NDU3N2UxIiwiaXRlbURhdGEiOnsidHlwZSI6ImFydGljbGUtam91cm5hbCIsImlkIjoiYTI5Y2ExZDItN2ZhMy0zMjI1LTg1NWMtYzQxNmU2NDU3N2UxIiwidGl0bGUiOiJTZXggZGlmZmVyZW5jZXMgaW4gZGVudGFsIGNhcmllcyBleHBlcmllbmNlOiBDbGluaWNhbCBldmlkZW5jZSwgY29tcGxleCBldGlvbG9neSIsImF1dGhvciI6W3siZmFtaWx5IjoiTHVrYWNzIiwiZ2l2ZW4iOiJKb2huIFIuIiwicGFyc2UtbmFtZXMiOmZhbHNlLCJkcm9wcGluZy1wYXJ0aWNsZSI6IiIsIm5vbi1kcm9wcGluZy1wYXJ0aWNsZSI6IiJ9XSwiY29udGFpbmVyLXRpdGxlIjoiQ2xpbmljYWwgT3JhbCBJbnZlc3RpZ2F0aW9ucyIsImNvbnRhaW5lci10aXRsZS1zaG9ydCI6IkNsaW4gT3JhbCBJbnZlc3RpZyIsIkRPSSI6IjEwLjEwMDcvczAwNzg0LTAxMC0wNDQ1LTMiLCJJU1NOIjoiMTQzMjY5ODEiLCJQTUlEIjoiMjA2NTIzMzkiLCJpc3N1ZWQiOnsiZGF0ZS1wYXJ0cyI6W1syMDExLDEwXV19LCJwYWdlIjoiNjQ5LTY1NiIsImFic3RyYWN0IjoiQSBzZXggZGlmZmVyZW5jZSBpbiBvcmFsIGhlYWx0aCBoYXMgYmVlbiB3aWRlbHkgZG9jdW1lbnRlZCB0aHJvdWdoIHRpbWUgYW5kIGFjcm9zcyBjdWx0dXJlcy4gV29tZW4ncyBvcmFsIGhlYWx0aCBkZWNsaW5lcyBtb3JlIHJhcGlkbHkgdGhhbiBtZW4ncyB3aXRoIHRoZSBvbnNldCBvZiBhZ3JpY3VsdHVyZSBhbmQgdGhlIGFzc29jaWF0ZWQgcmlzZSBpbiBmZXJ0aWxpdHkuIFRoZSBtYWduaXR1ZGUgb2YgdGhpcyBkaXNwYXJpdHkgaW4gb3JhbCBoZWFsdGggYnkgc2V4IGluY3JlYXNlcyBkdXJpbmcgb250b2dlbnk6IGZyb20gY2hpbGRob29kLCB0byBhZG9sZXNjZW5jZSwgYW5kIHRocm91Z2ggdGhlIHJlcHJvZHVjdGl2ZSB5ZWFycy4gUmVwcmVzZW50YXRpdmUgc3R1ZGllcyBvZiBzZXggZGlmZmVyZW5jZXMgaW4gY2FyaWVzLCB0b290aCBsb3NzLCBhbmQgcGVyaW9kb250YWwgZGlzZWFzZSBhcmUgY3JpdGljYWxseSByZXZpZXdlZC4gU3VydmV5cyBjb25kdWN0ZWQgaW4gSHVuZ2FyeSwgSW5kaWEsIGFuZCBpbiBhbiBpc29sYXRlZCB0cmFkaXRpb25hbCBCcmF6aWxpYW4gc2FtcGxlIHByb3ZpZGUgYWRkaXRpb25hbCBzdXBwb3J0IGZvciBhIHNpZ25pZmljYW50IHNleCBiaWFzIGluIGRlbnRhbCBjYXJpZXMsIGVzcGVjaWFsbHkgaW4gbWF0dXJlIGFkdWx0cy4gQ29tcG91bmRpbmcgaG9ybW9uYWwgYW5kIHJlcHJvZHVjdGl2ZSBmYWN0b3JzLCB0aGUgc2V4IGRpZmZlcmVuY2UgaW4gb3JhbCBoZWFsdGggaW4gSW5kaWEgYXBwZWFycyB0byBpbnZvbHZlIHNvY2lhbCBhbmQgcmVsaWdpb3VzIGNhdXNlcyBzdWNoIGFzIHNvbiBwcmVmZXJlbmNlLCByaXR1YWwgZmFzdGluZywgYW5kIGRpZXRhcnkgcmVzdHJpY3Rpb25zIGR1cmluZyBwcmVnbmFuY3kuIExpa2UgdGhlIHNleCBkaWZmZXJlbmNlIGluIGNhcmllcywgdG9vdGggbG9zcyBpbiB3b21lbiBpcyBncmVhdGVyIHRoYW4gaW4gbWVuIGFuZCBoYXMgYmVlbiBsaW5rZWQgdG8gY2FyaWVzIGFuZCBwYXJpdHkuIFJlc3VsdHMgb2YgZ2Vub21lIHdpZGUgYXNzb2NpYXRpb24gc3R1ZGllcyBoYXZlIGZvdW5kIGNhcmllcyBzdXNjZXB0aWJsZSBhbmQgY2FyaWVzIHByb3RlY3RpdmUgbG9jaSB0aGF0IGluZmx1ZW5jZSB2YXJpYXRpb24gaW4gdGFzdGUsIHNhbGl2YSwgYW5kIGVuYW1lbCBwcm90ZWlucywgYWZmZWN0aW5nIHRoZSBvcmFsIGVudmlyb25tZW50IGFuZCB0aGUgbWljcm8tc3RydWN0dXJlIG9mIGVuYW1lbC4gR2VuZXRpYyB2YXJpYXRpb24sIHNvbWUgb2Ygd2hpY2ggaXMgWC1saW5rZWQsIG1heSBwYXJ0bHkgZXhwbGFpbiBob3cgc2V4IGRpZmZlcmVuY2VzIGluIG9yYWwgaGVhbHRoIG9yaWdpbmF0ZS4gQSBwcmltYXJ5LCBidXQgbmVnbGVjdGVkLCBmYWN0b3IgaW4gZXhwbGFpbmluZyB0aGUgc2V4IGRpZmZlcmVudGlhbCBpbiBvcmFsIGhlYWx0aCBpcyB0aGUgY29tcGxleCBhbmQgc3luZXJnaXN0aWMgY2hhbmdlcyBhc3NvY2lhdGVkIHdpdGggZmVtYWxlIHNleCBob3Jtb25lcywgcHJlZ25hbmN5LCBhbmQgd29tZW4ncyByZXByb2R1Y3RpdmUgbGlmZSBoaXN0b3J5LiBDYXJpZXMgZXRpb2xvZ3kgaXMgY29tcGxleCBhbmQgaW1wYWN0cyB1bmRlcnN0YW5kaW5nIG9mIHRoZSBzZXggZGlmZmVyZW5jZSBpbiBvcmFsIGhlYWx0aC4gQm90aCBiaW9sb2dpY2FsIChnZW5ldGljcywgaG9ybW9uZXMsIGFuZCByZXByb2R1Y3RpdmUgaGlzdG9yeSkgYW5kIGFudGhyb3BvbG9naWNhbCAoYmVoYXZpb3JhbCkgZmFjdG9ycyBzdWNoIGN1bHR1cmUtYmFzZWQgZGl2aXNpb24gb2YgbGFib3IgYW5kIGdlbmRlci1iYXNlZCBkaWV0YXJ5IHByZWZlcmVuY2VzIHBsYXkgYSByb2xlLiDCqSAyMDEwIFNwcmluZ2VyLVZlcmxhZy4iLCJpc3N1ZSI6IjUiLCJ2b2x1bWUiOiIxNSJ9LCJpc1RlbXBvcmFyeSI6ZmFsc2V9LHsiaWQiOiI1NmExYmI0Ny02NjIxLTNjNjItYWFkMy1lYWVlODdhMGEyOTgiLCJpdGVtRGF0YSI6eyJ0eXBlIjoiYXJ0aWNsZS1qb3VybmFsIiwiaWQiOiI1NmExYmI0Ny02NjIxLTNjNjItYWFkMy1lYWVlODdhMGEyOTgiLCJ0aXRsZSI6IkFnZWluZywgZGVudGFsIGNhcmllcyBhbmQgcGVyaW9kb250YWwgZGlzZWFzZXMiLCJhdXRob3IiOlt7ImZhbWlseSI6IkzDs3BleiIsImdpdmVuIjoiUm9kcmlnbyIsInBhcnNlLW5hbWVzIjpmYWxzZSwiZHJvcHBpbmctcGFydGljbGUiOiIiLCJub24tZHJvcHBpbmctcGFydGljbGUiOiIifSx7ImZhbWlseSI6IlNtaXRoIiwiZ2l2ZW4iOiJQYXRyaWNpbyBDLiIsInBhcnNlLW5hbWVzIjpmYWxzZSwiZHJvcHBpbmctcGFydGljbGUiOiIiLCJub24tZHJvcHBpbmctcGFydGljbGUiOiIifSx7ImZhbWlseSI6IkfDtnN0ZW1leWVyIiwiZ2l2ZW4iOiJHZXJkIiwicGFyc2UtbmFtZXMiOmZhbHNlLCJkcm9wcGluZy1wYXJ0aWNsZSI6IiIsIm5vbi1kcm9wcGluZy1wYXJ0aWNsZSI6IiJ9LHsiZmFtaWx5IjoiU2Nod2VuZGlja2UiLCJnaXZlbiI6IkZhbGsiLCJwYXJzZS1uYW1lcyI6ZmFsc2UsImRyb3BwaW5nLXBhcnRpY2xlIjoiIiwibm9uLWRyb3BwaW5nLXBhcnRpY2xlIjoiIn1dLCJjb250YWluZXItdGl0bGUiOiJKb3VybmFsIG9mIENsaW5pY2FsIFBlcmlvZG9udG9sb2d5IiwiY29udGFpbmVyLXRpdGxlLXNob3J0IjoiSiBDbGluIFBlcmlvZG9udG9sIiwiRE9JIjoiMTAuMTExMS9qY3BlLjEyNjgzIiwiSVNTTiI6IjE2MDAwNTFYIiwiUE1JRCI6IjI4MjY2MTE4IiwiaXNzdWVkIjp7ImRhdGUtcGFydHMiOltbMjAxNywzLDFdXX0sInBhZ2UiOiJTMTQ1LVMxNTIiLCJhYnN0cmFjdCI6IkFpbTogVG8gcmV2aWV3IHRoZSBidXJkZW4gb2YgY2FyaWVzIGFuZCBwZXJpb2RvbnRpdGlzIGluIHRoZSBlbGRlcmx5LCBjaGFuZ2VzIHdpdGggYWdlIHRoYXQgY2FuIGV4cGxhaW4gdGhpcyBidXJkZW4sIGFuZCB0aGUgdnVsbmVyYWJpbGl0eSB0byBkaXNlYXNlIG9mIGVsZGVybHkgcG9wdWxhdGlvbnMuIE1ldGhvZHM6IEFuIGFzc2Vzc21lbnQgb2Ygc3VydmV5cyBpbiB0d28gcG9wdWxhdGlvbnMgd2FzIGNvbmR1Y3RlZC4gSW5kaWNhdG9ycyBmb3IgY2FyaWVzIHdlcmUgaWRlbnRpZmllZCBieSB1cGRhdGluZyBhIHN5c3RlbWF0aWMgcmV2aWV3LiBTZWN1bGFyIHRyZW5kcyBmb3Igc21va2luZyBhbmQgdHlwZSAyIGRpYWJldGVzIHdlcmUgZGlzY3Vzc2VkLiBSZXN1bHRzOiBDaGFuZ2VzIGluIHRoZSBzdXNjZXB0aWJpbGl0eSB0byBwZXJpb2RvbnRpdGlzIHdpdGggYWdlIG1heSBiZSBleHBsYWluZWQgYnkgZXhwb3N1cmUgdG8gcHJvLWluZmxhbW1hdG9yeSBjb25kaXRpb25zIGFuZCBjaGFuZ2VzIGluIHRoZSBoZWFsaW5nIGNhcGFjaXR5IG9mIGNlbGxzIGFuZCB0aXNzdWVzLiBEdWUgdG8gYWNjdW11bGF0ZWQgcGVyaW9kb250YWwgZGVzdHJ1Y3Rpb24sIHRoZSBudW1iZXIgb2Ygc3VyZmFjZXMgYXQgcmlzayBmb3IgY2FyaWVzIGluY3JlYXNlcy4gVGhlIHNlcXVlbHMgb2YgcmVzdG9yYXRpdmUgdHJlYXRtZW50IGNvbnRyaWJ1dGUgdG8gYW4gaW5jcmVhc2VkIHN1c2NlcHRpYmlsaXR5IGZvciBjYXJpZXMgZGV2ZWxvcG1lbnQuIFBvcHVsYXRpb24tYmFzZWQgc3VydmV5cyBpbiB0aGUgVW5pdGVkIFN0YXRlcyBhbmQgR2VybWFueSBkZW1vbnN0cmF0ZSBhIGhpZ2ggY2FyaWVzIGV4cGVyaWVuY2UgYW1vbmcgZWxkZXJseSBwZW9wbGUuIEEgY29tcGFyaXNvbiBvZiBzdXJ2ZXlzIGRlbW9uc3RyYXRlcyBhIHJlbGF0aXZlIGltcHJvdmVtZW50IG9mIHBlcmlvZG9udGFsIGhlYWx0aCBhbW9uZyBlbGRlcmx5IGR1cmluZyB0aGUgbGFzdCBmZXcgZGVjYWRlcy4gTmV2ZXJ0aGVsZXNzLCBwcmV2YWxlbmNlIGVzdGltYXRlcyBmb3IgcGVyaW9kb250aXRpcyByZW1haW4gaGlnaC4gUmlzayBpbmRpY2F0b3JzIGZvciByb290IGNhcmllcyBpbmNsdWRlIGNhcmllcyBleHBlcmllbmNlLCB0aGUgbnVtYmVyIG9mIHN1cmZhY2VzIGF0IHJpc2sgYW5kIHBvb3Igb3JhbCBoeWdpZW5lLiBTZWN1bGFyIHRyZW5kcyBvZiBtYWluIHJpc2sgZmFjdG9ycyBmb3IgcGVyaW9kb250aXRpcyBhbmQgdGhlaXIgbGlrZWx5IGluZmx1ZW5jZSBvbiB0aGUgZnV0dXJlIHBlcmlvZG9udGl0aXMgYnVyZGVuIGluIHRoZSBlbGRlcmx5IGFyZSBkaXNjdXNzZWQuIENvbmNsdXNpb246IENhcmllcyBhbmQgcGVyaW9kb250aXRpcyBidXJkZW4gaW4gdGhlIGVsZGVybHkgcmVtYWluIGhpZ2guIiwicHVibGlzaGVyIjoiQmxhY2t3ZWxsIE11bmtzZ2FhcmQiLCJ2b2x1bWUiOiI0NCJ9LCJpc1RlbXBvcmFyeSI6ZmFsc2V9LHsiaWQiOiIxYWY4ZTFlOS1mNGJjLTNkNWItODFiYS05MjI1NmE4MzY5YjYiLCJpdGVtRGF0YSI6eyJ0eXBlIjoiYXJ0aWNsZS1qb3VybmFsIiwiaWQiOiIxYWY4ZTFlOS1mNGJjLTNkNWItODFiYS05MjI1NmE4MzY5YjYiLCJ0aXRsZSI6Ik11bHRpbGV2ZWwgYW5hbHlzaXMgb2YgZGVudGFsIGNhcmllcyBpbiBzd2VkaXNoIGNoaWxkcmVuIGFuZCBhZG9sZXNjZW50cyBpbiByZWxhdGlvbiB0byBzb2Npb2Vjb25vbWljIHN0YXR1cyIsImF1dGhvciI6W3siZmFtaWx5IjoiQW5kcsOpIEtyYW1lciIsImdpdmVuIjoiQW5uIENhdHJpbiIsInBhcnNlLW5hbWVzIjpmYWxzZSwiZHJvcHBpbmctcGFydGljbGUiOiIiLCJub24tZHJvcHBpbmctcGFydGljbGUiOiIifSx7ImZhbWlseSI6IlBpdm9kaWMiLCJnaXZlbiI6IkFsZGluYSIsInBhcnNlLW5hbWVzIjpmYWxzZSwiZHJvcHBpbmctcGFydGljbGUiOiIiLCJub24tZHJvcHBpbmctcGFydGljbGUiOiIifSx7ImZhbWlseSI6Ikhha2ViZXJnIiwiZ2l2ZW4iOiJNYWdudXMiLCJwYXJzZS1uYW1lcyI6ZmFsc2UsImRyb3BwaW5nLXBhcnRpY2xlIjoiIiwibm9uLWRyb3BwaW5nLXBhcnRpY2xlIjoiIn0seyJmYW1pbHkiOiLDlnN0YmVyZyIsImdpdmVuIjoiQW5uYSBMZW5hIiwicGFyc2UtbmFtZXMiOmZhbHNlLCJkcm9wcGluZy1wYXJ0aWNsZSI6IiIsIm5vbi1kcm9wcGluZy1wYXJ0aWNsZSI6IiJ9XSwiY29udGFpbmVyLXRpdGxlIjoiQ2FyaWVzIFJlc2VhcmNoIiwiY29udGFpbmVyLXRpdGxlLXNob3J0IjoiQ2FyaWVzIFJlcyIsIkRPSSI6IjEwLjExNTkvMDAwNDg5NTcwIiwiSVNTTiI6IjE0MjE5NzZYIiwiUE1JRCI6IjMwMDAxNTMzIiwiaXNzdWVkIjp7ImRhdGUtcGFydHMiOltbMjAxOSwxLDFdXX0sInBhZ2UiOiI5Ni0xMDYiLCJhYnN0cmFjdCI6IlRoZSBvYmplY3RpdmUgd2FzIHRvIGludmVzdGlnYXRlIHRoZSB2YXJpYWJpbGl0eSBpbiBkZW50YWwgY2FyaWVzIGV4cGVyaWVuY2UgaW4gU3dlZGlzaCBjaGlsZHJlbiBhbmQgYWRvbGVzY2VudHMsIGF0IHR3byBkaWZmZXJlbnQgYXJlYSBsZXZlbHM6IGRlbnRhbCBjbGluaWNzIGFuZCBTQU1TIChzbWFsbCBhcmVhcyBmb3IgbWFya2V0IHN0YXRpc3RpY3MpLCB3aXRoIHJlc3BlY3QgdG8gbXVsdGlwbGUgaW5kaXZpZHVhbCBzb2Npb2Vjb25vbWljIGZhY3RvcnMgKFNFUykuIFJlY29yZHMgb2YgbWFuaWZlc3QgY2FyaWVzIHVzaW5nIHRoZSBETUZUIGluZGljZXMgKGRlY2F5ZWQsIG1pc3NpbmcsIGZpbGxlZCB0ZWV0aCwgZGVwZW5kZW50IHZhcmlhYmxlcykgd2VyZSBjb2xsZWN0ZWQgZnJvbSBlbGVjdHJvbmljIGRlbnRhbCByZWNvcmRzIGZvciAzMDAsOTg4IGluZGl2aWR1YWxzIGFnZWQgMy0xOSB5ZWFycyAoOTcuMyUgY292ZXJhZ2UpIGZyb20gdGhlIFJlZ2lvbiBWw6RzdHJhIEfDtnRhbGFuZCwgU3dlZGVuLiBTRVMgZGF0YSB3ZXJlIG9idGFpbmVkIGZyb20gb2ZmaWNpYWwgcmVnaXN0ZXJzIGFuZCBjb3ZlcmVkIGV0aG5pY2l0eSwgd2VhbHRoLCBwYXJlbnRhbCBlZHVjYXRpb24sIGFuZCBlbXBsb3ltZW50LiBUaGUgU0VTIHZhcmlhYmxlcyB3ZXJlIHVzZWQgYXMgYW4gaW5kZXBlbmRlbnQgYWdncmVnYXRlZCB2YXJpYWJsZSAtIGFuIGluIGRleCAtIGNhdGVnb3JpemVkIGluIGRlY2lsZXMuIEFnZSBhbmQgZ2VuZGVyIHdlcmUgaW5kZXBlbmRlbnRseSBpbmNsdWRlZCBpbiB0aGUgbXVsdGlsZXZlbCBtb2RlbHMuIFR3by1sZXZlbCBsb2dpc3RpYyByZWdyZXNzaW9uIGFuYWx5c2VzIGV4cGxvcmVkIHRoZSBwcm9iYWJpbGl0eSBvZiBhIGRlbnRhbCBjYXJpZXMgZXhwZXJpZW5jZSBhbmQgdGhlIHZhcmlhYmlsaXR5IChpbnRyYWNsdXN0ZXIgY29ycmVsYXRpb24pIHdpdGhpbiBkZW50YWwgY2xpbmljIGFyZWFzIGFuZCBTQU1TLCByZXNwZWN0aXZlbHkuIFRoZSBtb3N0IGRlcHJpdmVkICgxMHRoIGRlY2lsZSwgU0FNUyBsZXZlbCkgMy0gdG8gNi15ZWFyLW9sZCBjaGlsZHJlbiBoYWQgYW4gT1Igb2YgNS4wMCAoOTUlIENJIDQuNjEtNS40MykgZm9yIGRlbnRhbCBjYXJpZXMgZXhwZXJpZW5jZSAoZGVmdCksIGNvbXBhcmVkIHdpdGggY2hpbGRyZW4gaW4gdGhlIDFzdCB0byA1dGggZGVjaWxlcy4gRm9yIG9sZGVyIGNoaWxkcmVuIGFuZCBhZG9sZXNjZW50cyAo4omlNyB5ZWFycyksIHRoZSBjb3JyZXNwb25kaW5nIE9SIChERlQpIHdhcyAyLjI1ICg5NSUgQ0kgMi4xNS0yLjM1KS4gU21hbGwgZ2VvZ3JhcGhpY2FsIGFyZWFzIGV4cGxhaW5lZCBtb3JlIG9mIHRoZSB2YXJpYW5jZSBpbiBjYXJpZXMgZXhwZXJpZW5jZSBjb21wYXJlZCB3aXRoIHRoZSBtb3JlIGFnZ3JlZ2F0ZWQgbGV2ZWwgZGVudGFsIGNsaW5pY3MuIFNFUyB3YXMgbW9yZSBzdHJvbmdseSByZWxhdGVkIHRvIHRoZSByaXNrIG9mIGRlbnRhbCBjYXJpZXMgZXhwZXJpZW5jZSB0aGFuIGFnZSBhbmQgZ2VuZGVyLiBJbiBjb25jbHVzaW9uLCB0aGUgYXNzb2NpYXRpb25zIGJldHdlZW4gU0VTIGFuZCBkZW50YWwgY2FyaWVzIGV4cGVyaWVuY2UgaW4gU3dlZGlzaCBjaGlsZHJlbiBhbmQgYWRvbGVzY2VudHMgd2VyZSBzdHJvbmcgaW4gdGhlIHN0dWR5IGFuZCBzdHJvbmdlc3QgaW4geW91bmcgY2hpbGRyZW4gYXQgYSBsb3cgbGV2ZWwuIiwicHVibGlzaGVyIjoiUy4gS2FyZ2VyIEFHIiwiaXNzdWUiOiIxIiwidm9sdW1lIjoiNTMifSwiaXNUZW1wb3JhcnkiOmZhbHNlfSx7ImlkIjoiMDg1MzkwZjQtZDdiMy0zZWRiLThkYzQtNTg4NWQ3ZjQ3OTkwIiwiaXRlbURhdGEiOnsidHlwZSI6ImFydGljbGUtam91cm5hbCIsImlkIjoiMDg1MzkwZjQtZDdiMy0zZWRiLThkYzQtNTg4NWQ3ZjQ3OTkwIiwidGl0bGUiOiJQcmV2YWxlbmNlLCBzZXZlcml0eSBhbmQgZmFjdG9ycyBhc3NvY2lhdGVkIHdpdGggZGVudGFsIGNhcmllcyBhbW9uZyBzY2hvb2wgYWRvbGVzY2VudHMgaW4gVWdhbmRhOiBBIGNyb3NzLXNlY3Rpb25hbCBzdHVkeSIsImF1dGhvciI6W3siZmFtaWx5IjoiTmRhZ2lyZSIsImdpdmVuIjoiQmFyYmFyYSIsInBhcnNlLW5hbWVzIjpmYWxzZSwiZHJvcHBpbmctcGFydGljbGUiOiIiLCJub24tZHJvcHBpbmctcGFydGljbGUiOiIifSx7ImZhbWlseSI6Ikt1dGVzYSIsImdpdmVuIjoiQW5uZXQiLCJwYXJzZS1uYW1lcyI6ZmFsc2UsImRyb3BwaW5nLXBhcnRpY2xlIjoiIiwibm9uLWRyb3BwaW5nLXBhcnRpY2xlIjoiIn0seyJmYW1pbHkiOiJTc2VueW9uZ2EiLCJnaXZlbiI6IlJvbmFsZCIsInBhcnNlLW5hbWVzIjpmYWxzZSwiZHJvcHBpbmctcGFydGljbGUiOiIiLCJub24tZHJvcHBpbmctcGFydGljbGUiOiIifSx7ImZhbWlseSI6IktpaXphIiwiZ2l2ZW4iOiJIYXJyaWV0IE1heWFuamEiLCJwYXJzZS1uYW1lcyI6ZmFsc2UsImRyb3BwaW5nLXBhcnRpY2xlIjoiIiwibm9uLWRyb3BwaW5nLXBhcnRpY2xlIjoiIn0seyJmYW1pbHkiOiJOYWthbmpha28iLCJnaXZlbiI6IkRhbWFsaWUiLCJwYXJzZS1uYW1lcyI6ZmFsc2UsImRyb3BwaW5nLXBhcnRpY2xlIjoiIiwibm9uLWRyb3BwaW5nLXBhcnRpY2xlIjoiIn0seyJmYW1pbHkiOiJSd2VueW9ueWkiLCJnaXZlbiI6IkNoYXJsZXMgTXVnaXNoYSIsInBhcnNlLW5hbWVzIjpmYWxzZSwiZHJvcHBpbmctcGFydGljbGUiOiIiLCJub24tZHJvcHBpbmctcGFydGljbGUiOiIifV0sImNvbnRhaW5lci10aXRsZSI6IkJyYXppbGlhbiBEZW50YWwgSm91cm5hbCIsImNvbnRhaW5lci10aXRsZS1zaG9ydCI6IkJyYXogRGVudCBKIiwiRE9JIjoiMTAuMTU5MC8wMTAzLTY0NDAyMDIwMDI4NDEiLCJJU1NOIjoiMTgwNjQ3NjAiLCJQTUlEIjoiMzI1NTYwMTciLCJpc3N1ZWQiOnsiZGF0ZS1wYXJ0cyI6W1syMDIwLDMsMV1dfSwicGFnZSI6IjE3MS0xNzgiLCJhYnN0cmFjdCI6IkRlbnRhbCBjYXJpZXMgaXMgb25lIG9mIHRoZSBtb3N0IHByZXZhbGVudCBkaXNlYXNlcyBpbiBkZXZlbG9waW5nIGNvdW50cmllcy4gSG93ZXZlciwgdGhlcmUgaXMgbGltaXRlZCBkYXRhIG9uIHRoZSBwcmV2YWxlbmNlIGFuZCBmYWN0b3JzIGFzc29jaWF0ZWQgd2l0aCBkZW50YWwgY2FyaWVzIGluIFVnYW5kYW4gYWRvbGVzY2VudHMuIFRoZSBwdXJwb3NlIG9mIHRoZSBwcmVzZW50IHN0dWR5IHdhcyB0byBkZXNjcmliZSB0aGUgcHJldmFsZW5jZSwgc2V2ZXJpdHkgb2YgZGVudGFsIGNhcmllcyBhbmQgdG8gZGV0ZXJtaW5lIHRoZSBmYWN0b3JzIGFzc29jaWF0ZWQgd2l0aCB0aGUgZGlzZWFzZSBhbW9uZyBzY2hvb2wgYWRvbGVzY2VudHMgaW4gVWdhbmRhLiBBIGNyb3NzIHNlY3Rpb25hbCBzdHVkeSB3YXMgY29uZHVjdGVkIGF0IHR3byBzZWNvbmRhcnkgc2Nob29scyBmcm9tIEthbXBhbGEgKG49MTk3KSBhbmQgTXVrb25vIChuPTIwOSkgZGlzdHJpY3RzLCBVZ2FuZGEuIEF0IGJvdGggc2Nob29scywgcmFuZG9tIHNhbXBsaW5nIHdhcyB1c2VkIHRvIHNlbGVjdCB0aGUgcGFydGljaXBhdGluZyBjbGFzc2VzIGFuZCB0aGUgNDA2IGFkb2xlc2NlbnRzICgxMS0xOSB5ZWFycykgZWxpZ2libGUgdG8gcGFydGljaXBhdGUgaW4gdGhlIHJlc2VhcmNoLiBEZW50YWwgY2FyaWVzIHdhcyBleGFtaW5lZCB1c2luZyB0aGUgRGVjYXllZCwgTWlzc2luZyBhbmQgRmlsbGVkIFRlZXRoIChETUZUKSBpbmRleCwgYW5kIGEgcXVlc3Rpb25uYWlyZSB3YXMgdXNlZCB0byBjb2xsZWN0IG90aGVyIHJlbGV2YW50IGRhdGEgaW4gZm9ybSBvZiBhbiBvcmFsIGludGVydmlldy4gVGhlIGRhdGEgd2VyZSBhbmFseXplZCB1c2luZyBTVEFUQSB2ZXJzaW9uIDEyLiBUaGUgZGF0YSB3YXMgZGVjbGFyZWQgYXMgc3VydmV5IGRhdGEgYW5kIGFsbCBhbmFseXNlcyB3ZXJlIGRvbmUgd2l0aCBzdnkgY29tbWFuZC4gVGhlIHByZXZhbGVuY2Ugb2YgY2FyaWVzIHdhcyBkZXRlcm1pbmVkIGFzIGEgcGVyY2VudGFnZSBvZiBpbmRpdmlkdWFscyB3aXRoIERNRlQgc2NvcmUg4omlMS4gTW9kaWZpZWQgUG9pc3NvbiByZWdyZXNzaW9uIG1vZGVscyB3ZXJlIHV0aWxpemVkIHRvIGFzc2VzcyB0aGUgYXNzb2NpYXRpb24gYmV0d2VlbiBwcmV2YWxlbmNlLCBzZXZlcml0eSBvZiBkZW50YWwgY2FyaWVzIGFuZCBpbmRlcGVuZGVudCB2YXJpYWJsZXMuIFRoZSBvdmVyYWxsIHByZXZhbGVuY2Ugb2YgZGVudGFsIGNhcmllcyB3YXMgNjYuMCUgYW5kIG1lYW4gRE1GVCBzY29yZSBvZiAyLjE4wrEyLjY3LiBEZW50YWwgY2FyaWVzIHByZXZhbGVuY2UgYW5kIHNldmVyaXR5IHdlcmUgc2lnbmlmaWNhbnRseSAocDwwLjA1KSBhc3NvY2lhdGVkIHdpdGggdG9vdGggY2xlYW5pbmcgZGV2aWNlLCBhZ2UgYW5kIGhpc3Rvcnkgb2YgcHJldmlvdXMgZGVudGFsIHZpc2l0LiBUaGVyZSB3YXMgYSBoaWdoIHByZXZhbGVuY2UgYW5kIHNldmVyaXR5IG9mIGRlbnRhbCBjYXJpZXMgYW1vbmcgYWRvbGVzY2VudHMsIHdoaWNoIGVtcGhhc2l6ZXMgdGhlIHVyZ2VudCBuZWVkIHRvIGRldmVsb3AgYW5kIGRlc2lnbiBhcHByb3ByaWF0ZSBpbnRlcnZlbnRpb25zIHRvIHJlZHVjZSB0aGUgZGlzZWFzZSBidXJkZW4uIiwicHVibGlzaGVyIjoiQXNzb2NpYWNhbyBCcmFzaWxlaXJhIGRlIERpdnVsZ2FjYW8gQ2llbnRpZmljYSIsImlzc3VlIjoiMiIsInZvbHVtZSI6IjMxIn0sImlzVGVtcG9yYXJ5IjpmYWxzZX0seyJpZCI6IjJiYjdkMWIyLWFjMmQtMzNiNS1iMzM1LWJjYzU2N2I3NzBhMyIsIml0ZW1EYXRhIjp7InR5cGUiOiJhcnRpY2xlIiwiaWQiOiIyYmI3ZDFiMi1hYzJkLTMzYjUtYjMzNS1iY2M1NjdiNzcwYTMiLCJ0aXRsZSI6Ik9yYWwgaGVhbHRoLXJlbGF0ZWQgcXVhbGl0eSBvZiBsaWZlIGluIGFkb2xlc2NlbnRzIGFzIG1lYXN1cmVkIHdpdGggdGhlIGNoaWxkLW9pZHAgcXVlc3Rpb25uYWlyZTogQSBzeXN0ZW1hdGljIHJldmlldyIsImF1dGhvciI6W3siZmFtaWx5IjoiQWx2YXJlei1BemF1c3RyZSIsImdpdmVuIjoiTWFyw61hIFBhbG9tYSIsInBhcnNlLW5hbWVzIjpmYWxzZSwiZHJvcHBpbmctcGFydGljbGUiOiIiLCJub24tZHJvcHBpbmctcGFydGljbGUiOiIifSx7ImZhbWlseSI6IkdyZWNvIiwiZ2l2ZW4iOiJSb3NzYW5hIiwicGFyc2UtbmFtZXMiOmZhbHNlLCJkcm9wcGluZy1wYXJ0aWNsZSI6IiIsIm5vbi1kcm9wcGluZy1wYXJ0aWNsZSI6IiJ9LHsiZmFtaWx5IjoiTGxlbmEiLCJnaXZlbiI6IkNhcm1lb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gyNDEyOTk1IiwiSVNTTiI6IjE2NjA0NjAxIiwiUE1JRCI6IjM0OTQ4NjExIiwiaXNzdWVkIjp7ImRhdGUtcGFydHMiOltbMjAyMSwxMiwxXV19LCJhYnN0cmFjdCI6Ik9yYWwgaGVhbHRoLXJlbGF0ZWQgcXVhbGl0eSBvZiBsaWZlIChPSFJRb0wpIHJlZmVycyB0byBpbXBhY3RzIG9mIG9yYWwgaGVhbHRoIG9uIHBoeXNpY2FsLCBwc3ljaG9sb2dpY2FsLCBmdW5jdGlvbmFsIGFuZCBzb2NpYWwgYXNwZWN0cyBvZiBpbmRpdmlkdWFscy4gQW1vbmcgc3BlY2lmaWMgbWVhc3VyZW1lbnQgaW5zdHJ1bWVudHMgdG8gYXNzZXNzIE9IUlFvTCBpbiBhZG9sZXNjZW50cywgdGhlIEMtT0lEUCAoQ2hpbGQgT3JhbCBJbXBhY3Qgb24gRGFpbHkgUGVyZm9ybWFuY2VzKSBxdWVzdGlvbm5haXJlIGhhcyBkZW1vbnN0cmF0ZWQgdmFsaWRpdHksIHJlbGlhYmlsaXR5IGFuZCBzdWl0YWJsZSBwc3ljaG9tZXRyaWMgcHJvcGVydGllcy4gT3VyIGFpbSB3YXMgdG8gaWRlbnRpZnkgY3Jvc3Mtc2VjdGlvbmFsIHN0dWRpZXMgdXNpbmcgdGhlIEMtT0lEUCBxdWVzdGlvbm5haXJlIHRvIHBlcmZvcm0gYSBxdWFsaXRhdGl2ZSBzeW50aGVzaXMgYW5kIGFzc2Vzc21lbnQgb2YgdGhlaXIgbWV0aG9kb2xvZ3kgYW5kIHJlc3VsdHMuIEEgbGl0ZXJhdHVyZSBlbGVjdHJvbmljIHNlYXJjaCB3YXMgY2FycmllZCBvdXQgb24gdGhlIFB1Yk1lZC1NZWRsaW5lLCBTY29wdXMsIFdlYiBvZiBTY2llbmNlIChXb1MpLCBFTUJBU0UsIExJTEFDUyBhbmQgU2NpRUxPIGRhdGFiYXNlcywgZm9sbG93ZWQgYnkgYSBzdHVkeSBzZWxlY3Rpb24gcHJvY2VzcyBhbmQgcXVhbGl0eSBhc3Nlc3NtZW50LiBPSFJRb0wgcGVyY2VpdmVkIGJ5IGFkb2xlc2NlbnRzIGlzIHJlbGF0ZWQgdG8gYWdlLCBzZXggYW5kIHNvY2lvZGVtb2dyYXBoaWMgZmFjdG9ycy4gRWF0aW5nIGlzIHRoZSBtb3N0IGZyZXF1ZW50bHkgYWZmZWN0ZWQgZGltZW5zaW9uIGFuZCB0b290aGFjaGUgaXMgdGhlIGZpcnN0IGNhdXNlIG9mIGltcGFjdCwgc2hvd2luZyBhIGdlbmVyYWxseSBtaWxkIGludGVuc2l0eSBhbmQgc2V2ZXJpdHkgb2YgaW1wYWN0LiBUaGUgaW1wYWN0IG9uIG9yYWwgcXVhbGl0eSBvZiBsaWZlIGlzIGdyZWF0ZXIgaW4geW91bmdlciBhZG9sZXNjZW50cy4gU2V2ZXJhbCBmYWN0b3JzIHN1Y2ggYXMgcHJldmlvdXMgY2FyaWVzIGV4cGVyaWVuY2UsIHRoZSBETUZUIChEZWNheWVkLCBNaXNzZWQsIEZpbGxlZCwgVG9vdGgpIGluZGV4LCBjYXJpZXMgaW4gcHJpbWFyeSB0ZWV0aCwgY2Fua2VyIHNvcmVzLCBibGVlZGluZyBndW1zIGFuZCBtYWxvY2NsdXNpb24gaGF2ZSBiZWVuIGFzc29jaWF0ZWQgd2l0aCBhIGxvd2VyIGxldmVsIG9mIE9IUlFvTC4gTW9yZSBsb25naXR1ZGluYWwgc3R1ZGllcyBhcmUgbmVlZGVkIHRvIGNsYXJpZnkgZGl2ZXJnZW50IHJlc3VsdHMgYW5kIGNvbXBsZXRlIG91ciBrbm93bGVkZ2Ugb2Ygb3JhbCBpbXBhY3RzIG9uIHF1YWxpdHkgb2YgbGlmZS4iLCJwdWJsaXNoZXIiOiJNRFBJIiwiaXNzdWUiOiIyNCIsInZvbHVtZSI6IjE4In0sImlzVGVtcG9yYXJ5IjpmYWxzZX1dfQ==&quot;},{&quot;citationID&quot;:&quot;MENDELEY_CITATION_815515e9-154c-4f2e-8763-d7ef37fc9f09&quot;,&quot;properties&quot;:{&quot;noteIndex&quot;:0},&quot;isEdited&quot;:false,&quot;manualOverride&quot;:{&quot;isManuallyOverridden&quot;:false,&quot;citeprocText&quot;:&quot;(12,14)&quot;,&quot;manualOverrideText&quot;:&quot;&quot;},&quot;citationItems&quot;:[{&quot;id&quot;:&quot;085390f4-d7b3-3edb-8dc4-5885d7f47990&quot;,&quot;itemData&quot;:{&quot;type&quot;:&quot;article-journal&quot;,&quot;id&quot;:&quot;085390f4-d7b3-3edb-8dc4-5885d7f47990&quot;,&quot;title&quot;:&quot;Prevalence, severity and factors associated with dental caries among school adolescents in Uganda: A cross-sectional study&quot;,&quot;author&quot;:[{&quot;family&quot;:&quot;Ndagire&quot;,&quot;given&quot;:&quot;Barbara&quot;,&quot;parse-names&quot;:false,&quot;dropping-particle&quot;:&quot;&quot;,&quot;non-dropping-particle&quot;:&quot;&quot;},{&quot;family&quot;:&quot;Kutesa&quot;,&quot;given&quot;:&quot;Annet&quot;,&quot;parse-names&quot;:false,&quot;dropping-particle&quot;:&quot;&quot;,&quot;non-dropping-particle&quot;:&quot;&quot;},{&quot;family&quot;:&quot;Ssenyonga&quot;,&quot;given&quot;:&quot;Ronald&quot;,&quot;parse-names&quot;:false,&quot;dropping-particle&quot;:&quot;&quot;,&quot;non-dropping-particle&quot;:&quot;&quot;},{&quot;family&quot;:&quot;Kiiza&quot;,&quot;given&quot;:&quot;Harriet Mayanja&quot;,&quot;parse-names&quot;:false,&quot;dropping-particle&quot;:&quot;&quot;,&quot;non-dropping-particle&quot;:&quot;&quot;},{&quot;family&quot;:&quot;Nakanjako&quot;,&quot;given&quot;:&quot;Damalie&quot;,&quot;parse-names&quot;:false,&quot;dropping-particle&quot;:&quot;&quot;,&quot;non-dropping-particle&quot;:&quot;&quot;},{&quot;family&quot;:&quot;Rwenyonyi&quot;,&quot;given&quot;:&quot;Charles Mugisha&quot;,&quot;parse-names&quot;:false,&quot;dropping-particle&quot;:&quot;&quot;,&quot;non-dropping-particle&quot;:&quot;&quot;}],&quot;container-title&quot;:&quot;Brazilian Dental Journal&quot;,&quot;container-title-short&quot;:&quot;Braz Dent J&quot;,&quot;DOI&quot;:&quot;10.1590/0103-6440202002841&quot;,&quot;ISSN&quot;:&quot;18064760&quot;,&quot;PMID&quot;:&quot;32556017&quot;,&quot;issued&quot;:{&quot;date-parts&quot;:[[2020,3,1]]},&quot;page&quot;:&quot;171-178&quot;,&quot;abstract&quot;:&quot;Dental caries is one of the most prevalent diseases in developing countries. However, there is limited data on the prevalence and factors associated with dental caries in Ugandan adolescents. The purpose of the present study was to describe the prevalence, severity of dental caries and to determine the factors associated with the disease among school adolescents in Uganda. A cross sectional study was conducted at two secondary schools from Kampala (n=197) and Mukono (n=209) districts, Uganda. At both schools, random sampling was used to select the participating classes and the 406 adolescents (11-19 years) eligible to participate in the research. Dental caries was examined using the Decayed, Missing and Filled Teeth (DMFT) index, and a questionnaire was used to collect other relevant data in form of an oral interview. The data were analyzed using STATA version 12. The data was declared as survey data and all analyses were done with svy command. The prevalence of caries was determined as a percentage of individuals with DMFT score ≥1. Modified Poisson regression models were utilized to assess the association between prevalence, severity of dental caries and independent variables. The overall prevalence of dental caries was 66.0% and mean DMFT score of 2.18±2.67. Dental caries prevalence and severity were significantly (p&lt;0.05) associated with tooth cleaning device, age and history of previous dental visit. There was a high prevalence and severity of dental caries among adolescents, which emphasizes the urgent need to develop and design appropriate interventions to reduce the disease burden.&quot;,&quot;publisher&quot;:&quot;Associacao Brasileira de Divulgacao Cientifica&quot;,&quot;issue&quot;:&quot;2&quot;,&quot;volume&quot;:&quot;31&quot;},&quot;isTemporary&quot;:false},{&quot;id&quot;:&quot;8b0208e3-1f0b-351a-96dd-1dc6df2cf347&quot;,&quot;itemData&quot;:{&quot;type&quot;:&quot;article-journal&quot;,&quot;id&quot;:&quot;8b0208e3-1f0b-351a-96dd-1dc6df2cf347&quot;,&quot;title&quot;:&quot;Prevention and control of dental caries and periodontal diseases at individual and population level: consensus report of group 3 of joint EFP/ORCA workshop on the boundaries between caries and periodontal diseases&quot;,&quot;author&quot;:[{&quot;family&quot;:&quot;Jepsen&quot;,&quot;given&quot;:&quot;Søren&quot;,&quot;parse-names&quot;:false,&quot;dropping-particle&quot;:&quot;&quot;,&quot;non-dropping-particle&quot;:&quot;&quot;},{&quot;family&quot;:&quot;Blanco&quot;,&quot;given&quot;:&quot;Juan&quot;,&quot;parse-names&quot;:false,&quot;dropping-particle&quot;:&quot;&quot;,&quot;non-dropping-particle&quot;:&quot;&quot;},{&quot;family&quot;:&quot;Buchalla&quot;,&quot;given&quot;:&quot;Wolfgang&quot;,&quot;parse-names&quot;:false,&quot;dropping-particle&quot;:&quot;&quot;,&quot;non-dropping-particle&quot;:&quot;&quot;},{&quot;family&quot;:&quot;Carvalho&quot;,&quot;given&quot;:&quot;Joana C.&quot;,&quot;parse-names&quot;:false,&quot;dropping-particle&quot;:&quot;&quot;,&quot;non-dropping-particle&quot;:&quot;&quot;},{&quot;family&quot;:&quot;Dietrich&quot;,&quot;given&quot;:&quot;Thomas&quot;,&quot;parse-names&quot;:false,&quot;dropping-particle&quot;:&quot;&quot;,&quot;non-dropping-particle&quot;:&quot;&quot;},{&quot;family&quot;:&quot;Dörfer&quot;,&quot;given&quot;:&quot;Christof&quot;,&quot;parse-names&quot;:false,&quot;dropping-particle&quot;:&quot;&quot;,&quot;non-dropping-particle&quot;:&quot;&quot;},{&quot;family&quot;:&quot;Eaton&quot;,&quot;given&quot;:&quot;Kenneth A.&quot;,&quot;parse-names&quot;:false,&quot;dropping-particle&quot;:&quot;&quot;,&quot;non-dropping-particle&quot;:&quot;&quot;},{&quot;family&quot;:&quot;Figuero&quot;,&quot;given&quot;:&quot;Elena&quot;,&quot;parse-names&quot;:false,&quot;dropping-particle&quot;:&quot;&quot;,&quot;non-dropping-particle&quot;:&quot;&quot;},{&quot;family&quot;:&quot;Frencken&quot;,&quot;given&quot;:&quot;Jo E.&quot;,&quot;parse-names&quot;:false,&quot;dropping-particle&quot;:&quot;&quot;,&quot;non-dropping-particle&quot;:&quot;&quot;},{&quot;family&quot;:&quot;Graziani&quot;,&quot;given&quot;:&quot;Filippo&quot;,&quot;parse-names&quot;:false,&quot;dropping-particle&quot;:&quot;&quot;,&quot;non-dropping-particle&quot;:&quot;&quot;},{&quot;family&quot;:&quot;Higham&quot;,&quot;given&quot;:&quot;Susan M.&quot;,&quot;parse-names&quot;:false,&quot;dropping-particle&quot;:&quot;&quot;,&quot;non-dropping-particle&quot;:&quot;&quot;},{&quot;family&quot;:&quot;Kocher&quot;,&quot;given&quot;:&quot;Thomas&quot;,&quot;parse-names&quot;:false,&quot;dropping-particle&quot;:&quot;&quot;,&quot;non-dropping-particle&quot;:&quot;&quot;},{&quot;family&quot;:&quot;Maltz&quot;,&quot;given&quot;:&quot;Marisa&quot;,&quot;parse-names&quot;:false,&quot;dropping-particle&quot;:&quot;&quot;,&quot;non-dropping-particle&quot;:&quot;&quot;},{&quot;family&quot;:&quot;Ortiz-Vigon&quot;,&quot;given&quot;:&quot;Alberto&quot;,&quot;parse-names&quot;:false,&quot;dropping-particle&quot;:&quot;&quot;,&quot;non-dropping-particle&quot;:&quot;&quot;},{&quot;family&quot;:&quot;Schmoeckel&quot;,&quot;given&quot;:&quot;Julian&quot;,&quot;parse-names&quot;:false,&quot;dropping-particle&quot;:&quot;&quot;,&quot;non-dropping-particle&quot;:&quot;&quot;},{&quot;family&quot;:&quot;Sculean&quot;,&quot;given&quot;:&quot;Anton&quot;,&quot;parse-names&quot;:false,&quot;dropping-particle&quot;:&quot;&quot;,&quot;non-dropping-particle&quot;:&quot;&quot;},{&quot;family&quot;:&quot;Tenuta&quot;,&quot;given&quot;:&quot;Livia M.A.&quot;,&quot;parse-names&quot;:false,&quot;dropping-particle&quot;:&quot;&quot;,&quot;non-dropping-particle&quot;:&quot;&quot;},{&quot;family&quot;:&quot;Veen&quot;,&quot;given&quot;:&quot;Monique H.&quot;,&quot;parse-names&quot;:false,&quot;dropping-particle&quot;:&quot;&quot;,&quot;non-dropping-particle&quot;:&quot;van der&quot;},{&quot;family&quot;:&quot;Machiulskiene&quot;,&quot;given&quot;:&quot;Vita&quot;,&quot;parse-names&quot;:false,&quot;dropping-particle&quot;:&quot;&quot;,&quot;non-dropping-particle&quot;:&quot;&quot;}],&quot;container-title&quot;:&quot;Journal of Clinical Periodontology&quot;,&quot;container-title-short&quot;:&quot;J Clin Periodontol&quot;,&quot;DOI&quot;:&quot;10.1111/jcpe.12687&quot;,&quot;ISSN&quot;:&quot;1600051X&quot;,&quot;PMID&quot;:&quot;28266120&quot;,&quot;issued&quot;:{&quot;date-parts&quot;:[[2017,3,1]]},&quot;page&quot;:&quot;S85-S93&quot;,&quot;abstract&quot;:&quot;Background: The non-communicable diseases dental caries and periodontal diseases pose an enormous burden on mankind. The dental biofilm is a major biological determinant common to the development of both diseases, and they share common risk factors and social determinants, important for their prevention and control. The remit of this working group was to review the current state of knowledge on epidemiology, socio-behavioural aspects as well as plaque control with regard to dental caries and periodontal diseases. Methods: Discussions were informed by three systematic reviews on (i) the global burden of dental caries and periodontitis; (ii) socio-behavioural aspects in the prevention and control of dental caries and periodontal diseases at an individual and population level; and (iii) mechanical and chemical plaque control in the simultaneous management of gingivitis and dental caries. This consensus report is based on the outcomes of these systematic reviews and on expert opinion of the participants. Results: Key findings included the following: (i) prevalence and experience of dental caries has decreased in many regions in all age groups over the last three decades; however, not all societal groups have benefitted equally from this decline; (ii) although some studies have indicated a possible decline in periodontitis prevalence, there is insufficient evidence to conclude that prevalence has changed over recent decades; (iii) because of global population growth and increased tooth retention, the number of people affected by dental caries and periodontitis has grown substantially, increasing the total burden of these diseases globally (by 37% for untreated caries and by 67% for severe periodontitis) as estimated between 1990 and 2013, with high global economic impact; (iv) there is robust evidence for an association of low socio-economic status with a higher risk of having dental caries/caries experience and also with higher prevalence of periodontitis; (v) the most important behavioural factor, affecting both dental caries and periodontal diseases, is routinely performed oral hygiene with fluoride; (vi) population-based interventions address behavioural factors to control dental caries and periodontitis through legislation (antismoking, reduced sugar content in foods and drinks), restrictions (taxes on sugar and tobacco) guidelines and campaigns; however, their efficacy remains to be evaluated; (vii) psychological approaches aimed at changing behaviour may improve the effectiveness of oral health education; (viii) different preventive strategies have proven to be effective during the course of life; (ix) management of both dental caries and gingivitis relies heavily on efficient self-performed oral hygiene, that is toothbrushing with a fluoride-containing toothpaste and interdental cleaning; (x) professional tooth cleaning, oral hygiene instruction and motivation, dietary advice and fluoride application are effective in managing dental caries and gingivitis. Conclusion: The prevention and control of dental caries and periodontal diseases and the prevention of ultimate tooth loss is a lifelong commitment employing population- and individual-based interventions.&quot;,&quot;publisher&quot;:&quot;Blackwell Munksgaard&quot;,&quot;volume&quot;:&quot;44&quot;},&quot;isTemporary&quot;:false}],&quot;citationTag&quot;:&quot;MENDELEY_CITATION_v3_eyJjaXRhdGlvbklEIjoiTUVOREVMRVlfQ0lUQVRJT05fODE1NTE1ZTktMTU0Yy00ZjJlLTg3NjMtZDdlZjM3ZmM5ZjA5IiwicHJvcGVydGllcyI6eyJub3RlSW5kZXgiOjB9LCJpc0VkaXRlZCI6ZmFsc2UsIm1hbnVhbE92ZXJyaWRlIjp7ImlzTWFudWFsbHlPdmVycmlkZGVuIjpmYWxzZSwiY2l0ZXByb2NUZXh0IjoiKDEyLDE0KSIsIm1hbnVhbE92ZXJyaWRlVGV4dCI6IiJ9LCJjaXRhdGlvbkl0ZW1zIjpbeyJpZCI6IjA4NTM5MGY0LWQ3YjMtM2VkYi04ZGM0LTU4ODVkN2Y0Nzk5MCIsIml0ZW1EYXRhIjp7InR5cGUiOiJhcnRpY2xlLWpvdXJuYWwiLCJpZCI6IjA4NTM5MGY0LWQ3YjMtM2VkYi04ZGM0LTU4ODVkN2Y0Nzk5MCIsInRpdGxlIjoiUHJldmFsZW5jZSwgc2V2ZXJpdHkgYW5kIGZhY3RvcnMgYXNzb2NpYXRlZCB3aXRoIGRlbnRhbCBjYXJpZXMgYW1vbmcgc2Nob29sIGFkb2xlc2NlbnRzIGluIFVnYW5kYTogQSBjcm9zcy1zZWN0aW9uYWwgc3R1ZHkiLCJhdXRob3IiOlt7ImZhbWlseSI6Ik5kYWdpcmUiLCJnaXZlbiI6IkJhcmJhcmEiLCJwYXJzZS1uYW1lcyI6ZmFsc2UsImRyb3BwaW5nLXBhcnRpY2xlIjoiIiwibm9uLWRyb3BwaW5nLXBhcnRpY2xlIjoiIn0seyJmYW1pbHkiOiJLdXRlc2EiLCJnaXZlbiI6IkFubmV0IiwicGFyc2UtbmFtZXMiOmZhbHNlLCJkcm9wcGluZy1wYXJ0aWNsZSI6IiIsIm5vbi1kcm9wcGluZy1wYXJ0aWNsZSI6IiJ9LHsiZmFtaWx5IjoiU3NlbnlvbmdhIiwiZ2l2ZW4iOiJSb25hbGQiLCJwYXJzZS1uYW1lcyI6ZmFsc2UsImRyb3BwaW5nLXBhcnRpY2xlIjoiIiwibm9uLWRyb3BwaW5nLXBhcnRpY2xlIjoiIn0seyJmYW1pbHkiOiJLaWl6YSIsImdpdmVuIjoiSGFycmlldCBNYXlhbmphIiwicGFyc2UtbmFtZXMiOmZhbHNlLCJkcm9wcGluZy1wYXJ0aWNsZSI6IiIsIm5vbi1kcm9wcGluZy1wYXJ0aWNsZSI6IiJ9LHsiZmFtaWx5IjoiTmFrYW5qYWtvIiwiZ2l2ZW4iOiJEYW1hbGllIiwicGFyc2UtbmFtZXMiOmZhbHNlLCJkcm9wcGluZy1wYXJ0aWNsZSI6IiIsIm5vbi1kcm9wcGluZy1wYXJ0aWNsZSI6IiJ9LHsiZmFtaWx5IjoiUndlbnlvbnlpIiwiZ2l2ZW4iOiJDaGFybGVzIE11Z2lzaGEiLCJwYXJzZS1uYW1lcyI6ZmFsc2UsImRyb3BwaW5nLXBhcnRpY2xlIjoiIiwibm9uLWRyb3BwaW5nLXBhcnRpY2xlIjoiIn1dLCJjb250YWluZXItdGl0bGUiOiJCcmF6aWxpYW4gRGVudGFsIEpvdXJuYWwiLCJjb250YWluZXItdGl0bGUtc2hvcnQiOiJCcmF6IERlbnQgSiIsIkRPSSI6IjEwLjE1OTAvMDEwMy02NDQwMjAyMDAyODQxIiwiSVNTTiI6IjE4MDY0NzYwIiwiUE1JRCI6IjMyNTU2MDE3IiwiaXNzdWVkIjp7ImRhdGUtcGFydHMiOltbMjAyMCwzLDFdXX0sInBhZ2UiOiIxNzEtMTc4IiwiYWJzdHJhY3QiOiJEZW50YWwgY2FyaWVzIGlzIG9uZSBvZiB0aGUgbW9zdCBwcmV2YWxlbnQgZGlzZWFzZXMgaW4gZGV2ZWxvcGluZyBjb3VudHJpZXMuIEhvd2V2ZXIsIHRoZXJlIGlzIGxpbWl0ZWQgZGF0YSBvbiB0aGUgcHJldmFsZW5jZSBhbmQgZmFjdG9ycyBhc3NvY2lhdGVkIHdpdGggZGVudGFsIGNhcmllcyBpbiBVZ2FuZGFuIGFkb2xlc2NlbnRzLiBUaGUgcHVycG9zZSBvZiB0aGUgcHJlc2VudCBzdHVkeSB3YXMgdG8gZGVzY3JpYmUgdGhlIHByZXZhbGVuY2UsIHNldmVyaXR5IG9mIGRlbnRhbCBjYXJpZXMgYW5kIHRvIGRldGVybWluZSB0aGUgZmFjdG9ycyBhc3NvY2lhdGVkIHdpdGggdGhlIGRpc2Vhc2UgYW1vbmcgc2Nob29sIGFkb2xlc2NlbnRzIGluIFVnYW5kYS4gQSBjcm9zcyBzZWN0aW9uYWwgc3R1ZHkgd2FzIGNvbmR1Y3RlZCBhdCB0d28gc2Vjb25kYXJ5IHNjaG9vbHMgZnJvbSBLYW1wYWxhIChuPTE5NykgYW5kIE11a29ubyAobj0yMDkpIGRpc3RyaWN0cywgVWdhbmRhLiBBdCBib3RoIHNjaG9vbHMsIHJhbmRvbSBzYW1wbGluZyB3YXMgdXNlZCB0byBzZWxlY3QgdGhlIHBhcnRpY2lwYXRpbmcgY2xhc3NlcyBhbmQgdGhlIDQwNiBhZG9sZXNjZW50cyAoMTEtMTkgeWVhcnMpIGVsaWdpYmxlIHRvIHBhcnRpY2lwYXRlIGluIHRoZSByZXNlYXJjaC4gRGVudGFsIGNhcmllcyB3YXMgZXhhbWluZWQgdXNpbmcgdGhlIERlY2F5ZWQsIE1pc3NpbmcgYW5kIEZpbGxlZCBUZWV0aCAoRE1GVCkgaW5kZXgsIGFuZCBhIHF1ZXN0aW9ubmFpcmUgd2FzIHVzZWQgdG8gY29sbGVjdCBvdGhlciByZWxldmFudCBkYXRhIGluIGZvcm0gb2YgYW4gb3JhbCBpbnRlcnZpZXcuIFRoZSBkYXRhIHdlcmUgYW5hbHl6ZWQgdXNpbmcgU1RBVEEgdmVyc2lvbiAxMi4gVGhlIGRhdGEgd2FzIGRlY2xhcmVkIGFzIHN1cnZleSBkYXRhIGFuZCBhbGwgYW5hbHlzZXMgd2VyZSBkb25lIHdpdGggc3Z5IGNvbW1hbmQuIFRoZSBwcmV2YWxlbmNlIG9mIGNhcmllcyB3YXMgZGV0ZXJtaW5lZCBhcyBhIHBlcmNlbnRhZ2Ugb2YgaW5kaXZpZHVhbHMgd2l0aCBETUZUIHNjb3JlIOKJpTEuIE1vZGlmaWVkIFBvaXNzb24gcmVncmVzc2lvbiBtb2RlbHMgd2VyZSB1dGlsaXplZCB0byBhc3Nlc3MgdGhlIGFzc29jaWF0aW9uIGJldHdlZW4gcHJldmFsZW5jZSwgc2V2ZXJpdHkgb2YgZGVudGFsIGNhcmllcyBhbmQgaW5kZXBlbmRlbnQgdmFyaWFibGVzLiBUaGUgb3ZlcmFsbCBwcmV2YWxlbmNlIG9mIGRlbnRhbCBjYXJpZXMgd2FzIDY2LjAlIGFuZCBtZWFuIERNRlQgc2NvcmUgb2YgMi4xOMKxMi42Ny4gRGVudGFsIGNhcmllcyBwcmV2YWxlbmNlIGFuZCBzZXZlcml0eSB3ZXJlIHNpZ25pZmljYW50bHkgKHA8MC4wNSkgYXNzb2NpYXRlZCB3aXRoIHRvb3RoIGNsZWFuaW5nIGRldmljZSwgYWdlIGFuZCBoaXN0b3J5IG9mIHByZXZpb3VzIGRlbnRhbCB2aXNpdC4gVGhlcmUgd2FzIGEgaGlnaCBwcmV2YWxlbmNlIGFuZCBzZXZlcml0eSBvZiBkZW50YWwgY2FyaWVzIGFtb25nIGFkb2xlc2NlbnRzLCB3aGljaCBlbXBoYXNpemVzIHRoZSB1cmdlbnQgbmVlZCB0byBkZXZlbG9wIGFuZCBkZXNpZ24gYXBwcm9wcmlhdGUgaW50ZXJ2ZW50aW9ucyB0byByZWR1Y2UgdGhlIGRpc2Vhc2UgYnVyZGVuLiIsInB1Ymxpc2hlciI6IkFzc29jaWFjYW8gQnJhc2lsZWlyYSBkZSBEaXZ1bGdhY2FvIENpZW50aWZpY2EiLCJpc3N1ZSI6IjIiLCJ2b2x1bWUiOiIzMSJ9LCJpc1RlbXBvcmFyeSI6ZmFsc2V9LHsiaWQiOiI4YjAyMDhlMy0xZjBiLTM1MWEtOTZkZC0xZGM2ZGYyY2YzNDciLCJpdGVtRGF0YSI6eyJ0eXBlIjoiYXJ0aWNsZS1qb3VybmFsIiwiaWQiOiI4YjAyMDhlMy0xZjBiLTM1MWEtOTZkZC0xZGM2ZGYyY2YzNDciLCJ0aXRsZSI6IlByZXZlbnRpb24gYW5kIGNvbnRyb2wgb2YgZGVudGFsIGNhcmllcyBhbmQgcGVyaW9kb250YWwgZGlzZWFzZXMgYXQgaW5kaXZpZHVhbCBhbmQgcG9wdWxhdGlvbiBsZXZlbDogY29uc2Vuc3VzIHJlcG9ydCBvZiBncm91cCAzIG9mIGpvaW50IEVGUC9PUkNBIHdvcmtzaG9wIG9uIHRoZSBib3VuZGFyaWVzIGJldHdlZW4gY2FyaWVzIGFuZCBwZXJpb2RvbnRhbCBkaXNlYXNlcyIsImF1dGhvciI6W3siZmFtaWx5IjoiSmVwc2VuIiwiZ2l2ZW4iOiJTw7hyZW4iLCJwYXJzZS1uYW1lcyI6ZmFsc2UsImRyb3BwaW5nLXBhcnRpY2xlIjoiIiwibm9uLWRyb3BwaW5nLXBhcnRpY2xlIjoiIn0seyJmYW1pbHkiOiJCbGFuY28iLCJnaXZlbiI6Ikp1YW4iLCJwYXJzZS1uYW1lcyI6ZmFsc2UsImRyb3BwaW5nLXBhcnRpY2xlIjoiIiwibm9uLWRyb3BwaW5nLXBhcnRpY2xlIjoiIn0seyJmYW1pbHkiOiJCdWNoYWxsYSIsImdpdmVuIjoiV29sZmdhbmciLCJwYXJzZS1uYW1lcyI6ZmFsc2UsImRyb3BwaW5nLXBhcnRpY2xlIjoiIiwibm9uLWRyb3BwaW5nLXBhcnRpY2xlIjoiIn0seyJmYW1pbHkiOiJDYXJ2YWxobyIsImdpdmVuIjoiSm9hbmEgQy4iLCJwYXJzZS1uYW1lcyI6ZmFsc2UsImRyb3BwaW5nLXBhcnRpY2xlIjoiIiwibm9uLWRyb3BwaW5nLXBhcnRpY2xlIjoiIn0seyJmYW1pbHkiOiJEaWV0cmljaCIsImdpdmVuIjoiVGhvbWFzIiwicGFyc2UtbmFtZXMiOmZhbHNlLCJkcm9wcGluZy1wYXJ0aWNsZSI6IiIsIm5vbi1kcm9wcGluZy1wYXJ0aWNsZSI6IiJ9LHsiZmFtaWx5IjoiRMO2cmZlciIsImdpdmVuIjoiQ2hyaXN0b2YiLCJwYXJzZS1uYW1lcyI6ZmFsc2UsImRyb3BwaW5nLXBhcnRpY2xlIjoiIiwibm9uLWRyb3BwaW5nLXBhcnRpY2xlIjoiIn0seyJmYW1pbHkiOiJFYXRvbiIsImdpdmVuIjoiS2VubmV0aCBBLiIsInBhcnNlLW5hbWVzIjpmYWxzZSwiZHJvcHBpbmctcGFydGljbGUiOiIiLCJub24tZHJvcHBpbmctcGFydGljbGUiOiIifSx7ImZhbWlseSI6IkZpZ3Vlcm8iLCJnaXZlbiI6IkVsZW5hIiwicGFyc2UtbmFtZXMiOmZhbHNlLCJkcm9wcGluZy1wYXJ0aWNsZSI6IiIsIm5vbi1kcm9wcGluZy1wYXJ0aWNsZSI6IiJ9LHsiZmFtaWx5IjoiRnJlbmNrZW4iLCJnaXZlbiI6IkpvIEUuIiwicGFyc2UtbmFtZXMiOmZhbHNlLCJkcm9wcGluZy1wYXJ0aWNsZSI6IiIsIm5vbi1kcm9wcGluZy1wYXJ0aWNsZSI6IiJ9LHsiZmFtaWx5IjoiR3JhemlhbmkiLCJnaXZlbiI6IkZpbGlwcG8iLCJwYXJzZS1uYW1lcyI6ZmFsc2UsImRyb3BwaW5nLXBhcnRpY2xlIjoiIiwibm9uLWRyb3BwaW5nLXBhcnRpY2xlIjoiIn0seyJmYW1pbHkiOiJIaWdoYW0iLCJnaXZlbiI6IlN1c2FuIE0uIiwicGFyc2UtbmFtZXMiOmZhbHNlLCJkcm9wcGluZy1wYXJ0aWNsZSI6IiIsIm5vbi1kcm9wcGluZy1wYXJ0aWNsZSI6IiJ9LHsiZmFtaWx5IjoiS29jaGVyIiwiZ2l2ZW4iOiJUaG9tYXMiLCJwYXJzZS1uYW1lcyI6ZmFsc2UsImRyb3BwaW5nLXBhcnRpY2xlIjoiIiwibm9uLWRyb3BwaW5nLXBhcnRpY2xlIjoiIn0seyJmYW1pbHkiOiJNYWx0eiIsImdpdmVuIjoiTWFyaXNhIiwicGFyc2UtbmFtZXMiOmZhbHNlLCJkcm9wcGluZy1wYXJ0aWNsZSI6IiIsIm5vbi1kcm9wcGluZy1wYXJ0aWNsZSI6IiJ9LHsiZmFtaWx5IjoiT3J0aXotVmlnb24iLCJnaXZlbiI6IkFsYmVydG8iLCJwYXJzZS1uYW1lcyI6ZmFsc2UsImRyb3BwaW5nLXBhcnRpY2xlIjoiIiwibm9uLWRyb3BwaW5nLXBhcnRpY2xlIjoiIn0seyJmYW1pbHkiOiJTY2htb2Vja2VsIiwiZ2l2ZW4iOiJKdWxpYW4iLCJwYXJzZS1uYW1lcyI6ZmFsc2UsImRyb3BwaW5nLXBhcnRpY2xlIjoiIiwibm9uLWRyb3BwaW5nLXBhcnRpY2xlIjoiIn0seyJmYW1pbHkiOiJTY3VsZWFuIiwiZ2l2ZW4iOiJBbnRvbiIsInBhcnNlLW5hbWVzIjpmYWxzZSwiZHJvcHBpbmctcGFydGljbGUiOiIiLCJub24tZHJvcHBpbmctcGFydGljbGUiOiIifSx7ImZhbWlseSI6IlRlbnV0YSIsImdpdmVuIjoiTGl2aWEgTS5BLiIsInBhcnNlLW5hbWVzIjpmYWxzZSwiZHJvcHBpbmctcGFydGljbGUiOiIiLCJub24tZHJvcHBpbmctcGFydGljbGUiOiIifSx7ImZhbWlseSI6IlZlZW4iLCJnaXZlbiI6Ik1vbmlxdWUgSC4iLCJwYXJzZS1uYW1lcyI6ZmFsc2UsImRyb3BwaW5nLXBhcnRpY2xlIjoiIiwibm9uLWRyb3BwaW5nLXBhcnRpY2xlIjoidmFuIGRlciJ9LHsiZmFtaWx5IjoiTWFjaGl1bHNraWVuZSIsImdpdmVuIjoiVml0YSIsInBhcnNlLW5hbWVzIjpmYWxzZSwiZHJvcHBpbmctcGFydGljbGUiOiIiLCJub24tZHJvcHBpbmctcGFydGljbGUiOiIifV0sImNvbnRhaW5lci10aXRsZSI6IkpvdXJuYWwgb2YgQ2xpbmljYWwgUGVyaW9kb250b2xvZ3kiLCJjb250YWluZXItdGl0bGUtc2hvcnQiOiJKIENsaW4gUGVyaW9kb250b2wiLCJET0kiOiIxMC4xMTExL2pjcGUuMTI2ODciLCJJU1NOIjoiMTYwMDA1MVgiLCJQTUlEIjoiMjgyNjYxMjAiLCJpc3N1ZWQiOnsiZGF0ZS1wYXJ0cyI6W1syMDE3LDMsMV1dfSwicGFnZSI6IlM4NS1TOTMiLCJhYnN0cmFjdCI6IkJhY2tncm91bmQ6IFRoZSBub24tY29tbXVuaWNhYmxlIGRpc2Vhc2VzIGRlbnRhbCBjYXJpZXMgYW5kIHBlcmlvZG9udGFsIGRpc2Vhc2VzIHBvc2UgYW4gZW5vcm1vdXMgYnVyZGVuIG9uIG1hbmtpbmQuIFRoZSBkZW50YWwgYmlvZmlsbSBpcyBhIG1ham9yIGJpb2xvZ2ljYWwgZGV0ZXJtaW5hbnQgY29tbW9uIHRvIHRoZSBkZXZlbG9wbWVudCBvZiBib3RoIGRpc2Vhc2VzLCBhbmQgdGhleSBzaGFyZSBjb21tb24gcmlzayBmYWN0b3JzIGFuZCBzb2NpYWwgZGV0ZXJtaW5hbnRzLCBpbXBvcnRhbnQgZm9yIHRoZWlyIHByZXZlbnRpb24gYW5kIGNvbnRyb2wuIFRoZSByZW1pdCBvZiB0aGlzIHdvcmtpbmcgZ3JvdXAgd2FzIHRvIHJldmlldyB0aGUgY3VycmVudCBzdGF0ZSBvZiBrbm93bGVkZ2Ugb24gZXBpZGVtaW9sb2d5LCBzb2Npby1iZWhhdmlvdXJhbCBhc3BlY3RzIGFzIHdlbGwgYXMgcGxhcXVlIGNvbnRyb2wgd2l0aCByZWdhcmQgdG8gZGVudGFsIGNhcmllcyBhbmQgcGVyaW9kb250YWwgZGlzZWFzZXMuIE1ldGhvZHM6IERpc2N1c3Npb25zIHdlcmUgaW5mb3JtZWQgYnkgdGhyZWUgc3lzdGVtYXRpYyByZXZpZXdzIG9uIChpKSB0aGUgZ2xvYmFsIGJ1cmRlbiBvZiBkZW50YWwgY2FyaWVzIGFuZCBwZXJpb2RvbnRpdGlzOyAoaWkpIHNvY2lvLWJlaGF2aW91cmFsIGFzcGVjdHMgaW4gdGhlIHByZXZlbnRpb24gYW5kIGNvbnRyb2wgb2YgZGVudGFsIGNhcmllcyBhbmQgcGVyaW9kb250YWwgZGlzZWFzZXMgYXQgYW4gaW5kaXZpZHVhbCBhbmQgcG9wdWxhdGlvbiBsZXZlbDsgYW5kIChpaWkpIG1lY2hhbmljYWwgYW5kIGNoZW1pY2FsIHBsYXF1ZSBjb250cm9sIGluIHRoZSBzaW11bHRhbmVvdXMgbWFuYWdlbWVudCBvZiBnaW5naXZpdGlzIGFuZCBkZW50YWwgY2FyaWVzLiBUaGlzIGNvbnNlbnN1cyByZXBvcnQgaXMgYmFzZWQgb24gdGhlIG91dGNvbWVzIG9mIHRoZXNlIHN5c3RlbWF0aWMgcmV2aWV3cyBhbmQgb24gZXhwZXJ0IG9waW5pb24gb2YgdGhlIHBhcnRpY2lwYW50cy4gUmVzdWx0czogS2V5IGZpbmRpbmdzIGluY2x1ZGVkIHRoZSBmb2xsb3dpbmc6IChpKSBwcmV2YWxlbmNlIGFuZCBleHBlcmllbmNlIG9mIGRlbnRhbCBjYXJpZXMgaGFzIGRlY3JlYXNlZCBpbiBtYW55IHJlZ2lvbnMgaW4gYWxsIGFnZSBncm91cHMgb3ZlciB0aGUgbGFzdCB0aHJlZSBkZWNhZGVzOyBob3dldmVyLCBub3QgYWxsIHNvY2lldGFsIGdyb3VwcyBoYXZlIGJlbmVmaXR0ZWQgZXF1YWxseSBmcm9tIHRoaXMgZGVjbGluZTsgKGlpKSBhbHRob3VnaCBzb21lIHN0dWRpZXMgaGF2ZSBpbmRpY2F0ZWQgYSBwb3NzaWJsZSBkZWNsaW5lIGluIHBlcmlvZG9udGl0aXMgcHJldmFsZW5jZSwgdGhlcmUgaXMgaW5zdWZmaWNpZW50IGV2aWRlbmNlIHRvIGNvbmNsdWRlIHRoYXQgcHJldmFsZW5jZSBoYXMgY2hhbmdlZCBvdmVyIHJlY2VudCBkZWNhZGVzOyAoaWlpKSBiZWNhdXNlIG9mIGdsb2JhbCBwb3B1bGF0aW9uIGdyb3d0aCBhbmQgaW5jcmVhc2VkIHRvb3RoIHJldGVudGlvbiwgdGhlIG51bWJlciBvZiBwZW9wbGUgYWZmZWN0ZWQgYnkgZGVudGFsIGNhcmllcyBhbmQgcGVyaW9kb250aXRpcyBoYXMgZ3Jvd24gc3Vic3RhbnRpYWxseSwgaW5jcmVhc2luZyB0aGUgdG90YWwgYnVyZGVuIG9mIHRoZXNlIGRpc2Vhc2VzIGdsb2JhbGx5IChieSAzNyUgZm9yIHVudHJlYXRlZCBjYXJpZXMgYW5kIGJ5IDY3JSBmb3Igc2V2ZXJlIHBlcmlvZG9udGl0aXMpIGFzIGVzdGltYXRlZCBiZXR3ZWVuIDE5OTAgYW5kIDIwMTMsIHdpdGggaGlnaCBnbG9iYWwgZWNvbm9taWMgaW1wYWN0OyAoaXYpIHRoZXJlIGlzIHJvYnVzdCBldmlkZW5jZSBmb3IgYW4gYXNzb2NpYXRpb24gb2YgbG93IHNvY2lvLWVjb25vbWljIHN0YXR1cyB3aXRoIGEgaGlnaGVyIHJpc2sgb2YgaGF2aW5nIGRlbnRhbCBjYXJpZXMvY2FyaWVzIGV4cGVyaWVuY2UgYW5kIGFsc28gd2l0aCBoaWdoZXIgcHJldmFsZW5jZSBvZiBwZXJpb2RvbnRpdGlzOyAodikgdGhlIG1vc3QgaW1wb3J0YW50IGJlaGF2aW91cmFsIGZhY3RvciwgYWZmZWN0aW5nIGJvdGggZGVudGFsIGNhcmllcyBhbmQgcGVyaW9kb250YWwgZGlzZWFzZXMsIGlzIHJvdXRpbmVseSBwZXJmb3JtZWQgb3JhbCBoeWdpZW5lIHdpdGggZmx1b3JpZGU7ICh2aSkgcG9wdWxhdGlvbi1iYXNlZCBpbnRlcnZlbnRpb25zIGFkZHJlc3MgYmVoYXZpb3VyYWwgZmFjdG9ycyB0byBjb250cm9sIGRlbnRhbCBjYXJpZXMgYW5kIHBlcmlvZG9udGl0aXMgdGhyb3VnaCBsZWdpc2xhdGlvbiAoYW50aXNtb2tpbmcsIHJlZHVjZWQgc3VnYXIgY29udGVudCBpbiBmb29kcyBhbmQgZHJpbmtzKSwgcmVzdHJpY3Rpb25zICh0YXhlcyBvbiBzdWdhciBhbmQgdG9iYWNjbykgZ3VpZGVsaW5lcyBhbmQgY2FtcGFpZ25zOyBob3dldmVyLCB0aGVpciBlZmZpY2FjeSByZW1haW5zIHRvIGJlIGV2YWx1YXRlZDsgKHZpaSkgcHN5Y2hvbG9naWNhbCBhcHByb2FjaGVzIGFpbWVkIGF0IGNoYW5naW5nIGJlaGF2aW91ciBtYXkgaW1wcm92ZSB0aGUgZWZmZWN0aXZlbmVzcyBvZiBvcmFsIGhlYWx0aCBlZHVjYXRpb247ICh2aWlpKSBkaWZmZXJlbnQgcHJldmVudGl2ZSBzdHJhdGVnaWVzIGhhdmUgcHJvdmVuIHRvIGJlIGVmZmVjdGl2ZSBkdXJpbmcgdGhlIGNvdXJzZSBvZiBsaWZlOyAoaXgpIG1hbmFnZW1lbnQgb2YgYm90aCBkZW50YWwgY2FyaWVzIGFuZCBnaW5naXZpdGlzIHJlbGllcyBoZWF2aWx5IG9uIGVmZmljaWVudCBzZWxmLXBlcmZvcm1lZCBvcmFsIGh5Z2llbmUsIHRoYXQgaXMgdG9vdGhicnVzaGluZyB3aXRoIGEgZmx1b3JpZGUtY29udGFpbmluZyB0b290aHBhc3RlIGFuZCBpbnRlcmRlbnRhbCBjbGVhbmluZzsgKHgpIHByb2Zlc3Npb25hbCB0b290aCBjbGVhbmluZywgb3JhbCBoeWdpZW5lIGluc3RydWN0aW9uIGFuZCBtb3RpdmF0aW9uLCBkaWV0YXJ5IGFkdmljZSBhbmQgZmx1b3JpZGUgYXBwbGljYXRpb24gYXJlIGVmZmVjdGl2ZSBpbiBtYW5hZ2luZyBkZW50YWwgY2FyaWVzIGFuZCBnaW5naXZpdGlzLiBDb25jbHVzaW9uOiBUaGUgcHJldmVudGlvbiBhbmQgY29udHJvbCBvZiBkZW50YWwgY2FyaWVzIGFuZCBwZXJpb2RvbnRhbCBkaXNlYXNlcyBhbmQgdGhlIHByZXZlbnRpb24gb2YgdWx0aW1hdGUgdG9vdGggbG9zcyBpcyBhIGxpZmVsb25nIGNvbW1pdG1lbnQgZW1wbG95aW5nIHBvcHVsYXRpb24tIGFuZCBpbmRpdmlkdWFsLWJhc2VkIGludGVydmVudGlvbnMuIiwicHVibGlzaGVyIjoiQmxhY2t3ZWxsIE11bmtzZ2FhcmQiLCJ2b2x1bWUiOiI0NCJ9LCJpc1RlbXBvcmFyeSI6ZmFsc2V9XX0=&quot;},{&quot;citationID&quot;:&quot;MENDELEY_CITATION_5e5c5b9f-7209-48bd-aff2-cce7297de8e3&quot;,&quot;properties&quot;:{&quot;noteIndex&quot;:0},&quot;isEdited&quot;:false,&quot;manualOverride&quot;:{&quot;isManuallyOverridden&quot;:false,&quot;citeprocText&quot;:&quot;(15)&quot;,&quot;manualOverrideText&quot;:&quot;&quot;},&quot;citationTag&quot;:&quot;MENDELEY_CITATION_v3_eyJjaXRhdGlvbklEIjoiTUVOREVMRVlfQ0lUQVRJT05fNWU1YzViOWYtNzIwOS00OGJkLWFmZjItY2NlNzI5N2RlOGUzIiwicHJvcGVydGllcyI6eyJub3RlSW5kZXgiOjB9LCJpc0VkaXRlZCI6ZmFsc2UsIm1hbnVhbE92ZXJyaWRlIjp7ImlzTWFudWFsbHlPdmVycmlkZGVuIjpmYWxzZSwiY2l0ZXByb2NUZXh0IjoiKDE1KSIsIm1hbnVhbE92ZXJyaWRlVGV4dCI6IiJ9LCJjaXRhdGlvbkl0ZW1zIjpbeyJpZCI6IjcyM2QyOTk2LWYwYmItMzk4ZS1iYmI2LTk2MTczNzRlMjdhMyIsIml0ZW1EYXRhIjp7InR5cGUiOiJhcnRpY2xlIiwiaWQiOiI3MjNkMjk5Ni1mMGJiLTM5OGUtYmJiNi05NjE3Mzc0ZTI3YTMiLCJ0aXRsZSI6IkEgc3lzdGVtYXRpYyByZXZpZXcgb2YgdGhlIGltcGFjdCBvZiBwYXJlbnRhbCBzb2Npby1lY29ub21pYyBzdGF0dXMgYW5kIGhvbWUgZW52aXJvbm1lbnQgY2hhcmFjdGVyaXN0aWNzIG9uIGNoaWxkcmVuJ3Mgb3JhbCBoZWFsdGggcmVsYXRlZCBxdWFsaXR5IG9mIGxpZmUiLCJhdXRob3IiOlt7ImZhbWlseSI6Ikt1bWFyIiwiZ2l2ZW4iOiJTYW50aG9zaCIsInBhcnNlLW5hbWVzIjpmYWxzZSwiZHJvcHBpbmctcGFydGljbGUiOiIiLCJub24tZHJvcHBpbmctcGFydGljbGUiOiIifSx7ImZhbWlseSI6Iktyb29uIiwiZ2l2ZW4iOiJKZXJvZW4iLCJwYXJzZS1uYW1lcyI6ZmFsc2UsImRyb3BwaW5nLXBhcnRpY2xlIjoiIiwibm9uLWRyb3BwaW5nLXBhcnRpY2xlIjoiIn0seyJmYW1pbHkiOiJMYWxsb28iLCJnaXZlbiI6IlJhdGlsYWwiLCJwYXJzZS1uYW1lcyI6ZmFsc2UsImRyb3BwaW5nLXBhcnRpY2xlIjoiIiwibm9uLWRyb3BwaW5nLXBhcnRpY2xlIjoiIn1dLCJjb250YWluZXItdGl0bGUiOiJIZWFsdGggYW5kIFF1YWxpdHkgb2YgTGlmZSBPdXRjb21lcyIsImNvbnRhaW5lci10aXRsZS1zaG9ydCI6IkhlYWx0aCBRdWFsIExpZmUgT3V0Y29tZXMiLCJET0kiOiIxMC4xMTg2LzE0NzctNzUyNS0xMi00MSIsIklTU04iOiIxNDc3NzUyNSIsIlBNSUQiOiIyNDY1MDE5MiIsImlzc3VlZCI6eyJkYXRlLXBhcnRzIjpbWzIwMTQsMywyMV1dfSwiYWJzdHJhY3QiOiJDaGlsZGhvb2QgY2lyY3Vtc3RhbmNlcyBzdWNoIGFzIHNvY2lvLWVjb25vbWljIHN0YXR1cyBhbmQgZmFtaWx5IHN0cnVjdHVyZSBoYXZlIGJlZW4gZm91bmQgdG8gaW5mbHVlbmNlIHBzeWNob2xvZ2ljYWwsIHBzeWNob3NvY2lhbCBhdHRyaWJ1dGVzIGFuZCBPcmFsIEhlYWx0aCBSZWxhdGVkIFF1YWxpdHkgb2YgTGlmZSAoT0hSUW9MKSBpbiBjaGlsZHJlbi4gVGhlcmVmb3JlLCB0aGUgYWltIG9mIHRoaXMgc3R1ZHkgd2FzIHRvIGNvbmR1Y3QgYSBzeXN0ZW1hdGljIHJldmlldyBvZiB0aGUgcHVibGlzaGVkIGxpdGVyYXR1cmUgdG8gYXNzZXNzIHRoZSBpbmZsdWVuY2Ugb2YgcGFyZW50YWwgU29jaW8tRWNvbm9taWMgU3RhdHVzIChTRVMpIGFuZCBob21lIGVudmlyb25tZW50IG9uIGNoaWxkcmVuJ3MgT0hSUW9MLiBBIHN5c3RlbWF0aWMgc2VhcmNoIHdhcyBjb25kdWN0ZWQgaW4gQXVndXN0IDIwMTMgdXNpbmcgUHViTWVkLCBNZWRsaW5lIHZpYSBPVklELCBDSU5BSEwgUGx1cyB2aWEgRUJTQ08sIGFuZCBDb2NocmFuZSBkYXRhYmFzZXMuIFN0dWRpZXMgdGhhdCBoYXZlIGFuYWx5c2VkIHRoZSBlZmZlY3Qgb2YgcGFyZW50YWwgY2hhcmFjdGVyaXN0aWNzIChTRVMsIGZhbWlseSBlbnZpcm9ubWVudCwgZmFtaWx5IHN0cnVjdHVyZSwgbnVtYmVyIG9mIHNpYmxpbmdzLCBob3VzZWhvbGQgY3Jvd2RpbmcsIHBhcmVudHMnIGFnZSwgYW5kIHBhcmVudHMnIG9yYWwgaGVhbHRoIGxpdGVyYWN5KSBvbiBjaGlsZHJlbidzIE9IUlFvTCB3ZXJlIGluY2x1ZGVkLiBRdWFsaXR5IGFzc2Vzc21lbnQgb2YgdGhlIGFydGljbGVzIHdhcyBkb25lIGJ5IHRoZSBFZmZlY3RpdmUgUHVibGljIEhlYWx0aCBQcmFjdGljZSBQcm9qZWN0J3MgUXVhbGl0eSBBc3Nlc3NtZW50IFRvb2wgZm9yIFF1YW50aXRhdGl2ZSBzdHVkaWVzLiBEYXRhYmFzZSBzZWFyY2ggcmV0cmlldmVkIGEgdG90YWwgb2YgMiw4NDkgdGl0bGVzIGFmdGVyIHJlbW92aW5nIHRoZSBkdXBsaWNhdGVzLCAzNiBhcnRpY2xlcyB3ZXJlIGZvdW5kIHRvIGJlIHJlbGV2YW50LiBNb3N0IG9mIHRoZSBzdHVkaWVzIHdlcmUgY29uZHVjdGVkIG9uIEJyYXppbGlhbiBjaGlsZHJlbiBhbmQgd2VyZSBwdWJsaXNoZWQgaW4gcmVjZW50IHR3byB5ZWFycy4gRWFybHkgQ2hpbGRob29kIE9yYWwgSGVhbHRoIEltcGFjdCBTY2FsZSBhbmQgQ2hpbGRyZW4ncyBQZXJjZXB0aW9uIFF1ZXN0aW9ubmFpcmUxMS0xNCB3ZXJlIHRoZSBpbnN0cnVtZW50cyBvZiBjaG9pY2UgaW4gcHJlc2Nob29sIGFuZCBzY2hvb2wgYWdlZCBjaGlsZHJlbiByZXNwZWN0aXZlbHkuIEZpbmRpbmdzIGZyb20gbWFqb3JpdHkgb2YgdGhlIHN0dWRpZXMgc3VnZ2VzdCB0aGF0IHRoZSBjaGlsZHJlbiBmcm9tIGZhbWlsaWVzIHdpdGggaGlnaCBpbmNvbWUsIHBhcmVudGFsIGVkdWNhdGlvbiBhbmQgZmFtaWx5IGVjb25vbXkgaGFkIGJldHRlciBPSFJRb0wuIE1vdGhlcnMnIGFnZSwgZmFtaWx5IHN0cnVjdHVyZSwgaG91c2Vob2xkIGNyb3dkaW5nIGFuZCBwcmVzZW5jZSBvZiBzaWJsaW5ncyB3ZXJlIHNpZ25pZmljYW50IHByZWRpY3RvcnMgb2YgY2hpbGRyZW4ncyBPSFJRb0wuIEhvd2V2ZXIsIGRlZmluaXRpdmUgY29uY2x1c2lvbnMgZnJvbSB0aGUgc3R1ZGllcyByZXZpZXdlZCBhcmUgbm90IHBvc3NpYmxlIGR1ZSB0byB0aGUgZGlmZmVyZW5jZXMgaW4gdGhlIHN0dWR5IHBvcHVsYXRpb24sIHBhcmVudGFsIGNoYXJhY3RlcmlzdGljcyBjb25zaWRlcmVkLCBtZXRob2RzIHVzZWQgYW5kIHN0YXRpc3RpY2FsIHRlc3RzIHBlcmZvcm1lZC4gwqkgMjAxNCBLdW1hciBldCBhbC47IGxpY2Vuc2VlIEJpb01lZCBDZW50cmFsIEx0ZC4iLCJwdWJsaXNoZXIiOiJCaW9NZWQgQ2VudHJhbCBMdGQuIiwiaXNzdWUiOiIxIiwidm9sdW1lIjoiMTIifSwiaXNUZW1wb3JhcnkiOmZhbHNlfV19&quot;,&quot;citationItems&quot;:[{&quot;id&quot;:&quot;723d2996-f0bb-398e-bbb6-9617374e27a3&quot;,&quot;itemData&quot;:{&quot;type&quot;:&quot;article&quot;,&quot;id&quot;:&quot;723d2996-f0bb-398e-bbb6-9617374e27a3&quot;,&quot;title&quot;:&quot;A systematic review of the impact of parental socio-economic status and home environment characteristics on children's oral health related quality of life&quot;,&quot;author&quot;:[{&quot;family&quot;:&quot;Kumar&quot;,&quot;given&quot;:&quot;Santhosh&quot;,&quot;parse-names&quot;:false,&quot;dropping-particle&quot;:&quot;&quot;,&quot;non-dropping-particle&quot;:&quot;&quot;},{&quot;family&quot;:&quot;Kroon&quot;,&quot;given&quot;:&quot;Jeroen&quot;,&quot;parse-names&quot;:false,&quot;dropping-particle&quot;:&quot;&quot;,&quot;non-dropping-particle&quot;:&quot;&quot;},{&quot;family&quot;:&quot;Lalloo&quot;,&quot;given&quot;:&quot;Ratilal&quot;,&quot;parse-names&quot;:false,&quot;dropping-particle&quot;:&quot;&quot;,&quot;non-dropping-particle&quot;:&quot;&quot;}],&quot;container-title&quot;:&quot;Health and Quality of Life Outcomes&quot;,&quot;container-title-short&quot;:&quot;Health Qual Life Outcomes&quot;,&quot;DOI&quot;:&quot;10.1186/1477-7525-12-41&quot;,&quot;ISSN&quot;:&quot;14777525&quot;,&quot;PMID&quot;:&quot;24650192&quot;,&quot;issued&quot;:{&quot;date-parts&quot;:[[2014,3,21]]},&quot;abstract&quot;:&quot;Childhood circumstances such as socio-economic status and family structure have been found to influence psychological, psychosocial attributes and Oral Health Related Quality of Life (OHRQoL) in children. Therefore, the aim of this study was to conduct a systematic review of the published literature to assess the influence of parental Socio-Economic Status (SES) and home environment on children's OHRQoL. A systematic search was conducted in August 2013 using PubMed, Medline via OVID, CINAHL Plus via EBSCO, and Cochrane databases. Studies that have analysed the effect of parental characteristics (SES, family environment, family structure, number of siblings, household crowding, parents' age, and parents' oral health literacy) on children's OHRQoL were included. Quality assessment of the articles was done by the Effective Public Health Practice Project's Quality Assessment Tool for Quantitative studies. Database search retrieved a total of 2,849 titles after removing the duplicates, 36 articles were found to be relevant. Most of the studies were conducted on Brazilian children and were published in recent two years. Early Childhood Oral Health Impact Scale and Children's Perception Questionnaire11-14 were the instruments of choice in preschool and school aged children respectively. Findings from majority of the studies suggest that the children from families with high income, parental education and family economy had better OHRQoL. Mothers' age, family structure, household crowding and presence of siblings were significant predictors of children's OHRQoL. However, definitive conclusions from the studies reviewed are not possible due to the differences in the study population, parental characteristics considered, methods used and statistical tests performed. © 2014 Kumar et al.; licensee BioMed Central Ltd.&quot;,&quot;publisher&quot;:&quot;BioMed Central Ltd.&quot;,&quot;issue&quot;:&quot;1&quot;,&quot;volume&quot;:&quot;12&quot;},&quot;isTemporary&quot;:false}]},{&quot;citationID&quot;:&quot;MENDELEY_CITATION_373899d9-fabe-49d3-a21d-3bdfacfbe225&quot;,&quot;properties&quot;:{&quot;noteIndex&quot;:0},&quot;isEdited&quot;:false,&quot;manualOverride&quot;:{&quot;isManuallyOverridden&quot;:false,&quot;citeprocText&quot;:&quot;(16)&quot;,&quot;manualOverrideText&quot;:&quot;&quot;},&quot;citationTag&quot;:&quot;MENDELEY_CITATION_v3_eyJjaXRhdGlvbklEIjoiTUVOREVMRVlfQ0lUQVRJT05fMzczODk5ZDktZmFiZS00OWQzLWEyMWQtM2JkZmFjZmJlMjI1IiwicHJvcGVydGllcyI6eyJub3RlSW5kZXgiOjB9LCJpc0VkaXRlZCI6ZmFsc2UsIm1hbnVhbE92ZXJyaWRlIjp7ImlzTWFudWFsbHlPdmVycmlkZGVuIjpmYWxzZSwiY2l0ZXByb2NUZXh0IjoiKDE2KSIsIm1hbnVhbE92ZXJyaWRlVGV4dCI6IiJ9LCJjaXRhdGlvbkl0ZW1zIjpbeyJpZCI6ImUwOTYzNTE3LWM0ZDEtM2Q0ZS1iOWQ4LWVkMTU5NTVmYWE4YiIsIml0ZW1EYXRhIjp7InR5cGUiOiJhcnRpY2xlLWpvdXJuYWwiLCJpZCI6ImUwOTYzNTE3LWM0ZDEtM2Q0ZS1iOWQ4LWVkMTU5NTVmYWE4YiIsInRpdGxlIjoiR2luZ2l2aXRpcyBpbmZsdWVuY2VzIG9yYWwgaGVhbHRoLXJlbGF0ZWQgcXVhbGl0eSBvZiBsaWZlIGluIGFkb2xlc2NlbnRzOiBGaW5kaW5ncyBmcm9tIGEgY29ob3J0IHN0dWR5IiwiYXV0aG9yIjpbeyJmYW1pbHkiOiJPcnRpeiIsImdpdmVuIjoiRmVybmFuZGEgUnVmZm8iLCJwYXJzZS1uYW1lcyI6ZmFsc2UsImRyb3BwaW5nLXBhcnRpY2xlIjoiIiwibm9uLWRyb3BwaW5nLXBhcnRpY2xlIjoiIn0seyJmYW1pbHkiOiJTZnJlZGRvIiwiZ2l2ZW4iOiJDYW1pbGEgU2lsdmVpcmEiLCJwYXJzZS1uYW1lcyI6ZmFsc2UsImRyb3BwaW5nLXBhcnRpY2xlIjoiIiwibm9uLWRyb3BwaW5nLXBhcnRpY2xlIjoiIn0seyJmYW1pbHkiOiJDb3JhZGluaSIsImdpdmVuIjoiQW5hIEdhYnJpZWxhIE1haWVyb24iLCJwYXJzZS1uYW1lcyI6ZmFsc2UsImRyb3BwaW5nLXBhcnRpY2xlIjoiIiwibm9uLWRyb3BwaW5nLXBhcnRpY2xlIjoiIn0seyJmYW1pbHkiOiJGYWd1bmRlcyIsImdpdmVuIjoiTWFyaWEgTGF1cmEgQnJhY2NpbmkiLCJwYXJzZS1uYW1lcyI6ZmFsc2UsImRyb3BwaW5nLXBhcnRpY2xlIjoiIiwibm9uLWRyb3BwaW5nLXBhcnRpY2xlIjoiIn0seyJmYW1pbHkiOiJBcmRlbmdoaSIsImdpdmVuIjoiVGhpYWdvIE1hY2hhZG8iLCJwYXJzZS1uYW1lcyI6ZmFsc2UsImRyb3BwaW5nLXBhcnRpY2xlIjoiIiwibm9uLWRyb3BwaW5nLXBhcnRpY2xlIjoiIn1dLCJjb250YWluZXItdGl0bGUiOiJSZXZpc3RhIEJyYXNpbGVpcmEgZGUgRXBpZGVtaW9sb2dpYSIsIkRPSSI6IjEwLjE1OTAvMTk4MC01NDk3MjAyMDAwNTEiLCJJU1NOIjoiMTQxNTc5MFgiLCJQTUlEIjoiMzI1MjAxMDIiLCJpc3N1ZWQiOnsiZGF0ZS1wYXJ0cyI6W1syMDIwXV19LCJwYWdlIjoiMS0xMiIsImFic3RyYWN0IjoiSW50cm9kdWN0aW9uOiBPcmFsIGhlYWx0aC1yZWxhdGVkIHF1YWxpdHkgb2YgbGlmZSAoT0hSUW9MKSBpcyBhZmZlY3RlZCBieSBkaWZmZXJlbnQgY2xpbmljYWwgY29uZGl0aW9ucy4gVGhlIGFpbSBvZiB0aGlzIHN0dWR5IHdhcyB0byBldmFsdWF0ZSB0aGUgaW1wYWN0IG9mIGdpbmdpdml0aXMgb24gT0hSUW9MIGluIGFkb2xlc2NlbnRzLiBNZXRob2RvbG9neTogVGhpcyBjb2hvcnQgc3R1ZHkgY29uc2lzdGVkIG9mIGEgcmFuZG9tIHNhbXBsZSBvZiAxLDEzNCBzY2hvb2xjaGlsZHJlbiBlbnJvbGxlZCBkdXJpbmcgMjAxMiwgaW4gU2FudGEgTWFyaWEsIEJyYXppbC4gQWZ0ZXIgdHdvIHllYXJzLCA3NDMgYWRvbGVzY2VudHMgd2VyZSBmb2xsb3ctdXAgKHJlc3BvbnNlIHJhdGU6IDY1LjUlKS4gQ2xpbmljYWwsIHNvY2lvZWNvbm9taWMgYW5kIE9IUlFvTCBkYXRhIHdlcmUgY29sbGVjdGVkLiBPSFJRb0wgd2FzIGFzc2Vzc2VkIGJ5IHRoZSBzaG9ydCBCcmF6aWxpYW4gdmVyc2lvbiBvZiB0aGUgQ2hpbGQgUGVyY2VwdGlvbnMgUXVlc3Rpb25uYWlyZSAxMS0xNCAoQ1BRMTHigJMxNCksIGFuZCBnaW5naXZhbCBibGVlZGluZyB0aHJvdWdoIENvbW11bml0eSBQZXJpb2RvbnRhbCBJbmRleC4gR2luZ2l2aXRpcyB3YXMgY29uc2lkZXJlZCB3aXRoIHRoZSBwcmVzZW5jZSBvZiAxNSUgb3IgbW9yZSBibGVlZGluZyBzaXRlcy4gUG9pc3NvbiByZWdyZXNzaW9uIG1vZGVscyB3ZXJlIHVzZWQgdG8gZXZhbHVhdGUgdGhlIGFzc29jaWF0aW9uIGJldHdlZW4gZ2luZ2l2aXRpcyBhbmQgb3ZlcmFsbCBhbmQgZG9tYWluLXNwZWNpZmljIENQUTEx4oCTMTQgc2NvcmVzLiBQcmV2YWxlbmNlIG9mIGdpbmdpdml0aXMgYXQgYmFzZWxpbmUgd2FzIGNvbnNpZGVyZWQgdGhlIG1haW4gcHJlZGljdG9yIGZvciB0aGUgT0hSUW9MIGF0IGZvbGxvdy11cC4gUmVzdWx0czogR2luZ2l2aXRpcyBhdCBiYXNlbGluZSB3YXMgYXNzb2NpYXRlZCB3aXRoIGhpZ2hlciBvdmVyYWxsIENQUSAxMS0xNCBzY29yZSAoUlIgPSAxLjA3OyA5NSVDSSAxLjAxIOKAkyAxLjE0KSwgYW5kIGVtb3Rpb25hbCB3ZWxsLWJlaW5nIChSUiA9IDEuMTc7IDk1JUNJIDEuMDQg4oCTIDEuMzEpLCBpbmRlcGVuZGVudGx5IG9mIG90aGVyIG9yYWwgY29uZGl0aW9ucyBhbmQgc29jaW9lY29ub21pYyB2YXJpYWJsZXMuIENvbmNsdXNpb25zOiBUaGUgZmluZGluZ3MgaW5kaWNhdGUgdGhhdCBnaW5naXZpdGlzIG5lZ2F0aXZlbHkgaW1wYWN0cyB0aGUgYWRvbGVzY2VudHPigJkgT0hSUW9MLiBNb3Jlb3ZlciwgZ2VuZGVyLCBtYXRlcm5hbCBzY2hvb2xpbmcgYW5kIGhvdXNlaG9sZCBpbmNvbWUgd2VyZSBhbHNvIGFzc29jaWF0ZWQgd2l0aCBPSFJRb0wuIiwicHVibGlzaGVyIjoiQXNzb2NhaWNhbyBCcmFzaWxlaXJhIGRlIFBvcywgR3JhZGFjYW8gZW0gU2F1ZGUgQ29sZXRpdmEiLCJ2b2x1bWUiOiIyMyIsImNvbnRhaW5lci10aXRsZS1zaG9ydCI6IiJ9LCJpc1RlbXBvcmFyeSI6ZmFsc2V9XX0=&quot;,&quot;citationItems&quot;:[{&quot;id&quot;:&quot;e0963517-c4d1-3d4e-b9d8-ed15955faa8b&quot;,&quot;itemData&quot;:{&quot;type&quot;:&quot;article-journal&quot;,&quot;id&quot;:&quot;e0963517-c4d1-3d4e-b9d8-ed15955faa8b&quot;,&quot;title&quot;:&quot;Gingivitis influences oral health-related quality of life in adolescents: Findings from a cohort study&quot;,&quot;author&quot;:[{&quot;family&quot;:&quot;Ortiz&quot;,&quot;given&quot;:&quot;Fernanda Ruffo&quot;,&quot;parse-names&quot;:false,&quot;dropping-particle&quot;:&quot;&quot;,&quot;non-dropping-particle&quot;:&quot;&quot;},{&quot;family&quot;:&quot;Sfreddo&quot;,&quot;given&quot;:&quot;Camila Silveira&quot;,&quot;parse-names&quot;:false,&quot;dropping-particle&quot;:&quot;&quot;,&quot;non-dropping-particle&quot;:&quot;&quot;},{&quot;family&quot;:&quot;Coradini&quot;,&quot;given&quot;:&quot;Ana Gabriela Maieron&quot;,&quot;parse-names&quot;:false,&quot;dropping-particle&quot;:&quot;&quot;,&quot;non-dropping-particle&quot;:&quot;&quot;},{&quot;family&quot;:&quot;Fagundes&quot;,&quot;given&quot;:&quot;Maria Laura Braccini&quot;,&quot;parse-names&quot;:false,&quot;dropping-particle&quot;:&quot;&quot;,&quot;non-dropping-particle&quot;:&quot;&quot;},{&quot;family&quot;:&quot;Ardenghi&quot;,&quot;given&quot;:&quot;Thiago Machado&quot;,&quot;parse-names&quot;:false,&quot;dropping-particle&quot;:&quot;&quot;,&quot;non-dropping-particle&quot;:&quot;&quot;}],&quot;container-title&quot;:&quot;Revista Brasileira de Epidemiologia&quot;,&quot;DOI&quot;:&quot;10.1590/1980-549720200051&quot;,&quot;ISSN&quot;:&quot;1415790X&quot;,&quot;PMID&quot;:&quot;32520102&quot;,&quot;issued&quot;:{&quot;date-parts&quot;:[[2020]]},&quot;page&quot;:&quot;1-12&quot;,&quot;abstract&quot;:&quot;Introduction: Oral health-related quality of life (OHRQoL) is affected by different clinical conditions. The aim of this study was to evaluate the impact of gingivitis on OHRQoL in adolescents. Methodology: This cohort study consisted of a random sample of 1,134 schoolchildren enrolled during 2012, in Santa Maria, Brazil. After two years, 743 adolescents were follow-up (response rate: 65.5%). Clinical, socioeconomic and OHRQoL data were collected. OHRQoL was assessed by the short Brazilian version of the Child Perceptions Questionnaire 11-14 (CPQ11–14), and gingival bleeding through Community Periodontal Index. Gingivitis was considered with the presence of 15% or more bleeding sites. Poisson regression models were used to evaluate the association between gingivitis and overall and domain-specific CPQ11–14 scores. Prevalence of gingivitis at baseline was considered the main predictor for the OHRQoL at follow-up. Results: Gingivitis at baseline was associated with higher overall CPQ 11-14 score (RR = 1.07; 95%CI 1.01 – 1.14), and emotional well-being (RR = 1.17; 95%CI 1.04 – 1.31), independently of other oral conditions and socioeconomic variables. Conclusions: The findings indicate that gingivitis negatively impacts the adolescents’ OHRQoL. Moreover, gender, maternal schooling and household income were also associated with OHRQoL.&quot;,&quot;publisher&quot;:&quot;Assocaicao Brasileira de Pos, Gradacao em Saude Coletiva&quot;,&quot;volume&quot;:&quot;23&quot;,&quot;container-title-short&quot;:&quot;&quot;},&quot;isTemporary&quot;:false}]},{&quot;citationID&quot;:&quot;MENDELEY_CITATION_84b2fa90-085f-4918-a4e1-a82e4e1b5118&quot;,&quot;properties&quot;:{&quot;noteIndex&quot;:0},&quot;isEdited&quot;:false,&quot;manualOverride&quot;:{&quot;isManuallyOverridden&quot;:false,&quot;citeprocText&quot;:&quot;(17)&quot;,&quot;manualOverrideText&quot;:&quot;&quot;},&quot;citationTag&quot;:&quot;MENDELEY_CITATION_v3_eyJjaXRhdGlvbklEIjoiTUVOREVMRVlfQ0lUQVRJT05fODRiMmZhOTAtMDg1Zi00OTE4LWE0ZTEtYTgyZTRlMWI1MTE4IiwicHJvcGVydGllcyI6eyJub3RlSW5kZXgiOjB9LCJpc0VkaXRlZCI6ZmFsc2UsIm1hbnVhbE92ZXJyaWRlIjp7ImlzTWFudWFsbHlPdmVycmlkZGVuIjpmYWxzZSwiY2l0ZXByb2NUZXh0IjoiKDE3KSIsIm1hbnVhbE92ZXJyaWRlVGV4dCI6IiJ9LCJjaXRhdGlvbkl0ZW1zIjpbeyJpZCI6IjYwNmJmMjI0LWJlZmEtM2FjNC1iZDI2LTQyYjlmYTk5YTFhOCIsIml0ZW1EYXRhIjp7InR5cGUiOiJhcnRpY2xlLWpvdXJuYWwiLCJpZCI6IjYwNmJmMjI0LWJlZmEtM2FjNC1iZDI2LTQyYjlmYTk5YTFhOCIsInRpdGxlIjoiU29jaW9lY29ub21pYyBJbmVxdWFsaXRpZXMgYW5kIFRvb3RoYnJ1c2hpbmcgRnJlcXVlbmN5IGFtb25nIFNjaG9vbGNoaWxkcmVuIEFnZWQgNiB0byAxMiBZZWFycyBpbiBhIE11bHRpLVNpdGUgU3R1ZHkgb2YgTWV4aWNhbiBDaXRpZXM6IEEgQ3Jvc3MtU2VjdGlvbmFsIFN0dWR5IiwiYXV0aG9yIjpbeyJmYW1pbHkiOiJBY3XDsWEtR29uesOhbGV6IiwiZ2l2ZW4iOiJHbGFkeXMgUmVtaWdpYSIsInBhcnNlLW5hbWVzIjpmYWxzZSwiZHJvcHBpbmctcGFydGljbGUiOiIiLCJub24tZHJvcHBpbmctcGFydGljbGUiOiIifSx7ImZhbWlseSI6IkNhc2Fub3ZhLVNhcm1pZW50byIsImdpdmVuIjoiSnVhbiBBbGVqYW5kcm8iLCJwYXJzZS1uYW1lcyI6ZmFsc2UsImRyb3BwaW5nLXBhcnRpY2xlIjoiIiwibm9uLWRyb3BwaW5nLXBhcnRpY2xlIjoiIn0seyJmYW1pbHkiOiJJc2xhcy1HcmFuaWxsbyIsImdpdmVuIjoiSG9yYWNpbyIsInBhcnNlLW5hbWVzIjpmYWxzZSwiZHJvcHBpbmctcGFydGljbGUiOiIiLCJub24tZHJvcHBpbmctcGFydGljbGUiOiIifSx7ImZhbWlseSI6Ik3DoXJxdWV6LVJvZHLDrWd1ZXoiLCJnaXZlbiI6IlNvbmlhIiwicGFyc2UtbmFtZXMiOmZhbHNlLCJkcm9wcGluZy1wYXJ0aWNsZSI6IiIsIm5vbi1kcm9wcGluZy1wYXJ0aWNsZSI6IiJ9LHsiZmFtaWx5IjoiQmVuw610ZXotVmFsbGFkYXJlcyIsImdpdmVuIjoiRGF2aWQiLCJwYXJzZS1uYW1lcyI6ZmFsc2UsImRyb3BwaW5nLXBhcnRpY2xlIjoiIiwibm9uLWRyb3BwaW5nLXBhcnRpY2xlIjoiIn0seyJmYW1pbHkiOiJNZW5kb3phLVJvZHLDrWd1ZXoiLCJnaXZlbiI6Ik1hcnRoYSIsInBhcnNlLW5hbWVzIjpmYWxzZSwiZHJvcHBpbmctcGFydGljbGUiOiIiLCJub24tZHJvcHBpbmctcGFydGljbGUiOiIifSx7ImZhbWlseSI6ImxhIFJvc2EtU2FudGlsbGFuYSIsImdpdmVuIjoiUnViw6luIiwicGFyc2UtbmFtZXMiOmZhbHNlLCJkcm9wcGluZy1wYXJ0aWNsZSI6IiIsIm5vbi1kcm9wcGluZy1wYXJ0aWNsZSI6ImRlIn0seyJmYW1pbHkiOiJOYXZhcnJldGUtSGVybsOhbmRleiIsImdpdmVuIjoiSm9zw6kgZGUgSmVzw7pzIiwicGFyc2UtbmFtZXMiOmZhbHNlLCJkcm9wcGluZy1wYXJ0aWNsZSI6IiIsIm5vbi1kcm9wcGluZy1wYXJ0aWNsZSI6IiJ9LHsiZmFtaWx5IjoiTWVkaW5hLVNvbMOtcyIsImdpdmVuIjoiQ2FybG8gRWR1YXJkbyIsInBhcnNlLW5hbWVzIjpmYWxzZSwiZHJvcHBpbmctcGFydGljbGUiOiIiLCJub24tZHJvcHBpbmctcGFydGljbGUiOiIifSx7ImZhbWlseSI6Ik1hdXBvbcOpIiwiZ2l2ZW4iOiJHZXJhcmRvIiwicGFyc2UtbmFtZXMiOmZhbHNlLCJkcm9wcGluZy1wYXJ0aWNsZSI6IiIsIm5vbi1kcm9wcGluZy1wYXJ0aWNsZSI6IiJ9XSwiY29udGFpbmVyLXRpdGxlIjoiQ2hpbGRyZW4iLCJET0kiOiIxMC4zMzkwL2NoaWxkcmVuOTA3MTA2OSIsIklTU04iOiIyMjI3LTkwNjciLCJVUkwiOiJodHRwczovL3d3dy5tZHBpLmNvbS8yMjI3LTkwNjcvOS83LzEwNjkiLCJpc3N1ZWQiOnsiZGF0ZS1wYXJ0cyI6W1syMDIyLDcsMThdXX0sInBhZ2UiOiIxMDY5IiwiYWJzdHJhY3QiOiI8cD5QZXJpb2RpYyB0b290aGJydXNoaW5nIGlzIHRoZSBtb3N0IGNvbW1vbiwgZWZmZWN0aXZlLCBhbmQgcmVsaWFibGUgd2F5IHRvIG1lY2hhbmljYWxseSByZW1vdmUgYmlvZmlsbSBmcm9tIG9yYWwgdGlzc3Vlcy4gVGhlIG9iamVjdGl2ZSBvZiB0aGUgcHJlc2VudCBzdHVkeSB3YXMgdG8gZGV0ZXJtaW5lIHRoZSBhc3NvY2lhdGlvbiBiZXR3ZWVuIHRvb3RoYnJ1c2hpbmcgZnJlcXVlbmN5IGFuZCBzb2Npb2Vjb25vbWljIHBvc2l0aW9uIGZvciBzY2hvb2xjaGlsZHJlbiBiZXR3ZWVuIDYgYW5kIDEyIHllYXJzIG9mIGFnZSBpbiBmb3VyIGNpdGllcyBpbiBNZXhpY28uIEEgY3Jvc3Mtc2VjdGlvbmFsIHN0dWR5IHdhcyBjb25kdWN0ZWQgb24gNTAwIE1leGljYW4gc2Nob29sY2hpbGRyZW4gYmV0d2VlbiA2IGFuZCAxMiB5ZWFycyBvZiBhZ2UgZnJvbSBwdWJsaWMgc2Nob29scyBpbiBmb3VyIE1leGljYW4gY2l0aWVzLiBRdWVzdGlvbm5haXJlcyB3ZXJlIGFkbWluaXN0ZXJlZCB0byB0aGUgcGFyZW50cy9ndWFyZGlhbnMgb2YgdGhlIHNjaG9vbGNoaWxkcmVuIHRvIG9idGFpbiB0aGUgdmFyaWFibGVzIGluY2x1ZGVkIGluIHRoZSBzdHVkeS4gVGhlIGRlcGVuZGVudCB2YXJpYWJsZSB3YXMgdG9vdGhicnVzaGluZyBmcmVxdWVuY3ksIGRpY2hvdG9taXplZCBhczogMCA9IGxlc3MgdGhhbiB0d2ljZSBhIGRheSBhbmQgMSA9IGF0IGxlYXN0IHR3aWNlIGEgZGF5LiBUaGUgYW5hbHlzaXMgd2FzIHBlcmZvcm1lZCBpbiBTdGF0YS4gVGhlIGF2ZXJhZ2UgYWdlIG9mIHRoZSBzY2hvb2xjaGlsZHJlbiB3YXMgOC45IMKxIDEuOSB5ZWFyczsgNTAuNCUgd2VyZSBmZW1hbGUuIFRoZSBwcmV2YWxlbmNlIG9mIHRvb3RoYnJ1c2hpbmcgd2FzIDUyLjglIChhdCBsZWFzdCB0d2ljZSBhIGRheSkgKDk1JSBDSSA9IDQ4LjTiiJI1Ny4xKS4gSW4gdGhlIG11bHRpdmFyaWF0ZSBtb2RlbCwgdGhlIHZhcmlhYmxlcyBhc3NvY2lhdGVkIChwICZsdDsgMC4wNSkgd2l0aCB0b290aGJydXNoaW5nIGZyZXF1ZW5jeSB3ZXJlIG9sZGVyIGFnZSBvZiB0aGUgc2Nob29sY2hpbGQgKE9SID0gMS4xNCk7IHlvdW5nZXIgYWdlIG9mIHRoZSBtb3RoZXIgKE9SID0gMC45Myk7IGJlaW5nIGEgZ2lybCAoT1IgPSAxLjcwKTsgYmVpbmcgZW5yb2xsZWQgaW4gU2VndXJvIFBvcHVsYXIgKE9SID0gMC42OSk7IGJlaW5nIGluIGEgaG91c2Vob2xkIHRoYXQgd2FzIG93bmVkIChPUiA9IDIuNDMpOyBhbmQgYmVpbmcgYSBzY2hvb2xjaGlsZCB3aG8gbGl2ZWQgaW4gYSBob21lIHRoYXQgb3duZWQgYSBjYXIgKE9SID0gMS4zMSkuIFRoZSBwcmV2YWxlbmNlIG9mIHRvb3RoYnJ1c2hpbmcgYXQgbGVhc3QgdHdpY2UgYSBkYXkgd2FzIGp1c3Qgb3ZlciA1MCUgaW4gdGhlc2UgTWV4aWNhbiBjaGlsZHJlbi4gV2UgZm91bmQgZGVtb2dyYXBoaWMgYW5kIHNvY2lvZWNvbm9taWMgdmFyaWFibGVzIHRvIGJlIGFzc29jaWF0ZWQgd2l0aCB0b290aGJydXNoaW5nLiBCYXNlZCBvbiBzb2Npb2Vjb25vbWljIHZhcmlhYmxlcyB0aGF0IHdlcmUgYXNzb2NpYXRlZCB3aXRoIHRvb3RoYnJ1c2hpbmcgZnJlcXVlbmN54oCUc3VjaCBhcyBoZWFsdGggaW5zdXJhbmNlLCBob21lIG93bmVyc2hpcCBhbmQgdGhlIGhvdXNlaG9sZCBvd25pbmcgYSBjYXLigJR0aGUgcmVzdWx0cyBvZiB0aGUgcHJlc2VudCBzdHVkeSBjb25maXJtIHRoZSBleGlzdGVuY2Ugb2YgaGVhbHRoIGluZXF1YWxpdGllcyBpbiB0b290aGJydXNoaW5nIGZyZXF1ZW5jeS48L3A+IiwiaXNzdWUiOiI3Iiwidm9sdW1lIjoiOSIsImNvbnRhaW5lci10aXRsZS1zaG9ydCI6IiJ9LCJpc1RlbXBvcmFyeSI6ZmFsc2V9XX0=&quot;,&quot;citationItems&quot;:[{&quot;id&quot;:&quot;606bf224-befa-3ac4-bd26-42b9fa99a1a8&quot;,&quot;itemData&quot;:{&quot;type&quot;:&quot;article-journal&quot;,&quot;id&quot;:&quot;606bf224-befa-3ac4-bd26-42b9fa99a1a8&quot;,&quot;title&quot;:&quot;Socioeconomic Inequalities and Toothbrushing Frequency among Schoolchildren Aged 6 to 12 Years in a Multi-Site Study of Mexican Cities: A Cross-Sectional Study&quot;,&quot;author&quot;:[{&quot;family&quot;:&quot;Acuña-González&quot;,&quot;given&quot;:&quot;Gladys Remigia&quot;,&quot;parse-names&quot;:false,&quot;dropping-particle&quot;:&quot;&quot;,&quot;non-dropping-particle&quot;:&quot;&quot;},{&quot;family&quot;:&quot;Casanova-Sarmiento&quot;,&quot;given&quot;:&quot;Juan Alejandro&quot;,&quot;parse-names&quot;:false,&quot;dropping-particle&quot;:&quot;&quot;,&quot;non-dropping-particle&quot;:&quot;&quot;},{&quot;family&quot;:&quot;Islas-Granillo&quot;,&quot;given&quot;:&quot;Horacio&quot;,&quot;parse-names&quot;:false,&quot;dropping-particle&quot;:&quot;&quot;,&quot;non-dropping-particle&quot;:&quot;&quot;},{&quot;family&quot;:&quot;Márquez-Rodríguez&quot;,&quot;given&quot;:&quot;Sonia&quot;,&quot;parse-names&quot;:false,&quot;dropping-particle&quot;:&quot;&quot;,&quot;non-dropping-particle&quot;:&quot;&quot;},{&quot;family&quot;:&quot;Benítez-Valladares&quot;,&quot;given&quot;:&quot;David&quot;,&quot;parse-names&quot;:false,&quot;dropping-particle&quot;:&quot;&quot;,&quot;non-dropping-particle&quot;:&quot;&quot;},{&quot;family&quot;:&quot;Mendoza-Rodríguez&quot;,&quot;given&quot;:&quot;Martha&quot;,&quot;parse-names&quot;:false,&quot;dropping-particle&quot;:&quot;&quot;,&quot;non-dropping-particle&quot;:&quot;&quot;},{&quot;family&quot;:&quot;la Rosa-Santillana&quot;,&quot;given&quot;:&quot;Rubén&quot;,&quot;parse-names&quot;:false,&quot;dropping-particle&quot;:&quot;&quot;,&quot;non-dropping-particle&quot;:&quot;de&quot;},{&quot;family&quot;:&quot;Navarrete-Hernández&quot;,&quot;given&quot;:&quot;José de Jesús&quot;,&quot;parse-names&quot;:false,&quot;dropping-particle&quot;:&quot;&quot;,&quot;non-dropping-particle&quot;:&quot;&quot;},{&quot;family&quot;:&quot;Medina-Solís&quot;,&quot;given&quot;:&quot;Carlo Eduardo&quot;,&quot;parse-names&quot;:false,&quot;dropping-particle&quot;:&quot;&quot;,&quot;non-dropping-particle&quot;:&quot;&quot;},{&quot;family&quot;:&quot;Maupomé&quot;,&quot;given&quot;:&quot;Gerardo&quot;,&quot;parse-names&quot;:false,&quot;dropping-particle&quot;:&quot;&quot;,&quot;non-dropping-particle&quot;:&quot;&quot;}],&quot;container-title&quot;:&quot;Children&quot;,&quot;DOI&quot;:&quot;10.3390/children9071069&quot;,&quot;ISSN&quot;:&quot;2227-9067&quot;,&quot;URL&quot;:&quot;https://www.mdpi.com/2227-9067/9/7/1069&quot;,&quot;issued&quot;:{&quot;date-parts&quot;:[[2022,7,18]]},&quot;page&quot;:&quot;1069&quot;,&quot;abstract&quot;:&quot;&lt;p&gt;Periodic toothbrushing is the most common, effective, and reliable way to mechanically remove biofilm from oral tissues. The objective of the present study was to determine the association between toothbrushing frequency and socioeconomic position for schoolchildren between 6 and 12 years of age in four cities in Mexico. A cross-sectional study was conducted on 500 Mexican schoolchildren between 6 and 12 years of age from public schools in four Mexican cities. Questionnaires were administered to the parents/guardians of the schoolchildren to obtain the variables included in the study. The dependent variable was toothbrushing frequency, dichotomized as: 0 = less than twice a day and 1 = at least twice a day. The analysis was performed in Stata. The average age of the schoolchildren was 8.9 ± 1.9 years; 50.4% were female. The prevalence of toothbrushing was 52.8% (at least twice a day) (95% CI = 48.4−57.1). In the multivariate model, the variables associated (p &amp;lt; 0.05) with toothbrushing frequency were older age of the schoolchild (OR = 1.14); younger age of the mother (OR = 0.93); being a girl (OR = 1.70); being enrolled in Seguro Popular (OR = 0.69); being in a household that was owned (OR = 2.43); and being a schoolchild who lived in a home that owned a car (OR = 1.31). The prevalence of toothbrushing at least twice a day was just over 50% in these Mexican children. We found demographic and socioeconomic variables to be associated with toothbrushing. Based on socioeconomic variables that were associated with toothbrushing frequency—such as health insurance, home ownership and the household owning a car—the results of the present study confirm the existence of health inequalities in toothbrushing frequency.&lt;/p&gt;&quot;,&quot;issue&quot;:&quot;7&quot;,&quot;volume&quot;:&quot;9&quot;,&quot;container-title-short&quot;:&quot;&quot;},&quot;isTemporary&quot;:false}]},{&quot;citationID&quot;:&quot;MENDELEY_CITATION_b731b235-4e70-4141-a7b7-ffb70383f9a9&quot;,&quot;properties&quot;:{&quot;noteIndex&quot;:0},&quot;isEdited&quot;:false,&quot;manualOverride&quot;:{&quot;isManuallyOverridden&quot;:false,&quot;citeprocText&quot;:&quot;(18)&quot;,&quot;manualOverrideText&quot;:&quot;&quot;},&quot;citationItems&quot;:[{&quot;id&quot;:&quot;ed2eef26-4653-3dc5-8fcb-8cc2150fcbcb&quot;,&quot;itemData&quot;:{&quot;type&quot;:&quot;article&quot;,&quot;id&quot;:&quot;ed2eef26-4653-3dc5-8fcb-8cc2150fcbcb&quot;,&quot;title&quot;:&quot;Sugars and dental caries: Evidence for setting a recommended threshold for intake&quot;,&quot;author&quot;:[{&quot;family&quot;:&quot;Moynihan&quot;,&quot;given&quot;:&quot;Paula&quot;,&quot;parse-names&quot;:false,&quot;dropping-particle&quot;:&quot;&quot;,&quot;non-dropping-particle&quot;:&quot;&quot;}],&quot;container-title&quot;:&quot;Advances in Nutrition&quot;,&quot;DOI&quot;:&quot;10.3945/an.115.009365&quot;,&quot;ISSN&quot;:&quot;21565376&quot;,&quot;PMID&quot;:&quot;26773022&quot;,&quot;issued&quot;:{&quot;date-parts&quot;:[[2016]]},&quot;page&quot;:&quot;149-156&quot;,&quot;abstract&quot;:&quot;Dental caries affects ≤80% of the world's population with almost a quarter of US adults having untreated caries. Dental caries is costly to health care and negatively affects well-being. Dietary free sugars are the most important risk factor for dental caries. The WHO has issued guidelines that recommend intake of free sugars should provide ≤10% of energy intake and suggest further reductions to &lt;5% of energy to protect dental health throughout life. These recommendations were informed by a systematic review of the evidence pertaining to amount of sugars and dental caries risk, which showed evidence of moderate quality from cohort studies that limiting free sugars to ≤10% of energy reduced, but did not eliminate, dental caries. Even low levels of dental caries in children are of concern because caries is a lifelong progressive and cumulative disease. The systematic review therefore explored if there were further benefits to dental health if the intake of free sugars was limited to &lt;5% of energy. Available data were from ecologic studies and, although classified as being of low quality, showed lower dental caries when free sugar intake was &lt;5% of energy compared with when it was &gt;5% but ≤10% of energy. The WHO recommendations are intended for use by policy makers as a benchmark when assessing intake of sugars by populations and as a driving force for policy change. Multiple strategies encompassing both upstream and downstream preventive approaches are now required to translate the recommendations into policy and practice.&quot;,&quot;publisher&quot;:&quot;American Society for Nutrition&quot;,&quot;issue&quot;:&quot;1&quot;,&quot;volume&quot;:&quot;7&quot;,&quot;container-title-short&quot;:&quot;&quot;},&quot;isTemporary&quot;:false}],&quot;citationTag&quot;:&quot;MENDELEY_CITATION_v3_eyJjaXRhdGlvbklEIjoiTUVOREVMRVlfQ0lUQVRJT05fYjczMWIyMzUtNGU3MC00MTQxLWE3YjctZmZiNzAzODNmOWE5IiwicHJvcGVydGllcyI6eyJub3RlSW5kZXgiOjB9LCJpc0VkaXRlZCI6ZmFsc2UsIm1hbnVhbE92ZXJyaWRlIjp7ImlzTWFudWFsbHlPdmVycmlkZGVuIjpmYWxzZSwiY2l0ZXByb2NUZXh0IjoiKDE4KSIsIm1hbnVhbE92ZXJyaWRlVGV4dCI6IiJ9LCJjaXRhdGlvbkl0ZW1zIjpbeyJpZCI6ImVkMmVlZjI2LTQ2NTMtM2RjNS04ZmNiLThjYzIxNTBmY2JjYiIsIml0ZW1EYXRhIjp7InR5cGUiOiJhcnRpY2xlIiwiaWQiOiJlZDJlZWYyNi00NjUzLTNkYzUtOGZjYi04Y2MyMTUwZmNiY2IiLCJ0aXRsZSI6IlN1Z2FycyBhbmQgZGVudGFsIGNhcmllczogRXZpZGVuY2UgZm9yIHNldHRpbmcgYSByZWNvbW1lbmRlZCB0aHJlc2hvbGQgZm9yIGludGFrZSIsImF1dGhvciI6W3siZmFtaWx5IjoiTW95bmloYW4iLCJnaXZlbiI6IlBhdWxhIiwicGFyc2UtbmFtZXMiOmZhbHNlLCJkcm9wcGluZy1wYXJ0aWNsZSI6IiIsIm5vbi1kcm9wcGluZy1wYXJ0aWNsZSI6IiJ9XSwiY29udGFpbmVyLXRpdGxlIjoiQWR2YW5jZXMgaW4gTnV0cml0aW9uIiwiRE9JIjoiMTAuMzk0NS9hbi4xMTUuMDA5MzY1IiwiSVNTTiI6IjIxNTY1Mzc2IiwiUE1JRCI6IjI2NzczMDIyIiwiaXNzdWVkIjp7ImRhdGUtcGFydHMiOltbMjAxNl1dfSwicGFnZSI6IjE0OS0xNTYiLCJhYnN0cmFjdCI6IkRlbnRhbCBjYXJpZXMgYWZmZWN0cyDiiaQ4MCUgb2YgdGhlIHdvcmxkJ3MgcG9wdWxhdGlvbiB3aXRoIGFsbW9zdCBhIHF1YXJ0ZXIgb2YgVVMgYWR1bHRzIGhhdmluZyB1bnRyZWF0ZWQgY2FyaWVzLiBEZW50YWwgY2FyaWVzIGlzIGNvc3RseSB0byBoZWFsdGggY2FyZSBhbmQgbmVnYXRpdmVseSBhZmZlY3RzIHdlbGwtYmVpbmcuIERpZXRhcnkgZnJlZSBzdWdhcnMgYXJlIHRoZSBtb3N0IGltcG9ydGFudCByaXNrIGZhY3RvciBmb3IgZGVudGFsIGNhcmllcy4gVGhlIFdITyBoYXMgaXNzdWVkIGd1aWRlbGluZXMgdGhhdCByZWNvbW1lbmQgaW50YWtlIG9mIGZyZWUgc3VnYXJzIHNob3VsZCBwcm92aWRlIOKJpDEwJSBvZiBlbmVyZ3kgaW50YWtlIGFuZCBzdWdnZXN0IGZ1cnRoZXIgcmVkdWN0aW9ucyB0byA8NSUgb2YgZW5lcmd5IHRvIHByb3RlY3QgZGVudGFsIGhlYWx0aCB0aHJvdWdob3V0IGxpZmUuIFRoZXNlIHJlY29tbWVuZGF0aW9ucyB3ZXJlIGluZm9ybWVkIGJ5IGEgc3lzdGVtYXRpYyByZXZpZXcgb2YgdGhlIGV2aWRlbmNlIHBlcnRhaW5pbmcgdG8gYW1vdW50IG9mIHN1Z2FycyBhbmQgZGVudGFsIGNhcmllcyByaXNrLCB3aGljaCBzaG93ZWQgZXZpZGVuY2Ugb2YgbW9kZXJhdGUgcXVhbGl0eSBmcm9tIGNvaG9ydCBzdHVkaWVzIHRoYXQgbGltaXRpbmcgZnJlZSBzdWdhcnMgdG8g4omkMTAlIG9mIGVuZXJneSByZWR1Y2VkLCBidXQgZGlkIG5vdCBlbGltaW5hdGUsIGRlbnRhbCBjYXJpZXMuIEV2ZW4gbG93IGxldmVscyBvZiBkZW50YWwgY2FyaWVzIGluIGNoaWxkcmVuIGFyZSBvZiBjb25jZXJuIGJlY2F1c2UgY2FyaWVzIGlzIGEgbGlmZWxvbmcgcHJvZ3Jlc3NpdmUgYW5kIGN1bXVsYXRpdmUgZGlzZWFzZS4gVGhlIHN5c3RlbWF0aWMgcmV2aWV3IHRoZXJlZm9yZSBleHBsb3JlZCBpZiB0aGVyZSB3ZXJlIGZ1cnRoZXIgYmVuZWZpdHMgdG8gZGVudGFsIGhlYWx0aCBpZiB0aGUgaW50YWtlIG9mIGZyZWUgc3VnYXJzIHdhcyBsaW1pdGVkIHRvIDw1JSBvZiBlbmVyZ3kuIEF2YWlsYWJsZSBkYXRhIHdlcmUgZnJvbSBlY29sb2dpYyBzdHVkaWVzIGFuZCwgYWx0aG91Z2ggY2xhc3NpZmllZCBhcyBiZWluZyBvZiBsb3cgcXVhbGl0eSwgc2hvd2VkIGxvd2VyIGRlbnRhbCBjYXJpZXMgd2hlbiBmcmVlIHN1Z2FyIGludGFrZSB3YXMgPDUlIG9mIGVuZXJneSBjb21wYXJlZCB3aXRoIHdoZW4gaXQgd2FzID41JSBidXQg4omkMTAlIG9mIGVuZXJneS4gVGhlIFdITyByZWNvbW1lbmRhdGlvbnMgYXJlIGludGVuZGVkIGZvciB1c2UgYnkgcG9saWN5IG1ha2VycyBhcyBhIGJlbmNobWFyayB3aGVuIGFzc2Vzc2luZyBpbnRha2Ugb2Ygc3VnYXJzIGJ5IHBvcHVsYXRpb25zIGFuZCBhcyBhIGRyaXZpbmcgZm9yY2UgZm9yIHBvbGljeSBjaGFuZ2UuIE11bHRpcGxlIHN0cmF0ZWdpZXMgZW5jb21wYXNzaW5nIGJvdGggdXBzdHJlYW0gYW5kIGRvd25zdHJlYW0gcHJldmVudGl2ZSBhcHByb2FjaGVzIGFyZSBub3cgcmVxdWlyZWQgdG8gdHJhbnNsYXRlIHRoZSByZWNvbW1lbmRhdGlvbnMgaW50byBwb2xpY3kgYW5kIHByYWN0aWNlLiIsInB1Ymxpc2hlciI6IkFtZXJpY2FuIFNvY2lldHkgZm9yIE51dHJpdGlvbiIsImlzc3VlIjoiMSIsInZvbHVtZSI6IjciLCJjb250YWluZXItdGl0bGUtc2hvcnQiOiIifSwiaXNUZW1wb3JhcnkiOmZhbHNlfV19&quot;},{&quot;citationID&quot;:&quot;MENDELEY_CITATION_a12f171a-359e-4d6b-a965-a0b4908616a9&quot;,&quot;properties&quot;:{&quot;noteIndex&quot;:0},&quot;isEdited&quot;:false,&quot;manualOverride&quot;:{&quot;isManuallyOverridden&quot;:false,&quot;citeprocText&quot;:&quot;(19)&quot;,&quot;manualOverrideText&quot;:&quot;&quot;},&quot;citationTag&quot;:&quot;MENDELEY_CITATION_v3_eyJjaXRhdGlvbklEIjoiTUVOREVMRVlfQ0lUQVRJT05fYTEyZjE3MWEtMzU5ZS00ZDZiLWE5NjUtYTBiNDkwODYxNmE5IiwicHJvcGVydGllcyI6eyJub3RlSW5kZXgiOjB9LCJpc0VkaXRlZCI6ZmFsc2UsIm1hbnVhbE92ZXJyaWRlIjp7ImlzTWFudWFsbHlPdmVycmlkZGVuIjpmYWxzZSwiY2l0ZXByb2NUZXh0IjoiKDE5KSIsIm1hbnVhbE92ZXJyaWRlVGV4dCI6IiJ9LCJjaXRhdGlvbkl0ZW1zIjpbeyJpZCI6IjJlMWU4NTkwLTAyZDYtM2IxMy1iM2I4LTAzMjQyOTFiOGE5YiIsIml0ZW1EYXRhIjp7InR5cGUiOiJhcnRpY2xlLWpvdXJuYWwiLCJpZCI6IjJlMWU4NTkwLTAyZDYtM2IxMy1iM2I4LTAzMjQyOTFiOGE5YiIsInRpdGxlIjoiU29jaW8tZGVtb2dyYXBoaWMgYW5kIGJlaGF2aW91cmFsIGNvcnJlbGF0ZXMgb2Ygb3JhbCBoeWdpZW5lIHN0YXR1cyBhbmQgb3JhbCBoZWFsdGggcmVsYXRlZCBxdWFsaXR5IG9mIGxpZmUsIHRoZSBMaW1wb3BvIC0gQXJ1c2hhIHNjaG9vbCBoZWFsdGggcHJvamVjdCAoTEFTSCk6IEEgY3Jvc3Mtc2VjdGlvbmFsIHN0dWR5IiwiYXV0aG9yIjpbeyJmYW1pbHkiOiJNYmF3YWxsYSIsImdpdmVuIjoiSGF3YSBTIiwicGFyc2UtbmFtZXMiOmZhbHNlLCJkcm9wcGluZy1wYXJ0aWNsZSI6IiIsIm5vbi1kcm9wcGluZy1wYXJ0aWNsZSI6IiJ9LHsiZmFtaWx5IjoiTWFzYWx1IiwiZ2l2ZW4iOiJKb3ljZSBSIiwicGFyc2UtbmFtZXMiOmZhbHNlLCJkcm9wcGluZy1wYXJ0aWNsZSI6IiIsIm5vbi1kcm9wcGluZy1wYXJ0aWNsZSI6IiJ9LHsiZmFtaWx5Ijoiw4VzdHLDuG0iLCJnaXZlbiI6IkFubmUgTiIsInBhcnNlLW5hbWVzIjpmYWxzZSwiZHJvcHBpbmctcGFydGljbGUiOiIiLCJub24tZHJvcHBpbmctcGFydGljbGUiOiIifV0sImNvbnRhaW5lci10aXRsZSI6IkJNQyBQZWRpYXRyaWNzIiwiY29udGFpbmVyLXRpdGxlLXNob3J0IjoiQk1DIFBlZGlhdHIiLCJET0kiOiIxMC4xMTg2LzE0NzEtMjQzMS0xMC04NyIsIklTU04iOiIxNDcxLTI0MzEiLCJVUkwiOiJodHRwczovL2JtY3BlZGlhdHIuYmlvbWVkY2VudHJhbC5jb20vYXJ0aWNsZXMvMTAuMTE4Ni8xNDcxLTI0MzEtMTAtODciLCJpc3N1ZWQiOnsiZGF0ZS1wYXJ0cyI6W1syMDEwLDEyLDMwXV19LCJwYWdlIjoiODciLCJpc3N1ZSI6IjEiLCJ2b2x1bWUiOiIxMCJ9LCJpc1RlbXBvcmFyeSI6ZmFsc2V9XX0=&quot;,&quot;citationItems&quot;:[{&quot;id&quot;:&quot;2e1e8590-02d6-3b13-b3b8-0324291b8a9b&quot;,&quot;itemData&quot;:{&quot;type&quot;:&quot;article-journal&quot;,&quot;id&quot;:&quot;2e1e8590-02d6-3b13-b3b8-0324291b8a9b&quot;,&quot;title&quot;:&quot;Socio-demographic and behavioural correlates of oral hygiene status and oral health related quality of life, the Limpopo - Arusha school health project (LASH): A cross-sectional study&quot;,&quot;author&quot;:[{&quot;family&quot;:&quot;Mbawalla&quot;,&quot;given&quot;:&quot;Hawa S&quot;,&quot;parse-names&quot;:false,&quot;dropping-particle&quot;:&quot;&quot;,&quot;non-dropping-particle&quot;:&quot;&quot;},{&quot;family&quot;:&quot;Masalu&quot;,&quot;given&quot;:&quot;Joyce R&quot;,&quot;parse-names&quot;:false,&quot;dropping-particle&quot;:&quot;&quot;,&quot;non-dropping-particle&quot;:&quot;&quot;},{&quot;family&quot;:&quot;Åstrøm&quot;,&quot;given&quot;:&quot;Anne N&quot;,&quot;parse-names&quot;:false,&quot;dropping-particle&quot;:&quot;&quot;,&quot;non-dropping-particle&quot;:&quot;&quot;}],&quot;container-title&quot;:&quot;BMC Pediatrics&quot;,&quot;container-title-short&quot;:&quot;BMC Pediatr&quot;,&quot;DOI&quot;:&quot;10.1186/1471-2431-10-87&quot;,&quot;ISSN&quot;:&quot;1471-2431&quot;,&quot;URL&quot;:&quot;https://bmcpediatr.biomedcentral.com/articles/10.1186/1471-2431-10-87&quot;,&quot;issued&quot;:{&quot;date-parts&quot;:[[2010,12,30]]},&quot;page&quot;:&quot;87&quot;,&quot;issue&quot;:&quot;1&quot;,&quot;volume&quot;:&quot;10&quot;},&quot;isTemporary&quot;:false}]},{&quot;citationID&quot;:&quot;MENDELEY_CITATION_ce4eafc1-961f-42c0-b2ff-ea237ee2c818&quot;,&quot;properties&quot;:{&quot;noteIndex&quot;:0},&quot;isEdited&quot;:false,&quot;manualOverride&quot;:{&quot;isManuallyOverridden&quot;:false,&quot;citeprocText&quot;:&quot;(20)&quot;,&quot;manualOverrideText&quot;:&quot;&quot;},&quot;citationTag&quot;:&quot;MENDELEY_CITATION_v3_eyJjaXRhdGlvbklEIjoiTUVOREVMRVlfQ0lUQVRJT05fY2U0ZWFmYzEtOTYxZi00MmMwLWIyZmYtZWEyMzdlZTJjODE4IiwicHJvcGVydGllcyI6eyJub3RlSW5kZXgiOjB9LCJpc0VkaXRlZCI6ZmFsc2UsIm1hbnVhbE92ZXJyaWRlIjp7ImlzTWFudWFsbHlPdmVycmlkZGVuIjpmYWxzZSwiY2l0ZXByb2NUZXh0IjoiKDIwKSIsIm1hbnVhbE92ZXJyaWRlVGV4dCI6IiJ9LCJjaXRhdGlvbkl0ZW1zIjpbeyJpZCI6ImI0ZDMwOWE0LWJkZWUtM2UxMi05OWE2LThkYjAzNWU0NzcyNSIsIml0ZW1EYXRhIjp7InR5cGUiOiJhcnRpY2xlLWpvdXJuYWwiLCJpZCI6ImI0ZDMwOWE0LWJkZWUtM2UxMi05OWE2LThkYjAzNWU0NzcyNSIsInRpdGxlIjoiUHN5Y2hvbWV0cmljIGV2YWx1YXRpb24gb2YgdGhlIGNoaWxkIG9yYWwgaW1wYWN0cyBvbiBkYWlseSBwZXJmb3JtYW5jZXMgKEMtT0lEUCkgZm9yIHVzZSBpbiBUdXJraXNoIHByaW1hcnkgc2Nob29sIGNoaWxkcmVuOiBBIGNyb3NzIHNlY3Rpb25hbCB2YWxpZGF0aW9uIHN0dWR5IiwiYXV0aG9yIjpbeyJmYW1pbHkiOiJQZWtlciIsImdpdmVuIjoiS2Fkcml5ZSIsInBhcnNlLW5hbWVzIjpmYWxzZSwiZHJvcHBpbmctcGFydGljbGUiOiIiLCJub24tZHJvcHBpbmctcGFydGljbGUiOiIifSx7ImZhbWlseSI6IkVkZW4iLCJnaXZlbiI6IkVjZSIsInBhcnNlLW5hbWVzIjpmYWxzZSwiZHJvcHBpbmctcGFydGljbGUiOiIiLCJub24tZHJvcHBpbmctcGFydGljbGUiOiIifSx7ImZhbWlseSI6IkFrIiwiZ2l2ZW4iOiJBc2xsIFRvcGFsb8enbHUiLCJwYXJzZS1uYW1lcyI6ZmFsc2UsImRyb3BwaW5nLXBhcnRpY2xlIjoiIiwibm9uLWRyb3BwaW5nLXBhcnRpY2xlIjoiIn0seyJmYW1pbHkiOiJVeXNhbCIsImdpdmVuIjoiw5ZtZXIiLCJwYXJzZS1uYW1lcyI6ZmFsc2UsImRyb3BwaW5nLXBhcnRpY2xlIjoiIiwibm9uLWRyb3BwaW5nLXBhcnRpY2xlIjoiIn0seyJmYW1pbHkiOiJCZXJtZWsiLCJnaXZlbiI6IkfDvGzDp2luIiwicGFyc2UtbmFtZXMiOmZhbHNlLCJkcm9wcGluZy1wYXJ0aWNsZSI6IiIsIm5vbi1kcm9wcGluZy1wYXJ0aWNsZSI6IiJ9XSwiY29udGFpbmVyLXRpdGxlIjoiQk1DIE9yYWwgSGVhbHRoIiwiY29udGFpbmVyLXRpdGxlLXNob3J0IjoiQk1DIE9yYWwgSGVhbHRoIiwiRE9JIjoiMTAuMTE4Ni9zMTI5MDMtMDIwLTAxMTYyLXkiLCJJU1NOIjoiMTQ3MjY4MzEiLCJQTUlEIjoiMzI1NjA2NTAiLCJpc3N1ZWQiOnsiZGF0ZS1wYXJ0cyI6W1syMDIwLDYsMTldXX0sImFic3RyYWN0IjoiQmFja2dyb3VuZDogQXMgcGF0aWVudC1yZXBvcnRlZCBvdXRjb21lLCB0aGUgQ2hpbGQgT3JhbCBJbXBhY3RzIG9uIERhaWx5IFBlcmZvcm1hbmNlcyAoQy1PSURQKSBoYXMgYmVlbiBjb21tb25seSB1c2VkIGZvciBhc3Nlc3NpbmcgY2hpbGRyZW4ncyBvcmFsIGhlYWx0aCBuZWVkcyBpbiBvcmRlciB0byBmYWNpbGl0YXRlIG9yYWwgaGVhbHRoIHNlcnZpY2UgcGxhbm5pbmcuIEl0IHdhcyB0cmFuc2xhdGVkIGFuZCBjcm9zcy1jdWx0dXJhbGx5IGFkYXB0ZWQgaW50byBUdXJraXNoIGluIDIwMDguIFNpbmNlIHRoZW4sIHRoZXJlIGlzIG5vIHN0dWR5IHRvIGFzc2VzcyBpdHMgcHN5Y2hvbWV0cmljIHByb3BlcnRpZXMgaW4gVHVya2lzaCBjaGlsZCBwb3B1bGF0aW9uLiBUaGlzIGNyb3NzLXNlY3Rpb25hbCBzdHVkeSBhaW1lZCB0byBpbnZlc3RpZ2F0ZSB0aGUgcHN5Y2hvbWV0cmljIHByb3BlcnRpZXMgYW5kIGZhY3RvciBzdHJ1Y3R1cmUgb2YgdGhlIFR1cmtpc2ggdmVyc2lvbiBvZiB0aGUgQy1PSURQIGZvciB1c2UgaW4gVHVya2lzaCBwcmltYXJ5IHNjaG9vbCBjaGlsZHJlbi4gTWV0aG9kczogVGhlIFR1cmtpc2ggdHJhbnNsYXRlZCB2ZXJzaW9uIHdhcyB0ZXN0ZWQgb24gYSBjb252ZW5pZW5jZSBzYW1wbGUgb2YgcHJpbWFyeSBzY2hvb2wgY2hpbGRyZW4gYWdlZCAxMSB0byAxMiB5ZWFycyBhdHRlbmRpbmcgdHdvIHB1YmxpYyBzY2hvb2xzIGluIElzdGFuYnVsLiBEYXRhIHdlcmUgY29sbGVjdGVkIGJ5IGNsaW5pY2FsIGV4YW1pbmF0aW9ucywgZmFjZS10by1mYWNlIGludGVydmlld3MgYW5kIHNlbGYtY29tcGxldGVkIHF1ZXN0aW9ubmFpcmVzLiBUaGUgaW50ZXJuYWwgY29uc2lzdGVuY3ksIHRlc3QtcmV0ZXN0IHJlbGlhYmlsaXR5LCBjb25zdHJ1Y3QgdmFsaWRpdHkgdXNpbmcgZXhwbG9yYXRvcnkgZmFjdG9yIGFuYWx5c2lzIChFRkEpIGFuZCBjb25maXJtYXRvcnkgZmFjdG9yIGFuYWx5c2lzIChDRkEpLCBjcml0ZXJpb24gcmVsYXRlZCB2YWxpZGl0eSAoY29uY3VycmVudCBhbmQgZGlzY3JpbWluYW50KSB3ZXJlIGV2YWx1YXRlZC4gUmVzdWx0czogQSB0b3RhbCBvZiAyMDggY2hpbGRyZW4gd2VyZSBzdWJqZWN0ZWQgdG8gdGhlIHRlc3RlZCB0aGUgQy1PSURQLiBPdmVyYWxsLCA5My43JSBvZiB0aGVtIHJlcG9ydGVkIGF0IGxlYXN0IG9uZSBvcmFsIGltcGFjdCBpbiB0aGUgbGFzdCAzIG1vbnRocy4gVGhlIG1vc3QgZnJlcXVlbnRseSBhZmZlY3RlZCBwZXJmb3JtYW5jZXMgd2VyZSBcImVhdGluZ1wiICg3Mi4xJSkgYW5kIFwiY2xlYW5pbmcgbW91dGhcIiwgd2hpbGUgdGhlIHBlcmZvcm1hbmNlIHdpdGggdGhlIGxvd2VzdCBpbXBhY3Qgd2FzIFwic3R1ZHlpbmdcIiAoMTMlKS4gVGhlIGludGVybmFsIGNvbnNpc3RlbmN5IGFuZCByZXByb2R1Y2liaWxpdHkgb2YgdGhlIEMtT0lEUCB3ZXJlIGFjY2VwdGFibGUsIHdpdGggYSBDcm9uYmFjaCdzIGFscGhhIG9mIDAuNzMgYW5kIGFuIGludHJhLWNsYXNzIGNvcnJlbGF0aW9uIGNvZWZmaWNpZW50IG9mIDAuODMuIFRoZSBFRkEgeWllbGRlZCBhIHR3by1mYWN0b3IgbW9kZWwgdGVybWVkIFwiZnVuY3Rpb25hbCBsaW1pdGF0aW9uXCIgYW5kIFwicHN5Y2hvc29jaWFsIGxpbWl0YXRpb25cIi4gQ0ZBIGlkZW50aWZpZWQgdGhlIHR3by0gZmFjdG9yIG1vZGVsIHdoaWNoIGZpdCB0aGUgZGF0YSBiZXR0ZXIgdGhhbiB0aGUgcHJldmlvdXNseSBwcm9wb3NlZCB0aHJlZS1mYWN0b3IgbW9kZWwsIG5hbWVseSBwaHlzaWNhbCwgcHN5Y2hvbG9naWNhbCBhbmQgc29jaWFsIGhlYWx0aC4gSGF2aW5nIG1hbG9jY2x1c2lvbiwgdGhlIHByZXNlbmNlIG9mIGd1bSBkaXNlYXNlLCByZXBvcnRlZCBoaXN0b3J5IG9mIG9yYWwgcHJvYmxlbXMgaW4gdGhlIG1vdXRoLCBkaXNzYXRpc2ZhY3Rpb24gd2l0aCBvcmFsIGhlYWx0aCwgYmFkIHNlbGYtcmF0ZWQgb3JhbCBoZWFsdGggYW5kIGhhdmluZyBhIHByb2JsZW0tb3JpZW50ZWQgcGF0dGVybiBvZiBkZW50YWwgYXR0ZW5kYW5jZSB3ZXJlIGZvdW5kIHRvIGJlIHRoZSBtb3N0IGltcG9ydGFudCBmYWN0b3JzIHJlbGF0ZWQgdG8gd29yc2Ugb3JhbCBoZWFsdGgtIHJlbGF0ZWQgcXVhbGl0eSBvZiBsaWZlLCBzdXBwb3J0aW5nIGl0cyBjcml0ZXJpb24tcmVsYXRlZCB2YWxpZGl0eS4gQ29uY2x1c2lvbjogVGhpcyBzdHVkeSBwcm92aWRlZCBwcmVsaW1pbmFyeSBldmlkZW5jZSB0aGUgcHN5Y2hvbWV0cmljIHByb3BlcnRpZXMgb2YgdGhlIEMtT0lEUCBpbmRleCBhbW9uZyBUdXJraXNoIHNjaG9vbCBjaGlsZHJlbiBhZ2VkIDExLTEyIHllYXJzLiBJdCBtYXkgYmUgYXBwbGllZCB0byBldmFsdWF0ZSB0aGUgb3JhbCBoZWFsdGggaW1wYWN0IG9uIHF1YWxpdHkgb2YgbGlmZSBpbiB0aGlzIHBvcHVsYXRpb24uIiwicHVibGlzaGVyIjoiQmlvTWVkIENlbnRyYWwgTHRkLiIsImlzc3VlIjoiMSIsInZvbHVtZSI6IjIwIn0sImlzVGVtcG9yYXJ5IjpmYWxzZX1dfQ==&quot;,&quot;citationItems&quot;:[{&quot;id&quot;:&quot;b4d309a4-bdee-3e12-99a6-8db035e47725&quot;,&quot;itemData&quot;:{&quot;type&quot;:&quot;article-journal&quot;,&quot;id&quot;:&quot;b4d309a4-bdee-3e12-99a6-8db035e47725&quot;,&quot;title&quot;:&quot;Psychometric evaluation of the child oral impacts on daily performances (C-OIDP) for use in Turkish primary school children: A cross sectional validation study&quot;,&quot;author&quot;:[{&quot;family&quot;:&quot;Peker&quot;,&quot;given&quot;:&quot;Kadriye&quot;,&quot;parse-names&quot;:false,&quot;dropping-particle&quot;:&quot;&quot;,&quot;non-dropping-particle&quot;:&quot;&quot;},{&quot;family&quot;:&quot;Eden&quot;,&quot;given&quot;:&quot;Ece&quot;,&quot;parse-names&quot;:false,&quot;dropping-particle&quot;:&quot;&quot;,&quot;non-dropping-particle&quot;:&quot;&quot;},{&quot;family&quot;:&quot;Ak&quot;,&quot;given&quot;:&quot;Asll Topaloǧlu&quot;,&quot;parse-names&quot;:false,&quot;dropping-particle&quot;:&quot;&quot;,&quot;non-dropping-particle&quot;:&quot;&quot;},{&quot;family&quot;:&quot;Uysal&quot;,&quot;given&quot;:&quot;Ömer&quot;,&quot;parse-names&quot;:false,&quot;dropping-particle&quot;:&quot;&quot;,&quot;non-dropping-particle&quot;:&quot;&quot;},{&quot;family&quot;:&quot;Bermek&quot;,&quot;given&quot;:&quot;Gülçin&quot;,&quot;parse-names&quot;:false,&quot;dropping-particle&quot;:&quot;&quot;,&quot;non-dropping-particle&quot;:&quot;&quot;}],&quot;container-title&quot;:&quot;BMC Oral Health&quot;,&quot;container-title-short&quot;:&quot;BMC Oral Health&quot;,&quot;DOI&quot;:&quot;10.1186/s12903-020-01162-y&quot;,&quot;ISSN&quot;:&quot;14726831&quot;,&quot;PMID&quot;:&quot;32560650&quot;,&quot;issued&quot;:{&quot;date-parts&quot;:[[2020,6,19]]},&quot;abstract&quot;:&quot;Background: As patient-reported outcome, the Child Oral Impacts on Daily Performances (C-OIDP) has been commonly used for assessing children's oral health needs in order to facilitate oral health service planning. It was translated and cross-culturally adapted into Turkish in 2008. Since then, there is no study to assess its psychometric properties in Turkish child population. This cross-sectional study aimed to investigate the psychometric properties and factor structure of the Turkish version of the C-OIDP for use in Turkish primary school children. Methods: The Turkish translated version was tested on a convenience sample of primary school children aged 11 to 12 years attending two public schools in Istanbul. Data were collected by clinical examinations, face-to-face interviews and self-completed questionnaires. The internal consistency, test-retest reliability, construct validity using exploratory factor analysis (EFA) and confirmatory factor analysis (CFA), criterion related validity (concurrent and discriminant) were evaluated. Results: A total of 208 children were subjected to the tested the C-OIDP. Overall, 93.7% of them reported at least one oral impact in the last 3 months. The most frequently affected performances were \&quot;eating\&quot; (72.1%) and \&quot;cleaning mouth\&quot;, while the performance with the lowest impact was \&quot;studying\&quot; (13%). The internal consistency and reproducibility of the C-OIDP were acceptable, with a Cronbach's alpha of 0.73 and an intra-class correlation coefficient of 0.83. The EFA yielded a two-factor model termed \&quot;functional limitation\&quot; and \&quot;psychosocial limitation\&quot;. CFA identified the two- factor model which fit the data better than the previously proposed three-factor model, namely physical, psychological and social health. Having malocclusion, the presence of gum disease, reported history of oral problems in the mouth, dissatisfaction with oral health, bad self-rated oral health and having a problem-oriented pattern of dental attendance were found to be the most important factors related to worse oral health- related quality of life, supporting its criterion-related validity. Conclusion: This study provided preliminary evidence the psychometric properties of the C-OIDP index among Turkish school children aged 11-12 years. It may be applied to evaluate the oral health impact on quality of life in this population.&quot;,&quot;publisher&quot;:&quot;BioMed Central Ltd.&quot;,&quot;issue&quot;:&quot;1&quot;,&quot;volume&quot;:&quot;20&quot;},&quot;isTemporary&quot;:false}]},{&quot;citationID&quot;:&quot;MENDELEY_CITATION_c6c5bd1f-87b9-46e1-9e15-8a94d2d49f14&quot;,&quot;properties&quot;:{&quot;noteIndex&quot;:0},&quot;isEdited&quot;:false,&quot;manualOverride&quot;:{&quot;isManuallyOverridden&quot;:false,&quot;citeprocText&quot;:&quot;(21)&quot;,&quot;manualOverrideText&quot;:&quot;&quot;},&quot;citationTag&quot;:&quot;MENDELEY_CITATION_v3_eyJjaXRhdGlvbklEIjoiTUVOREVMRVlfQ0lUQVRJT05fYzZjNWJkMWYtODdiOS00NmUxLTllMTUtOGE5NGQyZDQ5ZjE0IiwicHJvcGVydGllcyI6eyJub3RlSW5kZXgiOjB9LCJpc0VkaXRlZCI6ZmFsc2UsIm1hbnVhbE92ZXJyaWRlIjp7ImlzTWFudWFsbHlPdmVycmlkZGVuIjpmYWxzZSwiY2l0ZXByb2NUZXh0IjoiKDIxKSIsIm1hbnVhbE92ZXJyaWRlVGV4dCI6IiJ9LCJjaXRhdGlvbkl0ZW1zIjpbeyJpZCI6IjcyODFhYWU4LTM5Y2ItM2E1MC1iOTk4LWQ4NTQyNjg5NTAzZSIsIml0ZW1EYXRhIjp7InR5cGUiOiJhcnRpY2xlLWpvdXJuYWwiLCJpZCI6IjcyODFhYWU4LTM5Y2ItM2E1MC1iOTk4LWQ4NTQyNjg5NTAzZSIsInRpdGxlIjoiQ2FyaWVzIGlzIHRoZSBtYWluIGNhdXNlIGZvciBkZW50YWwgcGFpbiBpbiBjaGlsZGhvb2Q6IEZpbmRpbmdzIGZyb20gYSBiaXJ0aCBjb2hvcnQiLCJhdXRob3IiOlt7ImZhbWlseSI6IkJvZWlyYSIsImdpdmVuIjoiRy4gRi4iLCJwYXJzZS1uYW1lcyI6ZmFsc2UsImRyb3BwaW5nLXBhcnRpY2xlIjoiIiwibm9uLWRyb3BwaW5nLXBhcnRpY2xlIjoiIn0seyJmYW1pbHkiOiJDb3JyZWEiLCJnaXZlbiI6Ik0uIEIuIiwicGFyc2UtbmFtZXMiOmZhbHNlLCJkcm9wcGluZy1wYXJ0aWNsZSI6IiIsIm5vbi1kcm9wcGluZy1wYXJ0aWNsZSI6IiJ9LHsiZmFtaWx5IjoiUGVyZXMiLCJnaXZlbiI6IksuIEcuIiwicGFyc2UtbmFtZXMiOmZhbHNlLCJkcm9wcGluZy1wYXJ0aWNsZSI6IiIsIm5vbi1kcm9wcGluZy1wYXJ0aWNsZSI6IiJ9LHsiZmFtaWx5IjoiUGVyZXMiLCJnaXZlbiI6Ik0uIEEuIiwicGFyc2UtbmFtZXMiOmZhbHNlLCJkcm9wcGluZy1wYXJ0aWNsZSI6IiIsIm5vbi1kcm9wcGluZy1wYXJ0aWNsZSI6IiJ9LHsiZmFtaWx5IjoiU2FudG9zIiwiZ2l2ZW4iOiJJLiBTLiIsInBhcnNlLW5hbWVzIjpmYWxzZSwiZHJvcHBpbmctcGFydGljbGUiOiIiLCJub24tZHJvcHBpbmctcGFydGljbGUiOiIifSx7ImZhbWlseSI6Ik1hdGlqYXNldmljaCIsImdpdmVuIjoiQS4iLCJwYXJzZS1uYW1lcyI6ZmFsc2UsImRyb3BwaW5nLXBhcnRpY2xlIjoiIiwibm9uLWRyb3BwaW5nLXBhcnRpY2xlIjoiIn0seyJmYW1pbHkiOiJCYXJyb3MiLCJnaXZlbiI6IkEuIEouRC4iLCJwYXJzZS1uYW1lcyI6ZmFsc2UsImRyb3BwaW5nLXBhcnRpY2xlIjoiIiwibm9uLWRyb3BwaW5nLXBhcnRpY2xlIjoiIn0seyJmYW1pbHkiOiJEZW1hcmNvIiwiZ2l2ZW4iOiJGLiBGLiIsInBhcnNlLW5hbWVzIjpmYWxzZSwiZHJvcHBpbmctcGFydGljbGUiOiIiLCJub24tZHJvcHBpbmctcGFydGljbGUiOiIifV0sImNvbnRhaW5lci10aXRsZSI6IkNhcmllcyBSZXNlYXJjaCIsImNvbnRhaW5lci10aXRsZS1zaG9ydCI6IkNhcmllcyBSZXMiLCJET0kiOiIxMC4xMTU5LzAwMDMzOTQ5MSIsIklTU04iOiIwMDA4NjU2OCIsIlBNSUQiOiIyMjgxMzg4OSIsImlzc3VlZCI6eyJkYXRlLXBhcnRzIjpbWzIwMTIsOF1dfSwicGFnZSI6IjQ4OC00OTUiLCJhYnN0cmFjdCI6IkFpbTogVGhlIGFpbSBvZiB0aGUgc3R1ZHkgd2FzIHRvIGV2YWx1YXRlIHRoZSBwcmV2YWxlbmNlIG9mIGRlbnRhbCBwYWluIGluIHByZXNjaG9vbCBjaGlsZHJlbiBhbmQgaXRzIGFzc29jaWF0aW9uIHdpdGggc29jaW9lY29ub21pYywgZGVtb2dyYXBoaWMsIGNsaW5pY2FsLCBhbmQgYmVoYXZpb3IgdmFyaWFibGVzLiBTdWJqZWN0cyBhbmQgTWV0aG9kczogVGhlIHN0dWR5IHdhcyBuZXN0ZWQgaW4gYSBwb3B1bGF0aW9uLWJhc2VkIGJpcnRoIGNvaG9ydCBmcm9tIFBlbG90YXMsIEJyYXppbCwgc3RhcnRlZCBpbiAyMDA0LiBBIHNhbXBsZSBvZiAxLDEyOSBjaGlsZHJlbiBhZ2VkIDUgeWVhcnMgd2FzIGRlbnRhbGx5IGV4YW1pbmVkLCBhbmQgdGhlaXIgbW90aGVycyB3ZXJlIGludGVydmlld2VkLiBFeHBsb3JhdG9yeSB2YXJpYWJsZXMgaW5jbHVkZWQgZGVtb2dyYXBoaWNzLCBzb2Npb2Vjb25vbWljIHN0YXR1cywgbW90aGVycycgb3JhbCBoZWFsdGggc3RhdHVzIGFuZCBhc3NvY2lhdGVkIGJlaGF2aW9ycywgYW5kIGNhcmllcyBpbiBwcmltYXJ5IHRlZXRoLiBEYXRhIHdlcmUgYW5hbHl6ZWQgdXNpbmcgbXVsdGl2YXJpYWJsZSBQb2lzc29uIHJlZ3Jlc3Npb24uIFJlc3VsdHM6IFRoZSBwcmV2YWxlbmNlIG9mIGRlbnRhbCBwYWluIHdhcyAxNi41JSAoOTUlIENJOiAxNC40LTE4LjgpLiBNdWx0aXZhcmlhdGUgYW5hbHlzaXMgc2hvd2VkIHRoYXQgZGFyay1za2lubmVkIGNoaWxkcmVuIChwcmV2YWxlbmNlIHJhdGlvLCBQUiA9IDEuNiwgOTUlIENJOiAxLjEtMi40KSBmcm9tIGxvdyBzb2Npb2Vjb25vbWljIGxldmVsIChQUiAxLjksIDEuMi0zLjApIHdob3NlIG1vdGhlcnMgaGFkIGxlc3MgdGhhbiA0IHllYXJzIG9mIGVkdWNhdGlvbiAoUFIgMS45LCAxLjAtMy42KSwgZnJvbSBtb3RoZXJzIHdpdGggbGVzcyB0aGFuIDEwIHRlZXRoIGluIGF0IGxlYXN0IG9uZSBhcmNoIChQUiAxLjcsIDEuMi0yLjUpIGFuZCBsZXNzIHRoYW4gMTAgaW4gdHdvIGFyY2hlcyAoUFIgMS42LCAxLjAtMi42KSwgYW5kIHRob3NlIHdpdGggaGlnaCBjYXJpZXMgcHJldmFsZW5jZSBhdCB0aGUgYWdlIG9mIDUgeWVhcnMgKFBSIDQuOCwgMy4zLTcuMSkgd2VyZSBtb3JlIGxpa2VseSB0byBleHBlcmllbmNlIGRlbnRhbCBwYWluLiBDb25jbHVzaW9uczogVW5yZXN0b3JlZCBjYXJpZXMgaXMgdGhlIG1haW4gZmFjdG9yIGFzc29jaWF0ZWQgd2l0aCBkZW50YWwgcGFpbiBpbiBjaGlsZGhvb2QuIFNvY2lvZWNvbm9taWMgYXNwZWN0cyBhbmQgZmFtaWx5IGNvbnRleHQgaW4gd2hpY2ggZGVudGFsIHBhaW4gb2NjdXJzIHNob3VsZCBhbHNvIGJlIHRha2VuIGludG8gYWNjb3VudCB3aGVuIGRlbnRhbCBwYWluIHByZXZlbnRpdmUgbWVhc3VyZXMgYXJlIGltcGxlbWVudGVkLiBDb3B5cmlnaHQgwqkgMjAxMiBTLiBLYXJnZXIgQUcsIEJhc2VsLiIsImlzc3VlIjoiNSIsInZvbHVtZSI6IjQ2In0sImlzVGVtcG9yYXJ5IjpmYWxzZX1dfQ==&quot;,&quot;citationItems&quot;:[{&quot;id&quot;:&quot;7281aae8-39cb-3a50-b998-d8542689503e&quot;,&quot;itemData&quot;:{&quot;type&quot;:&quot;article-journal&quot;,&quot;id&quot;:&quot;7281aae8-39cb-3a50-b998-d8542689503e&quot;,&quot;title&quot;:&quot;Caries is the main cause for dental pain in childhood: Findings from a birth cohort&quot;,&quot;author&quot;:[{&quot;family&quot;:&quot;Boeira&quot;,&quot;given&quot;:&quot;G. F.&quot;,&quot;parse-names&quot;:false,&quot;dropping-particle&quot;:&quot;&quot;,&quot;non-dropping-particle&quot;:&quot;&quot;},{&quot;family&quot;:&quot;Correa&quot;,&quot;given&quot;:&quot;M. B.&quot;,&quot;parse-names&quot;:false,&quot;dropping-particle&quot;:&quot;&quot;,&quot;non-dropping-particle&quot;:&quot;&quot;},{&quot;family&quot;:&quot;Peres&quot;,&quot;given&quot;:&quot;K. G.&quot;,&quot;parse-names&quot;:false,&quot;dropping-particle&quot;:&quot;&quot;,&quot;non-dropping-particle&quot;:&quot;&quot;},{&quot;family&quot;:&quot;Peres&quot;,&quot;given&quot;:&quot;M. A.&quot;,&quot;parse-names&quot;:false,&quot;dropping-particle&quot;:&quot;&quot;,&quot;non-dropping-particle&quot;:&quot;&quot;},{&quot;family&quot;:&quot;Santos&quot;,&quot;given&quot;:&quot;I. S.&quot;,&quot;parse-names&quot;:false,&quot;dropping-particle&quot;:&quot;&quot;,&quot;non-dropping-particle&quot;:&quot;&quot;},{&quot;family&quot;:&quot;Matijasevich&quot;,&quot;given&quot;:&quot;A.&quot;,&quot;parse-names&quot;:false,&quot;dropping-particle&quot;:&quot;&quot;,&quot;non-dropping-particle&quot;:&quot;&quot;},{&quot;family&quot;:&quot;Barros&quot;,&quot;given&quot;:&quot;A. J.D.&quot;,&quot;parse-names&quot;:false,&quot;dropping-particle&quot;:&quot;&quot;,&quot;non-dropping-particle&quot;:&quot;&quot;},{&quot;family&quot;:&quot;Demarco&quot;,&quot;given&quot;:&quot;F. F.&quot;,&quot;parse-names&quot;:false,&quot;dropping-particle&quot;:&quot;&quot;,&quot;non-dropping-particle&quot;:&quot;&quot;}],&quot;container-title&quot;:&quot;Caries Research&quot;,&quot;container-title-short&quot;:&quot;Caries Res&quot;,&quot;DOI&quot;:&quot;10.1159/000339491&quot;,&quot;ISSN&quot;:&quot;00086568&quot;,&quot;PMID&quot;:&quot;22813889&quot;,&quot;issued&quot;:{&quot;date-parts&quot;:[[2012,8]]},&quot;page&quot;:&quot;488-495&quot;,&quot;abstract&quot;:&quot;Aim: The aim of the study was to evaluate the prevalence of dental pain in preschool children and its association with socioeconomic, demographic, clinical, and behavior variables. Subjects and Methods: The study was nested in a population-based birth cohort from Pelotas, Brazil, started in 2004. A sample of 1,129 children aged 5 years was dentally examined, and their mothers were interviewed. Exploratory variables included demographics, socioeconomic status, mothers' oral health status and associated behaviors, and caries in primary teeth. Data were analyzed using multivariable Poisson regression. Results: The prevalence of dental pain was 16.5% (95% CI: 14.4-18.8). Multivariate analysis showed that dark-skinned children (prevalence ratio, PR = 1.6, 95% CI: 1.1-2.4) from low socioeconomic level (PR 1.9, 1.2-3.0) whose mothers had less than 4 years of education (PR 1.9, 1.0-3.6), from mothers with less than 10 teeth in at least one arch (PR 1.7, 1.2-2.5) and less than 10 in two arches (PR 1.6, 1.0-2.6), and those with high caries prevalence at the age of 5 years (PR 4.8, 3.3-7.1) were more likely to experience dental pain. Conclusions: Unrestored caries is the main factor associated with dental pain in childhood. Socioeconomic aspects and family context in which dental pain occurs should also be taken into account when dental pain preventive measures are implemented. Copyright © 2012 S. Karger AG, Basel.&quot;,&quot;issue&quot;:&quot;5&quot;,&quot;volume&quot;:&quot;46&quot;},&quot;isTemporary&quot;:false}]},{&quot;citationID&quot;:&quot;MENDELEY_CITATION_b14914f1-5d7f-49ce-99f7-5c513bf92f0e&quot;,&quot;properties&quot;:{&quot;noteIndex&quot;:0},&quot;isEdited&quot;:false,&quot;manualOverride&quot;:{&quot;isManuallyOverridden&quot;:false,&quot;citeprocText&quot;:&quot;(22)&quot;,&quot;manualOverrideText&quot;:&quot;&quot;},&quot;citationTag&quot;:&quot;MENDELEY_CITATION_v3_eyJjaXRhdGlvbklEIjoiTUVOREVMRVlfQ0lUQVRJT05fYjE0OTE0ZjEtNWQ3Zi00OWNlLTk5ZjctNWM1MTNiZjkyZjBlIiwicHJvcGVydGllcyI6eyJub3RlSW5kZXgiOjB9LCJpc0VkaXRlZCI6ZmFsc2UsIm1hbnVhbE92ZXJyaWRlIjp7ImlzTWFudWFsbHlPdmVycmlkZGVuIjpmYWxzZSwiY2l0ZXByb2NUZXh0IjoiKDIyKSIsIm1hbnVhbE92ZXJyaWRlVGV4dCI6IiJ9LCJjaXRhdGlvbkl0ZW1zIjpbeyJpZCI6IjUyMDg2NmVjLTljMTEtM2MwNy1iYTZkLTRjOThiNTcyMDRkMyIsIml0ZW1EYXRhIjp7InR5cGUiOiJhcnRpY2xlLWpvdXJuYWwiLCJpZCI6IjUyMDg2NmVjLTljMTEtM2MwNy1iYTZkLTRjOThiNTcyMDRkMyIsInRpdGxlIjoiVW5pbGF0ZXJhbCBtYXN0aWNhdGlvbiAtIFNpbGVudCBtZXNzZW5nZXIgb2YgcGVyaW9kb250YWwgc3RhdHVzIiwiY29udGFpbmVyLXRpdGxlIjoiSVAgSW50ZXJuYXRpb25hbCBKb3VybmFsIG9mIFBlcmlvZG9udG9sb2d5IGFuZCBJbXBsYW50b2xvZ3kiLCJET0kiOiIxMC4xODIzMS8yNDU3LTAwODcuMjAxOC4wMDE3IiwiSVNTTiI6IjI1ODEtOTgzNiIsImlzc3VlZCI6eyJkYXRlLXBhcnRzIjpbWzIwMjAsMTIsMjhdXX0sInBhZ2UiOiI4MC04MyIsImFic3RyYWN0IjoiVW5pbGF0ZXJhbCBtYXN0aWNhdGlvbiBpcyBjb21tb25seSBlbmNvdW50ZXJlZCBvbiBkYWlseSByb3V0aW5lIGJ5IGFsbCBkZW50aXN0LiBWYXJpb3VzIGNhdXNlcyBmb3IgdW5pbGF0ZXJhbCBtYXN0aWNhdGlvbiBjYW4gYmUgZW51bWVyYXRlZCwgYnV0IGl0J3Mgc2VsZG9tIHRoZSByZWFzb24gZm9yIGRlbnRhbCB2aXNpdCBieSB0aGUgcGF0aWVudC4gU3VjaCBuZWdsaWdlbmNlJ3MgY2FuIGJlIGF2b2lkZWQgYnkgZ2VuZXJhdGluZyBhd2FyZW5lc3MgYXMgdG8gaG93IGVhcmx5IHRyZWF0bWVudCBvZiBhIHNpbmdsZSBkaXNlYXNlZCB0b290aCBtaWdodCBzYXZlIGhhbGYgb2YgdGhlIGRlbnRpdGlvbiBmcm9tIGJlaW5nIHNldmVyZWx5IGNvbXByb21pc2VkIHdpdGggdGhlIGhlbHAgb2YgdGhpcyBjYXNlIHNlcmllcy4iLCJwdWJsaXNoZXIiOiJJUCBJbm5vdmF0aXZlIFB1YmxpY2F0aW9uIFB2dCBMdGQiLCJpc3N1ZSI6IjIiLCJ2b2x1bWUiOiIzIiwiY29udGFpbmVyLXRpdGxlLXNob3J0IjoiIn0sImlzVGVtcG9yYXJ5IjpmYWxzZX1dfQ==&quot;,&quot;citationItems&quot;:[{&quot;id&quot;:&quot;520866ec-9c11-3c07-ba6d-4c98b57204d3&quot;,&quot;itemData&quot;:{&quot;type&quot;:&quot;article-journal&quot;,&quot;id&quot;:&quot;520866ec-9c11-3c07-ba6d-4c98b57204d3&quot;,&quot;title&quot;:&quot;Unilateral mastication - Silent messenger of periodontal status&quot;,&quot;container-title&quot;:&quot;IP International Journal of Periodontology and Implantology&quot;,&quot;DOI&quot;:&quot;10.18231/2457-0087.2018.0017&quot;,&quot;ISSN&quot;:&quot;2581-9836&quot;,&quot;issued&quot;:{&quot;date-parts&quot;:[[2020,12,28]]},&quot;page&quot;:&quot;80-83&quot;,&quot;abstract&quot;:&quot;Unilateral mastication is commonly encountered on daily routine by all dentist. Various causes for unilateral mastication can be enumerated, but it's seldom the reason for dental visit by the patient. Such negligence's can be avoided by generating awareness as to how early treatment of a single diseased tooth might save half of the dentition from being severely compromised with the help of this case series.&quot;,&quot;publisher&quot;:&quot;IP Innovative Publication Pvt Ltd&quot;,&quot;issue&quot;:&quot;2&quot;,&quot;volume&quot;:&quot;3&quot;,&quot;container-title-short&quot;:&quot;&quot;},&quot;isTemporary&quot;:false}]}]"/>
    <we:property name="MENDELEY_CITATIONS_STYLE" value="{&quot;id&quot;:&quot;https://www.zotero.org/styles/vancouver&quot;,&quot;title&quot;:&quot;Vancouver&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F27558EC-6E80-4D4B-B71B-79D27449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1726</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Anne-Kristine N Åstrøm</dc:creator>
  <cp:keywords/>
  <dc:description/>
  <cp:lastModifiedBy>D. Nyerembe</cp:lastModifiedBy>
  <cp:revision>2</cp:revision>
  <dcterms:created xsi:type="dcterms:W3CDTF">2023-02-09T08:47:00Z</dcterms:created>
  <dcterms:modified xsi:type="dcterms:W3CDTF">2023-02-09T08:47:00Z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-2059298669</vt:i4>
  </property>
  <property fmtid="{D5CDD505-2E9C-101B-9397-08002B2CF9AE}" pid="3" name="_NewReviewCycle">
    <vt:lpwstr/>
  </property>
  <property fmtid="{D5CDD505-2E9C-101B-9397-08002B2CF9AE}" pid="4" name="_EmailSubject">
    <vt:lpwstr>OIDP manuscript</vt:lpwstr>
  </property>
  <property fmtid="{D5CDD505-2E9C-101B-9397-08002B2CF9AE}" pid="5" name="_AuthorEmail">
    <vt:lpwstr>Nancy.Birungi@vlfk.no</vt:lpwstr>
  </property>
  <property fmtid="{D5CDD505-2E9C-101B-9397-08002B2CF9AE}" pid="6" name="_AuthorEmailDisplayName">
    <vt:lpwstr>Nancy Birungi</vt:lpwstr>
  </property>
  <property fmtid="{D5CDD505-2E9C-101B-9397-08002B2CF9AE}" pid="7" name="_ReviewingToolsShownOnce">
    <vt:lpwstr/>
  </property>
</Properties>
</file>