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EACD2" w14:textId="77777777" w:rsidR="009F3DB3" w:rsidRPr="007729F0" w:rsidRDefault="009F3DB3" w:rsidP="009F3DB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7729F0">
        <w:rPr>
          <w:rFonts w:ascii="Times New Roman" w:hAnsi="Times New Roman"/>
          <w:b/>
          <w:sz w:val="24"/>
          <w:szCs w:val="24"/>
          <w:lang w:val="en-US"/>
        </w:rPr>
        <w:t>Supplementary table 1.</w:t>
      </w:r>
      <w:r w:rsidRPr="007729F0">
        <w:rPr>
          <w:rFonts w:ascii="Times New Roman" w:hAnsi="Times New Roman"/>
          <w:sz w:val="24"/>
          <w:szCs w:val="24"/>
          <w:lang w:val="en-US"/>
        </w:rPr>
        <w:t xml:space="preserve"> Exercise-induced changes in key biomarkers – mean (SE).</w:t>
      </w:r>
    </w:p>
    <w:tbl>
      <w:tblPr>
        <w:tblW w:w="9581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694"/>
        <w:gridCol w:w="2027"/>
        <w:gridCol w:w="2430"/>
        <w:gridCol w:w="2430"/>
      </w:tblGrid>
      <w:tr w:rsidR="009F3DB3" w:rsidRPr="00C67A51" w14:paraId="5B18C2F6" w14:textId="77777777" w:rsidTr="00CF7CCE">
        <w:tc>
          <w:tcPr>
            <w:tcW w:w="2694" w:type="dxa"/>
            <w:tcBorders>
              <w:bottom w:val="single" w:sz="4" w:space="0" w:color="7F7F7F"/>
            </w:tcBorders>
            <w:shd w:val="clear" w:color="auto" w:fill="auto"/>
          </w:tcPr>
          <w:p w14:paraId="32E8DCD1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2027" w:type="dxa"/>
            <w:tcBorders>
              <w:bottom w:val="single" w:sz="4" w:space="0" w:color="7F7F7F"/>
            </w:tcBorders>
            <w:shd w:val="clear" w:color="auto" w:fill="auto"/>
          </w:tcPr>
          <w:p w14:paraId="2A6C0050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PRE</w:t>
            </w:r>
          </w:p>
        </w:tc>
        <w:tc>
          <w:tcPr>
            <w:tcW w:w="2430" w:type="dxa"/>
            <w:tcBorders>
              <w:bottom w:val="single" w:sz="4" w:space="0" w:color="7F7F7F"/>
            </w:tcBorders>
            <w:shd w:val="clear" w:color="auto" w:fill="auto"/>
          </w:tcPr>
          <w:p w14:paraId="0C54D45C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POST</w:t>
            </w:r>
          </w:p>
        </w:tc>
        <w:tc>
          <w:tcPr>
            <w:tcW w:w="2430" w:type="dxa"/>
            <w:tcBorders>
              <w:bottom w:val="single" w:sz="4" w:space="0" w:color="7F7F7F"/>
            </w:tcBorders>
            <w:shd w:val="clear" w:color="auto" w:fill="auto"/>
          </w:tcPr>
          <w:p w14:paraId="2D6371FD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Δ %</w:t>
            </w:r>
          </w:p>
        </w:tc>
      </w:tr>
      <w:tr w:rsidR="009F3DB3" w:rsidRPr="00C67A51" w14:paraId="05A21FF9" w14:textId="77777777" w:rsidTr="00CF7CCE">
        <w:tc>
          <w:tcPr>
            <w:tcW w:w="26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FFC3F37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Hematocrit (%)</w:t>
            </w:r>
          </w:p>
        </w:tc>
        <w:tc>
          <w:tcPr>
            <w:tcW w:w="20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B1217BD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42 (1.0)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025AA0B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44 (1.1)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FF92F8E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4%</w:t>
            </w:r>
          </w:p>
        </w:tc>
      </w:tr>
      <w:tr w:rsidR="009F3DB3" w:rsidRPr="00C67A51" w14:paraId="4D0F309B" w14:textId="77777777" w:rsidTr="00CF7CCE">
        <w:tc>
          <w:tcPr>
            <w:tcW w:w="2694" w:type="dxa"/>
            <w:shd w:val="clear" w:color="auto" w:fill="auto"/>
          </w:tcPr>
          <w:p w14:paraId="37B14E94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Urea (mg/dL)</w:t>
            </w:r>
          </w:p>
        </w:tc>
        <w:tc>
          <w:tcPr>
            <w:tcW w:w="2027" w:type="dxa"/>
            <w:shd w:val="clear" w:color="auto" w:fill="auto"/>
          </w:tcPr>
          <w:p w14:paraId="2820434E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32.8 (2.4)</w:t>
            </w:r>
          </w:p>
        </w:tc>
        <w:tc>
          <w:tcPr>
            <w:tcW w:w="2430" w:type="dxa"/>
            <w:shd w:val="clear" w:color="auto" w:fill="auto"/>
          </w:tcPr>
          <w:p w14:paraId="78C2E25F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34.0 (2.3)</w:t>
            </w:r>
          </w:p>
        </w:tc>
        <w:tc>
          <w:tcPr>
            <w:tcW w:w="2430" w:type="dxa"/>
            <w:shd w:val="clear" w:color="auto" w:fill="auto"/>
          </w:tcPr>
          <w:p w14:paraId="67734AF3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2%</w:t>
            </w:r>
          </w:p>
        </w:tc>
      </w:tr>
      <w:tr w:rsidR="009F3DB3" w:rsidRPr="00C67A51" w14:paraId="72B0DDAD" w14:textId="77777777" w:rsidTr="00CF7CCE">
        <w:tc>
          <w:tcPr>
            <w:tcW w:w="26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AC88C77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Creatinine (mg/dL)</w:t>
            </w:r>
          </w:p>
        </w:tc>
        <w:tc>
          <w:tcPr>
            <w:tcW w:w="20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AC1891F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1.0 (0.1)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DB64693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1.2 (0.2)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4BE46D9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16%</w:t>
            </w:r>
          </w:p>
        </w:tc>
      </w:tr>
      <w:tr w:rsidR="009F3DB3" w:rsidRPr="00C67A51" w14:paraId="60396434" w14:textId="77777777" w:rsidTr="00CF7CCE">
        <w:tc>
          <w:tcPr>
            <w:tcW w:w="2694" w:type="dxa"/>
            <w:shd w:val="clear" w:color="auto" w:fill="auto"/>
          </w:tcPr>
          <w:p w14:paraId="063536CE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Gamma GT (U/L)</w:t>
            </w:r>
          </w:p>
        </w:tc>
        <w:tc>
          <w:tcPr>
            <w:tcW w:w="2027" w:type="dxa"/>
            <w:shd w:val="clear" w:color="auto" w:fill="auto"/>
          </w:tcPr>
          <w:p w14:paraId="4284212D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23.4 (2.7)</w:t>
            </w:r>
          </w:p>
        </w:tc>
        <w:tc>
          <w:tcPr>
            <w:tcW w:w="2430" w:type="dxa"/>
            <w:shd w:val="clear" w:color="auto" w:fill="auto"/>
          </w:tcPr>
          <w:p w14:paraId="61F998DB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25.5 (2.7)</w:t>
            </w:r>
          </w:p>
        </w:tc>
        <w:tc>
          <w:tcPr>
            <w:tcW w:w="2430" w:type="dxa"/>
            <w:shd w:val="clear" w:color="auto" w:fill="auto"/>
          </w:tcPr>
          <w:p w14:paraId="3F69FDC6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16%</w:t>
            </w:r>
          </w:p>
        </w:tc>
      </w:tr>
      <w:tr w:rsidR="009F3DB3" w:rsidRPr="00C67A51" w14:paraId="0E735394" w14:textId="77777777" w:rsidTr="00CF7CCE">
        <w:tc>
          <w:tcPr>
            <w:tcW w:w="26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4C5FF7A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TGO (U/L)</w:t>
            </w:r>
          </w:p>
        </w:tc>
        <w:tc>
          <w:tcPr>
            <w:tcW w:w="20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AE6A3F8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37.8 (3.3)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D2D20DB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44.1 (4.6)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7526180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16%</w:t>
            </w:r>
          </w:p>
        </w:tc>
      </w:tr>
      <w:tr w:rsidR="009F3DB3" w:rsidRPr="00C67A51" w14:paraId="474D1CA9" w14:textId="77777777" w:rsidTr="00CF7CCE">
        <w:tc>
          <w:tcPr>
            <w:tcW w:w="2694" w:type="dxa"/>
            <w:shd w:val="clear" w:color="auto" w:fill="auto"/>
          </w:tcPr>
          <w:p w14:paraId="795A13B4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TGP (U/L)</w:t>
            </w:r>
          </w:p>
        </w:tc>
        <w:tc>
          <w:tcPr>
            <w:tcW w:w="2027" w:type="dxa"/>
            <w:shd w:val="clear" w:color="auto" w:fill="auto"/>
          </w:tcPr>
          <w:p w14:paraId="0FB2D069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36.9 (4.6)</w:t>
            </w:r>
          </w:p>
        </w:tc>
        <w:tc>
          <w:tcPr>
            <w:tcW w:w="2430" w:type="dxa"/>
            <w:shd w:val="clear" w:color="auto" w:fill="auto"/>
          </w:tcPr>
          <w:p w14:paraId="59F214E6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39.1 (4.8)</w:t>
            </w:r>
          </w:p>
        </w:tc>
        <w:tc>
          <w:tcPr>
            <w:tcW w:w="2430" w:type="dxa"/>
            <w:shd w:val="clear" w:color="auto" w:fill="auto"/>
          </w:tcPr>
          <w:p w14:paraId="3718A3B5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6%</w:t>
            </w:r>
          </w:p>
        </w:tc>
      </w:tr>
      <w:tr w:rsidR="009F3DB3" w:rsidRPr="00C67A51" w14:paraId="62D9565F" w14:textId="77777777" w:rsidTr="00CF7CCE">
        <w:tc>
          <w:tcPr>
            <w:tcW w:w="26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4516B4A" w14:textId="77777777" w:rsidR="009F3DB3" w:rsidRPr="007729F0" w:rsidRDefault="009F3DB3" w:rsidP="00CF7CC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729F0">
              <w:rPr>
                <w:rFonts w:ascii="Times New Roman" w:hAnsi="Times New Roman"/>
                <w:b/>
                <w:bCs/>
                <w:lang w:val="en-US"/>
              </w:rPr>
              <w:t>IL-12 (</w:t>
            </w:r>
            <w:proofErr w:type="spellStart"/>
            <w:r w:rsidRPr="007729F0">
              <w:rPr>
                <w:rFonts w:ascii="Times New Roman" w:hAnsi="Times New Roman"/>
                <w:b/>
                <w:bCs/>
                <w:lang w:val="en-US"/>
              </w:rPr>
              <w:t>pg</w:t>
            </w:r>
            <w:proofErr w:type="spellEnd"/>
            <w:r w:rsidRPr="007729F0">
              <w:rPr>
                <w:rFonts w:ascii="Times New Roman" w:hAnsi="Times New Roman"/>
                <w:b/>
                <w:bCs/>
                <w:lang w:val="en-US"/>
              </w:rPr>
              <w:t>/ml) *</w:t>
            </w:r>
          </w:p>
        </w:tc>
        <w:tc>
          <w:tcPr>
            <w:tcW w:w="20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28DE54C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3.4 (0.5)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8A298B5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7.8 (0.5)</w:t>
            </w:r>
          </w:p>
        </w:tc>
        <w:tc>
          <w:tcPr>
            <w:tcW w:w="243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0C93A96" w14:textId="77777777" w:rsidR="009F3DB3" w:rsidRPr="007729F0" w:rsidRDefault="009F3DB3" w:rsidP="00CF7CCE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7729F0">
              <w:rPr>
                <w:rFonts w:ascii="Times New Roman" w:hAnsi="Times New Roman"/>
                <w:lang w:val="en-US"/>
              </w:rPr>
              <w:t>160%</w:t>
            </w:r>
          </w:p>
        </w:tc>
      </w:tr>
    </w:tbl>
    <w:p w14:paraId="46D35819" w14:textId="77777777" w:rsidR="009F3DB3" w:rsidRPr="007729F0" w:rsidRDefault="009F3DB3" w:rsidP="009F3DB3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7729F0">
        <w:rPr>
          <w:rFonts w:ascii="Times New Roman" w:hAnsi="Times New Roman"/>
          <w:sz w:val="24"/>
          <w:szCs w:val="24"/>
          <w:lang w:val="en-US"/>
        </w:rPr>
        <w:t>*Difference.</w:t>
      </w:r>
    </w:p>
    <w:p w14:paraId="45A5A8A3" w14:textId="77777777" w:rsidR="000B2B1E" w:rsidRDefault="000B2B1E"/>
    <w:sectPr w:rsidR="000B2B1E" w:rsidSect="002169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DB3"/>
    <w:rsid w:val="000B2B1E"/>
    <w:rsid w:val="00216962"/>
    <w:rsid w:val="009F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8C521"/>
  <w15:chartTrackingRefBased/>
  <w15:docId w15:val="{FFB7B897-4F1F-4378-A607-C9129685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DB3"/>
    <w:rPr>
      <w:rFonts w:ascii="Calibri" w:eastAsia="Calibri" w:hAnsi="Calibri" w:cs="Times New Roman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Carlos Oliveira Gonçalves</dc:creator>
  <cp:keywords/>
  <dc:description/>
  <cp:lastModifiedBy>Luis Carlos Oliveira Gonçalves</cp:lastModifiedBy>
  <cp:revision>1</cp:revision>
  <dcterms:created xsi:type="dcterms:W3CDTF">2023-02-21T13:57:00Z</dcterms:created>
  <dcterms:modified xsi:type="dcterms:W3CDTF">2023-02-21T13:58:00Z</dcterms:modified>
</cp:coreProperties>
</file>