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4CEE5" w14:textId="77777777" w:rsidR="009C7E20" w:rsidRPr="007C17D7" w:rsidRDefault="00A36DED">
      <w:pPr>
        <w:rPr>
          <w:b/>
          <w:bCs/>
          <w:sz w:val="32"/>
          <w:szCs w:val="32"/>
        </w:rPr>
      </w:pPr>
      <w:proofErr w:type="spellStart"/>
      <w:r w:rsidRPr="007C17D7">
        <w:rPr>
          <w:b/>
          <w:bCs/>
          <w:sz w:val="32"/>
          <w:szCs w:val="32"/>
        </w:rPr>
        <w:t>Supplementary</w:t>
      </w:r>
      <w:proofErr w:type="spellEnd"/>
      <w:r w:rsidRPr="007C17D7">
        <w:rPr>
          <w:b/>
          <w:bCs/>
          <w:sz w:val="32"/>
          <w:szCs w:val="32"/>
        </w:rPr>
        <w:t xml:space="preserve"> </w:t>
      </w:r>
      <w:proofErr w:type="spellStart"/>
      <w:r w:rsidRPr="007C17D7">
        <w:rPr>
          <w:b/>
          <w:bCs/>
          <w:sz w:val="32"/>
          <w:szCs w:val="32"/>
        </w:rPr>
        <w:t>materials</w:t>
      </w:r>
      <w:proofErr w:type="spellEnd"/>
    </w:p>
    <w:p w14:paraId="3182273F" w14:textId="77777777" w:rsidR="00A36DED" w:rsidRPr="007C17D7" w:rsidRDefault="00A36DED"/>
    <w:p w14:paraId="69285FB2" w14:textId="77777777" w:rsidR="00A36DED" w:rsidRPr="007C17D7" w:rsidRDefault="00A36DED" w:rsidP="00C70F92">
      <w:pPr>
        <w:pStyle w:val="Paragrafoelenco"/>
        <w:numPr>
          <w:ilvl w:val="0"/>
          <w:numId w:val="1"/>
        </w:numPr>
        <w:ind w:left="360"/>
        <w:rPr>
          <w:lang w:val="en-US"/>
        </w:rPr>
      </w:pPr>
      <w:r w:rsidRPr="007C17D7">
        <w:rPr>
          <w:lang w:val="en-US"/>
        </w:rPr>
        <w:t>Definition of time to treatment discontinuation and time to progression, death or unacceptable toxicity</w:t>
      </w:r>
    </w:p>
    <w:p w14:paraId="4CEC1843" w14:textId="77777777" w:rsidR="00A36DED" w:rsidRPr="007C17D7" w:rsidRDefault="00A36DED" w:rsidP="00C70F92">
      <w:pPr>
        <w:ind w:left="348"/>
        <w:jc w:val="both"/>
        <w:rPr>
          <w:lang w:val="en-US"/>
        </w:rPr>
      </w:pPr>
      <w:r w:rsidRPr="007C17D7">
        <w:rPr>
          <w:lang w:val="en-US"/>
        </w:rPr>
        <w:t xml:space="preserve">Time to treatment discontinuation was defined as the time occurring between the date of the first administration of ibrutinib and the date of treatment discontinuation for any cause, including death or lost to follow-up, plus half the days of medication covered by one prescription. </w:t>
      </w:r>
      <w:r w:rsidR="00A94CDC" w:rsidRPr="007C17D7">
        <w:rPr>
          <w:lang w:val="en-US"/>
        </w:rPr>
        <w:t xml:space="preserve">We considered subjects who did not attend the scheduled medical visit for the renewal of the prescription of ibrutinib for ≥ 30 days as “discontinued” even in the absence of the compilation of the “end of treatment form”. </w:t>
      </w:r>
      <w:r w:rsidRPr="007C17D7">
        <w:rPr>
          <w:lang w:val="en-US"/>
        </w:rPr>
        <w:t>Since posology involves a daily intake of the drug and a prescription will allow for the dispensation of enough drug to cover 30</w:t>
      </w:r>
      <w:r w:rsidR="00E0285E" w:rsidRPr="007C17D7">
        <w:rPr>
          <w:lang w:val="en-US"/>
        </w:rPr>
        <w:t>, 60</w:t>
      </w:r>
      <w:r w:rsidRPr="007C17D7">
        <w:rPr>
          <w:lang w:val="en-US"/>
        </w:rPr>
        <w:t xml:space="preserve"> or 90 days of therapy, we believe that adding 15</w:t>
      </w:r>
      <w:r w:rsidR="00E0285E" w:rsidRPr="007C17D7">
        <w:rPr>
          <w:lang w:val="en-US"/>
        </w:rPr>
        <w:t>, 30</w:t>
      </w:r>
      <w:r w:rsidRPr="007C17D7">
        <w:rPr>
          <w:lang w:val="en-US"/>
        </w:rPr>
        <w:t xml:space="preserve"> or 45 days (half of the </w:t>
      </w:r>
      <w:r w:rsidR="00E0285E" w:rsidRPr="007C17D7">
        <w:rPr>
          <w:lang w:val="en-US"/>
        </w:rPr>
        <w:t>prescription</w:t>
      </w:r>
      <w:r w:rsidRPr="007C17D7">
        <w:rPr>
          <w:lang w:val="en-US"/>
        </w:rPr>
        <w:t xml:space="preserve"> period) will allow us to better model when discontinuation of the therapy occurred during the time frame covered by the last prescription, under the assumption that discontinuation events are randomly distributed across the 30</w:t>
      </w:r>
      <w:r w:rsidR="00E0285E" w:rsidRPr="007C17D7">
        <w:rPr>
          <w:lang w:val="en-US"/>
        </w:rPr>
        <w:t>, 60</w:t>
      </w:r>
      <w:r w:rsidRPr="007C17D7">
        <w:rPr>
          <w:lang w:val="en-US"/>
        </w:rPr>
        <w:t xml:space="preserve"> or 90 days and average at day 15</w:t>
      </w:r>
      <w:r w:rsidR="00E0285E" w:rsidRPr="007C17D7">
        <w:rPr>
          <w:lang w:val="en-US"/>
        </w:rPr>
        <w:t>, 30</w:t>
      </w:r>
      <w:r w:rsidRPr="007C17D7">
        <w:rPr>
          <w:lang w:val="en-US"/>
        </w:rPr>
        <w:t xml:space="preserve"> or 45.</w:t>
      </w:r>
      <w:r w:rsidR="00522E7C" w:rsidRPr="007C17D7">
        <w:rPr>
          <w:lang w:val="en-US"/>
        </w:rPr>
        <w:t xml:space="preserve"> Time to progression, death or toxicity was defined as the time occurring between the date of the first administration of ibrutinib and the date of treatment discontinuation for progression, death or toxicity, plus half the days of medication covered by one prescription. The patients who discontinued ibrutinib for reasons other than progression, death or toxicity were censored at the time of discontinuation. </w:t>
      </w:r>
      <w:r w:rsidR="00E0285E" w:rsidRPr="007C17D7">
        <w:rPr>
          <w:lang w:val="en-US"/>
        </w:rPr>
        <w:t xml:space="preserve">The </w:t>
      </w:r>
      <w:proofErr w:type="gramStart"/>
      <w:r w:rsidR="00E0285E" w:rsidRPr="007C17D7">
        <w:rPr>
          <w:lang w:val="en-US"/>
        </w:rPr>
        <w:t>aforementioned strategy</w:t>
      </w:r>
      <w:proofErr w:type="gramEnd"/>
      <w:r w:rsidR="00E0285E" w:rsidRPr="007C17D7">
        <w:rPr>
          <w:lang w:val="en-US"/>
        </w:rPr>
        <w:t xml:space="preserve"> of adding half the prescription period</w:t>
      </w:r>
      <w:r w:rsidR="000803BD" w:rsidRPr="007C17D7">
        <w:rPr>
          <w:lang w:val="en-US"/>
        </w:rPr>
        <w:t xml:space="preserve"> </w:t>
      </w:r>
      <w:r w:rsidR="00E0285E" w:rsidRPr="007C17D7">
        <w:rPr>
          <w:lang w:val="en-US"/>
        </w:rPr>
        <w:t xml:space="preserve">also apply </w:t>
      </w:r>
      <w:r w:rsidR="000803BD" w:rsidRPr="007C17D7">
        <w:rPr>
          <w:lang w:val="en-US"/>
        </w:rPr>
        <w:t>for time to progression, death or unacceptable toxicity.</w:t>
      </w:r>
      <w:r w:rsidR="00A94CDC" w:rsidRPr="007C17D7">
        <w:rPr>
          <w:lang w:val="en-US"/>
        </w:rPr>
        <w:t xml:space="preserve"> To calculate PDT for patients without an end of treatment form filled in the platform but with a date of death retrieved from the ANPR (see Methods section), death was considered the reason for treatment interruption only if it occurred between 120 days from the last recorded administration of the drug.</w:t>
      </w:r>
    </w:p>
    <w:p w14:paraId="186BB210" w14:textId="77777777" w:rsidR="00522E7C" w:rsidRPr="007C17D7" w:rsidRDefault="00522E7C" w:rsidP="00A36DED">
      <w:pPr>
        <w:rPr>
          <w:lang w:val="en-US"/>
        </w:rPr>
      </w:pPr>
    </w:p>
    <w:p w14:paraId="769ABC9E" w14:textId="15126865" w:rsidR="00DD570A" w:rsidRPr="007C17D7" w:rsidRDefault="00DD570A" w:rsidP="00DD570A">
      <w:pPr>
        <w:pStyle w:val="Paragrafoelenco"/>
        <w:numPr>
          <w:ilvl w:val="0"/>
          <w:numId w:val="1"/>
        </w:numPr>
        <w:rPr>
          <w:lang w:val="en-US"/>
        </w:rPr>
      </w:pPr>
      <w:r w:rsidRPr="007C17D7">
        <w:rPr>
          <w:lang w:val="en-US"/>
        </w:rPr>
        <w:t xml:space="preserve">Multivariate analysis using Cox model with all baseline characteristics: </w:t>
      </w:r>
      <w:r w:rsidR="00205303" w:rsidRPr="007C17D7">
        <w:rPr>
          <w:lang w:val="en-US"/>
        </w:rPr>
        <w:t>TTD</w:t>
      </w:r>
      <w:r w:rsidR="007C17D7">
        <w:rPr>
          <w:lang w:val="en-US"/>
        </w:rPr>
        <w:t>.</w:t>
      </w:r>
    </w:p>
    <w:p w14:paraId="2942EB11" w14:textId="3711A259" w:rsidR="00A01790" w:rsidRPr="007C17D7" w:rsidRDefault="00A01790" w:rsidP="00A01790">
      <w:pPr>
        <w:pStyle w:val="Paragrafoelenco"/>
        <w:rPr>
          <w:lang w:val="en-US"/>
        </w:rPr>
      </w:pPr>
      <w:r w:rsidRPr="007C17D7">
        <w:rPr>
          <w:lang w:val="en-US"/>
        </w:rPr>
        <w:t xml:space="preserve">Supplementary </w:t>
      </w:r>
      <w:r w:rsidR="00435446" w:rsidRPr="007C17D7">
        <w:rPr>
          <w:lang w:val="en-US"/>
        </w:rPr>
        <w:t>T</w:t>
      </w:r>
      <w:r w:rsidRPr="007C17D7">
        <w:rPr>
          <w:lang w:val="en-US"/>
        </w:rPr>
        <w:t xml:space="preserve">able </w:t>
      </w:r>
      <w:r w:rsidR="00205303" w:rsidRPr="007C17D7">
        <w:rPr>
          <w:lang w:val="en-US"/>
        </w:rPr>
        <w:t>1</w:t>
      </w:r>
      <w:r w:rsidRPr="007C17D7">
        <w:rPr>
          <w:lang w:val="en-US"/>
        </w:rPr>
        <w:t>: Hazard ratios from multivariate cox model on TTD including all baseline variables available for all patients</w:t>
      </w:r>
      <w:r w:rsidR="00205303" w:rsidRPr="007C17D7">
        <w:rPr>
          <w:lang w:val="en-US"/>
        </w:rPr>
        <w:t>.</w:t>
      </w:r>
    </w:p>
    <w:p w14:paraId="0740B3C9" w14:textId="77777777" w:rsidR="00F86F1F" w:rsidRPr="007C17D7" w:rsidRDefault="00F86F1F" w:rsidP="00A01790">
      <w:pPr>
        <w:pStyle w:val="Paragrafoelenco"/>
        <w:rPr>
          <w:lang w:val="en-US"/>
        </w:rPr>
      </w:pPr>
    </w:p>
    <w:tbl>
      <w:tblPr>
        <w:tblW w:w="6760" w:type="dxa"/>
        <w:jc w:val="center"/>
        <w:tblLook w:val="04A0" w:firstRow="1" w:lastRow="0" w:firstColumn="1" w:lastColumn="0" w:noHBand="0" w:noVBand="1"/>
      </w:tblPr>
      <w:tblGrid>
        <w:gridCol w:w="4106"/>
        <w:gridCol w:w="734"/>
        <w:gridCol w:w="960"/>
        <w:gridCol w:w="960"/>
      </w:tblGrid>
      <w:tr w:rsidR="00182252" w:rsidRPr="007C17D7" w14:paraId="05D92D3B" w14:textId="77777777" w:rsidTr="00182252">
        <w:trPr>
          <w:trHeight w:val="456"/>
          <w:jc w:val="center"/>
        </w:trPr>
        <w:tc>
          <w:tcPr>
            <w:tcW w:w="410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3DD9DE" w14:textId="77777777" w:rsidR="00182252" w:rsidRPr="007C17D7" w:rsidRDefault="00182252" w:rsidP="00182252">
            <w:pPr>
              <w:spacing w:after="0" w:line="240" w:lineRule="auto"/>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Characteristics</w:t>
            </w:r>
          </w:p>
        </w:tc>
        <w:tc>
          <w:tcPr>
            <w:tcW w:w="734" w:type="dxa"/>
            <w:tcBorders>
              <w:top w:val="single" w:sz="4" w:space="0" w:color="auto"/>
              <w:left w:val="nil"/>
              <w:bottom w:val="single" w:sz="4" w:space="0" w:color="auto"/>
              <w:right w:val="single" w:sz="4" w:space="0" w:color="auto"/>
            </w:tcBorders>
            <w:shd w:val="clear" w:color="auto" w:fill="auto"/>
            <w:noWrap/>
            <w:vAlign w:val="center"/>
            <w:hideMark/>
          </w:tcPr>
          <w:p w14:paraId="57DC0E29" w14:textId="77777777" w:rsidR="00182252" w:rsidRPr="007C17D7" w:rsidRDefault="00182252" w:rsidP="00182252">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HR</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018260B" w14:textId="77777777" w:rsidR="00182252" w:rsidRPr="007C17D7" w:rsidRDefault="00182252" w:rsidP="00182252">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LCL</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9784419" w14:textId="77777777" w:rsidR="00182252" w:rsidRPr="007C17D7" w:rsidRDefault="00182252" w:rsidP="00182252">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HCL</w:t>
            </w:r>
          </w:p>
        </w:tc>
      </w:tr>
      <w:tr w:rsidR="00182252" w:rsidRPr="007C17D7" w14:paraId="4C01C1D8"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77A8E21C"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Gender M vs F</w:t>
            </w:r>
          </w:p>
        </w:tc>
        <w:tc>
          <w:tcPr>
            <w:tcW w:w="734" w:type="dxa"/>
            <w:tcBorders>
              <w:top w:val="nil"/>
              <w:left w:val="nil"/>
              <w:bottom w:val="single" w:sz="4" w:space="0" w:color="auto"/>
              <w:right w:val="single" w:sz="4" w:space="0" w:color="auto"/>
            </w:tcBorders>
            <w:shd w:val="clear" w:color="auto" w:fill="auto"/>
            <w:noWrap/>
            <w:vAlign w:val="bottom"/>
            <w:hideMark/>
          </w:tcPr>
          <w:p w14:paraId="24F7366C"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1.030</w:t>
            </w:r>
          </w:p>
        </w:tc>
        <w:tc>
          <w:tcPr>
            <w:tcW w:w="960" w:type="dxa"/>
            <w:tcBorders>
              <w:top w:val="nil"/>
              <w:left w:val="nil"/>
              <w:bottom w:val="single" w:sz="4" w:space="0" w:color="auto"/>
              <w:right w:val="single" w:sz="4" w:space="0" w:color="auto"/>
            </w:tcBorders>
            <w:shd w:val="clear" w:color="auto" w:fill="auto"/>
            <w:noWrap/>
            <w:vAlign w:val="bottom"/>
            <w:hideMark/>
          </w:tcPr>
          <w:p w14:paraId="3AEF9697"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0.839</w:t>
            </w:r>
          </w:p>
        </w:tc>
        <w:tc>
          <w:tcPr>
            <w:tcW w:w="960" w:type="dxa"/>
            <w:tcBorders>
              <w:top w:val="nil"/>
              <w:left w:val="nil"/>
              <w:bottom w:val="single" w:sz="4" w:space="0" w:color="auto"/>
              <w:right w:val="single" w:sz="4" w:space="0" w:color="auto"/>
            </w:tcBorders>
            <w:shd w:val="clear" w:color="auto" w:fill="auto"/>
            <w:noWrap/>
            <w:vAlign w:val="bottom"/>
            <w:hideMark/>
          </w:tcPr>
          <w:p w14:paraId="1470F207"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1.264</w:t>
            </w:r>
          </w:p>
        </w:tc>
      </w:tr>
      <w:tr w:rsidR="00182252" w:rsidRPr="007C17D7" w14:paraId="25758DC6"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7A766A5C"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Age 65-69 vs Age 64-</w:t>
            </w:r>
          </w:p>
        </w:tc>
        <w:tc>
          <w:tcPr>
            <w:tcW w:w="734" w:type="dxa"/>
            <w:tcBorders>
              <w:top w:val="nil"/>
              <w:left w:val="nil"/>
              <w:bottom w:val="single" w:sz="4" w:space="0" w:color="auto"/>
              <w:right w:val="single" w:sz="4" w:space="0" w:color="auto"/>
            </w:tcBorders>
            <w:shd w:val="clear" w:color="auto" w:fill="auto"/>
            <w:noWrap/>
            <w:vAlign w:val="bottom"/>
            <w:hideMark/>
          </w:tcPr>
          <w:p w14:paraId="2BDB4508"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1.139</w:t>
            </w:r>
          </w:p>
        </w:tc>
        <w:tc>
          <w:tcPr>
            <w:tcW w:w="960" w:type="dxa"/>
            <w:tcBorders>
              <w:top w:val="nil"/>
              <w:left w:val="nil"/>
              <w:bottom w:val="single" w:sz="4" w:space="0" w:color="auto"/>
              <w:right w:val="single" w:sz="4" w:space="0" w:color="auto"/>
            </w:tcBorders>
            <w:shd w:val="clear" w:color="auto" w:fill="auto"/>
            <w:noWrap/>
            <w:vAlign w:val="bottom"/>
            <w:hideMark/>
          </w:tcPr>
          <w:p w14:paraId="15F41641"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0.819</w:t>
            </w:r>
          </w:p>
        </w:tc>
        <w:tc>
          <w:tcPr>
            <w:tcW w:w="960" w:type="dxa"/>
            <w:tcBorders>
              <w:top w:val="nil"/>
              <w:left w:val="nil"/>
              <w:bottom w:val="single" w:sz="4" w:space="0" w:color="auto"/>
              <w:right w:val="single" w:sz="4" w:space="0" w:color="auto"/>
            </w:tcBorders>
            <w:shd w:val="clear" w:color="auto" w:fill="auto"/>
            <w:noWrap/>
            <w:vAlign w:val="bottom"/>
            <w:hideMark/>
          </w:tcPr>
          <w:p w14:paraId="500686FE"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1.586</w:t>
            </w:r>
          </w:p>
        </w:tc>
      </w:tr>
      <w:tr w:rsidR="00182252" w:rsidRPr="007C17D7" w14:paraId="208502C4"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29CCB40E"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Age 70+ vs Age 64-</w:t>
            </w:r>
          </w:p>
        </w:tc>
        <w:tc>
          <w:tcPr>
            <w:tcW w:w="734" w:type="dxa"/>
            <w:tcBorders>
              <w:top w:val="nil"/>
              <w:left w:val="nil"/>
              <w:bottom w:val="single" w:sz="4" w:space="0" w:color="auto"/>
              <w:right w:val="single" w:sz="4" w:space="0" w:color="auto"/>
            </w:tcBorders>
            <w:shd w:val="clear" w:color="auto" w:fill="auto"/>
            <w:noWrap/>
            <w:vAlign w:val="bottom"/>
            <w:hideMark/>
          </w:tcPr>
          <w:p w14:paraId="2D244FBC"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1.802</w:t>
            </w:r>
          </w:p>
        </w:tc>
        <w:tc>
          <w:tcPr>
            <w:tcW w:w="960" w:type="dxa"/>
            <w:tcBorders>
              <w:top w:val="nil"/>
              <w:left w:val="nil"/>
              <w:bottom w:val="single" w:sz="4" w:space="0" w:color="auto"/>
              <w:right w:val="single" w:sz="4" w:space="0" w:color="auto"/>
            </w:tcBorders>
            <w:shd w:val="clear" w:color="auto" w:fill="auto"/>
            <w:noWrap/>
            <w:vAlign w:val="bottom"/>
            <w:hideMark/>
          </w:tcPr>
          <w:p w14:paraId="6513A02F"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1.389</w:t>
            </w:r>
          </w:p>
        </w:tc>
        <w:tc>
          <w:tcPr>
            <w:tcW w:w="960" w:type="dxa"/>
            <w:tcBorders>
              <w:top w:val="nil"/>
              <w:left w:val="nil"/>
              <w:bottom w:val="single" w:sz="4" w:space="0" w:color="auto"/>
              <w:right w:val="single" w:sz="4" w:space="0" w:color="auto"/>
            </w:tcBorders>
            <w:shd w:val="clear" w:color="auto" w:fill="auto"/>
            <w:noWrap/>
            <w:vAlign w:val="bottom"/>
            <w:hideMark/>
          </w:tcPr>
          <w:p w14:paraId="3CF51074"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2.337</w:t>
            </w:r>
          </w:p>
        </w:tc>
      </w:tr>
      <w:tr w:rsidR="00182252" w:rsidRPr="007C17D7" w14:paraId="43CF1AD4"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29C7DDC4" w14:textId="77777777" w:rsidR="00182252" w:rsidRPr="007C17D7" w:rsidRDefault="00182252" w:rsidP="00182252">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w:t>
            </w:r>
            <w:proofErr w:type="spellEnd"/>
            <w:r w:rsidRPr="007C17D7">
              <w:rPr>
                <w:rFonts w:ascii="Calibri" w:eastAsia="Times New Roman" w:hAnsi="Calibri" w:cs="Calibri"/>
                <w:color w:val="000000"/>
                <w:lang w:val="en-US"/>
              </w:rPr>
              <w:t xml:space="preserve"> 1 vs 0</w:t>
            </w:r>
          </w:p>
        </w:tc>
        <w:tc>
          <w:tcPr>
            <w:tcW w:w="734" w:type="dxa"/>
            <w:tcBorders>
              <w:top w:val="nil"/>
              <w:left w:val="nil"/>
              <w:bottom w:val="single" w:sz="4" w:space="0" w:color="auto"/>
              <w:right w:val="single" w:sz="4" w:space="0" w:color="auto"/>
            </w:tcBorders>
            <w:shd w:val="clear" w:color="auto" w:fill="auto"/>
            <w:noWrap/>
            <w:vAlign w:val="bottom"/>
            <w:hideMark/>
          </w:tcPr>
          <w:p w14:paraId="73936365"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1.320</w:t>
            </w:r>
          </w:p>
        </w:tc>
        <w:tc>
          <w:tcPr>
            <w:tcW w:w="960" w:type="dxa"/>
            <w:tcBorders>
              <w:top w:val="nil"/>
              <w:left w:val="nil"/>
              <w:bottom w:val="single" w:sz="4" w:space="0" w:color="auto"/>
              <w:right w:val="single" w:sz="4" w:space="0" w:color="auto"/>
            </w:tcBorders>
            <w:shd w:val="clear" w:color="auto" w:fill="auto"/>
            <w:noWrap/>
            <w:vAlign w:val="bottom"/>
            <w:hideMark/>
          </w:tcPr>
          <w:p w14:paraId="7859068F"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1.065</w:t>
            </w:r>
          </w:p>
        </w:tc>
        <w:tc>
          <w:tcPr>
            <w:tcW w:w="960" w:type="dxa"/>
            <w:tcBorders>
              <w:top w:val="nil"/>
              <w:left w:val="nil"/>
              <w:bottom w:val="single" w:sz="4" w:space="0" w:color="auto"/>
              <w:right w:val="single" w:sz="4" w:space="0" w:color="auto"/>
            </w:tcBorders>
            <w:shd w:val="clear" w:color="auto" w:fill="auto"/>
            <w:noWrap/>
            <w:vAlign w:val="bottom"/>
            <w:hideMark/>
          </w:tcPr>
          <w:p w14:paraId="0A5D994F"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1.637</w:t>
            </w:r>
          </w:p>
        </w:tc>
      </w:tr>
      <w:tr w:rsidR="00182252" w:rsidRPr="007C17D7" w14:paraId="63B21EFB"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7B451A84" w14:textId="77777777" w:rsidR="00182252" w:rsidRPr="007C17D7" w:rsidRDefault="00182252" w:rsidP="00182252">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w:t>
            </w:r>
            <w:proofErr w:type="spellEnd"/>
            <w:r w:rsidRPr="007C17D7">
              <w:rPr>
                <w:rFonts w:ascii="Calibri" w:eastAsia="Times New Roman" w:hAnsi="Calibri" w:cs="Calibri"/>
                <w:color w:val="000000"/>
                <w:lang w:val="en-US"/>
              </w:rPr>
              <w:t xml:space="preserve"> 1 vs 2+</w:t>
            </w:r>
          </w:p>
        </w:tc>
        <w:tc>
          <w:tcPr>
            <w:tcW w:w="734" w:type="dxa"/>
            <w:tcBorders>
              <w:top w:val="nil"/>
              <w:left w:val="nil"/>
              <w:bottom w:val="single" w:sz="4" w:space="0" w:color="auto"/>
              <w:right w:val="single" w:sz="4" w:space="0" w:color="auto"/>
            </w:tcBorders>
            <w:shd w:val="clear" w:color="auto" w:fill="auto"/>
            <w:noWrap/>
            <w:vAlign w:val="bottom"/>
            <w:hideMark/>
          </w:tcPr>
          <w:p w14:paraId="2517428D"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1.885</w:t>
            </w:r>
          </w:p>
        </w:tc>
        <w:tc>
          <w:tcPr>
            <w:tcW w:w="960" w:type="dxa"/>
            <w:tcBorders>
              <w:top w:val="nil"/>
              <w:left w:val="nil"/>
              <w:bottom w:val="single" w:sz="4" w:space="0" w:color="auto"/>
              <w:right w:val="single" w:sz="4" w:space="0" w:color="auto"/>
            </w:tcBorders>
            <w:shd w:val="clear" w:color="auto" w:fill="auto"/>
            <w:noWrap/>
            <w:vAlign w:val="bottom"/>
            <w:hideMark/>
          </w:tcPr>
          <w:p w14:paraId="0860D3CC"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1.307</w:t>
            </w:r>
          </w:p>
        </w:tc>
        <w:tc>
          <w:tcPr>
            <w:tcW w:w="960" w:type="dxa"/>
            <w:tcBorders>
              <w:top w:val="nil"/>
              <w:left w:val="nil"/>
              <w:bottom w:val="single" w:sz="4" w:space="0" w:color="auto"/>
              <w:right w:val="single" w:sz="4" w:space="0" w:color="auto"/>
            </w:tcBorders>
            <w:shd w:val="clear" w:color="auto" w:fill="auto"/>
            <w:noWrap/>
            <w:vAlign w:val="bottom"/>
            <w:hideMark/>
          </w:tcPr>
          <w:p w14:paraId="05A9F1E9"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2.720</w:t>
            </w:r>
          </w:p>
        </w:tc>
      </w:tr>
      <w:tr w:rsidR="00182252" w:rsidRPr="007C17D7" w14:paraId="5E544DDC"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435B6AE2"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Renal impairment no vs yes</w:t>
            </w:r>
          </w:p>
        </w:tc>
        <w:tc>
          <w:tcPr>
            <w:tcW w:w="734" w:type="dxa"/>
            <w:tcBorders>
              <w:top w:val="nil"/>
              <w:left w:val="nil"/>
              <w:bottom w:val="single" w:sz="4" w:space="0" w:color="auto"/>
              <w:right w:val="single" w:sz="4" w:space="0" w:color="auto"/>
            </w:tcBorders>
            <w:shd w:val="clear" w:color="auto" w:fill="auto"/>
            <w:noWrap/>
            <w:vAlign w:val="bottom"/>
            <w:hideMark/>
          </w:tcPr>
          <w:p w14:paraId="252048EE"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0.737</w:t>
            </w:r>
          </w:p>
        </w:tc>
        <w:tc>
          <w:tcPr>
            <w:tcW w:w="960" w:type="dxa"/>
            <w:tcBorders>
              <w:top w:val="nil"/>
              <w:left w:val="nil"/>
              <w:bottom w:val="single" w:sz="4" w:space="0" w:color="auto"/>
              <w:right w:val="single" w:sz="4" w:space="0" w:color="auto"/>
            </w:tcBorders>
            <w:shd w:val="clear" w:color="auto" w:fill="auto"/>
            <w:noWrap/>
            <w:vAlign w:val="bottom"/>
            <w:hideMark/>
          </w:tcPr>
          <w:p w14:paraId="629A8A5B"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0.535</w:t>
            </w:r>
          </w:p>
        </w:tc>
        <w:tc>
          <w:tcPr>
            <w:tcW w:w="960" w:type="dxa"/>
            <w:tcBorders>
              <w:top w:val="nil"/>
              <w:left w:val="nil"/>
              <w:bottom w:val="single" w:sz="4" w:space="0" w:color="auto"/>
              <w:right w:val="single" w:sz="4" w:space="0" w:color="auto"/>
            </w:tcBorders>
            <w:shd w:val="clear" w:color="auto" w:fill="auto"/>
            <w:noWrap/>
            <w:vAlign w:val="bottom"/>
            <w:hideMark/>
          </w:tcPr>
          <w:p w14:paraId="5DBAB23A"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1.015</w:t>
            </w:r>
          </w:p>
        </w:tc>
      </w:tr>
      <w:tr w:rsidR="00182252" w:rsidRPr="007C17D7" w14:paraId="548F148E"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633BD540"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Pre-existing severe heart disease yes vs no</w:t>
            </w:r>
          </w:p>
        </w:tc>
        <w:tc>
          <w:tcPr>
            <w:tcW w:w="734" w:type="dxa"/>
            <w:tcBorders>
              <w:top w:val="nil"/>
              <w:left w:val="nil"/>
              <w:bottom w:val="single" w:sz="4" w:space="0" w:color="auto"/>
              <w:right w:val="single" w:sz="4" w:space="0" w:color="auto"/>
            </w:tcBorders>
            <w:shd w:val="clear" w:color="auto" w:fill="auto"/>
            <w:noWrap/>
            <w:vAlign w:val="bottom"/>
            <w:hideMark/>
          </w:tcPr>
          <w:p w14:paraId="0970DA69"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1.714</w:t>
            </w:r>
          </w:p>
        </w:tc>
        <w:tc>
          <w:tcPr>
            <w:tcW w:w="960" w:type="dxa"/>
            <w:tcBorders>
              <w:top w:val="nil"/>
              <w:left w:val="nil"/>
              <w:bottom w:val="single" w:sz="4" w:space="0" w:color="auto"/>
              <w:right w:val="single" w:sz="4" w:space="0" w:color="auto"/>
            </w:tcBorders>
            <w:shd w:val="clear" w:color="auto" w:fill="auto"/>
            <w:noWrap/>
            <w:vAlign w:val="bottom"/>
            <w:hideMark/>
          </w:tcPr>
          <w:p w14:paraId="49779FAC"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1.032</w:t>
            </w:r>
          </w:p>
        </w:tc>
        <w:tc>
          <w:tcPr>
            <w:tcW w:w="960" w:type="dxa"/>
            <w:tcBorders>
              <w:top w:val="nil"/>
              <w:left w:val="nil"/>
              <w:bottom w:val="single" w:sz="4" w:space="0" w:color="auto"/>
              <w:right w:val="single" w:sz="4" w:space="0" w:color="auto"/>
            </w:tcBorders>
            <w:shd w:val="clear" w:color="auto" w:fill="auto"/>
            <w:noWrap/>
            <w:vAlign w:val="bottom"/>
            <w:hideMark/>
          </w:tcPr>
          <w:p w14:paraId="0D3565CD"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2.847</w:t>
            </w:r>
          </w:p>
        </w:tc>
      </w:tr>
      <w:tr w:rsidR="00182252" w:rsidRPr="007C17D7" w14:paraId="7288F072"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10147670"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History of atrial fibrillation yes vs no</w:t>
            </w:r>
          </w:p>
        </w:tc>
        <w:tc>
          <w:tcPr>
            <w:tcW w:w="734" w:type="dxa"/>
            <w:tcBorders>
              <w:top w:val="nil"/>
              <w:left w:val="nil"/>
              <w:bottom w:val="single" w:sz="4" w:space="0" w:color="auto"/>
              <w:right w:val="single" w:sz="4" w:space="0" w:color="auto"/>
            </w:tcBorders>
            <w:shd w:val="clear" w:color="auto" w:fill="auto"/>
            <w:noWrap/>
            <w:vAlign w:val="bottom"/>
            <w:hideMark/>
          </w:tcPr>
          <w:p w14:paraId="7C105AE9"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1.895</w:t>
            </w:r>
          </w:p>
        </w:tc>
        <w:tc>
          <w:tcPr>
            <w:tcW w:w="960" w:type="dxa"/>
            <w:tcBorders>
              <w:top w:val="nil"/>
              <w:left w:val="nil"/>
              <w:bottom w:val="single" w:sz="4" w:space="0" w:color="auto"/>
              <w:right w:val="single" w:sz="4" w:space="0" w:color="auto"/>
            </w:tcBorders>
            <w:shd w:val="clear" w:color="auto" w:fill="auto"/>
            <w:noWrap/>
            <w:vAlign w:val="bottom"/>
            <w:hideMark/>
          </w:tcPr>
          <w:p w14:paraId="1A7C8DA4"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1.186</w:t>
            </w:r>
          </w:p>
        </w:tc>
        <w:tc>
          <w:tcPr>
            <w:tcW w:w="960" w:type="dxa"/>
            <w:tcBorders>
              <w:top w:val="nil"/>
              <w:left w:val="nil"/>
              <w:bottom w:val="single" w:sz="4" w:space="0" w:color="auto"/>
              <w:right w:val="single" w:sz="4" w:space="0" w:color="auto"/>
            </w:tcBorders>
            <w:shd w:val="clear" w:color="auto" w:fill="auto"/>
            <w:noWrap/>
            <w:vAlign w:val="bottom"/>
            <w:hideMark/>
          </w:tcPr>
          <w:p w14:paraId="37527CC2"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3.029</w:t>
            </w:r>
          </w:p>
        </w:tc>
      </w:tr>
      <w:tr w:rsidR="00182252" w:rsidRPr="007C17D7" w14:paraId="25EE3E86"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0A7D3AAE"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days since diagnosis</w:t>
            </w:r>
          </w:p>
        </w:tc>
        <w:tc>
          <w:tcPr>
            <w:tcW w:w="734" w:type="dxa"/>
            <w:tcBorders>
              <w:top w:val="nil"/>
              <w:left w:val="nil"/>
              <w:bottom w:val="single" w:sz="4" w:space="0" w:color="auto"/>
              <w:right w:val="single" w:sz="4" w:space="0" w:color="auto"/>
            </w:tcBorders>
            <w:shd w:val="clear" w:color="auto" w:fill="auto"/>
            <w:noWrap/>
            <w:vAlign w:val="bottom"/>
            <w:hideMark/>
          </w:tcPr>
          <w:p w14:paraId="0140E308"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0.999</w:t>
            </w:r>
          </w:p>
        </w:tc>
        <w:tc>
          <w:tcPr>
            <w:tcW w:w="960" w:type="dxa"/>
            <w:tcBorders>
              <w:top w:val="nil"/>
              <w:left w:val="nil"/>
              <w:bottom w:val="single" w:sz="4" w:space="0" w:color="auto"/>
              <w:right w:val="single" w:sz="4" w:space="0" w:color="auto"/>
            </w:tcBorders>
            <w:shd w:val="clear" w:color="auto" w:fill="auto"/>
            <w:noWrap/>
            <w:vAlign w:val="bottom"/>
            <w:hideMark/>
          </w:tcPr>
          <w:p w14:paraId="315257C3"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0.997</w:t>
            </w:r>
          </w:p>
        </w:tc>
        <w:tc>
          <w:tcPr>
            <w:tcW w:w="960" w:type="dxa"/>
            <w:tcBorders>
              <w:top w:val="nil"/>
              <w:left w:val="nil"/>
              <w:bottom w:val="single" w:sz="4" w:space="0" w:color="auto"/>
              <w:right w:val="single" w:sz="4" w:space="0" w:color="auto"/>
            </w:tcBorders>
            <w:shd w:val="clear" w:color="auto" w:fill="auto"/>
            <w:noWrap/>
            <w:vAlign w:val="bottom"/>
            <w:hideMark/>
          </w:tcPr>
          <w:p w14:paraId="3EFDB3F9"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1.002</w:t>
            </w:r>
          </w:p>
        </w:tc>
      </w:tr>
      <w:tr w:rsidR="00182252" w:rsidRPr="007C17D7" w14:paraId="1BEC1DAB"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3FE15B6B"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2 vs RAI 0-1</w:t>
            </w:r>
          </w:p>
        </w:tc>
        <w:tc>
          <w:tcPr>
            <w:tcW w:w="734" w:type="dxa"/>
            <w:tcBorders>
              <w:top w:val="nil"/>
              <w:left w:val="nil"/>
              <w:bottom w:val="single" w:sz="4" w:space="0" w:color="auto"/>
              <w:right w:val="single" w:sz="4" w:space="0" w:color="auto"/>
            </w:tcBorders>
            <w:shd w:val="clear" w:color="auto" w:fill="auto"/>
            <w:noWrap/>
            <w:vAlign w:val="bottom"/>
            <w:hideMark/>
          </w:tcPr>
          <w:p w14:paraId="437CEF50"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0.895</w:t>
            </w:r>
          </w:p>
        </w:tc>
        <w:tc>
          <w:tcPr>
            <w:tcW w:w="960" w:type="dxa"/>
            <w:tcBorders>
              <w:top w:val="nil"/>
              <w:left w:val="nil"/>
              <w:bottom w:val="single" w:sz="4" w:space="0" w:color="auto"/>
              <w:right w:val="single" w:sz="4" w:space="0" w:color="auto"/>
            </w:tcBorders>
            <w:shd w:val="clear" w:color="auto" w:fill="auto"/>
            <w:noWrap/>
            <w:vAlign w:val="bottom"/>
            <w:hideMark/>
          </w:tcPr>
          <w:p w14:paraId="2AF5A8EE"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0.679</w:t>
            </w:r>
          </w:p>
        </w:tc>
        <w:tc>
          <w:tcPr>
            <w:tcW w:w="960" w:type="dxa"/>
            <w:tcBorders>
              <w:top w:val="nil"/>
              <w:left w:val="nil"/>
              <w:bottom w:val="single" w:sz="4" w:space="0" w:color="auto"/>
              <w:right w:val="single" w:sz="4" w:space="0" w:color="auto"/>
            </w:tcBorders>
            <w:shd w:val="clear" w:color="auto" w:fill="auto"/>
            <w:noWrap/>
            <w:vAlign w:val="bottom"/>
            <w:hideMark/>
          </w:tcPr>
          <w:p w14:paraId="2D5E7646"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1.178</w:t>
            </w:r>
          </w:p>
        </w:tc>
      </w:tr>
      <w:tr w:rsidR="00182252" w:rsidRPr="007C17D7" w14:paraId="52399E5B"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4C3AF27A"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3 vs RAI 0-1</w:t>
            </w:r>
          </w:p>
        </w:tc>
        <w:tc>
          <w:tcPr>
            <w:tcW w:w="734" w:type="dxa"/>
            <w:tcBorders>
              <w:top w:val="nil"/>
              <w:left w:val="nil"/>
              <w:bottom w:val="single" w:sz="4" w:space="0" w:color="auto"/>
              <w:right w:val="single" w:sz="4" w:space="0" w:color="auto"/>
            </w:tcBorders>
            <w:shd w:val="clear" w:color="auto" w:fill="auto"/>
            <w:noWrap/>
            <w:vAlign w:val="bottom"/>
            <w:hideMark/>
          </w:tcPr>
          <w:p w14:paraId="0C75057F"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1.196</w:t>
            </w:r>
          </w:p>
        </w:tc>
        <w:tc>
          <w:tcPr>
            <w:tcW w:w="960" w:type="dxa"/>
            <w:tcBorders>
              <w:top w:val="nil"/>
              <w:left w:val="nil"/>
              <w:bottom w:val="single" w:sz="4" w:space="0" w:color="auto"/>
              <w:right w:val="single" w:sz="4" w:space="0" w:color="auto"/>
            </w:tcBorders>
            <w:shd w:val="clear" w:color="auto" w:fill="auto"/>
            <w:noWrap/>
            <w:vAlign w:val="bottom"/>
            <w:hideMark/>
          </w:tcPr>
          <w:p w14:paraId="00607E15"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0.910</w:t>
            </w:r>
          </w:p>
        </w:tc>
        <w:tc>
          <w:tcPr>
            <w:tcW w:w="960" w:type="dxa"/>
            <w:tcBorders>
              <w:top w:val="nil"/>
              <w:left w:val="nil"/>
              <w:bottom w:val="single" w:sz="4" w:space="0" w:color="auto"/>
              <w:right w:val="single" w:sz="4" w:space="0" w:color="auto"/>
            </w:tcBorders>
            <w:shd w:val="clear" w:color="auto" w:fill="auto"/>
            <w:noWrap/>
            <w:vAlign w:val="bottom"/>
            <w:hideMark/>
          </w:tcPr>
          <w:p w14:paraId="10D18DCD"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1.570</w:t>
            </w:r>
          </w:p>
        </w:tc>
      </w:tr>
      <w:tr w:rsidR="00182252" w:rsidRPr="007C17D7" w14:paraId="16AB8343"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077CE9B3"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4 vs RAI 0-1</w:t>
            </w:r>
          </w:p>
        </w:tc>
        <w:tc>
          <w:tcPr>
            <w:tcW w:w="734" w:type="dxa"/>
            <w:tcBorders>
              <w:top w:val="nil"/>
              <w:left w:val="nil"/>
              <w:bottom w:val="single" w:sz="4" w:space="0" w:color="auto"/>
              <w:right w:val="single" w:sz="4" w:space="0" w:color="auto"/>
            </w:tcBorders>
            <w:shd w:val="clear" w:color="auto" w:fill="auto"/>
            <w:noWrap/>
            <w:vAlign w:val="bottom"/>
            <w:hideMark/>
          </w:tcPr>
          <w:p w14:paraId="5E1E3F82"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0.955</w:t>
            </w:r>
          </w:p>
        </w:tc>
        <w:tc>
          <w:tcPr>
            <w:tcW w:w="960" w:type="dxa"/>
            <w:tcBorders>
              <w:top w:val="nil"/>
              <w:left w:val="nil"/>
              <w:bottom w:val="single" w:sz="4" w:space="0" w:color="auto"/>
              <w:right w:val="single" w:sz="4" w:space="0" w:color="auto"/>
            </w:tcBorders>
            <w:shd w:val="clear" w:color="auto" w:fill="auto"/>
            <w:noWrap/>
            <w:vAlign w:val="bottom"/>
            <w:hideMark/>
          </w:tcPr>
          <w:p w14:paraId="49774301"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0.705</w:t>
            </w:r>
          </w:p>
        </w:tc>
        <w:tc>
          <w:tcPr>
            <w:tcW w:w="960" w:type="dxa"/>
            <w:tcBorders>
              <w:top w:val="nil"/>
              <w:left w:val="nil"/>
              <w:bottom w:val="single" w:sz="4" w:space="0" w:color="auto"/>
              <w:right w:val="single" w:sz="4" w:space="0" w:color="auto"/>
            </w:tcBorders>
            <w:shd w:val="clear" w:color="auto" w:fill="auto"/>
            <w:noWrap/>
            <w:vAlign w:val="bottom"/>
            <w:hideMark/>
          </w:tcPr>
          <w:p w14:paraId="7F5262F6"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1.293</w:t>
            </w:r>
          </w:p>
        </w:tc>
      </w:tr>
      <w:tr w:rsidR="00182252" w:rsidRPr="007C17D7" w14:paraId="42195BD0" w14:textId="77777777" w:rsidTr="00182252">
        <w:trPr>
          <w:trHeight w:val="288"/>
          <w:jc w:val="center"/>
        </w:trPr>
        <w:tc>
          <w:tcPr>
            <w:tcW w:w="4106" w:type="dxa"/>
            <w:tcBorders>
              <w:top w:val="nil"/>
              <w:left w:val="single" w:sz="4" w:space="0" w:color="auto"/>
              <w:bottom w:val="single" w:sz="4" w:space="0" w:color="auto"/>
              <w:right w:val="single" w:sz="4" w:space="0" w:color="auto"/>
            </w:tcBorders>
            <w:shd w:val="clear" w:color="auto" w:fill="auto"/>
            <w:noWrap/>
            <w:vAlign w:val="bottom"/>
            <w:hideMark/>
          </w:tcPr>
          <w:p w14:paraId="4CD7599C" w14:textId="77777777" w:rsidR="00182252" w:rsidRPr="007C17D7" w:rsidRDefault="00182252" w:rsidP="00182252">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Bulky disease yes vs no</w:t>
            </w:r>
          </w:p>
        </w:tc>
        <w:tc>
          <w:tcPr>
            <w:tcW w:w="734" w:type="dxa"/>
            <w:tcBorders>
              <w:top w:val="nil"/>
              <w:left w:val="nil"/>
              <w:bottom w:val="single" w:sz="4" w:space="0" w:color="auto"/>
              <w:right w:val="single" w:sz="4" w:space="0" w:color="auto"/>
            </w:tcBorders>
            <w:shd w:val="clear" w:color="auto" w:fill="auto"/>
            <w:noWrap/>
            <w:vAlign w:val="bottom"/>
            <w:hideMark/>
          </w:tcPr>
          <w:p w14:paraId="7C959F51"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1.028</w:t>
            </w:r>
          </w:p>
        </w:tc>
        <w:tc>
          <w:tcPr>
            <w:tcW w:w="960" w:type="dxa"/>
            <w:tcBorders>
              <w:top w:val="nil"/>
              <w:left w:val="nil"/>
              <w:bottom w:val="single" w:sz="4" w:space="0" w:color="auto"/>
              <w:right w:val="single" w:sz="4" w:space="0" w:color="auto"/>
            </w:tcBorders>
            <w:shd w:val="clear" w:color="auto" w:fill="auto"/>
            <w:noWrap/>
            <w:vAlign w:val="bottom"/>
            <w:hideMark/>
          </w:tcPr>
          <w:p w14:paraId="130DEAFA"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0.816</w:t>
            </w:r>
          </w:p>
        </w:tc>
        <w:tc>
          <w:tcPr>
            <w:tcW w:w="960" w:type="dxa"/>
            <w:tcBorders>
              <w:top w:val="nil"/>
              <w:left w:val="nil"/>
              <w:bottom w:val="single" w:sz="4" w:space="0" w:color="auto"/>
              <w:right w:val="single" w:sz="4" w:space="0" w:color="auto"/>
            </w:tcBorders>
            <w:shd w:val="clear" w:color="auto" w:fill="auto"/>
            <w:noWrap/>
            <w:vAlign w:val="bottom"/>
            <w:hideMark/>
          </w:tcPr>
          <w:p w14:paraId="17FC38BD" w14:textId="77777777" w:rsidR="00182252" w:rsidRPr="007C17D7" w:rsidRDefault="00182252" w:rsidP="00182252">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1.294</w:t>
            </w:r>
          </w:p>
        </w:tc>
      </w:tr>
    </w:tbl>
    <w:p w14:paraId="61E41A65" w14:textId="77777777" w:rsidR="00BB7285" w:rsidRPr="007C17D7" w:rsidRDefault="00BB7285" w:rsidP="00BB7285">
      <w:pPr>
        <w:pStyle w:val="Paragrafoelenco"/>
        <w:tabs>
          <w:tab w:val="left" w:pos="1236"/>
        </w:tabs>
        <w:rPr>
          <w:lang w:val="en-US"/>
        </w:rPr>
      </w:pPr>
      <w:r w:rsidRPr="007C17D7">
        <w:rPr>
          <w:lang w:val="en-US"/>
        </w:rPr>
        <w:tab/>
      </w:r>
    </w:p>
    <w:p w14:paraId="06D57ABF" w14:textId="7E3B9D7D" w:rsidR="00DD570A" w:rsidRPr="007C17D7" w:rsidRDefault="00BB7285" w:rsidP="008014BD">
      <w:pPr>
        <w:rPr>
          <w:lang w:val="en-US"/>
        </w:rPr>
      </w:pPr>
      <w:r w:rsidRPr="007C17D7">
        <w:rPr>
          <w:lang w:val="en-US"/>
        </w:rPr>
        <w:br w:type="page"/>
      </w:r>
      <w:r w:rsidR="00DD570A" w:rsidRPr="007C17D7">
        <w:rPr>
          <w:lang w:val="en-US"/>
        </w:rPr>
        <w:lastRenderedPageBreak/>
        <w:t xml:space="preserve">Multivariate analysis using Cox model with all baseline characteristics: </w:t>
      </w:r>
      <w:r w:rsidR="00205303" w:rsidRPr="007C17D7">
        <w:rPr>
          <w:lang w:val="en-US"/>
        </w:rPr>
        <w:t>OS</w:t>
      </w:r>
      <w:r w:rsidR="007C17D7">
        <w:rPr>
          <w:lang w:val="en-US"/>
        </w:rPr>
        <w:t>.</w:t>
      </w:r>
    </w:p>
    <w:p w14:paraId="46D2B3FF" w14:textId="6B782997" w:rsidR="005D629F" w:rsidRPr="007C17D7" w:rsidRDefault="005D629F" w:rsidP="005D629F">
      <w:pPr>
        <w:pStyle w:val="Paragrafoelenco"/>
        <w:rPr>
          <w:lang w:val="en-US"/>
        </w:rPr>
      </w:pPr>
      <w:r w:rsidRPr="007C17D7">
        <w:rPr>
          <w:lang w:val="en-US"/>
        </w:rPr>
        <w:t xml:space="preserve">Supplementary </w:t>
      </w:r>
      <w:r w:rsidR="00435446" w:rsidRPr="007C17D7">
        <w:rPr>
          <w:lang w:val="en-US"/>
        </w:rPr>
        <w:t>T</w:t>
      </w:r>
      <w:r w:rsidRPr="007C17D7">
        <w:rPr>
          <w:lang w:val="en-US"/>
        </w:rPr>
        <w:t xml:space="preserve">able </w:t>
      </w:r>
      <w:r w:rsidR="00205303" w:rsidRPr="007C17D7">
        <w:rPr>
          <w:lang w:val="en-US"/>
        </w:rPr>
        <w:t>2</w:t>
      </w:r>
      <w:r w:rsidRPr="007C17D7">
        <w:rPr>
          <w:lang w:val="en-US"/>
        </w:rPr>
        <w:t xml:space="preserve">: </w:t>
      </w:r>
      <w:r w:rsidR="00A01790" w:rsidRPr="007C17D7">
        <w:rPr>
          <w:lang w:val="en-US"/>
        </w:rPr>
        <w:t xml:space="preserve">Hazard ratios from multivariate cox model on </w:t>
      </w:r>
      <w:r w:rsidR="00000273" w:rsidRPr="007C17D7">
        <w:rPr>
          <w:lang w:val="en-US"/>
        </w:rPr>
        <w:t>OS</w:t>
      </w:r>
      <w:r w:rsidR="00A01790" w:rsidRPr="007C17D7">
        <w:rPr>
          <w:lang w:val="en-US"/>
        </w:rPr>
        <w:t xml:space="preserve"> including all baseline variables available for all patients</w:t>
      </w:r>
      <w:r w:rsidR="00435446" w:rsidRPr="007C17D7">
        <w:rPr>
          <w:lang w:val="en-US"/>
        </w:rPr>
        <w:t>.</w:t>
      </w:r>
    </w:p>
    <w:tbl>
      <w:tblPr>
        <w:tblW w:w="6760" w:type="dxa"/>
        <w:jc w:val="center"/>
        <w:tblLook w:val="04A0" w:firstRow="1" w:lastRow="0" w:firstColumn="1" w:lastColumn="0" w:noHBand="0" w:noVBand="1"/>
      </w:tblPr>
      <w:tblGrid>
        <w:gridCol w:w="4248"/>
        <w:gridCol w:w="718"/>
        <w:gridCol w:w="960"/>
        <w:gridCol w:w="960"/>
      </w:tblGrid>
      <w:tr w:rsidR="007C31E7" w:rsidRPr="007C17D7" w14:paraId="6B57ACB3" w14:textId="77777777" w:rsidTr="007C31E7">
        <w:trPr>
          <w:trHeight w:val="360"/>
          <w:jc w:val="center"/>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5029D6" w14:textId="77777777" w:rsidR="007C31E7" w:rsidRPr="007C17D7" w:rsidRDefault="007C31E7" w:rsidP="007C31E7">
            <w:pPr>
              <w:spacing w:after="0" w:line="240" w:lineRule="auto"/>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Characteristics</w:t>
            </w:r>
          </w:p>
        </w:tc>
        <w:tc>
          <w:tcPr>
            <w:tcW w:w="592" w:type="dxa"/>
            <w:tcBorders>
              <w:top w:val="single" w:sz="4" w:space="0" w:color="auto"/>
              <w:left w:val="nil"/>
              <w:bottom w:val="single" w:sz="4" w:space="0" w:color="auto"/>
              <w:right w:val="single" w:sz="4" w:space="0" w:color="auto"/>
            </w:tcBorders>
            <w:shd w:val="clear" w:color="auto" w:fill="auto"/>
            <w:noWrap/>
            <w:vAlign w:val="center"/>
            <w:hideMark/>
          </w:tcPr>
          <w:p w14:paraId="4A61B54F" w14:textId="77777777" w:rsidR="007C31E7" w:rsidRPr="007C17D7" w:rsidRDefault="007C31E7" w:rsidP="007C31E7">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HR</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17564E1" w14:textId="77777777" w:rsidR="007C31E7" w:rsidRPr="007C17D7" w:rsidRDefault="007C31E7" w:rsidP="007C31E7">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LCL</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FABC2A9" w14:textId="77777777" w:rsidR="007C31E7" w:rsidRPr="007C17D7" w:rsidRDefault="007C31E7" w:rsidP="007C31E7">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HCL</w:t>
            </w:r>
          </w:p>
        </w:tc>
      </w:tr>
      <w:tr w:rsidR="007C31E7" w:rsidRPr="007C17D7" w14:paraId="2B8F3BED"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1D895108"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Gender M vs F</w:t>
            </w:r>
          </w:p>
        </w:tc>
        <w:tc>
          <w:tcPr>
            <w:tcW w:w="592" w:type="dxa"/>
            <w:tcBorders>
              <w:top w:val="nil"/>
              <w:left w:val="nil"/>
              <w:bottom w:val="single" w:sz="4" w:space="0" w:color="auto"/>
              <w:right w:val="single" w:sz="4" w:space="0" w:color="auto"/>
            </w:tcBorders>
            <w:shd w:val="clear" w:color="auto" w:fill="auto"/>
            <w:noWrap/>
            <w:vAlign w:val="bottom"/>
            <w:hideMark/>
          </w:tcPr>
          <w:p w14:paraId="37F65914"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1.352</w:t>
            </w:r>
          </w:p>
        </w:tc>
        <w:tc>
          <w:tcPr>
            <w:tcW w:w="960" w:type="dxa"/>
            <w:tcBorders>
              <w:top w:val="nil"/>
              <w:left w:val="nil"/>
              <w:bottom w:val="single" w:sz="4" w:space="0" w:color="auto"/>
              <w:right w:val="single" w:sz="4" w:space="0" w:color="auto"/>
            </w:tcBorders>
            <w:shd w:val="clear" w:color="auto" w:fill="auto"/>
            <w:noWrap/>
            <w:vAlign w:val="bottom"/>
            <w:hideMark/>
          </w:tcPr>
          <w:p w14:paraId="00C41E73"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0.992</w:t>
            </w:r>
          </w:p>
        </w:tc>
        <w:tc>
          <w:tcPr>
            <w:tcW w:w="960" w:type="dxa"/>
            <w:tcBorders>
              <w:top w:val="nil"/>
              <w:left w:val="nil"/>
              <w:bottom w:val="single" w:sz="4" w:space="0" w:color="auto"/>
              <w:right w:val="single" w:sz="4" w:space="0" w:color="auto"/>
            </w:tcBorders>
            <w:shd w:val="clear" w:color="auto" w:fill="auto"/>
            <w:noWrap/>
            <w:vAlign w:val="bottom"/>
            <w:hideMark/>
          </w:tcPr>
          <w:p w14:paraId="7ED0CE82"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1.842</w:t>
            </w:r>
          </w:p>
        </w:tc>
      </w:tr>
      <w:tr w:rsidR="007C31E7" w:rsidRPr="007C17D7" w14:paraId="09B7AC85"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30FACB4A"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Age 65-69 vs Age 64-</w:t>
            </w:r>
          </w:p>
        </w:tc>
        <w:tc>
          <w:tcPr>
            <w:tcW w:w="592" w:type="dxa"/>
            <w:tcBorders>
              <w:top w:val="nil"/>
              <w:left w:val="nil"/>
              <w:bottom w:val="single" w:sz="4" w:space="0" w:color="auto"/>
              <w:right w:val="single" w:sz="4" w:space="0" w:color="auto"/>
            </w:tcBorders>
            <w:shd w:val="clear" w:color="auto" w:fill="auto"/>
            <w:noWrap/>
            <w:vAlign w:val="bottom"/>
            <w:hideMark/>
          </w:tcPr>
          <w:p w14:paraId="2055A7B5"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1.227</w:t>
            </w:r>
          </w:p>
        </w:tc>
        <w:tc>
          <w:tcPr>
            <w:tcW w:w="960" w:type="dxa"/>
            <w:tcBorders>
              <w:top w:val="nil"/>
              <w:left w:val="nil"/>
              <w:bottom w:val="single" w:sz="4" w:space="0" w:color="auto"/>
              <w:right w:val="single" w:sz="4" w:space="0" w:color="auto"/>
            </w:tcBorders>
            <w:shd w:val="clear" w:color="auto" w:fill="auto"/>
            <w:noWrap/>
            <w:vAlign w:val="bottom"/>
            <w:hideMark/>
          </w:tcPr>
          <w:p w14:paraId="110F8BB8"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0.763</w:t>
            </w:r>
          </w:p>
        </w:tc>
        <w:tc>
          <w:tcPr>
            <w:tcW w:w="960" w:type="dxa"/>
            <w:tcBorders>
              <w:top w:val="nil"/>
              <w:left w:val="nil"/>
              <w:bottom w:val="single" w:sz="4" w:space="0" w:color="auto"/>
              <w:right w:val="single" w:sz="4" w:space="0" w:color="auto"/>
            </w:tcBorders>
            <w:shd w:val="clear" w:color="auto" w:fill="auto"/>
            <w:noWrap/>
            <w:vAlign w:val="bottom"/>
            <w:hideMark/>
          </w:tcPr>
          <w:p w14:paraId="1C6FD7D4"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1.974</w:t>
            </w:r>
          </w:p>
        </w:tc>
      </w:tr>
      <w:tr w:rsidR="007C31E7" w:rsidRPr="007C17D7" w14:paraId="5FAF5367"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66622F40"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Age 70+ vs Age 64-</w:t>
            </w:r>
          </w:p>
        </w:tc>
        <w:tc>
          <w:tcPr>
            <w:tcW w:w="592" w:type="dxa"/>
            <w:tcBorders>
              <w:top w:val="nil"/>
              <w:left w:val="nil"/>
              <w:bottom w:val="single" w:sz="4" w:space="0" w:color="auto"/>
              <w:right w:val="single" w:sz="4" w:space="0" w:color="auto"/>
            </w:tcBorders>
            <w:shd w:val="clear" w:color="auto" w:fill="auto"/>
            <w:noWrap/>
            <w:vAlign w:val="bottom"/>
            <w:hideMark/>
          </w:tcPr>
          <w:p w14:paraId="5FBB8849"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1.632</w:t>
            </w:r>
          </w:p>
        </w:tc>
        <w:tc>
          <w:tcPr>
            <w:tcW w:w="960" w:type="dxa"/>
            <w:tcBorders>
              <w:top w:val="nil"/>
              <w:left w:val="nil"/>
              <w:bottom w:val="single" w:sz="4" w:space="0" w:color="auto"/>
              <w:right w:val="single" w:sz="4" w:space="0" w:color="auto"/>
            </w:tcBorders>
            <w:shd w:val="clear" w:color="auto" w:fill="auto"/>
            <w:noWrap/>
            <w:vAlign w:val="bottom"/>
            <w:hideMark/>
          </w:tcPr>
          <w:p w14:paraId="386830C9"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1.114</w:t>
            </w:r>
          </w:p>
        </w:tc>
        <w:tc>
          <w:tcPr>
            <w:tcW w:w="960" w:type="dxa"/>
            <w:tcBorders>
              <w:top w:val="nil"/>
              <w:left w:val="nil"/>
              <w:bottom w:val="single" w:sz="4" w:space="0" w:color="auto"/>
              <w:right w:val="single" w:sz="4" w:space="0" w:color="auto"/>
            </w:tcBorders>
            <w:shd w:val="clear" w:color="auto" w:fill="auto"/>
            <w:noWrap/>
            <w:vAlign w:val="bottom"/>
            <w:hideMark/>
          </w:tcPr>
          <w:p w14:paraId="102467D0"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2.392</w:t>
            </w:r>
          </w:p>
        </w:tc>
      </w:tr>
      <w:tr w:rsidR="007C31E7" w:rsidRPr="007C17D7" w14:paraId="63BD8391"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641F8323" w14:textId="77777777" w:rsidR="007C31E7" w:rsidRPr="007C17D7" w:rsidRDefault="007C31E7" w:rsidP="007C31E7">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w:t>
            </w:r>
            <w:proofErr w:type="spellEnd"/>
            <w:r w:rsidRPr="007C17D7">
              <w:rPr>
                <w:rFonts w:ascii="Calibri" w:eastAsia="Times New Roman" w:hAnsi="Calibri" w:cs="Calibri"/>
                <w:color w:val="000000"/>
                <w:lang w:val="en-US"/>
              </w:rPr>
              <w:t xml:space="preserve"> 1 vs 0</w:t>
            </w:r>
          </w:p>
        </w:tc>
        <w:tc>
          <w:tcPr>
            <w:tcW w:w="592" w:type="dxa"/>
            <w:tcBorders>
              <w:top w:val="nil"/>
              <w:left w:val="nil"/>
              <w:bottom w:val="single" w:sz="4" w:space="0" w:color="auto"/>
              <w:right w:val="single" w:sz="4" w:space="0" w:color="auto"/>
            </w:tcBorders>
            <w:shd w:val="clear" w:color="auto" w:fill="auto"/>
            <w:noWrap/>
            <w:vAlign w:val="bottom"/>
            <w:hideMark/>
          </w:tcPr>
          <w:p w14:paraId="27F6C50F"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1.391</w:t>
            </w:r>
          </w:p>
        </w:tc>
        <w:tc>
          <w:tcPr>
            <w:tcW w:w="960" w:type="dxa"/>
            <w:tcBorders>
              <w:top w:val="nil"/>
              <w:left w:val="nil"/>
              <w:bottom w:val="single" w:sz="4" w:space="0" w:color="auto"/>
              <w:right w:val="single" w:sz="4" w:space="0" w:color="auto"/>
            </w:tcBorders>
            <w:shd w:val="clear" w:color="auto" w:fill="auto"/>
            <w:noWrap/>
            <w:vAlign w:val="bottom"/>
            <w:hideMark/>
          </w:tcPr>
          <w:p w14:paraId="40F2A724"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1.015</w:t>
            </w:r>
          </w:p>
        </w:tc>
        <w:tc>
          <w:tcPr>
            <w:tcW w:w="960" w:type="dxa"/>
            <w:tcBorders>
              <w:top w:val="nil"/>
              <w:left w:val="nil"/>
              <w:bottom w:val="single" w:sz="4" w:space="0" w:color="auto"/>
              <w:right w:val="single" w:sz="4" w:space="0" w:color="auto"/>
            </w:tcBorders>
            <w:shd w:val="clear" w:color="auto" w:fill="auto"/>
            <w:noWrap/>
            <w:vAlign w:val="bottom"/>
            <w:hideMark/>
          </w:tcPr>
          <w:p w14:paraId="3802EFFD"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1.907</w:t>
            </w:r>
          </w:p>
        </w:tc>
      </w:tr>
      <w:tr w:rsidR="007C31E7" w:rsidRPr="007C17D7" w14:paraId="2D190699"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786D3687" w14:textId="77777777" w:rsidR="007C31E7" w:rsidRPr="007C17D7" w:rsidRDefault="007C31E7" w:rsidP="007C31E7">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w:t>
            </w:r>
            <w:proofErr w:type="spellEnd"/>
            <w:r w:rsidRPr="007C17D7">
              <w:rPr>
                <w:rFonts w:ascii="Calibri" w:eastAsia="Times New Roman" w:hAnsi="Calibri" w:cs="Calibri"/>
                <w:color w:val="000000"/>
                <w:lang w:val="en-US"/>
              </w:rPr>
              <w:t xml:space="preserve"> 1 vs 2+</w:t>
            </w:r>
          </w:p>
        </w:tc>
        <w:tc>
          <w:tcPr>
            <w:tcW w:w="592" w:type="dxa"/>
            <w:tcBorders>
              <w:top w:val="nil"/>
              <w:left w:val="nil"/>
              <w:bottom w:val="single" w:sz="4" w:space="0" w:color="auto"/>
              <w:right w:val="single" w:sz="4" w:space="0" w:color="auto"/>
            </w:tcBorders>
            <w:shd w:val="clear" w:color="auto" w:fill="auto"/>
            <w:noWrap/>
            <w:vAlign w:val="bottom"/>
            <w:hideMark/>
          </w:tcPr>
          <w:p w14:paraId="10D1C59E"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2.534</w:t>
            </w:r>
          </w:p>
        </w:tc>
        <w:tc>
          <w:tcPr>
            <w:tcW w:w="960" w:type="dxa"/>
            <w:tcBorders>
              <w:top w:val="nil"/>
              <w:left w:val="nil"/>
              <w:bottom w:val="single" w:sz="4" w:space="0" w:color="auto"/>
              <w:right w:val="single" w:sz="4" w:space="0" w:color="auto"/>
            </w:tcBorders>
            <w:shd w:val="clear" w:color="auto" w:fill="auto"/>
            <w:noWrap/>
            <w:vAlign w:val="bottom"/>
            <w:hideMark/>
          </w:tcPr>
          <w:p w14:paraId="5A96F984"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1.573</w:t>
            </w:r>
          </w:p>
        </w:tc>
        <w:tc>
          <w:tcPr>
            <w:tcW w:w="960" w:type="dxa"/>
            <w:tcBorders>
              <w:top w:val="nil"/>
              <w:left w:val="nil"/>
              <w:bottom w:val="single" w:sz="4" w:space="0" w:color="auto"/>
              <w:right w:val="single" w:sz="4" w:space="0" w:color="auto"/>
            </w:tcBorders>
            <w:shd w:val="clear" w:color="auto" w:fill="auto"/>
            <w:noWrap/>
            <w:vAlign w:val="bottom"/>
            <w:hideMark/>
          </w:tcPr>
          <w:p w14:paraId="6CEF22DA"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4.082</w:t>
            </w:r>
          </w:p>
        </w:tc>
      </w:tr>
      <w:tr w:rsidR="007C31E7" w:rsidRPr="007C17D7" w14:paraId="1BD5E24F"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341EE9BC"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Renal impairment no vs yes</w:t>
            </w:r>
          </w:p>
        </w:tc>
        <w:tc>
          <w:tcPr>
            <w:tcW w:w="592" w:type="dxa"/>
            <w:tcBorders>
              <w:top w:val="nil"/>
              <w:left w:val="nil"/>
              <w:bottom w:val="single" w:sz="4" w:space="0" w:color="auto"/>
              <w:right w:val="single" w:sz="4" w:space="0" w:color="auto"/>
            </w:tcBorders>
            <w:shd w:val="clear" w:color="auto" w:fill="auto"/>
            <w:noWrap/>
            <w:vAlign w:val="bottom"/>
            <w:hideMark/>
          </w:tcPr>
          <w:p w14:paraId="20F99615"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0.713</w:t>
            </w:r>
          </w:p>
        </w:tc>
        <w:tc>
          <w:tcPr>
            <w:tcW w:w="960" w:type="dxa"/>
            <w:tcBorders>
              <w:top w:val="nil"/>
              <w:left w:val="nil"/>
              <w:bottom w:val="single" w:sz="4" w:space="0" w:color="auto"/>
              <w:right w:val="single" w:sz="4" w:space="0" w:color="auto"/>
            </w:tcBorders>
            <w:shd w:val="clear" w:color="auto" w:fill="auto"/>
            <w:noWrap/>
            <w:vAlign w:val="bottom"/>
            <w:hideMark/>
          </w:tcPr>
          <w:p w14:paraId="21FF73BB"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0.454</w:t>
            </w:r>
          </w:p>
        </w:tc>
        <w:tc>
          <w:tcPr>
            <w:tcW w:w="960" w:type="dxa"/>
            <w:tcBorders>
              <w:top w:val="nil"/>
              <w:left w:val="nil"/>
              <w:bottom w:val="single" w:sz="4" w:space="0" w:color="auto"/>
              <w:right w:val="single" w:sz="4" w:space="0" w:color="auto"/>
            </w:tcBorders>
            <w:shd w:val="clear" w:color="auto" w:fill="auto"/>
            <w:noWrap/>
            <w:vAlign w:val="bottom"/>
            <w:hideMark/>
          </w:tcPr>
          <w:p w14:paraId="60078714"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1.118</w:t>
            </w:r>
          </w:p>
        </w:tc>
      </w:tr>
      <w:tr w:rsidR="007C31E7" w:rsidRPr="007C17D7" w14:paraId="3FF0FA15"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7757B495"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Pre-existing severe heart disease yes vs no</w:t>
            </w:r>
          </w:p>
        </w:tc>
        <w:tc>
          <w:tcPr>
            <w:tcW w:w="592" w:type="dxa"/>
            <w:tcBorders>
              <w:top w:val="nil"/>
              <w:left w:val="nil"/>
              <w:bottom w:val="single" w:sz="4" w:space="0" w:color="auto"/>
              <w:right w:val="single" w:sz="4" w:space="0" w:color="auto"/>
            </w:tcBorders>
            <w:shd w:val="clear" w:color="auto" w:fill="auto"/>
            <w:noWrap/>
            <w:vAlign w:val="bottom"/>
            <w:hideMark/>
          </w:tcPr>
          <w:p w14:paraId="7AB7A7B2"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1.901</w:t>
            </w:r>
          </w:p>
        </w:tc>
        <w:tc>
          <w:tcPr>
            <w:tcW w:w="960" w:type="dxa"/>
            <w:tcBorders>
              <w:top w:val="nil"/>
              <w:left w:val="nil"/>
              <w:bottom w:val="single" w:sz="4" w:space="0" w:color="auto"/>
              <w:right w:val="single" w:sz="4" w:space="0" w:color="auto"/>
            </w:tcBorders>
            <w:shd w:val="clear" w:color="auto" w:fill="auto"/>
            <w:noWrap/>
            <w:vAlign w:val="bottom"/>
            <w:hideMark/>
          </w:tcPr>
          <w:p w14:paraId="72A94355"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0.938</w:t>
            </w:r>
          </w:p>
        </w:tc>
        <w:tc>
          <w:tcPr>
            <w:tcW w:w="960" w:type="dxa"/>
            <w:tcBorders>
              <w:top w:val="nil"/>
              <w:left w:val="nil"/>
              <w:bottom w:val="single" w:sz="4" w:space="0" w:color="auto"/>
              <w:right w:val="single" w:sz="4" w:space="0" w:color="auto"/>
            </w:tcBorders>
            <w:shd w:val="clear" w:color="auto" w:fill="auto"/>
            <w:noWrap/>
            <w:vAlign w:val="bottom"/>
            <w:hideMark/>
          </w:tcPr>
          <w:p w14:paraId="628914D4"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3.854</w:t>
            </w:r>
          </w:p>
        </w:tc>
      </w:tr>
      <w:tr w:rsidR="007C31E7" w:rsidRPr="007C17D7" w14:paraId="6DAB927C"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1AB6D524"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History of atrial fibrillation yes vs no</w:t>
            </w:r>
          </w:p>
        </w:tc>
        <w:tc>
          <w:tcPr>
            <w:tcW w:w="592" w:type="dxa"/>
            <w:tcBorders>
              <w:top w:val="nil"/>
              <w:left w:val="nil"/>
              <w:bottom w:val="single" w:sz="4" w:space="0" w:color="auto"/>
              <w:right w:val="single" w:sz="4" w:space="0" w:color="auto"/>
            </w:tcBorders>
            <w:shd w:val="clear" w:color="auto" w:fill="auto"/>
            <w:noWrap/>
            <w:vAlign w:val="bottom"/>
            <w:hideMark/>
          </w:tcPr>
          <w:p w14:paraId="731B93ED"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0.912</w:t>
            </w:r>
          </w:p>
        </w:tc>
        <w:tc>
          <w:tcPr>
            <w:tcW w:w="960" w:type="dxa"/>
            <w:tcBorders>
              <w:top w:val="nil"/>
              <w:left w:val="nil"/>
              <w:bottom w:val="single" w:sz="4" w:space="0" w:color="auto"/>
              <w:right w:val="single" w:sz="4" w:space="0" w:color="auto"/>
            </w:tcBorders>
            <w:shd w:val="clear" w:color="auto" w:fill="auto"/>
            <w:noWrap/>
            <w:vAlign w:val="bottom"/>
            <w:hideMark/>
          </w:tcPr>
          <w:p w14:paraId="0406E0BD"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0.414</w:t>
            </w:r>
          </w:p>
        </w:tc>
        <w:tc>
          <w:tcPr>
            <w:tcW w:w="960" w:type="dxa"/>
            <w:tcBorders>
              <w:top w:val="nil"/>
              <w:left w:val="nil"/>
              <w:bottom w:val="single" w:sz="4" w:space="0" w:color="auto"/>
              <w:right w:val="single" w:sz="4" w:space="0" w:color="auto"/>
            </w:tcBorders>
            <w:shd w:val="clear" w:color="auto" w:fill="auto"/>
            <w:noWrap/>
            <w:vAlign w:val="bottom"/>
            <w:hideMark/>
          </w:tcPr>
          <w:p w14:paraId="16E86D08"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2.008</w:t>
            </w:r>
          </w:p>
        </w:tc>
      </w:tr>
      <w:tr w:rsidR="007C31E7" w:rsidRPr="007C17D7" w14:paraId="6E71D013"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6A1FA34B"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days since diagnosis</w:t>
            </w:r>
          </w:p>
        </w:tc>
        <w:tc>
          <w:tcPr>
            <w:tcW w:w="592" w:type="dxa"/>
            <w:tcBorders>
              <w:top w:val="nil"/>
              <w:left w:val="nil"/>
              <w:bottom w:val="single" w:sz="4" w:space="0" w:color="auto"/>
              <w:right w:val="single" w:sz="4" w:space="0" w:color="auto"/>
            </w:tcBorders>
            <w:shd w:val="clear" w:color="auto" w:fill="auto"/>
            <w:noWrap/>
            <w:vAlign w:val="bottom"/>
            <w:hideMark/>
          </w:tcPr>
          <w:p w14:paraId="5AC86503"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1.000</w:t>
            </w:r>
          </w:p>
        </w:tc>
        <w:tc>
          <w:tcPr>
            <w:tcW w:w="960" w:type="dxa"/>
            <w:tcBorders>
              <w:top w:val="nil"/>
              <w:left w:val="nil"/>
              <w:bottom w:val="single" w:sz="4" w:space="0" w:color="auto"/>
              <w:right w:val="single" w:sz="4" w:space="0" w:color="auto"/>
            </w:tcBorders>
            <w:shd w:val="clear" w:color="auto" w:fill="auto"/>
            <w:noWrap/>
            <w:vAlign w:val="bottom"/>
            <w:hideMark/>
          </w:tcPr>
          <w:p w14:paraId="54D80C17"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0.996</w:t>
            </w:r>
          </w:p>
        </w:tc>
        <w:tc>
          <w:tcPr>
            <w:tcW w:w="960" w:type="dxa"/>
            <w:tcBorders>
              <w:top w:val="nil"/>
              <w:left w:val="nil"/>
              <w:bottom w:val="single" w:sz="4" w:space="0" w:color="auto"/>
              <w:right w:val="single" w:sz="4" w:space="0" w:color="auto"/>
            </w:tcBorders>
            <w:shd w:val="clear" w:color="auto" w:fill="auto"/>
            <w:noWrap/>
            <w:vAlign w:val="bottom"/>
            <w:hideMark/>
          </w:tcPr>
          <w:p w14:paraId="7F54ACB0"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1.004</w:t>
            </w:r>
          </w:p>
        </w:tc>
      </w:tr>
      <w:tr w:rsidR="007C31E7" w:rsidRPr="007C17D7" w14:paraId="07251D57"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1F4857B9"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2 vs RAI 0-1</w:t>
            </w:r>
          </w:p>
        </w:tc>
        <w:tc>
          <w:tcPr>
            <w:tcW w:w="592" w:type="dxa"/>
            <w:tcBorders>
              <w:top w:val="nil"/>
              <w:left w:val="nil"/>
              <w:bottom w:val="single" w:sz="4" w:space="0" w:color="auto"/>
              <w:right w:val="single" w:sz="4" w:space="0" w:color="auto"/>
            </w:tcBorders>
            <w:shd w:val="clear" w:color="auto" w:fill="auto"/>
            <w:noWrap/>
            <w:vAlign w:val="bottom"/>
            <w:hideMark/>
          </w:tcPr>
          <w:p w14:paraId="355A208F"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0.742</w:t>
            </w:r>
          </w:p>
        </w:tc>
        <w:tc>
          <w:tcPr>
            <w:tcW w:w="960" w:type="dxa"/>
            <w:tcBorders>
              <w:top w:val="nil"/>
              <w:left w:val="nil"/>
              <w:bottom w:val="single" w:sz="4" w:space="0" w:color="auto"/>
              <w:right w:val="single" w:sz="4" w:space="0" w:color="auto"/>
            </w:tcBorders>
            <w:shd w:val="clear" w:color="auto" w:fill="auto"/>
            <w:noWrap/>
            <w:vAlign w:val="bottom"/>
            <w:hideMark/>
          </w:tcPr>
          <w:p w14:paraId="5D9FEB4F"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0.488</w:t>
            </w:r>
          </w:p>
        </w:tc>
        <w:tc>
          <w:tcPr>
            <w:tcW w:w="960" w:type="dxa"/>
            <w:tcBorders>
              <w:top w:val="nil"/>
              <w:left w:val="nil"/>
              <w:bottom w:val="single" w:sz="4" w:space="0" w:color="auto"/>
              <w:right w:val="single" w:sz="4" w:space="0" w:color="auto"/>
            </w:tcBorders>
            <w:shd w:val="clear" w:color="auto" w:fill="auto"/>
            <w:noWrap/>
            <w:vAlign w:val="bottom"/>
            <w:hideMark/>
          </w:tcPr>
          <w:p w14:paraId="5B131BFA"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1.131</w:t>
            </w:r>
          </w:p>
        </w:tc>
      </w:tr>
      <w:tr w:rsidR="007C31E7" w:rsidRPr="007C17D7" w14:paraId="6779263B"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35E34C14"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3 vs RAI 0-1</w:t>
            </w:r>
          </w:p>
        </w:tc>
        <w:tc>
          <w:tcPr>
            <w:tcW w:w="592" w:type="dxa"/>
            <w:tcBorders>
              <w:top w:val="nil"/>
              <w:left w:val="nil"/>
              <w:bottom w:val="single" w:sz="4" w:space="0" w:color="auto"/>
              <w:right w:val="single" w:sz="4" w:space="0" w:color="auto"/>
            </w:tcBorders>
            <w:shd w:val="clear" w:color="auto" w:fill="auto"/>
            <w:noWrap/>
            <w:vAlign w:val="bottom"/>
            <w:hideMark/>
          </w:tcPr>
          <w:p w14:paraId="6BEA5AF4"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1.119</w:t>
            </w:r>
          </w:p>
        </w:tc>
        <w:tc>
          <w:tcPr>
            <w:tcW w:w="960" w:type="dxa"/>
            <w:tcBorders>
              <w:top w:val="nil"/>
              <w:left w:val="nil"/>
              <w:bottom w:val="single" w:sz="4" w:space="0" w:color="auto"/>
              <w:right w:val="single" w:sz="4" w:space="0" w:color="auto"/>
            </w:tcBorders>
            <w:shd w:val="clear" w:color="auto" w:fill="auto"/>
            <w:noWrap/>
            <w:vAlign w:val="bottom"/>
            <w:hideMark/>
          </w:tcPr>
          <w:p w14:paraId="18B02B9E"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0.749</w:t>
            </w:r>
          </w:p>
        </w:tc>
        <w:tc>
          <w:tcPr>
            <w:tcW w:w="960" w:type="dxa"/>
            <w:tcBorders>
              <w:top w:val="nil"/>
              <w:left w:val="nil"/>
              <w:bottom w:val="single" w:sz="4" w:space="0" w:color="auto"/>
              <w:right w:val="single" w:sz="4" w:space="0" w:color="auto"/>
            </w:tcBorders>
            <w:shd w:val="clear" w:color="auto" w:fill="auto"/>
            <w:noWrap/>
            <w:vAlign w:val="bottom"/>
            <w:hideMark/>
          </w:tcPr>
          <w:p w14:paraId="3986124F"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1.67</w:t>
            </w:r>
          </w:p>
        </w:tc>
      </w:tr>
      <w:tr w:rsidR="007C31E7" w:rsidRPr="007C17D7" w14:paraId="5F1FAB1E"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2DBC94DA"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4 vs RAI 0-1</w:t>
            </w:r>
          </w:p>
        </w:tc>
        <w:tc>
          <w:tcPr>
            <w:tcW w:w="592" w:type="dxa"/>
            <w:tcBorders>
              <w:top w:val="nil"/>
              <w:left w:val="nil"/>
              <w:bottom w:val="single" w:sz="4" w:space="0" w:color="auto"/>
              <w:right w:val="single" w:sz="4" w:space="0" w:color="auto"/>
            </w:tcBorders>
            <w:shd w:val="clear" w:color="auto" w:fill="auto"/>
            <w:noWrap/>
            <w:vAlign w:val="bottom"/>
            <w:hideMark/>
          </w:tcPr>
          <w:p w14:paraId="36A74CDB"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1.254</w:t>
            </w:r>
          </w:p>
        </w:tc>
        <w:tc>
          <w:tcPr>
            <w:tcW w:w="960" w:type="dxa"/>
            <w:tcBorders>
              <w:top w:val="nil"/>
              <w:left w:val="nil"/>
              <w:bottom w:val="single" w:sz="4" w:space="0" w:color="auto"/>
              <w:right w:val="single" w:sz="4" w:space="0" w:color="auto"/>
            </w:tcBorders>
            <w:shd w:val="clear" w:color="auto" w:fill="auto"/>
            <w:noWrap/>
            <w:vAlign w:val="bottom"/>
            <w:hideMark/>
          </w:tcPr>
          <w:p w14:paraId="4B3C4958"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0.825</w:t>
            </w:r>
          </w:p>
        </w:tc>
        <w:tc>
          <w:tcPr>
            <w:tcW w:w="960" w:type="dxa"/>
            <w:tcBorders>
              <w:top w:val="nil"/>
              <w:left w:val="nil"/>
              <w:bottom w:val="single" w:sz="4" w:space="0" w:color="auto"/>
              <w:right w:val="single" w:sz="4" w:space="0" w:color="auto"/>
            </w:tcBorders>
            <w:shd w:val="clear" w:color="auto" w:fill="auto"/>
            <w:noWrap/>
            <w:vAlign w:val="bottom"/>
            <w:hideMark/>
          </w:tcPr>
          <w:p w14:paraId="62D6A25D"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1.905</w:t>
            </w:r>
          </w:p>
        </w:tc>
      </w:tr>
      <w:tr w:rsidR="007C31E7" w:rsidRPr="007C17D7" w14:paraId="488212C6" w14:textId="77777777" w:rsidTr="007C31E7">
        <w:trPr>
          <w:trHeight w:val="288"/>
          <w:jc w:val="center"/>
        </w:trPr>
        <w:tc>
          <w:tcPr>
            <w:tcW w:w="4248" w:type="dxa"/>
            <w:tcBorders>
              <w:top w:val="nil"/>
              <w:left w:val="single" w:sz="4" w:space="0" w:color="auto"/>
              <w:bottom w:val="single" w:sz="4" w:space="0" w:color="auto"/>
              <w:right w:val="single" w:sz="4" w:space="0" w:color="auto"/>
            </w:tcBorders>
            <w:shd w:val="clear" w:color="auto" w:fill="auto"/>
            <w:noWrap/>
            <w:vAlign w:val="bottom"/>
            <w:hideMark/>
          </w:tcPr>
          <w:p w14:paraId="5CF475DD" w14:textId="77777777" w:rsidR="007C31E7" w:rsidRPr="007C17D7" w:rsidRDefault="007C31E7" w:rsidP="007C31E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Bulky disease yes vs no</w:t>
            </w:r>
          </w:p>
        </w:tc>
        <w:tc>
          <w:tcPr>
            <w:tcW w:w="592" w:type="dxa"/>
            <w:tcBorders>
              <w:top w:val="nil"/>
              <w:left w:val="nil"/>
              <w:bottom w:val="single" w:sz="4" w:space="0" w:color="auto"/>
              <w:right w:val="single" w:sz="4" w:space="0" w:color="auto"/>
            </w:tcBorders>
            <w:shd w:val="clear" w:color="auto" w:fill="auto"/>
            <w:noWrap/>
            <w:vAlign w:val="bottom"/>
            <w:hideMark/>
          </w:tcPr>
          <w:p w14:paraId="295A8291"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1.040</w:t>
            </w:r>
          </w:p>
        </w:tc>
        <w:tc>
          <w:tcPr>
            <w:tcW w:w="960" w:type="dxa"/>
            <w:tcBorders>
              <w:top w:val="nil"/>
              <w:left w:val="nil"/>
              <w:bottom w:val="single" w:sz="4" w:space="0" w:color="auto"/>
              <w:right w:val="single" w:sz="4" w:space="0" w:color="auto"/>
            </w:tcBorders>
            <w:shd w:val="clear" w:color="auto" w:fill="auto"/>
            <w:noWrap/>
            <w:vAlign w:val="bottom"/>
            <w:hideMark/>
          </w:tcPr>
          <w:p w14:paraId="104FC201"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0.745</w:t>
            </w:r>
          </w:p>
        </w:tc>
        <w:tc>
          <w:tcPr>
            <w:tcW w:w="960" w:type="dxa"/>
            <w:tcBorders>
              <w:top w:val="nil"/>
              <w:left w:val="nil"/>
              <w:bottom w:val="single" w:sz="4" w:space="0" w:color="auto"/>
              <w:right w:val="single" w:sz="4" w:space="0" w:color="auto"/>
            </w:tcBorders>
            <w:shd w:val="clear" w:color="auto" w:fill="auto"/>
            <w:noWrap/>
            <w:vAlign w:val="bottom"/>
            <w:hideMark/>
          </w:tcPr>
          <w:p w14:paraId="5ED26539" w14:textId="77777777" w:rsidR="007C31E7" w:rsidRPr="007C17D7" w:rsidRDefault="007C31E7" w:rsidP="007C31E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1.452</w:t>
            </w:r>
          </w:p>
        </w:tc>
      </w:tr>
    </w:tbl>
    <w:p w14:paraId="41171251" w14:textId="7FA51DB0" w:rsidR="007C31E7" w:rsidRPr="007C17D7" w:rsidRDefault="007C31E7" w:rsidP="007C31E7">
      <w:pPr>
        <w:pStyle w:val="Paragrafoelenco"/>
        <w:rPr>
          <w:lang w:val="en-US"/>
        </w:rPr>
      </w:pPr>
    </w:p>
    <w:p w14:paraId="7C70DA00" w14:textId="106835F4" w:rsidR="00205303" w:rsidRPr="007C17D7" w:rsidRDefault="00205303" w:rsidP="007C31E7">
      <w:pPr>
        <w:pStyle w:val="Paragrafoelenco"/>
        <w:rPr>
          <w:lang w:val="en-US"/>
        </w:rPr>
      </w:pPr>
    </w:p>
    <w:p w14:paraId="08EA802D" w14:textId="77777777" w:rsidR="00205303" w:rsidRPr="007C17D7" w:rsidRDefault="00205303" w:rsidP="007C31E7">
      <w:pPr>
        <w:pStyle w:val="Paragrafoelenco"/>
        <w:rPr>
          <w:lang w:val="en-US"/>
        </w:rPr>
      </w:pPr>
    </w:p>
    <w:p w14:paraId="34389C11" w14:textId="1ECD145E" w:rsidR="00205303" w:rsidRPr="007C17D7" w:rsidRDefault="00205303" w:rsidP="00DD570A">
      <w:pPr>
        <w:pStyle w:val="Paragrafoelenco"/>
        <w:numPr>
          <w:ilvl w:val="0"/>
          <w:numId w:val="1"/>
        </w:numPr>
        <w:rPr>
          <w:lang w:val="en-US"/>
        </w:rPr>
      </w:pPr>
      <w:r w:rsidRPr="007C17D7">
        <w:rPr>
          <w:lang w:val="en-US"/>
        </w:rPr>
        <w:t>Suppl</w:t>
      </w:r>
      <w:r w:rsidR="00435446" w:rsidRPr="007C17D7">
        <w:rPr>
          <w:lang w:val="en-US"/>
        </w:rPr>
        <w:t>ementary</w:t>
      </w:r>
      <w:r w:rsidRPr="007C17D7">
        <w:rPr>
          <w:lang w:val="en-US"/>
        </w:rPr>
        <w:t xml:space="preserve"> Figure 1: Response rates at different time points</w:t>
      </w:r>
    </w:p>
    <w:p w14:paraId="2E7B85BF" w14:textId="0F1E0103" w:rsidR="00205303" w:rsidRPr="007C17D7" w:rsidRDefault="00205303" w:rsidP="00205303">
      <w:pPr>
        <w:rPr>
          <w:lang w:val="en-US"/>
        </w:rPr>
      </w:pPr>
      <w:r w:rsidRPr="007C17D7">
        <w:rPr>
          <w:noProof/>
          <w:lang w:val="en-US"/>
        </w:rPr>
        <w:drawing>
          <wp:inline distT="0" distB="0" distL="0" distR="0" wp14:anchorId="72652DFC" wp14:editId="541CE7C6">
            <wp:extent cx="5242560" cy="3931784"/>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7552" cy="3943027"/>
                    </a:xfrm>
                    <a:prstGeom prst="rect">
                      <a:avLst/>
                    </a:prstGeom>
                    <a:noFill/>
                  </pic:spPr>
                </pic:pic>
              </a:graphicData>
            </a:graphic>
          </wp:inline>
        </w:drawing>
      </w:r>
    </w:p>
    <w:p w14:paraId="51C47A58" w14:textId="73F48825" w:rsidR="00205303" w:rsidRDefault="00205303" w:rsidP="00205303">
      <w:pPr>
        <w:rPr>
          <w:lang w:val="en-US"/>
        </w:rPr>
      </w:pPr>
    </w:p>
    <w:p w14:paraId="0717DEE4" w14:textId="77777777" w:rsidR="007C17D7" w:rsidRPr="007C17D7" w:rsidRDefault="007C17D7" w:rsidP="00205303">
      <w:pPr>
        <w:rPr>
          <w:lang w:val="en-US"/>
        </w:rPr>
      </w:pPr>
    </w:p>
    <w:p w14:paraId="2D2685D8" w14:textId="3C93163E" w:rsidR="00DD570A" w:rsidRPr="007C17D7" w:rsidRDefault="00356B72" w:rsidP="00DD570A">
      <w:pPr>
        <w:pStyle w:val="Paragrafoelenco"/>
        <w:numPr>
          <w:ilvl w:val="0"/>
          <w:numId w:val="1"/>
        </w:numPr>
        <w:rPr>
          <w:lang w:val="en-US"/>
        </w:rPr>
      </w:pPr>
      <w:r w:rsidRPr="007C17D7">
        <w:rPr>
          <w:lang w:val="en-US"/>
        </w:rPr>
        <w:lastRenderedPageBreak/>
        <w:t>Accelerated failure time model</w:t>
      </w:r>
      <w:r w:rsidR="00435446" w:rsidRPr="007C17D7">
        <w:rPr>
          <w:lang w:val="en-US"/>
        </w:rPr>
        <w:t>.</w:t>
      </w:r>
    </w:p>
    <w:p w14:paraId="39E96FD5" w14:textId="29F27FA8" w:rsidR="00356B72" w:rsidRPr="007C17D7" w:rsidRDefault="00514A39" w:rsidP="00356B72">
      <w:pPr>
        <w:pStyle w:val="Paragrafoelenco"/>
        <w:rPr>
          <w:b/>
          <w:bCs/>
          <w:lang w:val="en-US"/>
        </w:rPr>
      </w:pPr>
      <w:r w:rsidRPr="007C17D7">
        <w:rPr>
          <w:lang w:val="en-US"/>
        </w:rPr>
        <w:t>In</w:t>
      </w:r>
      <w:r w:rsidR="00356B72" w:rsidRPr="007C17D7">
        <w:rPr>
          <w:lang w:val="en-US"/>
        </w:rPr>
        <w:t xml:space="preserve"> order to evaluate the association between TTD and baseline ECOG score</w:t>
      </w:r>
      <w:r w:rsidRPr="007C17D7">
        <w:rPr>
          <w:lang w:val="en-US"/>
        </w:rPr>
        <w:t>, in the absence of proportional hazards assumptions, a</w:t>
      </w:r>
      <w:r w:rsidR="00356B72" w:rsidRPr="007C17D7">
        <w:rPr>
          <w:lang w:val="en-US"/>
        </w:rPr>
        <w:t xml:space="preserve">n AFT model has been estimated with an exponential parametric specification </w:t>
      </w:r>
      <w:r w:rsidRPr="007C17D7">
        <w:rPr>
          <w:lang w:val="en-US"/>
        </w:rPr>
        <w:t>selected upon inspection of</w:t>
      </w:r>
      <w:r w:rsidR="00356B72" w:rsidRPr="007C17D7">
        <w:rPr>
          <w:lang w:val="en-US"/>
        </w:rPr>
        <w:t xml:space="preserve"> Supplementary Figure </w:t>
      </w:r>
      <w:r w:rsidR="00205303" w:rsidRPr="007C17D7">
        <w:rPr>
          <w:lang w:val="en-US"/>
        </w:rPr>
        <w:t>2</w:t>
      </w:r>
      <w:r w:rsidR="00356B72" w:rsidRPr="007C17D7">
        <w:rPr>
          <w:lang w:val="en-US"/>
        </w:rPr>
        <w:t>: “</w:t>
      </w:r>
      <w:r w:rsidR="00356B72" w:rsidRPr="007C17D7">
        <w:rPr>
          <w:b/>
          <w:bCs/>
          <w:lang w:val="en-US"/>
        </w:rPr>
        <w:t>Choice of the parametric specification for the AFT model”.</w:t>
      </w:r>
    </w:p>
    <w:p w14:paraId="4B741957" w14:textId="77777777" w:rsidR="00F877C8" w:rsidRPr="007C17D7" w:rsidRDefault="00F877C8" w:rsidP="00356B72">
      <w:pPr>
        <w:pStyle w:val="Paragrafoelenco"/>
        <w:rPr>
          <w:b/>
          <w:bCs/>
          <w:lang w:val="en-US"/>
        </w:rPr>
      </w:pPr>
    </w:p>
    <w:p w14:paraId="3FFD0C13" w14:textId="77777777" w:rsidR="00F877C8" w:rsidRPr="007C17D7" w:rsidRDefault="00F877C8" w:rsidP="00F877C8">
      <w:pPr>
        <w:pStyle w:val="Paragrafoelenco"/>
        <w:jc w:val="center"/>
        <w:rPr>
          <w:b/>
          <w:bCs/>
          <w:lang w:val="en-US"/>
        </w:rPr>
      </w:pPr>
      <w:r w:rsidRPr="007C17D7">
        <w:rPr>
          <w:b/>
          <w:bCs/>
          <w:noProof/>
          <w:lang w:val="en-US"/>
        </w:rPr>
        <w:drawing>
          <wp:inline distT="0" distB="0" distL="0" distR="0" wp14:anchorId="6BA0A787" wp14:editId="0EA1DA4E">
            <wp:extent cx="5362105" cy="3688080"/>
            <wp:effectExtent l="0" t="0" r="0" b="762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89567" cy="3706968"/>
                    </a:xfrm>
                    <a:prstGeom prst="rect">
                      <a:avLst/>
                    </a:prstGeom>
                    <a:noFill/>
                    <a:ln>
                      <a:noFill/>
                    </a:ln>
                  </pic:spPr>
                </pic:pic>
              </a:graphicData>
            </a:graphic>
          </wp:inline>
        </w:drawing>
      </w:r>
    </w:p>
    <w:p w14:paraId="69C51D33" w14:textId="078438B2" w:rsidR="00F877C8" w:rsidRPr="007C17D7" w:rsidRDefault="00F877C8" w:rsidP="00356B72">
      <w:pPr>
        <w:pStyle w:val="Paragrafoelenco"/>
        <w:rPr>
          <w:lang w:val="en-US"/>
        </w:rPr>
      </w:pPr>
    </w:p>
    <w:p w14:paraId="2799329A" w14:textId="77777777" w:rsidR="007C17D7" w:rsidRDefault="007C17D7" w:rsidP="00356B72">
      <w:pPr>
        <w:pStyle w:val="Paragrafoelenco"/>
        <w:rPr>
          <w:lang w:val="en-US"/>
        </w:rPr>
      </w:pPr>
    </w:p>
    <w:p w14:paraId="47317E63" w14:textId="77777777" w:rsidR="007C17D7" w:rsidRDefault="007C17D7" w:rsidP="00356B72">
      <w:pPr>
        <w:pStyle w:val="Paragrafoelenco"/>
        <w:rPr>
          <w:lang w:val="en-US"/>
        </w:rPr>
      </w:pPr>
    </w:p>
    <w:p w14:paraId="49FE27BC" w14:textId="3B36FA6A" w:rsidR="00356B72" w:rsidRPr="007C17D7" w:rsidRDefault="00356B72" w:rsidP="00356B72">
      <w:pPr>
        <w:pStyle w:val="Paragrafoelenco"/>
        <w:rPr>
          <w:lang w:val="en-US"/>
        </w:rPr>
      </w:pPr>
      <w:r w:rsidRPr="007C17D7">
        <w:rPr>
          <w:lang w:val="en-US"/>
        </w:rPr>
        <w:t xml:space="preserve">The results observed are reported in the </w:t>
      </w:r>
      <w:r w:rsidR="00514A39" w:rsidRPr="007C17D7">
        <w:rPr>
          <w:lang w:val="en-US"/>
        </w:rPr>
        <w:t>Supplementary</w:t>
      </w:r>
      <w:r w:rsidRPr="007C17D7">
        <w:rPr>
          <w:lang w:val="en-US"/>
        </w:rPr>
        <w:t xml:space="preserve"> </w:t>
      </w:r>
      <w:r w:rsidR="00435446" w:rsidRPr="007C17D7">
        <w:rPr>
          <w:lang w:val="en-US"/>
        </w:rPr>
        <w:t>T</w:t>
      </w:r>
      <w:r w:rsidRPr="007C17D7">
        <w:rPr>
          <w:lang w:val="en-US"/>
        </w:rPr>
        <w:t>able</w:t>
      </w:r>
      <w:r w:rsidR="00514A39" w:rsidRPr="007C17D7">
        <w:rPr>
          <w:lang w:val="en-US"/>
        </w:rPr>
        <w:t xml:space="preserve"> </w:t>
      </w:r>
      <w:r w:rsidR="00182252" w:rsidRPr="007C17D7">
        <w:rPr>
          <w:lang w:val="en-US"/>
        </w:rPr>
        <w:t>3</w:t>
      </w:r>
      <w:r w:rsidR="00514A39" w:rsidRPr="007C17D7">
        <w:rPr>
          <w:lang w:val="en-US"/>
        </w:rPr>
        <w:t xml:space="preserve"> and confirmed a significant association between ECOG and TTD as discussed in the main text of the article.</w:t>
      </w:r>
    </w:p>
    <w:p w14:paraId="6FB3AEA1" w14:textId="77777777" w:rsidR="00435446" w:rsidRPr="007C17D7" w:rsidRDefault="00435446" w:rsidP="00356B72">
      <w:pPr>
        <w:pStyle w:val="Paragrafoelenco"/>
        <w:rPr>
          <w:lang w:val="en-US"/>
        </w:rPr>
      </w:pPr>
    </w:p>
    <w:p w14:paraId="36473AF4" w14:textId="5831205F" w:rsidR="007C1957" w:rsidRPr="007C17D7" w:rsidRDefault="00356B72" w:rsidP="00356B72">
      <w:pPr>
        <w:pStyle w:val="Paragrafoelenco"/>
        <w:rPr>
          <w:b/>
          <w:bCs/>
          <w:lang w:val="en-US"/>
        </w:rPr>
      </w:pPr>
      <w:r w:rsidRPr="007C17D7">
        <w:rPr>
          <w:lang w:val="en-US"/>
        </w:rPr>
        <w:t xml:space="preserve">Supplementary </w:t>
      </w:r>
      <w:r w:rsidR="00435446" w:rsidRPr="007C17D7">
        <w:rPr>
          <w:lang w:val="en-US"/>
        </w:rPr>
        <w:t>T</w:t>
      </w:r>
      <w:r w:rsidRPr="007C17D7">
        <w:rPr>
          <w:lang w:val="en-US"/>
        </w:rPr>
        <w:t xml:space="preserve">able </w:t>
      </w:r>
      <w:r w:rsidR="005D629F" w:rsidRPr="007C17D7">
        <w:rPr>
          <w:lang w:val="en-US"/>
        </w:rPr>
        <w:t>3</w:t>
      </w:r>
      <w:r w:rsidRPr="007C17D7">
        <w:rPr>
          <w:lang w:val="en-US"/>
        </w:rPr>
        <w:t xml:space="preserve">: </w:t>
      </w:r>
      <w:r w:rsidRPr="007C17D7">
        <w:rPr>
          <w:b/>
          <w:bCs/>
          <w:lang w:val="en-US"/>
        </w:rPr>
        <w:t>Estimates of an exponential AFT model on TTD</w:t>
      </w:r>
      <w:r w:rsidR="009172A4" w:rsidRPr="007C17D7">
        <w:rPr>
          <w:b/>
          <w:bCs/>
          <w:lang w:val="en-US"/>
        </w:rPr>
        <w:t>.</w:t>
      </w:r>
    </w:p>
    <w:tbl>
      <w:tblPr>
        <w:tblW w:w="7993" w:type="dxa"/>
        <w:jc w:val="center"/>
        <w:tblLook w:val="04A0" w:firstRow="1" w:lastRow="0" w:firstColumn="1" w:lastColumn="0" w:noHBand="0" w:noVBand="1"/>
      </w:tblPr>
      <w:tblGrid>
        <w:gridCol w:w="4140"/>
        <w:gridCol w:w="1525"/>
        <w:gridCol w:w="1053"/>
        <w:gridCol w:w="1275"/>
      </w:tblGrid>
      <w:tr w:rsidR="007C1957" w:rsidRPr="007C17D7" w14:paraId="378098F9" w14:textId="77777777" w:rsidTr="007C1957">
        <w:trPr>
          <w:trHeight w:val="312"/>
          <w:jc w:val="center"/>
        </w:trPr>
        <w:tc>
          <w:tcPr>
            <w:tcW w:w="4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262808" w14:textId="77777777" w:rsidR="007C1957" w:rsidRPr="007C17D7" w:rsidRDefault="007C1957" w:rsidP="007C1957">
            <w:pPr>
              <w:spacing w:after="0" w:line="240" w:lineRule="auto"/>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Characteristics</w:t>
            </w:r>
          </w:p>
        </w:tc>
        <w:tc>
          <w:tcPr>
            <w:tcW w:w="1525" w:type="dxa"/>
            <w:tcBorders>
              <w:top w:val="single" w:sz="4" w:space="0" w:color="auto"/>
              <w:left w:val="nil"/>
              <w:bottom w:val="single" w:sz="4" w:space="0" w:color="auto"/>
              <w:right w:val="single" w:sz="4" w:space="0" w:color="auto"/>
            </w:tcBorders>
            <w:shd w:val="clear" w:color="auto" w:fill="auto"/>
            <w:noWrap/>
            <w:vAlign w:val="bottom"/>
            <w:hideMark/>
          </w:tcPr>
          <w:p w14:paraId="57DA93D8" w14:textId="77777777" w:rsidR="007C1957" w:rsidRPr="007C17D7" w:rsidRDefault="007C1957" w:rsidP="007C1957">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Time Rate</w:t>
            </w:r>
          </w:p>
        </w:tc>
        <w:tc>
          <w:tcPr>
            <w:tcW w:w="1053" w:type="dxa"/>
            <w:tcBorders>
              <w:top w:val="single" w:sz="4" w:space="0" w:color="auto"/>
              <w:left w:val="nil"/>
              <w:bottom w:val="single" w:sz="4" w:space="0" w:color="auto"/>
              <w:right w:val="single" w:sz="4" w:space="0" w:color="auto"/>
            </w:tcBorders>
            <w:shd w:val="clear" w:color="auto" w:fill="auto"/>
            <w:noWrap/>
            <w:vAlign w:val="center"/>
            <w:hideMark/>
          </w:tcPr>
          <w:p w14:paraId="7766B69B" w14:textId="77777777" w:rsidR="007C1957" w:rsidRPr="007C17D7" w:rsidRDefault="007C1957" w:rsidP="007C1957">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2.5 %</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A786327" w14:textId="77777777" w:rsidR="007C1957" w:rsidRPr="007C17D7" w:rsidRDefault="007C1957" w:rsidP="007C1957">
            <w:pPr>
              <w:spacing w:after="0" w:line="240" w:lineRule="auto"/>
              <w:jc w:val="center"/>
              <w:rPr>
                <w:rFonts w:ascii="Calibri" w:eastAsia="Times New Roman" w:hAnsi="Calibri" w:cs="Calibri"/>
                <w:b/>
                <w:bCs/>
                <w:color w:val="000000"/>
                <w:sz w:val="24"/>
                <w:szCs w:val="24"/>
                <w:lang w:val="en-US"/>
              </w:rPr>
            </w:pPr>
            <w:r w:rsidRPr="007C17D7">
              <w:rPr>
                <w:rFonts w:ascii="Calibri" w:eastAsia="Times New Roman" w:hAnsi="Calibri" w:cs="Calibri"/>
                <w:b/>
                <w:bCs/>
                <w:color w:val="000000"/>
                <w:sz w:val="24"/>
                <w:szCs w:val="24"/>
                <w:lang w:val="en-US"/>
              </w:rPr>
              <w:t>97.5 %</w:t>
            </w:r>
          </w:p>
        </w:tc>
      </w:tr>
      <w:tr w:rsidR="007C1957" w:rsidRPr="007C17D7" w14:paraId="1775F5E1"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5B795F13" w14:textId="77777777" w:rsidR="007C1957" w:rsidRPr="007C17D7" w:rsidRDefault="007C1957" w:rsidP="007C195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(Intercept)</w:t>
            </w:r>
          </w:p>
        </w:tc>
        <w:tc>
          <w:tcPr>
            <w:tcW w:w="1525" w:type="dxa"/>
            <w:tcBorders>
              <w:top w:val="nil"/>
              <w:left w:val="nil"/>
              <w:bottom w:val="single" w:sz="4" w:space="0" w:color="auto"/>
              <w:right w:val="single" w:sz="4" w:space="0" w:color="auto"/>
            </w:tcBorders>
            <w:shd w:val="clear" w:color="auto" w:fill="auto"/>
            <w:noWrap/>
            <w:vAlign w:val="bottom"/>
            <w:hideMark/>
          </w:tcPr>
          <w:p w14:paraId="5A4134D7"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2009.744</w:t>
            </w:r>
          </w:p>
        </w:tc>
        <w:tc>
          <w:tcPr>
            <w:tcW w:w="1053" w:type="dxa"/>
            <w:tcBorders>
              <w:top w:val="nil"/>
              <w:left w:val="nil"/>
              <w:bottom w:val="single" w:sz="4" w:space="0" w:color="auto"/>
              <w:right w:val="single" w:sz="4" w:space="0" w:color="auto"/>
            </w:tcBorders>
            <w:shd w:val="clear" w:color="auto" w:fill="auto"/>
            <w:noWrap/>
            <w:vAlign w:val="bottom"/>
            <w:hideMark/>
          </w:tcPr>
          <w:p w14:paraId="12950D40"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1378.679</w:t>
            </w:r>
          </w:p>
        </w:tc>
        <w:tc>
          <w:tcPr>
            <w:tcW w:w="1275" w:type="dxa"/>
            <w:tcBorders>
              <w:top w:val="nil"/>
              <w:left w:val="nil"/>
              <w:bottom w:val="single" w:sz="4" w:space="0" w:color="auto"/>
              <w:right w:val="single" w:sz="4" w:space="0" w:color="auto"/>
            </w:tcBorders>
            <w:shd w:val="clear" w:color="auto" w:fill="auto"/>
            <w:noWrap/>
            <w:vAlign w:val="bottom"/>
            <w:hideMark/>
          </w:tcPr>
          <w:p w14:paraId="7B2A0E5D"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2929.669</w:t>
            </w:r>
          </w:p>
        </w:tc>
      </w:tr>
      <w:tr w:rsidR="007C1957" w:rsidRPr="007C17D7" w14:paraId="43191B58"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23668864" w14:textId="77777777" w:rsidR="007C1957" w:rsidRPr="007C17D7" w:rsidRDefault="007C1957" w:rsidP="007C1957">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AgeClass</w:t>
            </w:r>
            <w:proofErr w:type="spellEnd"/>
            <w:r w:rsidRPr="007C17D7">
              <w:rPr>
                <w:rFonts w:ascii="Calibri" w:eastAsia="Times New Roman" w:hAnsi="Calibri" w:cs="Calibri"/>
                <w:color w:val="000000"/>
                <w:lang w:val="en-US"/>
              </w:rPr>
              <w:t xml:space="preserve"> 65-69 vs 64-</w:t>
            </w:r>
          </w:p>
        </w:tc>
        <w:tc>
          <w:tcPr>
            <w:tcW w:w="1525" w:type="dxa"/>
            <w:tcBorders>
              <w:top w:val="nil"/>
              <w:left w:val="nil"/>
              <w:bottom w:val="single" w:sz="4" w:space="0" w:color="auto"/>
              <w:right w:val="single" w:sz="4" w:space="0" w:color="auto"/>
            </w:tcBorders>
            <w:shd w:val="clear" w:color="auto" w:fill="auto"/>
            <w:noWrap/>
            <w:vAlign w:val="bottom"/>
            <w:hideMark/>
          </w:tcPr>
          <w:p w14:paraId="2F8B1B07"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0.863</w:t>
            </w:r>
          </w:p>
        </w:tc>
        <w:tc>
          <w:tcPr>
            <w:tcW w:w="1053" w:type="dxa"/>
            <w:tcBorders>
              <w:top w:val="nil"/>
              <w:left w:val="nil"/>
              <w:bottom w:val="single" w:sz="4" w:space="0" w:color="auto"/>
              <w:right w:val="single" w:sz="4" w:space="0" w:color="auto"/>
            </w:tcBorders>
            <w:shd w:val="clear" w:color="auto" w:fill="auto"/>
            <w:noWrap/>
            <w:vAlign w:val="bottom"/>
            <w:hideMark/>
          </w:tcPr>
          <w:p w14:paraId="0698A5F3"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0.622</w:t>
            </w:r>
          </w:p>
        </w:tc>
        <w:tc>
          <w:tcPr>
            <w:tcW w:w="1275" w:type="dxa"/>
            <w:tcBorders>
              <w:top w:val="nil"/>
              <w:left w:val="nil"/>
              <w:bottom w:val="single" w:sz="4" w:space="0" w:color="auto"/>
              <w:right w:val="single" w:sz="4" w:space="0" w:color="auto"/>
            </w:tcBorders>
            <w:shd w:val="clear" w:color="auto" w:fill="auto"/>
            <w:noWrap/>
            <w:vAlign w:val="bottom"/>
            <w:hideMark/>
          </w:tcPr>
          <w:p w14:paraId="29231CEB"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1.199</w:t>
            </w:r>
          </w:p>
        </w:tc>
      </w:tr>
      <w:tr w:rsidR="007C1957" w:rsidRPr="007C17D7" w14:paraId="00D3264A"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353ACCBF" w14:textId="77777777" w:rsidR="007C1957" w:rsidRPr="007C17D7" w:rsidRDefault="007C1957" w:rsidP="007C1957">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AgeClass</w:t>
            </w:r>
            <w:proofErr w:type="spellEnd"/>
            <w:r w:rsidRPr="007C17D7">
              <w:rPr>
                <w:rFonts w:ascii="Calibri" w:eastAsia="Times New Roman" w:hAnsi="Calibri" w:cs="Calibri"/>
                <w:color w:val="000000"/>
                <w:lang w:val="en-US"/>
              </w:rPr>
              <w:t xml:space="preserve"> 70+ vs 64-</w:t>
            </w:r>
          </w:p>
        </w:tc>
        <w:tc>
          <w:tcPr>
            <w:tcW w:w="1525" w:type="dxa"/>
            <w:tcBorders>
              <w:top w:val="nil"/>
              <w:left w:val="nil"/>
              <w:bottom w:val="single" w:sz="4" w:space="0" w:color="auto"/>
              <w:right w:val="single" w:sz="4" w:space="0" w:color="auto"/>
            </w:tcBorders>
            <w:shd w:val="clear" w:color="auto" w:fill="auto"/>
            <w:noWrap/>
            <w:vAlign w:val="bottom"/>
            <w:hideMark/>
          </w:tcPr>
          <w:p w14:paraId="2BCD83B2"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0.554</w:t>
            </w:r>
          </w:p>
        </w:tc>
        <w:tc>
          <w:tcPr>
            <w:tcW w:w="1053" w:type="dxa"/>
            <w:tcBorders>
              <w:top w:val="nil"/>
              <w:left w:val="nil"/>
              <w:bottom w:val="single" w:sz="4" w:space="0" w:color="auto"/>
              <w:right w:val="single" w:sz="4" w:space="0" w:color="auto"/>
            </w:tcBorders>
            <w:shd w:val="clear" w:color="auto" w:fill="auto"/>
            <w:noWrap/>
            <w:vAlign w:val="bottom"/>
            <w:hideMark/>
          </w:tcPr>
          <w:p w14:paraId="06420202"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0.429</w:t>
            </w:r>
          </w:p>
        </w:tc>
        <w:tc>
          <w:tcPr>
            <w:tcW w:w="1275" w:type="dxa"/>
            <w:tcBorders>
              <w:top w:val="nil"/>
              <w:left w:val="nil"/>
              <w:bottom w:val="single" w:sz="4" w:space="0" w:color="auto"/>
              <w:right w:val="single" w:sz="4" w:space="0" w:color="auto"/>
            </w:tcBorders>
            <w:shd w:val="clear" w:color="auto" w:fill="auto"/>
            <w:noWrap/>
            <w:vAlign w:val="bottom"/>
            <w:hideMark/>
          </w:tcPr>
          <w:p w14:paraId="2D53BF00"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0.716</w:t>
            </w:r>
          </w:p>
        </w:tc>
      </w:tr>
      <w:tr w:rsidR="007C1957" w:rsidRPr="007C17D7" w14:paraId="7A93CA7A"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3F709CB4" w14:textId="77777777" w:rsidR="007C1957" w:rsidRPr="007C17D7" w:rsidRDefault="007C1957" w:rsidP="007C1957">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ECOGClass</w:t>
            </w:r>
            <w:proofErr w:type="spellEnd"/>
            <w:r w:rsidRPr="007C17D7">
              <w:rPr>
                <w:rFonts w:ascii="Calibri" w:eastAsia="Times New Roman" w:hAnsi="Calibri" w:cs="Calibri"/>
                <w:color w:val="000000"/>
                <w:lang w:val="en-US"/>
              </w:rPr>
              <w:t xml:space="preserve"> 1 vs 0</w:t>
            </w:r>
          </w:p>
        </w:tc>
        <w:tc>
          <w:tcPr>
            <w:tcW w:w="1525" w:type="dxa"/>
            <w:tcBorders>
              <w:top w:val="nil"/>
              <w:left w:val="nil"/>
              <w:bottom w:val="single" w:sz="4" w:space="0" w:color="auto"/>
              <w:right w:val="single" w:sz="4" w:space="0" w:color="auto"/>
            </w:tcBorders>
            <w:shd w:val="clear" w:color="auto" w:fill="auto"/>
            <w:noWrap/>
            <w:vAlign w:val="bottom"/>
            <w:hideMark/>
          </w:tcPr>
          <w:p w14:paraId="5E388B98"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0.760</w:t>
            </w:r>
          </w:p>
        </w:tc>
        <w:tc>
          <w:tcPr>
            <w:tcW w:w="1053" w:type="dxa"/>
            <w:tcBorders>
              <w:top w:val="nil"/>
              <w:left w:val="nil"/>
              <w:bottom w:val="single" w:sz="4" w:space="0" w:color="auto"/>
              <w:right w:val="single" w:sz="4" w:space="0" w:color="auto"/>
            </w:tcBorders>
            <w:shd w:val="clear" w:color="auto" w:fill="auto"/>
            <w:noWrap/>
            <w:vAlign w:val="bottom"/>
            <w:hideMark/>
          </w:tcPr>
          <w:p w14:paraId="3A50223B"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0.614</w:t>
            </w:r>
          </w:p>
        </w:tc>
        <w:tc>
          <w:tcPr>
            <w:tcW w:w="1275" w:type="dxa"/>
            <w:tcBorders>
              <w:top w:val="nil"/>
              <w:left w:val="nil"/>
              <w:bottom w:val="single" w:sz="4" w:space="0" w:color="auto"/>
              <w:right w:val="single" w:sz="4" w:space="0" w:color="auto"/>
            </w:tcBorders>
            <w:shd w:val="clear" w:color="auto" w:fill="auto"/>
            <w:noWrap/>
            <w:vAlign w:val="bottom"/>
            <w:hideMark/>
          </w:tcPr>
          <w:p w14:paraId="2F3E0D5F"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0.940</w:t>
            </w:r>
          </w:p>
        </w:tc>
      </w:tr>
      <w:tr w:rsidR="007C1957" w:rsidRPr="007C17D7" w14:paraId="4EFA56AF"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12CBA9C7" w14:textId="77777777" w:rsidR="007C1957" w:rsidRPr="007C17D7" w:rsidRDefault="007C1957" w:rsidP="007C1957">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ECOGClass</w:t>
            </w:r>
            <w:proofErr w:type="spellEnd"/>
            <w:r w:rsidRPr="007C17D7">
              <w:rPr>
                <w:rFonts w:ascii="Calibri" w:eastAsia="Times New Roman" w:hAnsi="Calibri" w:cs="Calibri"/>
                <w:color w:val="000000"/>
                <w:lang w:val="en-US"/>
              </w:rPr>
              <w:t xml:space="preserve"> 2+ vs 0</w:t>
            </w:r>
          </w:p>
        </w:tc>
        <w:tc>
          <w:tcPr>
            <w:tcW w:w="1525" w:type="dxa"/>
            <w:tcBorders>
              <w:top w:val="nil"/>
              <w:left w:val="nil"/>
              <w:bottom w:val="single" w:sz="4" w:space="0" w:color="auto"/>
              <w:right w:val="single" w:sz="4" w:space="0" w:color="auto"/>
            </w:tcBorders>
            <w:shd w:val="clear" w:color="auto" w:fill="auto"/>
            <w:noWrap/>
            <w:vAlign w:val="bottom"/>
            <w:hideMark/>
          </w:tcPr>
          <w:p w14:paraId="2A3CE9B9"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0.491</w:t>
            </w:r>
          </w:p>
        </w:tc>
        <w:tc>
          <w:tcPr>
            <w:tcW w:w="1053" w:type="dxa"/>
            <w:tcBorders>
              <w:top w:val="nil"/>
              <w:left w:val="nil"/>
              <w:bottom w:val="single" w:sz="4" w:space="0" w:color="auto"/>
              <w:right w:val="single" w:sz="4" w:space="0" w:color="auto"/>
            </w:tcBorders>
            <w:shd w:val="clear" w:color="auto" w:fill="auto"/>
            <w:noWrap/>
            <w:vAlign w:val="bottom"/>
            <w:hideMark/>
          </w:tcPr>
          <w:p w14:paraId="7DDF1B0C"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0.343</w:t>
            </w:r>
          </w:p>
        </w:tc>
        <w:tc>
          <w:tcPr>
            <w:tcW w:w="1275" w:type="dxa"/>
            <w:tcBorders>
              <w:top w:val="nil"/>
              <w:left w:val="nil"/>
              <w:bottom w:val="single" w:sz="4" w:space="0" w:color="auto"/>
              <w:right w:val="single" w:sz="4" w:space="0" w:color="auto"/>
            </w:tcBorders>
            <w:shd w:val="clear" w:color="auto" w:fill="auto"/>
            <w:noWrap/>
            <w:vAlign w:val="bottom"/>
            <w:hideMark/>
          </w:tcPr>
          <w:p w14:paraId="731D8814"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0.701</w:t>
            </w:r>
          </w:p>
        </w:tc>
      </w:tr>
      <w:tr w:rsidR="007C1957" w:rsidRPr="007C17D7" w14:paraId="346CFF5B"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74DC554E" w14:textId="77777777" w:rsidR="007C1957" w:rsidRPr="007C17D7" w:rsidRDefault="007C1957" w:rsidP="007C195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Renal impairment yes vs no</w:t>
            </w:r>
          </w:p>
        </w:tc>
        <w:tc>
          <w:tcPr>
            <w:tcW w:w="1525" w:type="dxa"/>
            <w:tcBorders>
              <w:top w:val="nil"/>
              <w:left w:val="nil"/>
              <w:bottom w:val="single" w:sz="4" w:space="0" w:color="auto"/>
              <w:right w:val="single" w:sz="4" w:space="0" w:color="auto"/>
            </w:tcBorders>
            <w:shd w:val="clear" w:color="auto" w:fill="auto"/>
            <w:noWrap/>
            <w:vAlign w:val="bottom"/>
            <w:hideMark/>
          </w:tcPr>
          <w:p w14:paraId="43C19A74"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1.393</w:t>
            </w:r>
          </w:p>
        </w:tc>
        <w:tc>
          <w:tcPr>
            <w:tcW w:w="1053" w:type="dxa"/>
            <w:tcBorders>
              <w:top w:val="nil"/>
              <w:left w:val="nil"/>
              <w:bottom w:val="single" w:sz="4" w:space="0" w:color="auto"/>
              <w:right w:val="single" w:sz="4" w:space="0" w:color="auto"/>
            </w:tcBorders>
            <w:shd w:val="clear" w:color="auto" w:fill="auto"/>
            <w:noWrap/>
            <w:vAlign w:val="bottom"/>
            <w:hideMark/>
          </w:tcPr>
          <w:p w14:paraId="754F3D90"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1.016</w:t>
            </w:r>
          </w:p>
        </w:tc>
        <w:tc>
          <w:tcPr>
            <w:tcW w:w="1275" w:type="dxa"/>
            <w:tcBorders>
              <w:top w:val="nil"/>
              <w:left w:val="nil"/>
              <w:bottom w:val="single" w:sz="4" w:space="0" w:color="auto"/>
              <w:right w:val="single" w:sz="4" w:space="0" w:color="auto"/>
            </w:tcBorders>
            <w:shd w:val="clear" w:color="auto" w:fill="auto"/>
            <w:noWrap/>
            <w:vAlign w:val="bottom"/>
            <w:hideMark/>
          </w:tcPr>
          <w:p w14:paraId="7BF9ACF4"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1.910</w:t>
            </w:r>
          </w:p>
        </w:tc>
      </w:tr>
      <w:tr w:rsidR="007C1957" w:rsidRPr="007C17D7" w14:paraId="2D49452F"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548D237E" w14:textId="77777777" w:rsidR="007C1957" w:rsidRPr="007C17D7" w:rsidRDefault="007C1957" w:rsidP="007C195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Pre-existing severe heart disease yes vs no</w:t>
            </w:r>
          </w:p>
        </w:tc>
        <w:tc>
          <w:tcPr>
            <w:tcW w:w="1525" w:type="dxa"/>
            <w:tcBorders>
              <w:top w:val="nil"/>
              <w:left w:val="nil"/>
              <w:bottom w:val="single" w:sz="4" w:space="0" w:color="auto"/>
              <w:right w:val="single" w:sz="4" w:space="0" w:color="auto"/>
            </w:tcBorders>
            <w:shd w:val="clear" w:color="auto" w:fill="auto"/>
            <w:noWrap/>
            <w:vAlign w:val="bottom"/>
            <w:hideMark/>
          </w:tcPr>
          <w:p w14:paraId="45978605"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0.581</w:t>
            </w:r>
          </w:p>
        </w:tc>
        <w:tc>
          <w:tcPr>
            <w:tcW w:w="1053" w:type="dxa"/>
            <w:tcBorders>
              <w:top w:val="nil"/>
              <w:left w:val="nil"/>
              <w:bottom w:val="single" w:sz="4" w:space="0" w:color="auto"/>
              <w:right w:val="single" w:sz="4" w:space="0" w:color="auto"/>
            </w:tcBorders>
            <w:shd w:val="clear" w:color="auto" w:fill="auto"/>
            <w:noWrap/>
            <w:vAlign w:val="bottom"/>
            <w:hideMark/>
          </w:tcPr>
          <w:p w14:paraId="60FD4136"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0.355</w:t>
            </w:r>
          </w:p>
        </w:tc>
        <w:tc>
          <w:tcPr>
            <w:tcW w:w="1275" w:type="dxa"/>
            <w:tcBorders>
              <w:top w:val="nil"/>
              <w:left w:val="nil"/>
              <w:bottom w:val="single" w:sz="4" w:space="0" w:color="auto"/>
              <w:right w:val="single" w:sz="4" w:space="0" w:color="auto"/>
            </w:tcBorders>
            <w:shd w:val="clear" w:color="auto" w:fill="auto"/>
            <w:noWrap/>
            <w:vAlign w:val="bottom"/>
            <w:hideMark/>
          </w:tcPr>
          <w:p w14:paraId="6EBB94D3"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0.949</w:t>
            </w:r>
          </w:p>
        </w:tc>
      </w:tr>
      <w:tr w:rsidR="007C1957" w:rsidRPr="007C17D7" w14:paraId="5FBD79F3" w14:textId="77777777" w:rsidTr="007C1957">
        <w:trPr>
          <w:trHeight w:val="288"/>
          <w:jc w:val="center"/>
        </w:trPr>
        <w:tc>
          <w:tcPr>
            <w:tcW w:w="4140" w:type="dxa"/>
            <w:tcBorders>
              <w:top w:val="nil"/>
              <w:left w:val="single" w:sz="4" w:space="0" w:color="auto"/>
              <w:bottom w:val="single" w:sz="4" w:space="0" w:color="auto"/>
              <w:right w:val="single" w:sz="4" w:space="0" w:color="auto"/>
            </w:tcBorders>
            <w:shd w:val="clear" w:color="auto" w:fill="auto"/>
            <w:noWrap/>
            <w:vAlign w:val="bottom"/>
            <w:hideMark/>
          </w:tcPr>
          <w:p w14:paraId="6EEFF084" w14:textId="77777777" w:rsidR="007C1957" w:rsidRPr="007C17D7" w:rsidRDefault="007C1957" w:rsidP="007C1957">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History of atrial fibrillation yes vs no</w:t>
            </w:r>
          </w:p>
        </w:tc>
        <w:tc>
          <w:tcPr>
            <w:tcW w:w="1525" w:type="dxa"/>
            <w:tcBorders>
              <w:top w:val="nil"/>
              <w:left w:val="nil"/>
              <w:bottom w:val="single" w:sz="4" w:space="0" w:color="auto"/>
              <w:right w:val="single" w:sz="4" w:space="0" w:color="auto"/>
            </w:tcBorders>
            <w:shd w:val="clear" w:color="auto" w:fill="auto"/>
            <w:noWrap/>
            <w:vAlign w:val="bottom"/>
            <w:hideMark/>
          </w:tcPr>
          <w:p w14:paraId="05EAECFF"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0.541</w:t>
            </w:r>
          </w:p>
        </w:tc>
        <w:tc>
          <w:tcPr>
            <w:tcW w:w="1053" w:type="dxa"/>
            <w:tcBorders>
              <w:top w:val="nil"/>
              <w:left w:val="nil"/>
              <w:bottom w:val="single" w:sz="4" w:space="0" w:color="auto"/>
              <w:right w:val="single" w:sz="4" w:space="0" w:color="auto"/>
            </w:tcBorders>
            <w:shd w:val="clear" w:color="auto" w:fill="auto"/>
            <w:noWrap/>
            <w:vAlign w:val="bottom"/>
            <w:hideMark/>
          </w:tcPr>
          <w:p w14:paraId="20929BA0"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0.342</w:t>
            </w:r>
          </w:p>
        </w:tc>
        <w:tc>
          <w:tcPr>
            <w:tcW w:w="1275" w:type="dxa"/>
            <w:tcBorders>
              <w:top w:val="nil"/>
              <w:left w:val="nil"/>
              <w:bottom w:val="single" w:sz="4" w:space="0" w:color="auto"/>
              <w:right w:val="single" w:sz="4" w:space="0" w:color="auto"/>
            </w:tcBorders>
            <w:shd w:val="clear" w:color="auto" w:fill="auto"/>
            <w:noWrap/>
            <w:vAlign w:val="bottom"/>
            <w:hideMark/>
          </w:tcPr>
          <w:p w14:paraId="33690A50" w14:textId="77777777" w:rsidR="007C1957" w:rsidRPr="007C17D7" w:rsidRDefault="007C1957" w:rsidP="007C1957">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0.854</w:t>
            </w:r>
          </w:p>
        </w:tc>
      </w:tr>
    </w:tbl>
    <w:p w14:paraId="02FC45C9" w14:textId="515DFDC0" w:rsidR="007C1957" w:rsidRPr="007C17D7" w:rsidRDefault="007C1957" w:rsidP="00356B72">
      <w:pPr>
        <w:pStyle w:val="Paragrafoelenco"/>
        <w:rPr>
          <w:b/>
          <w:bCs/>
          <w:lang w:val="en-US"/>
        </w:rPr>
      </w:pPr>
    </w:p>
    <w:p w14:paraId="1DDC9062" w14:textId="319BCD14" w:rsidR="007C6455" w:rsidRPr="007C17D7" w:rsidRDefault="007C6455" w:rsidP="00356B72">
      <w:pPr>
        <w:pStyle w:val="Paragrafoelenco"/>
        <w:rPr>
          <w:b/>
          <w:bCs/>
          <w:lang w:val="en-US"/>
        </w:rPr>
      </w:pPr>
    </w:p>
    <w:p w14:paraId="41174B10" w14:textId="35A773A3" w:rsidR="007C6455" w:rsidRPr="007C17D7" w:rsidRDefault="007C6455" w:rsidP="00356B72">
      <w:pPr>
        <w:pStyle w:val="Paragrafoelenco"/>
        <w:rPr>
          <w:b/>
          <w:bCs/>
          <w:lang w:val="en-US"/>
        </w:rPr>
      </w:pPr>
    </w:p>
    <w:p w14:paraId="740C1159" w14:textId="0E027B12" w:rsidR="007C6455" w:rsidRPr="007C17D7" w:rsidRDefault="007C6455" w:rsidP="00356B72">
      <w:pPr>
        <w:pStyle w:val="Paragrafoelenco"/>
        <w:rPr>
          <w:b/>
          <w:bCs/>
          <w:lang w:val="en-US"/>
        </w:rPr>
      </w:pPr>
    </w:p>
    <w:p w14:paraId="10381F35" w14:textId="5411FA89" w:rsidR="007C6455" w:rsidRPr="007C17D7" w:rsidRDefault="007C6455" w:rsidP="00356B72">
      <w:pPr>
        <w:pStyle w:val="Paragrafoelenco"/>
        <w:rPr>
          <w:b/>
          <w:bCs/>
          <w:lang w:val="en-US"/>
        </w:rPr>
      </w:pPr>
    </w:p>
    <w:p w14:paraId="50C54225" w14:textId="3A876041" w:rsidR="007C6455" w:rsidRPr="007C17D7" w:rsidRDefault="007C6455" w:rsidP="00356B72">
      <w:pPr>
        <w:pStyle w:val="Paragrafoelenco"/>
        <w:rPr>
          <w:b/>
          <w:bCs/>
          <w:lang w:val="en-US"/>
        </w:rPr>
      </w:pPr>
    </w:p>
    <w:p w14:paraId="230DCFB7" w14:textId="1BA2B659" w:rsidR="009172A4" w:rsidRPr="007C17D7" w:rsidRDefault="009172A4" w:rsidP="00356B72">
      <w:pPr>
        <w:pStyle w:val="Paragrafoelenco"/>
        <w:rPr>
          <w:lang w:val="en-US"/>
        </w:rPr>
      </w:pPr>
      <w:r w:rsidRPr="007C17D7">
        <w:rPr>
          <w:b/>
          <w:bCs/>
          <w:lang w:val="en-US"/>
        </w:rPr>
        <w:lastRenderedPageBreak/>
        <w:t>Goodness of fit</w:t>
      </w:r>
      <w:r w:rsidRPr="007C17D7">
        <w:rPr>
          <w:lang w:val="en-US"/>
        </w:rPr>
        <w:t xml:space="preserve"> for the AFT model is reported in Supplementary </w:t>
      </w:r>
      <w:r w:rsidR="00435446" w:rsidRPr="007C17D7">
        <w:rPr>
          <w:lang w:val="en-US"/>
        </w:rPr>
        <w:t>F</w:t>
      </w:r>
      <w:r w:rsidRPr="007C17D7">
        <w:rPr>
          <w:lang w:val="en-US"/>
        </w:rPr>
        <w:t xml:space="preserve">igure </w:t>
      </w:r>
      <w:r w:rsidR="00205303" w:rsidRPr="007C17D7">
        <w:rPr>
          <w:lang w:val="en-US"/>
        </w:rPr>
        <w:t>3</w:t>
      </w:r>
      <w:r w:rsidR="00435446" w:rsidRPr="007C17D7">
        <w:rPr>
          <w:lang w:val="en-US"/>
        </w:rPr>
        <w:t>.</w:t>
      </w:r>
    </w:p>
    <w:p w14:paraId="63E672F3" w14:textId="77777777" w:rsidR="00916629" w:rsidRPr="007C17D7" w:rsidRDefault="00916629" w:rsidP="00356B72">
      <w:pPr>
        <w:pStyle w:val="Paragrafoelenco"/>
        <w:rPr>
          <w:lang w:val="en-US"/>
        </w:rPr>
      </w:pPr>
    </w:p>
    <w:p w14:paraId="1AD4D276" w14:textId="77777777" w:rsidR="00916629" w:rsidRPr="007C17D7" w:rsidRDefault="00916629" w:rsidP="00916629">
      <w:pPr>
        <w:pStyle w:val="Paragrafoelenco"/>
        <w:jc w:val="center"/>
        <w:rPr>
          <w:lang w:val="en-US"/>
        </w:rPr>
      </w:pPr>
      <w:r w:rsidRPr="007C17D7">
        <w:rPr>
          <w:noProof/>
          <w:lang w:val="en-US"/>
        </w:rPr>
        <w:drawing>
          <wp:inline distT="0" distB="0" distL="0" distR="0" wp14:anchorId="176D7243" wp14:editId="476F03B0">
            <wp:extent cx="4761373" cy="3338099"/>
            <wp:effectExtent l="0" t="0" r="127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a:stretch/>
                  </pic:blipFill>
                  <pic:spPr bwMode="auto">
                    <a:xfrm>
                      <a:off x="0" y="0"/>
                      <a:ext cx="4772891" cy="3346174"/>
                    </a:xfrm>
                    <a:prstGeom prst="rect">
                      <a:avLst/>
                    </a:prstGeom>
                    <a:noFill/>
                    <a:ln>
                      <a:noFill/>
                    </a:ln>
                    <a:extLst>
                      <a:ext uri="{53640926-AAD7-44D8-BBD7-CCE9431645EC}">
                        <a14:shadowObscured xmlns:a14="http://schemas.microsoft.com/office/drawing/2010/main"/>
                      </a:ext>
                    </a:extLst>
                  </pic:spPr>
                </pic:pic>
              </a:graphicData>
            </a:graphic>
          </wp:inline>
        </w:drawing>
      </w:r>
    </w:p>
    <w:p w14:paraId="55260566" w14:textId="10A287FD" w:rsidR="00A94F34" w:rsidRPr="007C17D7" w:rsidRDefault="00A94F34">
      <w:pPr>
        <w:rPr>
          <w:lang w:val="en-US"/>
        </w:rPr>
      </w:pPr>
    </w:p>
    <w:p w14:paraId="2EAA04AE" w14:textId="0E927E7F" w:rsidR="00105CC2" w:rsidRPr="007C17D7" w:rsidRDefault="00105CC2" w:rsidP="00105CC2">
      <w:pPr>
        <w:pStyle w:val="Paragrafoelenco"/>
        <w:numPr>
          <w:ilvl w:val="0"/>
          <w:numId w:val="1"/>
        </w:numPr>
        <w:rPr>
          <w:lang w:val="en-US"/>
        </w:rPr>
      </w:pPr>
      <w:r w:rsidRPr="007C17D7">
        <w:rPr>
          <w:lang w:val="en-US"/>
        </w:rPr>
        <w:t xml:space="preserve">Logistic regression comparing patients </w:t>
      </w:r>
      <w:r w:rsidRPr="007C17D7">
        <w:rPr>
          <w:b/>
          <w:bCs/>
          <w:lang w:val="en-US"/>
        </w:rPr>
        <w:t>with or without</w:t>
      </w:r>
      <w:r w:rsidRPr="007C17D7">
        <w:rPr>
          <w:lang w:val="en-US"/>
        </w:rPr>
        <w:t xml:space="preserve"> a complete set of information on 17p and TP53</w:t>
      </w:r>
      <w:r w:rsidR="00435446" w:rsidRPr="007C17D7">
        <w:rPr>
          <w:lang w:val="en-US"/>
        </w:rPr>
        <w:t>.</w:t>
      </w:r>
    </w:p>
    <w:p w14:paraId="34E0EA1F" w14:textId="77777777" w:rsidR="00435446" w:rsidRPr="007C17D7" w:rsidRDefault="00435446" w:rsidP="00A94F34">
      <w:pPr>
        <w:pStyle w:val="Paragrafoelenco"/>
        <w:rPr>
          <w:lang w:val="en-US"/>
        </w:rPr>
      </w:pPr>
    </w:p>
    <w:p w14:paraId="4B824CE5" w14:textId="5C68A077" w:rsidR="00A94F34" w:rsidRPr="007C17D7" w:rsidRDefault="0061219C" w:rsidP="00A94F34">
      <w:pPr>
        <w:pStyle w:val="Paragrafoelenco"/>
        <w:rPr>
          <w:lang w:val="en-US"/>
        </w:rPr>
      </w:pPr>
      <w:r w:rsidRPr="007C17D7">
        <w:rPr>
          <w:b/>
          <w:bCs/>
          <w:lang w:val="en-US"/>
        </w:rPr>
        <w:t xml:space="preserve">Supplementary </w:t>
      </w:r>
      <w:r w:rsidR="00435446" w:rsidRPr="007C17D7">
        <w:rPr>
          <w:b/>
          <w:bCs/>
          <w:lang w:val="en-US"/>
        </w:rPr>
        <w:t>T</w:t>
      </w:r>
      <w:r w:rsidRPr="007C17D7">
        <w:rPr>
          <w:b/>
          <w:bCs/>
          <w:lang w:val="en-US"/>
        </w:rPr>
        <w:t>able 4:</w:t>
      </w:r>
      <w:r w:rsidRPr="007C17D7">
        <w:rPr>
          <w:lang w:val="en-US"/>
        </w:rPr>
        <w:t xml:space="preserve"> Odds ratios and 95% confidence interval for baseline characteristics and time to treatment discontinuation of patients included in the subgroup analysis (with all information on TP53 aberration) vs patients not included (without all information on TP53 aberration)</w:t>
      </w:r>
    </w:p>
    <w:tbl>
      <w:tblPr>
        <w:tblW w:w="7060" w:type="dxa"/>
        <w:jc w:val="center"/>
        <w:tblLook w:val="04A0" w:firstRow="1" w:lastRow="0" w:firstColumn="1" w:lastColumn="0" w:noHBand="0" w:noVBand="1"/>
      </w:tblPr>
      <w:tblGrid>
        <w:gridCol w:w="4180"/>
        <w:gridCol w:w="960"/>
        <w:gridCol w:w="960"/>
        <w:gridCol w:w="960"/>
      </w:tblGrid>
      <w:tr w:rsidR="00A94F34" w:rsidRPr="007C17D7" w14:paraId="34B70C35" w14:textId="77777777" w:rsidTr="00A94F34">
        <w:trPr>
          <w:trHeight w:val="300"/>
          <w:jc w:val="center"/>
        </w:trPr>
        <w:tc>
          <w:tcPr>
            <w:tcW w:w="4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CCC42E"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b/>
                <w:bCs/>
                <w:color w:val="000000"/>
                <w:sz w:val="24"/>
                <w:szCs w:val="24"/>
                <w:lang w:val="en-US"/>
              </w:rPr>
              <w:t>Characteristics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A8F147E" w14:textId="77777777" w:rsidR="00A94F34" w:rsidRPr="007C17D7" w:rsidRDefault="00A94F34" w:rsidP="00A94F34">
            <w:pPr>
              <w:spacing w:after="0" w:line="240" w:lineRule="auto"/>
              <w:jc w:val="center"/>
              <w:rPr>
                <w:rFonts w:ascii="Calibri" w:eastAsia="Times New Roman" w:hAnsi="Calibri" w:cs="Calibri"/>
                <w:b/>
                <w:bCs/>
                <w:color w:val="000000"/>
                <w:lang w:val="en-US"/>
              </w:rPr>
            </w:pPr>
            <w:r w:rsidRPr="007C17D7">
              <w:rPr>
                <w:rFonts w:ascii="Calibri" w:eastAsia="Times New Roman" w:hAnsi="Calibri" w:cs="Calibri"/>
                <w:b/>
                <w:bCs/>
                <w:color w:val="000000"/>
                <w:lang w:val="en-US"/>
              </w:rPr>
              <w:t>OR</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E12024F" w14:textId="77777777" w:rsidR="00A94F34" w:rsidRPr="007C17D7" w:rsidRDefault="00A94F34" w:rsidP="00A94F34">
            <w:pPr>
              <w:spacing w:after="0" w:line="240" w:lineRule="auto"/>
              <w:jc w:val="center"/>
              <w:rPr>
                <w:rFonts w:ascii="Calibri" w:eastAsia="Times New Roman" w:hAnsi="Calibri" w:cs="Calibri"/>
                <w:b/>
                <w:bCs/>
                <w:color w:val="000000"/>
                <w:lang w:val="en-US"/>
              </w:rPr>
            </w:pPr>
            <w:r w:rsidRPr="007C17D7">
              <w:rPr>
                <w:rFonts w:ascii="Calibri" w:eastAsia="Times New Roman" w:hAnsi="Calibri" w:cs="Calibri"/>
                <w:b/>
                <w:bCs/>
                <w:color w:val="000000"/>
                <w:lang w:val="en-US"/>
              </w:rPr>
              <w:t>2.5 %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3EF770E" w14:textId="77777777" w:rsidR="00A94F34" w:rsidRPr="007C17D7" w:rsidRDefault="00A94F34" w:rsidP="00A94F34">
            <w:pPr>
              <w:spacing w:after="0" w:line="240" w:lineRule="auto"/>
              <w:jc w:val="center"/>
              <w:rPr>
                <w:rFonts w:ascii="Calibri" w:eastAsia="Times New Roman" w:hAnsi="Calibri" w:cs="Calibri"/>
                <w:b/>
                <w:bCs/>
                <w:color w:val="000000"/>
                <w:lang w:val="en-US"/>
              </w:rPr>
            </w:pPr>
            <w:r w:rsidRPr="007C17D7">
              <w:rPr>
                <w:rFonts w:ascii="Calibri" w:eastAsia="Times New Roman" w:hAnsi="Calibri" w:cs="Calibri"/>
                <w:b/>
                <w:bCs/>
                <w:color w:val="000000"/>
                <w:lang w:val="en-US"/>
              </w:rPr>
              <w:t>97.5 %</w:t>
            </w:r>
          </w:p>
        </w:tc>
      </w:tr>
      <w:tr w:rsidR="00A94F34" w:rsidRPr="007C17D7" w14:paraId="3F465368" w14:textId="77777777" w:rsidTr="00A94F34">
        <w:trPr>
          <w:trHeight w:val="324"/>
          <w:jc w:val="center"/>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6D5C28F7"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(Intercept)</w:t>
            </w:r>
          </w:p>
        </w:tc>
        <w:tc>
          <w:tcPr>
            <w:tcW w:w="960" w:type="dxa"/>
            <w:tcBorders>
              <w:top w:val="nil"/>
              <w:left w:val="nil"/>
              <w:bottom w:val="single" w:sz="4" w:space="0" w:color="auto"/>
              <w:right w:val="single" w:sz="4" w:space="0" w:color="auto"/>
            </w:tcBorders>
            <w:shd w:val="clear" w:color="auto" w:fill="auto"/>
            <w:noWrap/>
            <w:vAlign w:val="bottom"/>
            <w:hideMark/>
          </w:tcPr>
          <w:p w14:paraId="039C722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2.44</w:t>
            </w:r>
          </w:p>
        </w:tc>
        <w:tc>
          <w:tcPr>
            <w:tcW w:w="960" w:type="dxa"/>
            <w:tcBorders>
              <w:top w:val="nil"/>
              <w:left w:val="nil"/>
              <w:bottom w:val="single" w:sz="4" w:space="0" w:color="auto"/>
              <w:right w:val="single" w:sz="4" w:space="0" w:color="auto"/>
            </w:tcBorders>
            <w:shd w:val="clear" w:color="auto" w:fill="auto"/>
            <w:noWrap/>
            <w:vAlign w:val="bottom"/>
            <w:hideMark/>
          </w:tcPr>
          <w:p w14:paraId="23D44E10"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0.88</w:t>
            </w:r>
          </w:p>
        </w:tc>
        <w:tc>
          <w:tcPr>
            <w:tcW w:w="960" w:type="dxa"/>
            <w:tcBorders>
              <w:top w:val="nil"/>
              <w:left w:val="nil"/>
              <w:bottom w:val="single" w:sz="4" w:space="0" w:color="auto"/>
              <w:right w:val="single" w:sz="4" w:space="0" w:color="auto"/>
            </w:tcBorders>
            <w:shd w:val="clear" w:color="auto" w:fill="auto"/>
            <w:noWrap/>
            <w:vAlign w:val="bottom"/>
            <w:hideMark/>
          </w:tcPr>
          <w:p w14:paraId="22C37403"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6.98</w:t>
            </w:r>
          </w:p>
        </w:tc>
      </w:tr>
      <w:tr w:rsidR="00A94F34" w:rsidRPr="007C17D7" w14:paraId="6EE25033"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07FA9F17"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Gender M vs F</w:t>
            </w:r>
          </w:p>
        </w:tc>
        <w:tc>
          <w:tcPr>
            <w:tcW w:w="960" w:type="dxa"/>
            <w:tcBorders>
              <w:top w:val="nil"/>
              <w:left w:val="nil"/>
              <w:bottom w:val="single" w:sz="4" w:space="0" w:color="auto"/>
              <w:right w:val="single" w:sz="4" w:space="0" w:color="auto"/>
            </w:tcBorders>
            <w:shd w:val="clear" w:color="auto" w:fill="auto"/>
            <w:noWrap/>
            <w:vAlign w:val="bottom"/>
            <w:hideMark/>
          </w:tcPr>
          <w:p w14:paraId="34B5F4D2"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0.99</w:t>
            </w:r>
          </w:p>
        </w:tc>
        <w:tc>
          <w:tcPr>
            <w:tcW w:w="960" w:type="dxa"/>
            <w:tcBorders>
              <w:top w:val="nil"/>
              <w:left w:val="nil"/>
              <w:bottom w:val="single" w:sz="4" w:space="0" w:color="auto"/>
              <w:right w:val="single" w:sz="4" w:space="0" w:color="auto"/>
            </w:tcBorders>
            <w:shd w:val="clear" w:color="auto" w:fill="auto"/>
            <w:noWrap/>
            <w:vAlign w:val="bottom"/>
            <w:hideMark/>
          </w:tcPr>
          <w:p w14:paraId="437DF05C"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0.72</w:t>
            </w:r>
          </w:p>
        </w:tc>
        <w:tc>
          <w:tcPr>
            <w:tcW w:w="960" w:type="dxa"/>
            <w:tcBorders>
              <w:top w:val="nil"/>
              <w:left w:val="nil"/>
              <w:bottom w:val="single" w:sz="4" w:space="0" w:color="auto"/>
              <w:right w:val="single" w:sz="4" w:space="0" w:color="auto"/>
            </w:tcBorders>
            <w:shd w:val="clear" w:color="auto" w:fill="auto"/>
            <w:noWrap/>
            <w:vAlign w:val="bottom"/>
            <w:hideMark/>
          </w:tcPr>
          <w:p w14:paraId="517ACB9E"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1.37</w:t>
            </w:r>
          </w:p>
        </w:tc>
      </w:tr>
      <w:tr w:rsidR="00A94F34" w:rsidRPr="007C17D7" w14:paraId="79954420"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7B2BB2A1"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Age 65-69 vs Age 64-</w:t>
            </w:r>
          </w:p>
        </w:tc>
        <w:tc>
          <w:tcPr>
            <w:tcW w:w="960" w:type="dxa"/>
            <w:tcBorders>
              <w:top w:val="nil"/>
              <w:left w:val="nil"/>
              <w:bottom w:val="single" w:sz="4" w:space="0" w:color="auto"/>
              <w:right w:val="single" w:sz="4" w:space="0" w:color="auto"/>
            </w:tcBorders>
            <w:shd w:val="clear" w:color="auto" w:fill="auto"/>
            <w:noWrap/>
            <w:vAlign w:val="bottom"/>
            <w:hideMark/>
          </w:tcPr>
          <w:p w14:paraId="5670BF4D"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0.98</w:t>
            </w:r>
          </w:p>
        </w:tc>
        <w:tc>
          <w:tcPr>
            <w:tcW w:w="960" w:type="dxa"/>
            <w:tcBorders>
              <w:top w:val="nil"/>
              <w:left w:val="nil"/>
              <w:bottom w:val="single" w:sz="4" w:space="0" w:color="auto"/>
              <w:right w:val="single" w:sz="4" w:space="0" w:color="auto"/>
            </w:tcBorders>
            <w:shd w:val="clear" w:color="auto" w:fill="auto"/>
            <w:noWrap/>
            <w:vAlign w:val="bottom"/>
            <w:hideMark/>
          </w:tcPr>
          <w:p w14:paraId="3E67CDB5"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0.61</w:t>
            </w:r>
          </w:p>
        </w:tc>
        <w:tc>
          <w:tcPr>
            <w:tcW w:w="960" w:type="dxa"/>
            <w:tcBorders>
              <w:top w:val="nil"/>
              <w:left w:val="nil"/>
              <w:bottom w:val="single" w:sz="4" w:space="0" w:color="auto"/>
              <w:right w:val="single" w:sz="4" w:space="0" w:color="auto"/>
            </w:tcBorders>
            <w:shd w:val="clear" w:color="auto" w:fill="auto"/>
            <w:noWrap/>
            <w:vAlign w:val="bottom"/>
            <w:hideMark/>
          </w:tcPr>
          <w:p w14:paraId="2F4B5F56"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1.59</w:t>
            </w:r>
          </w:p>
        </w:tc>
      </w:tr>
      <w:tr w:rsidR="00A94F34" w:rsidRPr="007C17D7" w14:paraId="1EB91B28"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6E637051"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Age 70+ vs Age 64-</w:t>
            </w:r>
          </w:p>
        </w:tc>
        <w:tc>
          <w:tcPr>
            <w:tcW w:w="960" w:type="dxa"/>
            <w:tcBorders>
              <w:top w:val="nil"/>
              <w:left w:val="nil"/>
              <w:bottom w:val="single" w:sz="4" w:space="0" w:color="auto"/>
              <w:right w:val="single" w:sz="4" w:space="0" w:color="auto"/>
            </w:tcBorders>
            <w:shd w:val="clear" w:color="auto" w:fill="auto"/>
            <w:noWrap/>
            <w:vAlign w:val="bottom"/>
            <w:hideMark/>
          </w:tcPr>
          <w:p w14:paraId="77D8B474"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0.85</w:t>
            </w:r>
          </w:p>
        </w:tc>
        <w:tc>
          <w:tcPr>
            <w:tcW w:w="960" w:type="dxa"/>
            <w:tcBorders>
              <w:top w:val="nil"/>
              <w:left w:val="nil"/>
              <w:bottom w:val="single" w:sz="4" w:space="0" w:color="auto"/>
              <w:right w:val="single" w:sz="4" w:space="0" w:color="auto"/>
            </w:tcBorders>
            <w:shd w:val="clear" w:color="auto" w:fill="auto"/>
            <w:noWrap/>
            <w:vAlign w:val="bottom"/>
            <w:hideMark/>
          </w:tcPr>
          <w:p w14:paraId="4F8FCF0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0.58</w:t>
            </w:r>
          </w:p>
        </w:tc>
        <w:tc>
          <w:tcPr>
            <w:tcW w:w="960" w:type="dxa"/>
            <w:tcBorders>
              <w:top w:val="nil"/>
              <w:left w:val="nil"/>
              <w:bottom w:val="single" w:sz="4" w:space="0" w:color="auto"/>
              <w:right w:val="single" w:sz="4" w:space="0" w:color="auto"/>
            </w:tcBorders>
            <w:shd w:val="clear" w:color="auto" w:fill="auto"/>
            <w:noWrap/>
            <w:vAlign w:val="bottom"/>
            <w:hideMark/>
          </w:tcPr>
          <w:p w14:paraId="5B0660B6"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1.24</w:t>
            </w:r>
          </w:p>
        </w:tc>
      </w:tr>
      <w:tr w:rsidR="00A94F34" w:rsidRPr="007C17D7" w14:paraId="011FB5DD"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3E539CBB"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1 vs RAI 0</w:t>
            </w:r>
          </w:p>
        </w:tc>
        <w:tc>
          <w:tcPr>
            <w:tcW w:w="960" w:type="dxa"/>
            <w:tcBorders>
              <w:top w:val="nil"/>
              <w:left w:val="nil"/>
              <w:bottom w:val="single" w:sz="4" w:space="0" w:color="auto"/>
              <w:right w:val="single" w:sz="4" w:space="0" w:color="auto"/>
            </w:tcBorders>
            <w:shd w:val="clear" w:color="auto" w:fill="auto"/>
            <w:noWrap/>
            <w:vAlign w:val="bottom"/>
            <w:hideMark/>
          </w:tcPr>
          <w:p w14:paraId="28B08B8D"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0.90</w:t>
            </w:r>
          </w:p>
        </w:tc>
        <w:tc>
          <w:tcPr>
            <w:tcW w:w="960" w:type="dxa"/>
            <w:tcBorders>
              <w:top w:val="nil"/>
              <w:left w:val="nil"/>
              <w:bottom w:val="single" w:sz="4" w:space="0" w:color="auto"/>
              <w:right w:val="single" w:sz="4" w:space="0" w:color="auto"/>
            </w:tcBorders>
            <w:shd w:val="clear" w:color="auto" w:fill="auto"/>
            <w:noWrap/>
            <w:vAlign w:val="bottom"/>
            <w:hideMark/>
          </w:tcPr>
          <w:p w14:paraId="17E65CFE"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0.42</w:t>
            </w:r>
          </w:p>
        </w:tc>
        <w:tc>
          <w:tcPr>
            <w:tcW w:w="960" w:type="dxa"/>
            <w:tcBorders>
              <w:top w:val="nil"/>
              <w:left w:val="nil"/>
              <w:bottom w:val="single" w:sz="4" w:space="0" w:color="auto"/>
              <w:right w:val="single" w:sz="4" w:space="0" w:color="auto"/>
            </w:tcBorders>
            <w:shd w:val="clear" w:color="auto" w:fill="auto"/>
            <w:noWrap/>
            <w:vAlign w:val="bottom"/>
            <w:hideMark/>
          </w:tcPr>
          <w:p w14:paraId="7B8A3BA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1.87</w:t>
            </w:r>
          </w:p>
        </w:tc>
      </w:tr>
      <w:tr w:rsidR="00A94F34" w:rsidRPr="007C17D7" w14:paraId="32772B45"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38908F51"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2 vs RAI 0</w:t>
            </w:r>
          </w:p>
        </w:tc>
        <w:tc>
          <w:tcPr>
            <w:tcW w:w="960" w:type="dxa"/>
            <w:tcBorders>
              <w:top w:val="nil"/>
              <w:left w:val="nil"/>
              <w:bottom w:val="single" w:sz="4" w:space="0" w:color="auto"/>
              <w:right w:val="single" w:sz="4" w:space="0" w:color="auto"/>
            </w:tcBorders>
            <w:shd w:val="clear" w:color="auto" w:fill="auto"/>
            <w:noWrap/>
            <w:vAlign w:val="bottom"/>
            <w:hideMark/>
          </w:tcPr>
          <w:p w14:paraId="1CD6DA77"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0.83</w:t>
            </w:r>
          </w:p>
        </w:tc>
        <w:tc>
          <w:tcPr>
            <w:tcW w:w="960" w:type="dxa"/>
            <w:tcBorders>
              <w:top w:val="nil"/>
              <w:left w:val="nil"/>
              <w:bottom w:val="single" w:sz="4" w:space="0" w:color="auto"/>
              <w:right w:val="single" w:sz="4" w:space="0" w:color="auto"/>
            </w:tcBorders>
            <w:shd w:val="clear" w:color="auto" w:fill="auto"/>
            <w:noWrap/>
            <w:vAlign w:val="bottom"/>
            <w:hideMark/>
          </w:tcPr>
          <w:p w14:paraId="7987C378"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0.39</w:t>
            </w:r>
          </w:p>
        </w:tc>
        <w:tc>
          <w:tcPr>
            <w:tcW w:w="960" w:type="dxa"/>
            <w:tcBorders>
              <w:top w:val="nil"/>
              <w:left w:val="nil"/>
              <w:bottom w:val="single" w:sz="4" w:space="0" w:color="auto"/>
              <w:right w:val="single" w:sz="4" w:space="0" w:color="auto"/>
            </w:tcBorders>
            <w:shd w:val="clear" w:color="auto" w:fill="auto"/>
            <w:noWrap/>
            <w:vAlign w:val="bottom"/>
            <w:hideMark/>
          </w:tcPr>
          <w:p w14:paraId="6862D44B"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1.68</w:t>
            </w:r>
          </w:p>
        </w:tc>
      </w:tr>
      <w:tr w:rsidR="00A94F34" w:rsidRPr="007C17D7" w14:paraId="22C0A42B"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20C3D0BB"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3 vs RAI 0</w:t>
            </w:r>
          </w:p>
        </w:tc>
        <w:tc>
          <w:tcPr>
            <w:tcW w:w="960" w:type="dxa"/>
            <w:tcBorders>
              <w:top w:val="nil"/>
              <w:left w:val="nil"/>
              <w:bottom w:val="single" w:sz="4" w:space="0" w:color="auto"/>
              <w:right w:val="single" w:sz="4" w:space="0" w:color="auto"/>
            </w:tcBorders>
            <w:shd w:val="clear" w:color="auto" w:fill="auto"/>
            <w:noWrap/>
            <w:vAlign w:val="bottom"/>
            <w:hideMark/>
          </w:tcPr>
          <w:p w14:paraId="132B678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0.77</w:t>
            </w:r>
          </w:p>
        </w:tc>
        <w:tc>
          <w:tcPr>
            <w:tcW w:w="960" w:type="dxa"/>
            <w:tcBorders>
              <w:top w:val="nil"/>
              <w:left w:val="nil"/>
              <w:bottom w:val="single" w:sz="4" w:space="0" w:color="auto"/>
              <w:right w:val="single" w:sz="4" w:space="0" w:color="auto"/>
            </w:tcBorders>
            <w:shd w:val="clear" w:color="auto" w:fill="auto"/>
            <w:noWrap/>
            <w:vAlign w:val="bottom"/>
            <w:hideMark/>
          </w:tcPr>
          <w:p w14:paraId="032F9ED5"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0.36</w:t>
            </w:r>
          </w:p>
        </w:tc>
        <w:tc>
          <w:tcPr>
            <w:tcW w:w="960" w:type="dxa"/>
            <w:tcBorders>
              <w:top w:val="nil"/>
              <w:left w:val="nil"/>
              <w:bottom w:val="single" w:sz="4" w:space="0" w:color="auto"/>
              <w:right w:val="single" w:sz="4" w:space="0" w:color="auto"/>
            </w:tcBorders>
            <w:shd w:val="clear" w:color="auto" w:fill="auto"/>
            <w:noWrap/>
            <w:vAlign w:val="bottom"/>
            <w:hideMark/>
          </w:tcPr>
          <w:p w14:paraId="54ECFD5C"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1.57</w:t>
            </w:r>
          </w:p>
        </w:tc>
      </w:tr>
      <w:tr w:rsidR="00A94F34" w:rsidRPr="007C17D7" w14:paraId="7378A877"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5366C5C2"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RAI 4 vs RAI 0</w:t>
            </w:r>
          </w:p>
        </w:tc>
        <w:tc>
          <w:tcPr>
            <w:tcW w:w="960" w:type="dxa"/>
            <w:tcBorders>
              <w:top w:val="nil"/>
              <w:left w:val="nil"/>
              <w:bottom w:val="single" w:sz="4" w:space="0" w:color="auto"/>
              <w:right w:val="single" w:sz="4" w:space="0" w:color="auto"/>
            </w:tcBorders>
            <w:shd w:val="clear" w:color="auto" w:fill="auto"/>
            <w:noWrap/>
            <w:vAlign w:val="bottom"/>
            <w:hideMark/>
          </w:tcPr>
          <w:p w14:paraId="28BD8FE6"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0.97</w:t>
            </w:r>
          </w:p>
        </w:tc>
        <w:tc>
          <w:tcPr>
            <w:tcW w:w="960" w:type="dxa"/>
            <w:tcBorders>
              <w:top w:val="nil"/>
              <w:left w:val="nil"/>
              <w:bottom w:val="single" w:sz="4" w:space="0" w:color="auto"/>
              <w:right w:val="single" w:sz="4" w:space="0" w:color="auto"/>
            </w:tcBorders>
            <w:shd w:val="clear" w:color="auto" w:fill="auto"/>
            <w:noWrap/>
            <w:vAlign w:val="bottom"/>
            <w:hideMark/>
          </w:tcPr>
          <w:p w14:paraId="0B463E07"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0.44</w:t>
            </w:r>
          </w:p>
        </w:tc>
        <w:tc>
          <w:tcPr>
            <w:tcW w:w="960" w:type="dxa"/>
            <w:tcBorders>
              <w:top w:val="nil"/>
              <w:left w:val="nil"/>
              <w:bottom w:val="single" w:sz="4" w:space="0" w:color="auto"/>
              <w:right w:val="single" w:sz="4" w:space="0" w:color="auto"/>
            </w:tcBorders>
            <w:shd w:val="clear" w:color="auto" w:fill="auto"/>
            <w:noWrap/>
            <w:vAlign w:val="bottom"/>
            <w:hideMark/>
          </w:tcPr>
          <w:p w14:paraId="20C6535C"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2.04</w:t>
            </w:r>
          </w:p>
        </w:tc>
      </w:tr>
      <w:tr w:rsidR="00A94F34" w:rsidRPr="007C17D7" w14:paraId="5AAD4478"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76E3D856" w14:textId="77777777" w:rsidR="00A94F34" w:rsidRPr="007C17D7" w:rsidRDefault="00A94F34" w:rsidP="00A94F34">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w:t>
            </w:r>
            <w:proofErr w:type="spellEnd"/>
            <w:r w:rsidRPr="007C17D7">
              <w:rPr>
                <w:rFonts w:ascii="Calibri" w:eastAsia="Times New Roman" w:hAnsi="Calibri" w:cs="Calibri"/>
                <w:color w:val="000000"/>
                <w:lang w:val="en-US"/>
              </w:rPr>
              <w:t xml:space="preserve"> 1 vs 0</w:t>
            </w:r>
          </w:p>
        </w:tc>
        <w:tc>
          <w:tcPr>
            <w:tcW w:w="960" w:type="dxa"/>
            <w:tcBorders>
              <w:top w:val="nil"/>
              <w:left w:val="nil"/>
              <w:bottom w:val="single" w:sz="4" w:space="0" w:color="auto"/>
              <w:right w:val="single" w:sz="4" w:space="0" w:color="auto"/>
            </w:tcBorders>
            <w:shd w:val="clear" w:color="auto" w:fill="auto"/>
            <w:noWrap/>
            <w:vAlign w:val="bottom"/>
            <w:hideMark/>
          </w:tcPr>
          <w:p w14:paraId="1DEF45DE"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0.99</w:t>
            </w:r>
          </w:p>
        </w:tc>
        <w:tc>
          <w:tcPr>
            <w:tcW w:w="960" w:type="dxa"/>
            <w:tcBorders>
              <w:top w:val="nil"/>
              <w:left w:val="nil"/>
              <w:bottom w:val="single" w:sz="4" w:space="0" w:color="auto"/>
              <w:right w:val="single" w:sz="4" w:space="0" w:color="auto"/>
            </w:tcBorders>
            <w:shd w:val="clear" w:color="auto" w:fill="auto"/>
            <w:noWrap/>
            <w:vAlign w:val="bottom"/>
            <w:hideMark/>
          </w:tcPr>
          <w:p w14:paraId="7F581B67"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0.71</w:t>
            </w:r>
          </w:p>
        </w:tc>
        <w:tc>
          <w:tcPr>
            <w:tcW w:w="960" w:type="dxa"/>
            <w:tcBorders>
              <w:top w:val="nil"/>
              <w:left w:val="nil"/>
              <w:bottom w:val="single" w:sz="4" w:space="0" w:color="auto"/>
              <w:right w:val="single" w:sz="4" w:space="0" w:color="auto"/>
            </w:tcBorders>
            <w:shd w:val="clear" w:color="auto" w:fill="auto"/>
            <w:noWrap/>
            <w:vAlign w:val="bottom"/>
            <w:hideMark/>
          </w:tcPr>
          <w:p w14:paraId="722042BD"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1.38</w:t>
            </w:r>
          </w:p>
        </w:tc>
      </w:tr>
      <w:tr w:rsidR="00A94F34" w:rsidRPr="007C17D7" w14:paraId="4957FB73"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44289A84" w14:textId="77777777" w:rsidR="00A94F34" w:rsidRPr="007C17D7" w:rsidRDefault="00A94F34" w:rsidP="00A94F34">
            <w:pPr>
              <w:spacing w:after="0" w:line="240" w:lineRule="auto"/>
              <w:rPr>
                <w:rFonts w:ascii="Calibri" w:eastAsia="Times New Roman" w:hAnsi="Calibri" w:cs="Calibri"/>
                <w:color w:val="000000"/>
                <w:lang w:val="en-US"/>
              </w:rPr>
            </w:pPr>
            <w:proofErr w:type="spellStart"/>
            <w:r w:rsidRPr="007C17D7">
              <w:rPr>
                <w:rFonts w:ascii="Calibri" w:eastAsia="Times New Roman" w:hAnsi="Calibri" w:cs="Calibri"/>
                <w:color w:val="000000"/>
                <w:lang w:val="en-US"/>
              </w:rPr>
              <w:t>Ecog</w:t>
            </w:r>
            <w:proofErr w:type="spellEnd"/>
            <w:r w:rsidRPr="007C17D7">
              <w:rPr>
                <w:rFonts w:ascii="Calibri" w:eastAsia="Times New Roman" w:hAnsi="Calibri" w:cs="Calibri"/>
                <w:color w:val="000000"/>
                <w:lang w:val="en-US"/>
              </w:rPr>
              <w:t xml:space="preserve"> 1 vs 2+</w:t>
            </w:r>
          </w:p>
        </w:tc>
        <w:tc>
          <w:tcPr>
            <w:tcW w:w="960" w:type="dxa"/>
            <w:tcBorders>
              <w:top w:val="nil"/>
              <w:left w:val="nil"/>
              <w:bottom w:val="single" w:sz="4" w:space="0" w:color="auto"/>
              <w:right w:val="single" w:sz="4" w:space="0" w:color="auto"/>
            </w:tcBorders>
            <w:shd w:val="clear" w:color="auto" w:fill="auto"/>
            <w:noWrap/>
            <w:vAlign w:val="bottom"/>
            <w:hideMark/>
          </w:tcPr>
          <w:p w14:paraId="64BC9B82"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w:t>
            </w:r>
          </w:p>
        </w:tc>
        <w:tc>
          <w:tcPr>
            <w:tcW w:w="960" w:type="dxa"/>
            <w:tcBorders>
              <w:top w:val="nil"/>
              <w:left w:val="nil"/>
              <w:bottom w:val="single" w:sz="4" w:space="0" w:color="auto"/>
              <w:right w:val="single" w:sz="4" w:space="0" w:color="auto"/>
            </w:tcBorders>
            <w:shd w:val="clear" w:color="auto" w:fill="auto"/>
            <w:noWrap/>
            <w:vAlign w:val="bottom"/>
            <w:hideMark/>
          </w:tcPr>
          <w:p w14:paraId="32A6B71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0.54</w:t>
            </w:r>
          </w:p>
        </w:tc>
        <w:tc>
          <w:tcPr>
            <w:tcW w:w="960" w:type="dxa"/>
            <w:tcBorders>
              <w:top w:val="nil"/>
              <w:left w:val="nil"/>
              <w:bottom w:val="single" w:sz="4" w:space="0" w:color="auto"/>
              <w:right w:val="single" w:sz="4" w:space="0" w:color="auto"/>
            </w:tcBorders>
            <w:shd w:val="clear" w:color="auto" w:fill="auto"/>
            <w:noWrap/>
            <w:vAlign w:val="bottom"/>
            <w:hideMark/>
          </w:tcPr>
          <w:p w14:paraId="40CB1100"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1.91</w:t>
            </w:r>
          </w:p>
        </w:tc>
      </w:tr>
      <w:tr w:rsidR="00A94F34" w:rsidRPr="007C17D7" w14:paraId="294A7445"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4F564B6F"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Pre-existing severe heart disease yes vs no</w:t>
            </w:r>
          </w:p>
        </w:tc>
        <w:tc>
          <w:tcPr>
            <w:tcW w:w="960" w:type="dxa"/>
            <w:tcBorders>
              <w:top w:val="nil"/>
              <w:left w:val="nil"/>
              <w:bottom w:val="single" w:sz="4" w:space="0" w:color="auto"/>
              <w:right w:val="single" w:sz="4" w:space="0" w:color="auto"/>
            </w:tcBorders>
            <w:shd w:val="clear" w:color="auto" w:fill="auto"/>
            <w:noWrap/>
            <w:vAlign w:val="bottom"/>
            <w:hideMark/>
          </w:tcPr>
          <w:p w14:paraId="3C98C74D"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0.73</w:t>
            </w:r>
          </w:p>
        </w:tc>
        <w:tc>
          <w:tcPr>
            <w:tcW w:w="960" w:type="dxa"/>
            <w:tcBorders>
              <w:top w:val="nil"/>
              <w:left w:val="nil"/>
              <w:bottom w:val="single" w:sz="4" w:space="0" w:color="auto"/>
              <w:right w:val="single" w:sz="4" w:space="0" w:color="auto"/>
            </w:tcBorders>
            <w:shd w:val="clear" w:color="auto" w:fill="auto"/>
            <w:noWrap/>
            <w:vAlign w:val="bottom"/>
            <w:hideMark/>
          </w:tcPr>
          <w:p w14:paraId="4C22B6FA"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0.30</w:t>
            </w:r>
          </w:p>
        </w:tc>
        <w:tc>
          <w:tcPr>
            <w:tcW w:w="960" w:type="dxa"/>
            <w:tcBorders>
              <w:top w:val="nil"/>
              <w:left w:val="nil"/>
              <w:bottom w:val="single" w:sz="4" w:space="0" w:color="auto"/>
              <w:right w:val="single" w:sz="4" w:space="0" w:color="auto"/>
            </w:tcBorders>
            <w:shd w:val="clear" w:color="auto" w:fill="auto"/>
            <w:noWrap/>
            <w:vAlign w:val="bottom"/>
            <w:hideMark/>
          </w:tcPr>
          <w:p w14:paraId="6AD28523"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1.88</w:t>
            </w:r>
          </w:p>
        </w:tc>
      </w:tr>
      <w:tr w:rsidR="00A94F34" w:rsidRPr="007C17D7" w14:paraId="07A903D4"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285B4BEA"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History of atrial fibrillation yes vs no</w:t>
            </w:r>
          </w:p>
        </w:tc>
        <w:tc>
          <w:tcPr>
            <w:tcW w:w="960" w:type="dxa"/>
            <w:tcBorders>
              <w:top w:val="nil"/>
              <w:left w:val="nil"/>
              <w:bottom w:val="single" w:sz="4" w:space="0" w:color="auto"/>
              <w:right w:val="single" w:sz="4" w:space="0" w:color="auto"/>
            </w:tcBorders>
            <w:shd w:val="clear" w:color="auto" w:fill="auto"/>
            <w:noWrap/>
            <w:vAlign w:val="bottom"/>
            <w:hideMark/>
          </w:tcPr>
          <w:p w14:paraId="517C297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0.80</w:t>
            </w:r>
          </w:p>
        </w:tc>
        <w:tc>
          <w:tcPr>
            <w:tcW w:w="960" w:type="dxa"/>
            <w:tcBorders>
              <w:top w:val="nil"/>
              <w:left w:val="nil"/>
              <w:bottom w:val="single" w:sz="4" w:space="0" w:color="auto"/>
              <w:right w:val="single" w:sz="4" w:space="0" w:color="auto"/>
            </w:tcBorders>
            <w:shd w:val="clear" w:color="auto" w:fill="auto"/>
            <w:noWrap/>
            <w:vAlign w:val="bottom"/>
            <w:hideMark/>
          </w:tcPr>
          <w:p w14:paraId="234FDC27"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0.35</w:t>
            </w:r>
          </w:p>
        </w:tc>
        <w:tc>
          <w:tcPr>
            <w:tcW w:w="960" w:type="dxa"/>
            <w:tcBorders>
              <w:top w:val="nil"/>
              <w:left w:val="nil"/>
              <w:bottom w:val="single" w:sz="4" w:space="0" w:color="auto"/>
              <w:right w:val="single" w:sz="4" w:space="0" w:color="auto"/>
            </w:tcBorders>
            <w:shd w:val="clear" w:color="auto" w:fill="auto"/>
            <w:noWrap/>
            <w:vAlign w:val="bottom"/>
            <w:hideMark/>
          </w:tcPr>
          <w:p w14:paraId="49BD8BCD"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1.91</w:t>
            </w:r>
          </w:p>
        </w:tc>
      </w:tr>
      <w:tr w:rsidR="00A94F34" w:rsidRPr="007C17D7" w14:paraId="38571ACD"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7A049303"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Bulky disease yes vs no</w:t>
            </w:r>
          </w:p>
        </w:tc>
        <w:tc>
          <w:tcPr>
            <w:tcW w:w="960" w:type="dxa"/>
            <w:tcBorders>
              <w:top w:val="nil"/>
              <w:left w:val="nil"/>
              <w:bottom w:val="single" w:sz="4" w:space="0" w:color="auto"/>
              <w:right w:val="single" w:sz="4" w:space="0" w:color="auto"/>
            </w:tcBorders>
            <w:shd w:val="clear" w:color="auto" w:fill="auto"/>
            <w:noWrap/>
            <w:vAlign w:val="bottom"/>
            <w:hideMark/>
          </w:tcPr>
          <w:p w14:paraId="1C88C05F"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0.99</w:t>
            </w:r>
          </w:p>
        </w:tc>
        <w:tc>
          <w:tcPr>
            <w:tcW w:w="960" w:type="dxa"/>
            <w:tcBorders>
              <w:top w:val="nil"/>
              <w:left w:val="nil"/>
              <w:bottom w:val="single" w:sz="4" w:space="0" w:color="auto"/>
              <w:right w:val="single" w:sz="4" w:space="0" w:color="auto"/>
            </w:tcBorders>
            <w:shd w:val="clear" w:color="auto" w:fill="auto"/>
            <w:noWrap/>
            <w:vAlign w:val="bottom"/>
            <w:hideMark/>
          </w:tcPr>
          <w:p w14:paraId="4548ADBD"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0.70</w:t>
            </w:r>
          </w:p>
        </w:tc>
        <w:tc>
          <w:tcPr>
            <w:tcW w:w="960" w:type="dxa"/>
            <w:tcBorders>
              <w:top w:val="nil"/>
              <w:left w:val="nil"/>
              <w:bottom w:val="single" w:sz="4" w:space="0" w:color="auto"/>
              <w:right w:val="single" w:sz="4" w:space="0" w:color="auto"/>
            </w:tcBorders>
            <w:shd w:val="clear" w:color="auto" w:fill="auto"/>
            <w:noWrap/>
            <w:vAlign w:val="bottom"/>
            <w:hideMark/>
          </w:tcPr>
          <w:p w14:paraId="103E1277"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1.40</w:t>
            </w:r>
          </w:p>
        </w:tc>
      </w:tr>
      <w:tr w:rsidR="00A94F34" w:rsidRPr="007C17D7" w14:paraId="309738AE" w14:textId="77777777" w:rsidTr="00A94F34">
        <w:trPr>
          <w:trHeight w:val="300"/>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00ABED76" w14:textId="77777777" w:rsidR="00A94F34" w:rsidRPr="007C17D7" w:rsidRDefault="00A94F34"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Renal impairment no vs yes</w:t>
            </w:r>
          </w:p>
        </w:tc>
        <w:tc>
          <w:tcPr>
            <w:tcW w:w="960" w:type="dxa"/>
            <w:tcBorders>
              <w:top w:val="nil"/>
              <w:left w:val="nil"/>
              <w:bottom w:val="single" w:sz="4" w:space="0" w:color="auto"/>
              <w:right w:val="single" w:sz="4" w:space="0" w:color="auto"/>
            </w:tcBorders>
            <w:shd w:val="clear" w:color="auto" w:fill="auto"/>
            <w:noWrap/>
            <w:vAlign w:val="bottom"/>
            <w:hideMark/>
          </w:tcPr>
          <w:p w14:paraId="5EC18A2D"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0.98</w:t>
            </w:r>
          </w:p>
        </w:tc>
        <w:tc>
          <w:tcPr>
            <w:tcW w:w="960" w:type="dxa"/>
            <w:tcBorders>
              <w:top w:val="nil"/>
              <w:left w:val="nil"/>
              <w:bottom w:val="single" w:sz="4" w:space="0" w:color="auto"/>
              <w:right w:val="single" w:sz="4" w:space="0" w:color="auto"/>
            </w:tcBorders>
            <w:shd w:val="clear" w:color="auto" w:fill="auto"/>
            <w:noWrap/>
            <w:vAlign w:val="bottom"/>
            <w:hideMark/>
          </w:tcPr>
          <w:p w14:paraId="41DED70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0.56</w:t>
            </w:r>
          </w:p>
        </w:tc>
        <w:tc>
          <w:tcPr>
            <w:tcW w:w="960" w:type="dxa"/>
            <w:tcBorders>
              <w:top w:val="nil"/>
              <w:left w:val="nil"/>
              <w:bottom w:val="single" w:sz="4" w:space="0" w:color="auto"/>
              <w:right w:val="single" w:sz="4" w:space="0" w:color="auto"/>
            </w:tcBorders>
            <w:shd w:val="clear" w:color="auto" w:fill="auto"/>
            <w:noWrap/>
            <w:vAlign w:val="bottom"/>
            <w:hideMark/>
          </w:tcPr>
          <w:p w14:paraId="1CEC4EC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1.67</w:t>
            </w:r>
          </w:p>
        </w:tc>
      </w:tr>
      <w:tr w:rsidR="00A94F34" w:rsidRPr="007C17D7" w14:paraId="36A42A72" w14:textId="77777777" w:rsidTr="00A94F34">
        <w:trPr>
          <w:trHeight w:val="288"/>
          <w:jc w:val="center"/>
        </w:trPr>
        <w:tc>
          <w:tcPr>
            <w:tcW w:w="4180" w:type="dxa"/>
            <w:tcBorders>
              <w:top w:val="nil"/>
              <w:left w:val="single" w:sz="4" w:space="0" w:color="auto"/>
              <w:bottom w:val="single" w:sz="4" w:space="0" w:color="auto"/>
              <w:right w:val="single" w:sz="4" w:space="0" w:color="auto"/>
            </w:tcBorders>
            <w:shd w:val="clear" w:color="auto" w:fill="auto"/>
            <w:noWrap/>
            <w:vAlign w:val="center"/>
            <w:hideMark/>
          </w:tcPr>
          <w:p w14:paraId="346645E0" w14:textId="77777777" w:rsidR="00A94F34" w:rsidRPr="007C17D7" w:rsidRDefault="002A5F71"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D</w:t>
            </w:r>
            <w:r w:rsidR="00A94F34" w:rsidRPr="007C17D7">
              <w:rPr>
                <w:rFonts w:ascii="Calibri" w:eastAsia="Times New Roman" w:hAnsi="Calibri" w:cs="Calibri"/>
                <w:color w:val="000000"/>
                <w:lang w:val="en-US"/>
              </w:rPr>
              <w:t>ays since diagnosis</w:t>
            </w:r>
          </w:p>
        </w:tc>
        <w:tc>
          <w:tcPr>
            <w:tcW w:w="960" w:type="dxa"/>
            <w:tcBorders>
              <w:top w:val="nil"/>
              <w:left w:val="nil"/>
              <w:bottom w:val="single" w:sz="4" w:space="0" w:color="auto"/>
              <w:right w:val="single" w:sz="4" w:space="0" w:color="auto"/>
            </w:tcBorders>
            <w:shd w:val="clear" w:color="auto" w:fill="auto"/>
            <w:noWrap/>
            <w:vAlign w:val="bottom"/>
            <w:hideMark/>
          </w:tcPr>
          <w:p w14:paraId="529373F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w:t>
            </w:r>
          </w:p>
        </w:tc>
        <w:tc>
          <w:tcPr>
            <w:tcW w:w="960" w:type="dxa"/>
            <w:tcBorders>
              <w:top w:val="nil"/>
              <w:left w:val="nil"/>
              <w:bottom w:val="single" w:sz="4" w:space="0" w:color="auto"/>
              <w:right w:val="single" w:sz="4" w:space="0" w:color="auto"/>
            </w:tcBorders>
            <w:shd w:val="clear" w:color="auto" w:fill="auto"/>
            <w:noWrap/>
            <w:vAlign w:val="bottom"/>
            <w:hideMark/>
          </w:tcPr>
          <w:p w14:paraId="7DD4E9E0"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w:t>
            </w:r>
          </w:p>
        </w:tc>
        <w:tc>
          <w:tcPr>
            <w:tcW w:w="960" w:type="dxa"/>
            <w:tcBorders>
              <w:top w:val="nil"/>
              <w:left w:val="nil"/>
              <w:bottom w:val="single" w:sz="4" w:space="0" w:color="auto"/>
              <w:right w:val="single" w:sz="4" w:space="0" w:color="auto"/>
            </w:tcBorders>
            <w:shd w:val="clear" w:color="auto" w:fill="auto"/>
            <w:noWrap/>
            <w:vAlign w:val="bottom"/>
            <w:hideMark/>
          </w:tcPr>
          <w:p w14:paraId="6C1D2F15"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1.01</w:t>
            </w:r>
          </w:p>
        </w:tc>
      </w:tr>
      <w:tr w:rsidR="00A94F34" w:rsidRPr="007C17D7" w14:paraId="7CD5A786" w14:textId="77777777" w:rsidTr="00A94F34">
        <w:trPr>
          <w:trHeight w:val="288"/>
          <w:jc w:val="center"/>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52FD2DF5" w14:textId="77777777" w:rsidR="00A94F34" w:rsidRPr="007C17D7" w:rsidRDefault="002A5F71" w:rsidP="00A94F34">
            <w:pPr>
              <w:spacing w:after="0" w:line="240" w:lineRule="auto"/>
              <w:rPr>
                <w:rFonts w:ascii="Calibri" w:eastAsia="Times New Roman" w:hAnsi="Calibri" w:cs="Calibri"/>
                <w:color w:val="000000"/>
                <w:lang w:val="en-US"/>
              </w:rPr>
            </w:pPr>
            <w:r w:rsidRPr="007C17D7">
              <w:rPr>
                <w:rFonts w:ascii="Calibri" w:eastAsia="Times New Roman" w:hAnsi="Calibri" w:cs="Calibri"/>
                <w:color w:val="000000"/>
                <w:lang w:val="en-US"/>
              </w:rPr>
              <w:t>T</w:t>
            </w:r>
            <w:r w:rsidR="00A94F34" w:rsidRPr="007C17D7">
              <w:rPr>
                <w:rFonts w:ascii="Calibri" w:eastAsia="Times New Roman" w:hAnsi="Calibri" w:cs="Calibri"/>
                <w:color w:val="000000"/>
                <w:lang w:val="en-US"/>
              </w:rPr>
              <w:t>ime to treatment discontinuation</w:t>
            </w:r>
          </w:p>
        </w:tc>
        <w:tc>
          <w:tcPr>
            <w:tcW w:w="960" w:type="dxa"/>
            <w:tcBorders>
              <w:top w:val="nil"/>
              <w:left w:val="nil"/>
              <w:bottom w:val="single" w:sz="4" w:space="0" w:color="auto"/>
              <w:right w:val="single" w:sz="4" w:space="0" w:color="auto"/>
            </w:tcBorders>
            <w:shd w:val="clear" w:color="auto" w:fill="auto"/>
            <w:noWrap/>
            <w:vAlign w:val="bottom"/>
            <w:hideMark/>
          </w:tcPr>
          <w:p w14:paraId="55D8E1F9"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w:t>
            </w:r>
          </w:p>
        </w:tc>
        <w:tc>
          <w:tcPr>
            <w:tcW w:w="960" w:type="dxa"/>
            <w:tcBorders>
              <w:top w:val="nil"/>
              <w:left w:val="nil"/>
              <w:bottom w:val="single" w:sz="4" w:space="0" w:color="auto"/>
              <w:right w:val="single" w:sz="4" w:space="0" w:color="auto"/>
            </w:tcBorders>
            <w:shd w:val="clear" w:color="auto" w:fill="auto"/>
            <w:noWrap/>
            <w:vAlign w:val="bottom"/>
            <w:hideMark/>
          </w:tcPr>
          <w:p w14:paraId="7C6202B7"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w:t>
            </w:r>
          </w:p>
        </w:tc>
        <w:tc>
          <w:tcPr>
            <w:tcW w:w="960" w:type="dxa"/>
            <w:tcBorders>
              <w:top w:val="nil"/>
              <w:left w:val="nil"/>
              <w:bottom w:val="single" w:sz="4" w:space="0" w:color="auto"/>
              <w:right w:val="single" w:sz="4" w:space="0" w:color="auto"/>
            </w:tcBorders>
            <w:shd w:val="clear" w:color="auto" w:fill="auto"/>
            <w:noWrap/>
            <w:vAlign w:val="bottom"/>
            <w:hideMark/>
          </w:tcPr>
          <w:p w14:paraId="570F30F2" w14:textId="77777777" w:rsidR="00A94F34" w:rsidRPr="007C17D7" w:rsidRDefault="00A94F34" w:rsidP="00A94F34">
            <w:pPr>
              <w:spacing w:after="0" w:line="240" w:lineRule="auto"/>
              <w:jc w:val="center"/>
              <w:rPr>
                <w:rFonts w:ascii="Calibri" w:eastAsia="Times New Roman" w:hAnsi="Calibri" w:cs="Calibri"/>
                <w:color w:val="000000"/>
                <w:lang w:val="en-US"/>
              </w:rPr>
            </w:pPr>
            <w:r w:rsidRPr="007C17D7">
              <w:rPr>
                <w:rFonts w:ascii="Calibri" w:eastAsia="Times New Roman" w:hAnsi="Calibri" w:cs="Calibri"/>
                <w:color w:val="000000"/>
                <w:lang w:val="en-US"/>
              </w:rPr>
              <w:t>1.00</w:t>
            </w:r>
          </w:p>
        </w:tc>
      </w:tr>
    </w:tbl>
    <w:p w14:paraId="2B88CA4C" w14:textId="77777777" w:rsidR="00A94F34" w:rsidRPr="007C17D7" w:rsidRDefault="00A94F34" w:rsidP="00A94F34">
      <w:pPr>
        <w:pStyle w:val="Paragrafoelenco"/>
        <w:rPr>
          <w:lang w:val="en-US"/>
        </w:rPr>
      </w:pPr>
    </w:p>
    <w:p w14:paraId="39C5A0F3" w14:textId="146BA685" w:rsidR="00A11364" w:rsidRPr="007C17D7" w:rsidRDefault="00343082" w:rsidP="00343082">
      <w:pPr>
        <w:pStyle w:val="Paragrafoelenco"/>
        <w:numPr>
          <w:ilvl w:val="0"/>
          <w:numId w:val="1"/>
        </w:numPr>
        <w:rPr>
          <w:lang w:val="en-US"/>
        </w:rPr>
      </w:pPr>
      <w:r w:rsidRPr="007C17D7">
        <w:rPr>
          <w:lang w:val="en-US"/>
        </w:rPr>
        <w:lastRenderedPageBreak/>
        <w:t>Standardized mean differences before and after weighting with gradient boosting (</w:t>
      </w:r>
      <w:proofErr w:type="spellStart"/>
      <w:r w:rsidRPr="007C17D7">
        <w:rPr>
          <w:lang w:val="en-US"/>
        </w:rPr>
        <w:t>gbm</w:t>
      </w:r>
      <w:proofErr w:type="spellEnd"/>
      <w:r w:rsidRPr="007C17D7">
        <w:rPr>
          <w:lang w:val="en-US"/>
        </w:rPr>
        <w:t xml:space="preserve">) propensity score are shown in Supplementary </w:t>
      </w:r>
      <w:r w:rsidR="00435446" w:rsidRPr="007C17D7">
        <w:rPr>
          <w:lang w:val="en-US"/>
        </w:rPr>
        <w:t>F</w:t>
      </w:r>
      <w:r w:rsidRPr="007C17D7">
        <w:rPr>
          <w:lang w:val="en-US"/>
        </w:rPr>
        <w:t xml:space="preserve">igure </w:t>
      </w:r>
      <w:r w:rsidR="007C6455" w:rsidRPr="007C17D7">
        <w:rPr>
          <w:lang w:val="en-US"/>
        </w:rPr>
        <w:t>4</w:t>
      </w:r>
      <w:r w:rsidRPr="007C17D7">
        <w:rPr>
          <w:lang w:val="en-US"/>
        </w:rPr>
        <w:t xml:space="preserve">. All available baseline characteristics were eventually balanced among patients with single hit, del (17p) and TP53 separately and multi-hit aberrations as shown in the following love plots. </w:t>
      </w:r>
    </w:p>
    <w:p w14:paraId="6DBC4DDC" w14:textId="77777777" w:rsidR="00343082" w:rsidRDefault="00283090" w:rsidP="00343082">
      <w:pPr>
        <w:pStyle w:val="Paragrafoelenco"/>
        <w:jc w:val="center"/>
        <w:rPr>
          <w:lang w:val="en-US"/>
        </w:rPr>
      </w:pPr>
      <w:r w:rsidRPr="007C17D7">
        <w:rPr>
          <w:noProof/>
        </w:rPr>
        <w:drawing>
          <wp:inline distT="0" distB="0" distL="0" distR="0" wp14:anchorId="1327E801" wp14:editId="7CFC3564">
            <wp:extent cx="3780430" cy="3024187"/>
            <wp:effectExtent l="0" t="0" r="0" b="508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87376" cy="3029744"/>
                    </a:xfrm>
                    <a:prstGeom prst="rect">
                      <a:avLst/>
                    </a:prstGeom>
                    <a:noFill/>
                    <a:ln>
                      <a:noFill/>
                    </a:ln>
                  </pic:spPr>
                </pic:pic>
              </a:graphicData>
            </a:graphic>
          </wp:inline>
        </w:drawing>
      </w:r>
    </w:p>
    <w:p w14:paraId="6C03EAFA" w14:textId="77777777" w:rsidR="00A11364" w:rsidRDefault="00A11364" w:rsidP="00A11364">
      <w:pPr>
        <w:rPr>
          <w:lang w:val="en-US"/>
        </w:rPr>
      </w:pPr>
      <w:r>
        <w:rPr>
          <w:lang w:val="en-US"/>
        </w:rPr>
        <w:br w:type="textWrapping" w:clear="all"/>
      </w:r>
    </w:p>
    <w:p w14:paraId="23D98A70" w14:textId="77777777" w:rsidR="00183BD7" w:rsidRDefault="00183BD7" w:rsidP="00D702BC">
      <w:pPr>
        <w:jc w:val="center"/>
        <w:rPr>
          <w:lang w:val="en-US"/>
        </w:rPr>
      </w:pPr>
    </w:p>
    <w:sectPr w:rsidR="00183BD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594926"/>
    <w:multiLevelType w:val="hybridMultilevel"/>
    <w:tmpl w:val="EFE6071A"/>
    <w:lvl w:ilvl="0" w:tplc="FFFFFFFF">
      <w:start w:val="1"/>
      <w:numFmt w:val="decimal"/>
      <w:lvlText w:val="%1."/>
      <w:lvlJc w:val="left"/>
      <w:pPr>
        <w:ind w:left="786" w:hanging="360"/>
      </w:pPr>
      <w:rPr>
        <w:rFonts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 w15:restartNumberingAfterBreak="0">
    <w:nsid w:val="79F872D6"/>
    <w:multiLevelType w:val="hybridMultilevel"/>
    <w:tmpl w:val="EFE60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7637119">
    <w:abstractNumId w:val="1"/>
  </w:num>
  <w:num w:numId="2" w16cid:durableId="2126847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DED"/>
    <w:rsid w:val="00000273"/>
    <w:rsid w:val="000803BD"/>
    <w:rsid w:val="00081C18"/>
    <w:rsid w:val="000D0CE5"/>
    <w:rsid w:val="00105CC2"/>
    <w:rsid w:val="00182252"/>
    <w:rsid w:val="00183BD7"/>
    <w:rsid w:val="001D5085"/>
    <w:rsid w:val="00205303"/>
    <w:rsid w:val="00283090"/>
    <w:rsid w:val="002A5F71"/>
    <w:rsid w:val="00343082"/>
    <w:rsid w:val="00356B72"/>
    <w:rsid w:val="00435446"/>
    <w:rsid w:val="004A4C6B"/>
    <w:rsid w:val="00514A39"/>
    <w:rsid w:val="00522E7C"/>
    <w:rsid w:val="005D629F"/>
    <w:rsid w:val="0061219C"/>
    <w:rsid w:val="007C17D7"/>
    <w:rsid w:val="007C1957"/>
    <w:rsid w:val="007C31E7"/>
    <w:rsid w:val="007C6455"/>
    <w:rsid w:val="008014BD"/>
    <w:rsid w:val="008C1107"/>
    <w:rsid w:val="00916629"/>
    <w:rsid w:val="009172A4"/>
    <w:rsid w:val="009726E7"/>
    <w:rsid w:val="009830F4"/>
    <w:rsid w:val="009C7E20"/>
    <w:rsid w:val="009F77E1"/>
    <w:rsid w:val="00A01790"/>
    <w:rsid w:val="00A11364"/>
    <w:rsid w:val="00A36DED"/>
    <w:rsid w:val="00A94CDC"/>
    <w:rsid w:val="00A94F34"/>
    <w:rsid w:val="00B55A34"/>
    <w:rsid w:val="00BB7285"/>
    <w:rsid w:val="00BD1DED"/>
    <w:rsid w:val="00C70F92"/>
    <w:rsid w:val="00D702BC"/>
    <w:rsid w:val="00DD570A"/>
    <w:rsid w:val="00E0285E"/>
    <w:rsid w:val="00F315DB"/>
    <w:rsid w:val="00F86F1F"/>
    <w:rsid w:val="00F877C8"/>
    <w:rsid w:val="00F917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9CF38"/>
  <w15:chartTrackingRefBased/>
  <w15:docId w15:val="{29705413-DA5B-404D-97AF-B80C09AB2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36DED"/>
    <w:pPr>
      <w:ind w:left="720"/>
      <w:contextualSpacing/>
    </w:pPr>
  </w:style>
  <w:style w:type="character" w:styleId="Collegamentoipertestuale">
    <w:name w:val="Hyperlink"/>
    <w:basedOn w:val="Carpredefinitoparagrafo"/>
    <w:uiPriority w:val="99"/>
    <w:unhideWhenUsed/>
    <w:rsid w:val="00A11364"/>
    <w:rPr>
      <w:color w:val="0563C1" w:themeColor="hyperlink"/>
      <w:u w:val="single"/>
    </w:rPr>
  </w:style>
  <w:style w:type="character" w:styleId="Menzionenonrisolta">
    <w:name w:val="Unresolved Mention"/>
    <w:basedOn w:val="Carpredefinitoparagrafo"/>
    <w:uiPriority w:val="99"/>
    <w:semiHidden/>
    <w:unhideWhenUsed/>
    <w:rsid w:val="00A1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253844">
      <w:bodyDiv w:val="1"/>
      <w:marLeft w:val="0"/>
      <w:marRight w:val="0"/>
      <w:marTop w:val="0"/>
      <w:marBottom w:val="0"/>
      <w:divBdr>
        <w:top w:val="none" w:sz="0" w:space="0" w:color="auto"/>
        <w:left w:val="none" w:sz="0" w:space="0" w:color="auto"/>
        <w:bottom w:val="none" w:sz="0" w:space="0" w:color="auto"/>
        <w:right w:val="none" w:sz="0" w:space="0" w:color="auto"/>
      </w:divBdr>
    </w:div>
    <w:div w:id="1638341213">
      <w:bodyDiv w:val="1"/>
      <w:marLeft w:val="0"/>
      <w:marRight w:val="0"/>
      <w:marTop w:val="0"/>
      <w:marBottom w:val="0"/>
      <w:divBdr>
        <w:top w:val="none" w:sz="0" w:space="0" w:color="auto"/>
        <w:left w:val="none" w:sz="0" w:space="0" w:color="auto"/>
        <w:bottom w:val="none" w:sz="0" w:space="0" w:color="auto"/>
        <w:right w:val="none" w:sz="0" w:space="0" w:color="auto"/>
      </w:divBdr>
    </w:div>
    <w:div w:id="1818836203">
      <w:bodyDiv w:val="1"/>
      <w:marLeft w:val="0"/>
      <w:marRight w:val="0"/>
      <w:marTop w:val="0"/>
      <w:marBottom w:val="0"/>
      <w:divBdr>
        <w:top w:val="none" w:sz="0" w:space="0" w:color="auto"/>
        <w:left w:val="none" w:sz="0" w:space="0" w:color="auto"/>
        <w:bottom w:val="none" w:sz="0" w:space="0" w:color="auto"/>
        <w:right w:val="none" w:sz="0" w:space="0" w:color="auto"/>
      </w:divBdr>
    </w:div>
    <w:div w:id="207993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901</Words>
  <Characters>5138</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 Paolo Olimpieri</dc:creator>
  <cp:keywords/>
  <dc:description/>
  <cp:lastModifiedBy>Rigolin Gian Matteo</cp:lastModifiedBy>
  <cp:revision>6</cp:revision>
  <dcterms:created xsi:type="dcterms:W3CDTF">2023-02-05T10:11:00Z</dcterms:created>
  <dcterms:modified xsi:type="dcterms:W3CDTF">2023-02-14T08:17:00Z</dcterms:modified>
</cp:coreProperties>
</file>