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5D52B1" w14:textId="77777777" w:rsidR="00314B01" w:rsidRDefault="00314B01" w:rsidP="00314B01">
      <w:pPr>
        <w:widowControl/>
        <w:spacing w:beforeLines="10" w:before="31" w:line="360" w:lineRule="auto"/>
        <w:jc w:val="center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/>
          <w:b/>
          <w:bCs/>
          <w:szCs w:val="21"/>
        </w:rPr>
        <w:t>Table 1</w:t>
      </w:r>
      <w:r>
        <w:rPr>
          <w:rFonts w:ascii="Times New Roman" w:eastAsia="宋体" w:hAnsi="Times New Roman"/>
          <w:szCs w:val="21"/>
        </w:rPr>
        <w:t xml:space="preserve"> DSC scanning </w:t>
      </w:r>
      <w:bookmarkStart w:id="0" w:name="_Hlk24098346"/>
      <w:r>
        <w:rPr>
          <w:rFonts w:ascii="Times New Roman" w:eastAsia="宋体" w:hAnsi="Times New Roman"/>
          <w:szCs w:val="21"/>
        </w:rPr>
        <w:t>characteristic temperatures</w:t>
      </w:r>
      <w:bookmarkEnd w:id="0"/>
      <w:r>
        <w:rPr>
          <w:rFonts w:ascii="Times New Roman" w:eastAsia="宋体" w:hAnsi="Times New Roman"/>
          <w:szCs w:val="21"/>
        </w:rPr>
        <w:t xml:space="preserve"> of the prepreg</w:t>
      </w:r>
      <w:r>
        <w:rPr>
          <w:rFonts w:ascii="Times New Roman" w:eastAsia="宋体" w:hAnsi="Times New Roman" w:hint="eastAsia"/>
          <w:szCs w:val="21"/>
        </w:rPr>
        <w:t>s</w:t>
      </w:r>
      <w:r>
        <w:rPr>
          <w:rFonts w:ascii="Times New Roman" w:eastAsia="宋体" w:hAnsi="Times New Roman"/>
          <w:szCs w:val="21"/>
        </w:rPr>
        <w:t xml:space="preserve"> at different heating rates</w:t>
      </w:r>
    </w:p>
    <w:tbl>
      <w:tblPr>
        <w:tblW w:w="0" w:type="auto"/>
        <w:tblInd w:w="567" w:type="dxa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1391"/>
        <w:gridCol w:w="1648"/>
        <w:gridCol w:w="1648"/>
        <w:gridCol w:w="1648"/>
        <w:gridCol w:w="1404"/>
      </w:tblGrid>
      <w:tr w:rsidR="00314B01" w14:paraId="22457CEE" w14:textId="77777777" w:rsidTr="009E4DEC">
        <w:tc>
          <w:tcPr>
            <w:tcW w:w="1471" w:type="dxa"/>
            <w:tcBorders>
              <w:bottom w:val="single" w:sz="4" w:space="0" w:color="auto"/>
            </w:tcBorders>
            <w:vAlign w:val="center"/>
          </w:tcPr>
          <w:p w14:paraId="3939F671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i/>
                <w:iCs/>
                <w:szCs w:val="21"/>
              </w:rPr>
              <w:t>β</w:t>
            </w:r>
            <w:r>
              <w:rPr>
                <w:rFonts w:ascii="Times New Roman" w:eastAsia="宋体" w:hAnsi="Times New Roman"/>
                <w:szCs w:val="21"/>
              </w:rPr>
              <w:t>（</w:t>
            </w:r>
            <w:r>
              <w:rPr>
                <w:rFonts w:ascii="Times New Roman" w:eastAsia="宋体" w:hAnsi="Times New Roman"/>
                <w:szCs w:val="21"/>
              </w:rPr>
              <w:t>℃/min</w:t>
            </w:r>
            <w:r>
              <w:rPr>
                <w:rFonts w:ascii="Times New Roman" w:eastAsia="宋体" w:hAnsi="Times New Roman"/>
                <w:szCs w:val="21"/>
              </w:rPr>
              <w:t>）</w:t>
            </w:r>
          </w:p>
        </w:tc>
        <w:tc>
          <w:tcPr>
            <w:tcW w:w="2038" w:type="dxa"/>
            <w:tcBorders>
              <w:bottom w:val="single" w:sz="4" w:space="0" w:color="auto"/>
            </w:tcBorders>
            <w:vAlign w:val="center"/>
          </w:tcPr>
          <w:p w14:paraId="7FB011FB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/>
                <w:i/>
                <w:iCs/>
                <w:szCs w:val="21"/>
              </w:rPr>
              <w:t>T</w:t>
            </w:r>
            <w:r>
              <w:rPr>
                <w:rFonts w:ascii="Times New Roman" w:eastAsia="宋体" w:hAnsi="Times New Roman"/>
                <w:szCs w:val="21"/>
                <w:vertAlign w:val="subscript"/>
              </w:rPr>
              <w:t>i</w:t>
            </w:r>
            <w:proofErr w:type="spellEnd"/>
            <w:r>
              <w:rPr>
                <w:rFonts w:ascii="Times New Roman" w:eastAsia="宋体" w:hAnsi="Times New Roman"/>
                <w:szCs w:val="21"/>
                <w:vertAlign w:val="subscript"/>
              </w:rPr>
              <w:t xml:space="preserve"> </w:t>
            </w:r>
            <w:r>
              <w:rPr>
                <w:rFonts w:ascii="Times New Roman" w:eastAsia="宋体" w:hAnsi="Times New Roman"/>
                <w:szCs w:val="21"/>
              </w:rPr>
              <w:t>(℃)</w:t>
            </w:r>
          </w:p>
        </w:tc>
        <w:tc>
          <w:tcPr>
            <w:tcW w:w="2038" w:type="dxa"/>
            <w:tcBorders>
              <w:bottom w:val="single" w:sz="4" w:space="0" w:color="auto"/>
            </w:tcBorders>
            <w:vAlign w:val="center"/>
          </w:tcPr>
          <w:p w14:paraId="20AECE96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/>
                <w:i/>
                <w:iCs/>
                <w:szCs w:val="21"/>
              </w:rPr>
              <w:t>T</w:t>
            </w:r>
            <w:r>
              <w:rPr>
                <w:rFonts w:ascii="Times New Roman" w:eastAsia="宋体" w:hAnsi="Times New Roman"/>
                <w:szCs w:val="21"/>
                <w:vertAlign w:val="subscript"/>
              </w:rPr>
              <w:t>p</w:t>
            </w:r>
            <w:proofErr w:type="spellEnd"/>
            <w:r>
              <w:rPr>
                <w:rFonts w:ascii="Times New Roman" w:eastAsia="宋体" w:hAnsi="Times New Roman"/>
                <w:szCs w:val="21"/>
                <w:vertAlign w:val="subscript"/>
              </w:rPr>
              <w:t xml:space="preserve"> </w:t>
            </w:r>
            <w:r>
              <w:rPr>
                <w:rFonts w:ascii="Times New Roman" w:eastAsia="宋体" w:hAnsi="Times New Roman"/>
                <w:szCs w:val="21"/>
              </w:rPr>
              <w:t>(℃)</w:t>
            </w:r>
          </w:p>
        </w:tc>
        <w:tc>
          <w:tcPr>
            <w:tcW w:w="2038" w:type="dxa"/>
            <w:tcBorders>
              <w:bottom w:val="single" w:sz="4" w:space="0" w:color="auto"/>
            </w:tcBorders>
            <w:vAlign w:val="center"/>
          </w:tcPr>
          <w:p w14:paraId="6D380278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/>
                <w:i/>
                <w:iCs/>
                <w:szCs w:val="21"/>
              </w:rPr>
              <w:t>T</w:t>
            </w:r>
            <w:r>
              <w:rPr>
                <w:rFonts w:ascii="Times New Roman" w:eastAsia="宋体" w:hAnsi="Times New Roman"/>
                <w:szCs w:val="21"/>
                <w:vertAlign w:val="subscript"/>
              </w:rPr>
              <w:t>f</w:t>
            </w:r>
            <w:proofErr w:type="spellEnd"/>
            <w:r>
              <w:rPr>
                <w:rFonts w:ascii="Times New Roman" w:eastAsia="宋体" w:hAnsi="Times New Roman"/>
                <w:szCs w:val="21"/>
                <w:vertAlign w:val="subscript"/>
              </w:rPr>
              <w:t xml:space="preserve"> </w:t>
            </w:r>
            <w:r>
              <w:rPr>
                <w:rFonts w:ascii="Times New Roman" w:eastAsia="宋体" w:hAnsi="Times New Roman"/>
                <w:szCs w:val="21"/>
              </w:rPr>
              <w:t>(℃)</w:t>
            </w:r>
          </w:p>
        </w:tc>
        <w:tc>
          <w:tcPr>
            <w:tcW w:w="1629" w:type="dxa"/>
            <w:tcBorders>
              <w:bottom w:val="single" w:sz="4" w:space="0" w:color="auto"/>
            </w:tcBorders>
            <w:vAlign w:val="center"/>
          </w:tcPr>
          <w:p w14:paraId="18C3955B" w14:textId="77777777" w:rsidR="00314B01" w:rsidRDefault="00314B01" w:rsidP="009E4DEC">
            <w:pPr>
              <w:widowControl/>
              <w:snapToGrid w:val="0"/>
              <w:spacing w:before="31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Δ</w:t>
            </w:r>
            <w:r>
              <w:rPr>
                <w:rFonts w:ascii="Times New Roman" w:eastAsia="宋体" w:hAnsi="Times New Roman"/>
                <w:i/>
                <w:iCs/>
                <w:szCs w:val="21"/>
              </w:rPr>
              <w:t>H</w:t>
            </w:r>
            <w:r>
              <w:rPr>
                <w:rFonts w:ascii="Times New Roman" w:eastAsia="宋体" w:hAnsi="Times New Roman"/>
                <w:szCs w:val="21"/>
                <w:vertAlign w:val="subscript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(</w:t>
            </w:r>
            <w:r>
              <w:rPr>
                <w:rFonts w:ascii="Times New Roman" w:eastAsia="宋体" w:hAnsi="Times New Roman"/>
                <w:szCs w:val="21"/>
              </w:rPr>
              <w:fldChar w:fldCharType="begin"/>
            </w:r>
            <w:r>
              <w:rPr>
                <w:rFonts w:ascii="Times New Roman" w:eastAsia="宋体" w:hAnsi="Times New Roman"/>
                <w:szCs w:val="21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eastAsia="宋体" w:hAnsi="Cambria Math"/>
                </w:rPr>
                <m:t>Δ</m:t>
              </m:r>
              <m:sSub>
                <m:sSubPr>
                  <m:ctrlPr>
                    <w:rPr>
                      <w:rFonts w:ascii="Cambria Math" w:eastAsia="宋体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宋体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宋体" w:hAnsi="Cambria Math"/>
                    </w:rPr>
                    <m:t>0</m:t>
                  </m:r>
                </m:sub>
              </m:sSub>
              <m:r>
                <m:rPr>
                  <m:sty m:val="p"/>
                </m:rPr>
                <w:rPr>
                  <w:rFonts w:ascii="Cambria Math" w:eastAsia="宋体" w:hAnsi="Cambria Math"/>
                </w:rPr>
                <m:t>(</m:t>
              </m:r>
            </m:oMath>
            <w:r>
              <w:rPr>
                <w:rFonts w:ascii="Times New Roman" w:eastAsia="宋体" w:hAnsi="Times New Roman"/>
                <w:szCs w:val="21"/>
              </w:rPr>
              <w:instrText xml:space="preserve"> </w:instrText>
            </w:r>
            <w:r>
              <w:rPr>
                <w:rFonts w:ascii="Times New Roman" w:eastAsia="宋体" w:hAnsi="Times New Roman"/>
                <w:szCs w:val="21"/>
              </w:rPr>
              <w:fldChar w:fldCharType="end"/>
            </w:r>
            <w:r>
              <w:rPr>
                <w:rFonts w:ascii="Times New Roman" w:eastAsia="宋体" w:hAnsi="Times New Roman"/>
                <w:szCs w:val="21"/>
              </w:rPr>
              <w:t>J/g)</w:t>
            </w:r>
          </w:p>
        </w:tc>
      </w:tr>
      <w:tr w:rsidR="00314B01" w14:paraId="59BE0FE5" w14:textId="77777777" w:rsidTr="009E4DEC">
        <w:tc>
          <w:tcPr>
            <w:tcW w:w="1471" w:type="dxa"/>
            <w:tcBorders>
              <w:top w:val="single" w:sz="4" w:space="0" w:color="auto"/>
            </w:tcBorders>
            <w:vAlign w:val="center"/>
          </w:tcPr>
          <w:p w14:paraId="5ED68B21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5</w:t>
            </w:r>
          </w:p>
        </w:tc>
        <w:tc>
          <w:tcPr>
            <w:tcW w:w="2038" w:type="dxa"/>
            <w:tcBorders>
              <w:top w:val="single" w:sz="4" w:space="0" w:color="auto"/>
            </w:tcBorders>
            <w:vAlign w:val="center"/>
          </w:tcPr>
          <w:p w14:paraId="67A45491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117.23</w:t>
            </w:r>
          </w:p>
        </w:tc>
        <w:tc>
          <w:tcPr>
            <w:tcW w:w="2038" w:type="dxa"/>
            <w:tcBorders>
              <w:top w:val="single" w:sz="4" w:space="0" w:color="auto"/>
            </w:tcBorders>
            <w:vAlign w:val="center"/>
          </w:tcPr>
          <w:p w14:paraId="264D27E1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145.66</w:t>
            </w:r>
          </w:p>
        </w:tc>
        <w:tc>
          <w:tcPr>
            <w:tcW w:w="2038" w:type="dxa"/>
            <w:tcBorders>
              <w:top w:val="single" w:sz="4" w:space="0" w:color="auto"/>
            </w:tcBorders>
            <w:vAlign w:val="center"/>
          </w:tcPr>
          <w:p w14:paraId="78FF971C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182.55</w:t>
            </w:r>
          </w:p>
        </w:tc>
        <w:tc>
          <w:tcPr>
            <w:tcW w:w="1629" w:type="dxa"/>
            <w:tcBorders>
              <w:top w:val="single" w:sz="4" w:space="0" w:color="auto"/>
            </w:tcBorders>
            <w:vAlign w:val="center"/>
          </w:tcPr>
          <w:p w14:paraId="00550C1B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66.04</w:t>
            </w:r>
          </w:p>
        </w:tc>
      </w:tr>
      <w:tr w:rsidR="00314B01" w14:paraId="145E2BD7" w14:textId="77777777" w:rsidTr="009E4DEC">
        <w:tc>
          <w:tcPr>
            <w:tcW w:w="1471" w:type="dxa"/>
            <w:vAlign w:val="center"/>
          </w:tcPr>
          <w:p w14:paraId="6B74A4D9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10</w:t>
            </w:r>
          </w:p>
        </w:tc>
        <w:tc>
          <w:tcPr>
            <w:tcW w:w="2038" w:type="dxa"/>
            <w:vAlign w:val="center"/>
          </w:tcPr>
          <w:p w14:paraId="74E50D31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123.52</w:t>
            </w:r>
          </w:p>
        </w:tc>
        <w:tc>
          <w:tcPr>
            <w:tcW w:w="2038" w:type="dxa"/>
            <w:vAlign w:val="center"/>
          </w:tcPr>
          <w:p w14:paraId="12381474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158.60</w:t>
            </w:r>
          </w:p>
        </w:tc>
        <w:tc>
          <w:tcPr>
            <w:tcW w:w="2038" w:type="dxa"/>
            <w:vAlign w:val="center"/>
          </w:tcPr>
          <w:p w14:paraId="0C755F2A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200.84</w:t>
            </w:r>
          </w:p>
        </w:tc>
        <w:tc>
          <w:tcPr>
            <w:tcW w:w="1629" w:type="dxa"/>
            <w:vAlign w:val="center"/>
          </w:tcPr>
          <w:p w14:paraId="0DD08A81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74.05</w:t>
            </w:r>
          </w:p>
        </w:tc>
      </w:tr>
      <w:tr w:rsidR="00314B01" w14:paraId="1F8A2E09" w14:textId="77777777" w:rsidTr="009E4DEC">
        <w:tc>
          <w:tcPr>
            <w:tcW w:w="1471" w:type="dxa"/>
            <w:vAlign w:val="center"/>
          </w:tcPr>
          <w:p w14:paraId="7BC49AB0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15</w:t>
            </w:r>
          </w:p>
        </w:tc>
        <w:tc>
          <w:tcPr>
            <w:tcW w:w="2038" w:type="dxa"/>
            <w:vAlign w:val="center"/>
          </w:tcPr>
          <w:p w14:paraId="406F4BFF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128.50</w:t>
            </w:r>
          </w:p>
        </w:tc>
        <w:tc>
          <w:tcPr>
            <w:tcW w:w="2038" w:type="dxa"/>
            <w:vAlign w:val="center"/>
          </w:tcPr>
          <w:p w14:paraId="08C34B6F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163.43</w:t>
            </w:r>
          </w:p>
        </w:tc>
        <w:tc>
          <w:tcPr>
            <w:tcW w:w="2038" w:type="dxa"/>
            <w:vAlign w:val="center"/>
          </w:tcPr>
          <w:p w14:paraId="473193FA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214.79</w:t>
            </w:r>
          </w:p>
        </w:tc>
        <w:tc>
          <w:tcPr>
            <w:tcW w:w="1629" w:type="dxa"/>
            <w:vAlign w:val="center"/>
          </w:tcPr>
          <w:p w14:paraId="5406AF91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68.44</w:t>
            </w:r>
          </w:p>
        </w:tc>
      </w:tr>
      <w:tr w:rsidR="00314B01" w14:paraId="0C0D7194" w14:textId="77777777" w:rsidTr="009E4DEC">
        <w:tc>
          <w:tcPr>
            <w:tcW w:w="1471" w:type="dxa"/>
            <w:vAlign w:val="center"/>
          </w:tcPr>
          <w:p w14:paraId="1314D960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20</w:t>
            </w:r>
          </w:p>
        </w:tc>
        <w:tc>
          <w:tcPr>
            <w:tcW w:w="2038" w:type="dxa"/>
            <w:vAlign w:val="center"/>
          </w:tcPr>
          <w:p w14:paraId="21E40401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128.73</w:t>
            </w:r>
          </w:p>
        </w:tc>
        <w:tc>
          <w:tcPr>
            <w:tcW w:w="2038" w:type="dxa"/>
            <w:vAlign w:val="center"/>
          </w:tcPr>
          <w:p w14:paraId="437A62D2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168.51</w:t>
            </w:r>
          </w:p>
        </w:tc>
        <w:tc>
          <w:tcPr>
            <w:tcW w:w="2038" w:type="dxa"/>
            <w:vAlign w:val="center"/>
          </w:tcPr>
          <w:p w14:paraId="492DDE91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217.64</w:t>
            </w:r>
          </w:p>
        </w:tc>
        <w:tc>
          <w:tcPr>
            <w:tcW w:w="1629" w:type="dxa"/>
            <w:vAlign w:val="center"/>
          </w:tcPr>
          <w:p w14:paraId="7FC03711" w14:textId="77777777" w:rsidR="00314B01" w:rsidRDefault="00314B01" w:rsidP="009E4DEC">
            <w:pPr>
              <w:widowControl/>
              <w:snapToGrid w:val="0"/>
              <w:spacing w:beforeLines="10" w:before="31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>63.31</w:t>
            </w:r>
          </w:p>
        </w:tc>
      </w:tr>
    </w:tbl>
    <w:p w14:paraId="4F04496B" w14:textId="77777777" w:rsidR="00AA6BA7" w:rsidRDefault="00314B01"/>
    <w:sectPr w:rsidR="00AA6B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B01"/>
    <w:rsid w:val="00314B01"/>
    <w:rsid w:val="005312CD"/>
    <w:rsid w:val="00A94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BC838"/>
  <w15:chartTrackingRefBased/>
  <w15:docId w15:val="{ED8D5B49-1E7F-489C-A1CF-969E27D3D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4B01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dongshuhua@sdut.edu.cn</dc:creator>
  <cp:keywords/>
  <dc:description/>
  <cp:lastModifiedBy>dongshuhua@sdut.edu.cn</cp:lastModifiedBy>
  <cp:revision>1</cp:revision>
  <dcterms:created xsi:type="dcterms:W3CDTF">2021-01-31T02:30:00Z</dcterms:created>
  <dcterms:modified xsi:type="dcterms:W3CDTF">2021-01-31T02:30:00Z</dcterms:modified>
</cp:coreProperties>
</file>