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606E" w14:textId="77777777" w:rsidR="00181701" w:rsidRPr="000E752A" w:rsidRDefault="00181701" w:rsidP="0018170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E752A">
        <w:rPr>
          <w:rFonts w:ascii="Times New Roman" w:hAnsi="Times New Roman" w:cs="Times New Roman"/>
          <w:sz w:val="24"/>
          <w:szCs w:val="24"/>
          <w:lang w:val="en-GB"/>
        </w:rPr>
        <w:t>Supplementary information for</w:t>
      </w:r>
    </w:p>
    <w:p w14:paraId="228160F9" w14:textId="77777777" w:rsidR="00B20176" w:rsidRPr="00CC37C1" w:rsidRDefault="00B20176" w:rsidP="00CC37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4337826"/>
      <w:r w:rsidRPr="00CC37C1">
        <w:rPr>
          <w:rFonts w:ascii="Times New Roman" w:hAnsi="Times New Roman" w:cs="Times New Roman"/>
          <w:b/>
          <w:bCs/>
          <w:sz w:val="24"/>
          <w:szCs w:val="24"/>
        </w:rPr>
        <w:t xml:space="preserve">Cubic Fe-bearing majorite synthesized at 18-25 GPa and 1000 °C: implications for element transport, subducted slab rheology and diamond </w:t>
      </w:r>
      <w:proofErr w:type="gramStart"/>
      <w:r w:rsidRPr="00CC37C1">
        <w:rPr>
          <w:rFonts w:ascii="Times New Roman" w:hAnsi="Times New Roman" w:cs="Times New Roman"/>
          <w:b/>
          <w:bCs/>
          <w:sz w:val="24"/>
          <w:szCs w:val="24"/>
        </w:rPr>
        <w:t>formation</w:t>
      </w:r>
      <w:proofErr w:type="gramEnd"/>
    </w:p>
    <w:p w14:paraId="5871F158" w14:textId="77777777" w:rsidR="00B20176" w:rsidRPr="00CC37C1" w:rsidRDefault="00B20176" w:rsidP="00CC37C1">
      <w:pPr>
        <w:jc w:val="left"/>
        <w:rPr>
          <w:rFonts w:ascii="Times New Roman" w:hAnsi="Times New Roman" w:cs="Times New Roman"/>
          <w:sz w:val="24"/>
          <w:szCs w:val="24"/>
        </w:rPr>
      </w:pPr>
      <w:r w:rsidRPr="00CC37C1">
        <w:rPr>
          <w:rFonts w:ascii="Times New Roman" w:hAnsi="Times New Roman" w:cs="Times New Roman"/>
          <w:sz w:val="24"/>
          <w:szCs w:val="24"/>
        </w:rPr>
        <w:t>Vincenzo Stagno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1,9*</w:t>
      </w:r>
      <w:r w:rsidRPr="00CC37C1">
        <w:rPr>
          <w:rFonts w:ascii="Times New Roman" w:hAnsi="Times New Roman" w:cs="Times New Roman"/>
          <w:sz w:val="24"/>
          <w:szCs w:val="24"/>
        </w:rPr>
        <w:t>, Luca Bindi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37C1">
        <w:rPr>
          <w:rFonts w:ascii="Times New Roman" w:hAnsi="Times New Roman" w:cs="Times New Roman"/>
          <w:sz w:val="24"/>
          <w:szCs w:val="24"/>
        </w:rPr>
        <w:t>, Barbara Bonechi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37C1">
        <w:rPr>
          <w:rFonts w:ascii="Times New Roman" w:hAnsi="Times New Roman" w:cs="Times New Roman"/>
          <w:sz w:val="24"/>
          <w:szCs w:val="24"/>
        </w:rPr>
        <w:t>, Steeve Greaux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CC37C1">
        <w:rPr>
          <w:rFonts w:ascii="Times New Roman" w:hAnsi="Times New Roman" w:cs="Times New Roman"/>
          <w:sz w:val="24"/>
          <w:szCs w:val="24"/>
        </w:rPr>
        <w:t>, Sonja Aulbach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C37C1">
        <w:rPr>
          <w:rFonts w:ascii="Times New Roman" w:hAnsi="Times New Roman" w:cs="Times New Roman"/>
          <w:sz w:val="24"/>
          <w:szCs w:val="24"/>
        </w:rPr>
        <w:t>, Tetsuo Irifune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CC37C1">
        <w:rPr>
          <w:rFonts w:ascii="Times New Roman" w:hAnsi="Times New Roman" w:cs="Times New Roman"/>
          <w:sz w:val="24"/>
          <w:szCs w:val="24"/>
        </w:rPr>
        <w:t>, Stefano Lupi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7,10</w:t>
      </w:r>
      <w:r w:rsidRPr="00CC37C1">
        <w:rPr>
          <w:rFonts w:ascii="Times New Roman" w:hAnsi="Times New Roman" w:cs="Times New Roman"/>
          <w:sz w:val="24"/>
          <w:szCs w:val="24"/>
        </w:rPr>
        <w:t>, Giulia Marras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7C1">
        <w:rPr>
          <w:rFonts w:ascii="Times New Roman" w:hAnsi="Times New Roman" w:cs="Times New Roman"/>
          <w:sz w:val="24"/>
          <w:szCs w:val="24"/>
        </w:rPr>
        <w:t>, Catherine A. McCammon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C37C1">
        <w:rPr>
          <w:rFonts w:ascii="Times New Roman" w:hAnsi="Times New Roman" w:cs="Times New Roman"/>
          <w:sz w:val="24"/>
          <w:szCs w:val="24"/>
        </w:rPr>
        <w:t>, Manuela Nazzari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CC37C1">
        <w:rPr>
          <w:rFonts w:ascii="Times New Roman" w:hAnsi="Times New Roman" w:cs="Times New Roman"/>
          <w:sz w:val="24"/>
          <w:szCs w:val="24"/>
        </w:rPr>
        <w:t xml:space="preserve">, Federica </w:t>
      </w:r>
      <w:proofErr w:type="spellStart"/>
      <w:r w:rsidRPr="00CC37C1">
        <w:rPr>
          <w:rFonts w:ascii="Times New Roman" w:hAnsi="Times New Roman" w:cs="Times New Roman"/>
          <w:sz w:val="24"/>
          <w:szCs w:val="24"/>
        </w:rPr>
        <w:t>Piccirilli</w:t>
      </w:r>
      <w:proofErr w:type="spellEnd"/>
      <w:r w:rsidRPr="00CC37C1">
        <w:rPr>
          <w:rFonts w:ascii="Times New Roman" w:hAnsi="Times New Roman" w:cs="Times New Roman"/>
          <w:sz w:val="24"/>
          <w:szCs w:val="24"/>
        </w:rPr>
        <w:t xml:space="preserve"> F.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CC37C1">
        <w:rPr>
          <w:rFonts w:ascii="Times New Roman" w:hAnsi="Times New Roman" w:cs="Times New Roman"/>
          <w:sz w:val="24"/>
          <w:szCs w:val="24"/>
        </w:rPr>
        <w:t>, Brent T. Poe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CC37C1">
        <w:rPr>
          <w:rFonts w:ascii="Times New Roman" w:hAnsi="Times New Roman" w:cs="Times New Roman"/>
          <w:sz w:val="24"/>
          <w:szCs w:val="24"/>
        </w:rPr>
        <w:t>, Claudia Romano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CC37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7C1">
        <w:rPr>
          <w:rFonts w:ascii="Times New Roman" w:hAnsi="Times New Roman" w:cs="Times New Roman"/>
          <w:sz w:val="24"/>
          <w:szCs w:val="24"/>
        </w:rPr>
        <w:t>Piergiorgio</w:t>
      </w:r>
      <w:proofErr w:type="spellEnd"/>
      <w:r w:rsidRPr="00CC37C1">
        <w:rPr>
          <w:rFonts w:ascii="Times New Roman" w:hAnsi="Times New Roman" w:cs="Times New Roman"/>
          <w:sz w:val="24"/>
          <w:szCs w:val="24"/>
        </w:rPr>
        <w:t xml:space="preserve"> Scarlato</w:t>
      </w:r>
      <w:r w:rsidRPr="00CC37C1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14:paraId="388762C6" w14:textId="77777777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</w:p>
    <w:p w14:paraId="3CE51547" w14:textId="77777777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  <w:r w:rsidRPr="00701DCD">
        <w:rPr>
          <w:rFonts w:ascii="Times New Roman" w:hAnsi="Times New Roman" w:cs="Times New Roman"/>
          <w:sz w:val="24"/>
          <w:szCs w:val="28"/>
          <w:vertAlign w:val="superscript"/>
          <w:lang w:val="it-IT"/>
        </w:rPr>
        <w:t>1</w:t>
      </w:r>
      <w:r w:rsidRPr="00701DCD">
        <w:rPr>
          <w:rFonts w:ascii="Times New Roman" w:hAnsi="Times New Roman" w:cs="Times New Roman"/>
          <w:sz w:val="24"/>
          <w:szCs w:val="28"/>
          <w:lang w:val="it-IT"/>
        </w:rPr>
        <w:t>Dipartimento di Scienze della Terra, Sapienza Università di Roma, Roma, Italy.</w:t>
      </w:r>
    </w:p>
    <w:p w14:paraId="3B6E2C58" w14:textId="7CC8FDED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  <w:r w:rsidRPr="00701DCD">
        <w:rPr>
          <w:rFonts w:ascii="Times New Roman" w:hAnsi="Times New Roman" w:cs="Times New Roman"/>
          <w:sz w:val="24"/>
          <w:szCs w:val="28"/>
          <w:vertAlign w:val="superscript"/>
          <w:lang w:val="it-IT"/>
        </w:rPr>
        <w:t>2</w:t>
      </w:r>
      <w:r w:rsidRPr="00701DCD">
        <w:rPr>
          <w:rFonts w:ascii="Times New Roman" w:hAnsi="Times New Roman" w:cs="Times New Roman"/>
          <w:sz w:val="24"/>
          <w:szCs w:val="28"/>
          <w:lang w:val="it-IT"/>
        </w:rPr>
        <w:t>Dipartimento di Scienze della Terra, Università di Firenze, Firenze, Italy.</w:t>
      </w:r>
    </w:p>
    <w:p w14:paraId="0CA806DC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Pr="00943E25">
        <w:rPr>
          <w:rFonts w:ascii="Times New Roman" w:hAnsi="Times New Roman" w:cs="Times New Roman"/>
          <w:sz w:val="24"/>
          <w:szCs w:val="28"/>
        </w:rPr>
        <w:t>University of Manchester, Manchester, United Kingdom.</w:t>
      </w:r>
    </w:p>
    <w:p w14:paraId="251BE610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 w:rsidRPr="00943E25">
        <w:rPr>
          <w:rFonts w:ascii="Times New Roman" w:hAnsi="Times New Roman" w:cs="Times New Roman"/>
          <w:sz w:val="24"/>
          <w:szCs w:val="28"/>
        </w:rPr>
        <w:t>Geodynamic Research Center, Ehime University, Matsuyama, Japan.</w:t>
      </w:r>
    </w:p>
    <w:p w14:paraId="3A55B9DF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5</w:t>
      </w:r>
      <w:r w:rsidRPr="00943E25">
        <w:rPr>
          <w:rFonts w:ascii="Times New Roman" w:hAnsi="Times New Roman" w:cs="Times New Roman"/>
          <w:sz w:val="24"/>
          <w:szCs w:val="28"/>
        </w:rPr>
        <w:t>Earth-Life Science Institute, Tokyo Institute of Technology, Tokyo, Japan.</w:t>
      </w:r>
    </w:p>
    <w:p w14:paraId="05C8737C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6</w:t>
      </w:r>
      <w:r w:rsidRPr="00943E25">
        <w:rPr>
          <w:rFonts w:ascii="Times New Roman" w:hAnsi="Times New Roman" w:cs="Times New Roman"/>
          <w:sz w:val="24"/>
          <w:szCs w:val="28"/>
        </w:rPr>
        <w:t xml:space="preserve">Goethe University, Institute for Geosciences; Frankfurt Isotope &amp; Element Research Center (FIERCE), </w:t>
      </w:r>
      <w:proofErr w:type="spellStart"/>
      <w:r w:rsidRPr="00943E25">
        <w:rPr>
          <w:rFonts w:ascii="Times New Roman" w:hAnsi="Times New Roman" w:cs="Times New Roman"/>
          <w:sz w:val="24"/>
          <w:szCs w:val="28"/>
        </w:rPr>
        <w:t>Altenhöferallee</w:t>
      </w:r>
      <w:proofErr w:type="spellEnd"/>
      <w:r w:rsidRPr="00943E25">
        <w:rPr>
          <w:rFonts w:ascii="Times New Roman" w:hAnsi="Times New Roman" w:cs="Times New Roman"/>
          <w:sz w:val="24"/>
          <w:szCs w:val="28"/>
        </w:rPr>
        <w:t xml:space="preserve"> 1, 60438 Frankfurt, Germany.</w:t>
      </w:r>
    </w:p>
    <w:p w14:paraId="76031CDB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7</w:t>
      </w:r>
      <w:r w:rsidRPr="00943E25">
        <w:rPr>
          <w:rFonts w:ascii="Times New Roman" w:hAnsi="Times New Roman" w:cs="Times New Roman"/>
          <w:sz w:val="24"/>
          <w:szCs w:val="28"/>
        </w:rPr>
        <w:t>Department of Physics, Sapienza University of Rome, 00185 Rome, Italy.</w:t>
      </w:r>
    </w:p>
    <w:p w14:paraId="70770254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8</w:t>
      </w:r>
      <w:r w:rsidRPr="00943E25">
        <w:rPr>
          <w:rFonts w:ascii="Times New Roman" w:hAnsi="Times New Roman" w:cs="Times New Roman"/>
          <w:sz w:val="24"/>
          <w:szCs w:val="28"/>
        </w:rPr>
        <w:t>Bayerisches Geoinstitut, Bayreuth Universität, Bayreuth, Germany.</w:t>
      </w:r>
    </w:p>
    <w:p w14:paraId="20A14BA0" w14:textId="77777777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  <w:r w:rsidRPr="00701DCD">
        <w:rPr>
          <w:rFonts w:ascii="Times New Roman" w:hAnsi="Times New Roman" w:cs="Times New Roman"/>
          <w:sz w:val="24"/>
          <w:szCs w:val="28"/>
          <w:vertAlign w:val="superscript"/>
          <w:lang w:val="it-IT"/>
        </w:rPr>
        <w:t>9</w:t>
      </w:r>
      <w:r w:rsidRPr="00701DCD">
        <w:rPr>
          <w:rFonts w:ascii="Times New Roman" w:hAnsi="Times New Roman" w:cs="Times New Roman"/>
          <w:sz w:val="24"/>
          <w:szCs w:val="28"/>
          <w:lang w:val="it-IT"/>
        </w:rPr>
        <w:t>Istituto Nazionale di Geofisica e Vulcanologia, Roma, Italy.</w:t>
      </w:r>
    </w:p>
    <w:p w14:paraId="66DEFD62" w14:textId="77777777" w:rsidR="000E752A" w:rsidRPr="00943E25" w:rsidRDefault="000E752A" w:rsidP="00943E25">
      <w:pPr>
        <w:jc w:val="left"/>
        <w:rPr>
          <w:rFonts w:ascii="Times New Roman" w:hAnsi="Times New Roman" w:cs="Times New Roman"/>
          <w:sz w:val="24"/>
          <w:szCs w:val="28"/>
        </w:rPr>
      </w:pPr>
      <w:r w:rsidRPr="00943E25">
        <w:rPr>
          <w:rFonts w:ascii="Times New Roman" w:hAnsi="Times New Roman" w:cs="Times New Roman"/>
          <w:sz w:val="24"/>
          <w:szCs w:val="28"/>
          <w:vertAlign w:val="superscript"/>
        </w:rPr>
        <w:t>10</w:t>
      </w:r>
      <w:r w:rsidRPr="00943E25">
        <w:rPr>
          <w:rFonts w:ascii="Times New Roman" w:hAnsi="Times New Roman" w:cs="Times New Roman"/>
          <w:sz w:val="24"/>
          <w:szCs w:val="28"/>
        </w:rPr>
        <w:t>CNR-IOM, Area Science Park, I-34012 Trieste, Italy.</w:t>
      </w:r>
    </w:p>
    <w:p w14:paraId="13AB84A7" w14:textId="77777777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  <w:r w:rsidRPr="00701DCD">
        <w:rPr>
          <w:rFonts w:ascii="Times New Roman" w:hAnsi="Times New Roman" w:cs="Times New Roman"/>
          <w:sz w:val="24"/>
          <w:szCs w:val="28"/>
          <w:vertAlign w:val="superscript"/>
          <w:lang w:val="it-IT"/>
        </w:rPr>
        <w:t>11</w:t>
      </w:r>
      <w:r w:rsidRPr="00701DCD">
        <w:rPr>
          <w:rFonts w:ascii="Times New Roman" w:hAnsi="Times New Roman" w:cs="Times New Roman"/>
          <w:sz w:val="24"/>
          <w:szCs w:val="28"/>
          <w:lang w:val="it-IT"/>
        </w:rPr>
        <w:t>Dipartimento di Scienze, Università di Chieti, Chieti, Italy.</w:t>
      </w:r>
    </w:p>
    <w:p w14:paraId="360CAB4C" w14:textId="77777777" w:rsidR="000E752A" w:rsidRPr="00701DCD" w:rsidRDefault="000E752A" w:rsidP="00943E25">
      <w:pPr>
        <w:jc w:val="left"/>
        <w:rPr>
          <w:rFonts w:ascii="Times New Roman" w:hAnsi="Times New Roman" w:cs="Times New Roman"/>
          <w:sz w:val="24"/>
          <w:szCs w:val="28"/>
          <w:lang w:val="it-IT"/>
        </w:rPr>
      </w:pPr>
      <w:r w:rsidRPr="00701DCD">
        <w:rPr>
          <w:rFonts w:ascii="Times New Roman" w:hAnsi="Times New Roman" w:cs="Times New Roman"/>
          <w:sz w:val="24"/>
          <w:szCs w:val="28"/>
          <w:vertAlign w:val="superscript"/>
          <w:lang w:val="it-IT"/>
        </w:rPr>
        <w:t>12</w:t>
      </w:r>
      <w:r w:rsidRPr="00701DCD">
        <w:rPr>
          <w:rFonts w:ascii="Times New Roman" w:hAnsi="Times New Roman" w:cs="Times New Roman"/>
          <w:sz w:val="24"/>
          <w:szCs w:val="28"/>
          <w:lang w:val="it-IT"/>
        </w:rPr>
        <w:t>Dipartimento di Scienze, Università di Roma Tre, Roma, Italy.</w:t>
      </w:r>
    </w:p>
    <w:bookmarkEnd w:id="0"/>
    <w:p w14:paraId="1F145808" w14:textId="77777777" w:rsidR="000E752A" w:rsidRDefault="000E752A" w:rsidP="000E752A">
      <w:pPr>
        <w:pStyle w:val="Standard"/>
        <w:spacing w:line="360" w:lineRule="auto"/>
        <w:rPr>
          <w:sz w:val="20"/>
          <w:szCs w:val="20"/>
        </w:rPr>
      </w:pPr>
    </w:p>
    <w:p w14:paraId="6A81E114" w14:textId="77777777" w:rsidR="000E752A" w:rsidRPr="00115EF9" w:rsidRDefault="000E752A" w:rsidP="000E752A">
      <w:pPr>
        <w:pStyle w:val="Standard"/>
        <w:spacing w:line="360" w:lineRule="auto"/>
        <w:rPr>
          <w:lang w:val="en-US"/>
        </w:rPr>
      </w:pPr>
      <w:r>
        <w:rPr>
          <w:lang w:val="en-US"/>
        </w:rPr>
        <w:t>*Corresponding author: Vincenzo Stagno (</w:t>
      </w:r>
      <w:hyperlink r:id="rId6" w:history="1">
        <w:r>
          <w:rPr>
            <w:lang w:val="en-US"/>
          </w:rPr>
          <w:t>vincenzo.stagno@uniroma1.it</w:t>
        </w:r>
      </w:hyperlink>
      <w:r>
        <w:rPr>
          <w:lang w:val="en-US"/>
        </w:rPr>
        <w:t>).</w:t>
      </w:r>
    </w:p>
    <w:p w14:paraId="5B4E83B0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339D4187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7E29F690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2B414ED3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6F8C90A1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4367C6C6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0BEF2AA8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5FAD12B9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53241783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5E0CC52A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0C8705E4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3006522A" w14:textId="77777777" w:rsidR="002C4CCB" w:rsidRPr="002C4CCB" w:rsidRDefault="002C4CCB" w:rsidP="002C4CCB">
      <w:pPr>
        <w:rPr>
          <w:rFonts w:ascii="Times New Roman"/>
          <w:sz w:val="24"/>
          <w:szCs w:val="24"/>
        </w:rPr>
      </w:pPr>
    </w:p>
    <w:p w14:paraId="333D9107" w14:textId="7D8AE0B5" w:rsidR="002C4CCB" w:rsidRDefault="002C4CCB" w:rsidP="002C4CCB">
      <w:pPr>
        <w:rPr>
          <w:rFonts w:ascii="Times New Roman"/>
          <w:sz w:val="24"/>
          <w:szCs w:val="24"/>
        </w:rPr>
      </w:pPr>
    </w:p>
    <w:p w14:paraId="53DB7C95" w14:textId="264751A6" w:rsidR="002C4CCB" w:rsidRDefault="002C4CCB" w:rsidP="002C4CCB">
      <w:pPr>
        <w:rPr>
          <w:rFonts w:ascii="Times New Roman"/>
          <w:sz w:val="24"/>
          <w:szCs w:val="24"/>
        </w:rPr>
      </w:pPr>
    </w:p>
    <w:p w14:paraId="191407E7" w14:textId="307FDE0B" w:rsidR="002C4CCB" w:rsidRDefault="002C4CCB" w:rsidP="002C4CCB">
      <w:pPr>
        <w:rPr>
          <w:rFonts w:ascii="Times New Roman"/>
          <w:sz w:val="24"/>
          <w:szCs w:val="24"/>
        </w:rPr>
      </w:pPr>
    </w:p>
    <w:p w14:paraId="34761D85" w14:textId="58A95608" w:rsidR="000B74E2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p w14:paraId="73566245" w14:textId="5404EA73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5BA32181" w14:textId="1C494900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4282577F" w14:textId="1D637C74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0CAA3567" w14:textId="78CF59ED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45B9CB10" w14:textId="03B0094C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13614BFB" w14:textId="16AC8579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738929A7" w14:textId="700FDC6F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2D330C6F" w14:textId="77777777" w:rsidR="002C4CCB" w:rsidRDefault="002C4CCB" w:rsidP="002C4CCB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  <w:r w:rsidRPr="0012137C">
        <w:rPr>
          <w:rFonts w:ascii="Times New Roman" w:eastAsia="Times-Italic"/>
          <w:noProof/>
          <w:sz w:val="24"/>
          <w:szCs w:val="24"/>
          <w:lang w:eastAsia="en-US"/>
        </w:rPr>
        <w:lastRenderedPageBreak/>
        <w:drawing>
          <wp:inline distT="0" distB="0" distL="0" distR="0" wp14:anchorId="0586674D" wp14:editId="1450AEC7">
            <wp:extent cx="6095813" cy="3505200"/>
            <wp:effectExtent l="19050" t="19050" r="19685" b="19050"/>
            <wp:docPr id="27" name="Immagine 27" descr="C:\Users\Barbara\Desktop\fig 4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fig 4.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11" cy="352175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70CEF3" w14:textId="77777777" w:rsidR="002C4CCB" w:rsidRDefault="002C4CCB" w:rsidP="002C4CCB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</w:p>
    <w:p w14:paraId="74C004D5" w14:textId="2FACC7EA" w:rsidR="002C4CCB" w:rsidRPr="00ED300A" w:rsidRDefault="002C4CCB" w:rsidP="002C4CC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37C1">
        <w:rPr>
          <w:rFonts w:ascii="Times New Roman"/>
          <w:sz w:val="24"/>
          <w:szCs w:val="14"/>
        </w:rPr>
        <w:t>Figure S1</w:t>
      </w:r>
      <w:r w:rsidR="000137FF" w:rsidRPr="00CC37C1">
        <w:rPr>
          <w:rFonts w:ascii="Times New Roman"/>
          <w:sz w:val="24"/>
          <w:szCs w:val="14"/>
        </w:rPr>
        <w:t>.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 xml:space="preserve"> Schematic </w:t>
      </w:r>
      <w:r w:rsidRPr="00CC37C1">
        <w:rPr>
          <w:rFonts w:ascii="Times New Roman" w:hAnsi="Times New Roman" w:cs="Times New Roman"/>
          <w:noProof/>
          <w:sz w:val="24"/>
          <w:szCs w:val="24"/>
          <w:lang w:val="en-GB"/>
        </w:rPr>
        <w:t>cross section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F4149F" w:rsidRPr="00CC37C1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 xml:space="preserve"> cell assembly used in </w:t>
      </w:r>
      <w:r w:rsidR="00726BA9" w:rsidRPr="00CC37C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>his study.</w:t>
      </w:r>
    </w:p>
    <w:p w14:paraId="127E3BEB" w14:textId="0FCD6D08" w:rsidR="00E23090" w:rsidRDefault="00E23090" w:rsidP="002C4CC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6DC8A65" w14:textId="77777777" w:rsidR="00E23090" w:rsidRDefault="00E23090" w:rsidP="002C4CC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0525B6" w14:textId="77777777" w:rsidR="00E23090" w:rsidRDefault="00E23090" w:rsidP="00E23090">
      <w:pPr>
        <w:pStyle w:val="Standard"/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 wp14:anchorId="0B0AD797" wp14:editId="39FD625F">
            <wp:extent cx="5114879" cy="3400562"/>
            <wp:effectExtent l="0" t="0" r="0" b="9388"/>
            <wp:docPr id="2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4879" cy="3400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40F1BC" w14:textId="350BDFA6" w:rsidR="00E23090" w:rsidRPr="00ED300A" w:rsidRDefault="00E23090" w:rsidP="00E23090">
      <w:pPr>
        <w:pStyle w:val="Didascalia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C37C1">
        <w:rPr>
          <w:rFonts w:ascii="Times New Roman" w:hAnsi="Times New Roman" w:cs="Times New Roman"/>
          <w:i w:val="0"/>
          <w:iCs w:val="0"/>
          <w:sz w:val="24"/>
          <w:szCs w:val="24"/>
        </w:rPr>
        <w:t>Figure S2.</w:t>
      </w:r>
      <w:r w:rsidRPr="00CC37C1">
        <w:t xml:space="preserve"> </w:t>
      </w:r>
      <w:r w:rsidRPr="00CC37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Selected single-crystal X-ray diffraction peaks of a majorite fragment extracted from run M82.</w:t>
      </w:r>
    </w:p>
    <w:p w14:paraId="19847F0D" w14:textId="328666A1" w:rsidR="00E23090" w:rsidRPr="00E23090" w:rsidRDefault="00E23090" w:rsidP="00E23090">
      <w:pPr>
        <w:pStyle w:val="Standard"/>
        <w:spacing w:line="360" w:lineRule="auto"/>
        <w:jc w:val="center"/>
        <w:rPr>
          <w:szCs w:val="14"/>
          <w:shd w:val="clear" w:color="auto" w:fill="FFFF00"/>
          <w:lang w:val="en-GB"/>
        </w:rPr>
      </w:pPr>
    </w:p>
    <w:p w14:paraId="6D55A814" w14:textId="0A1E0766" w:rsidR="000137FF" w:rsidRDefault="000137FF" w:rsidP="002C4CCB">
      <w:pPr>
        <w:autoSpaceDE w:val="0"/>
        <w:autoSpaceDN w:val="0"/>
        <w:adjustRightInd w:val="0"/>
        <w:spacing w:line="360" w:lineRule="auto"/>
        <w:rPr>
          <w:rFonts w:ascii="Times New Roman"/>
          <w:sz w:val="24"/>
          <w:szCs w:val="14"/>
        </w:rPr>
      </w:pPr>
    </w:p>
    <w:p w14:paraId="6F3357F1" w14:textId="77777777" w:rsidR="000137FF" w:rsidRDefault="000137FF" w:rsidP="000137FF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  <w:r>
        <w:rPr>
          <w:rFonts w:ascii="Times New Roman"/>
          <w:noProof/>
          <w:sz w:val="24"/>
          <w:szCs w:val="14"/>
          <w:lang w:eastAsia="en-US"/>
        </w:rPr>
        <w:drawing>
          <wp:inline distT="0" distB="0" distL="0" distR="0" wp14:anchorId="62D178C7" wp14:editId="19134ACE">
            <wp:extent cx="4324350" cy="365344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Hunter_816 Apr. 19 16.5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415" cy="367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0F84" w14:textId="0A0CCA35" w:rsidR="009128B1" w:rsidRPr="00ED300A" w:rsidRDefault="000137FF" w:rsidP="009128B1">
      <w:pPr>
        <w:pStyle w:val="Didascalia"/>
        <w:spacing w:line="360" w:lineRule="auto"/>
        <w:rPr>
          <w:rFonts w:ascii="Times New Roman"/>
          <w:i w:val="0"/>
          <w:color w:val="auto"/>
          <w:sz w:val="24"/>
          <w:szCs w:val="24"/>
        </w:rPr>
      </w:pPr>
      <w:r w:rsidRPr="00CC37C1">
        <w:rPr>
          <w:rFonts w:ascii="Times New Roman"/>
          <w:i w:val="0"/>
          <w:color w:val="auto"/>
          <w:sz w:val="24"/>
          <w:szCs w:val="14"/>
        </w:rPr>
        <w:t>Figure S</w:t>
      </w:r>
      <w:r w:rsidR="00E23090" w:rsidRPr="00CC37C1">
        <w:rPr>
          <w:rFonts w:ascii="Times New Roman"/>
          <w:i w:val="0"/>
          <w:color w:val="auto"/>
          <w:sz w:val="24"/>
          <w:szCs w:val="14"/>
        </w:rPr>
        <w:t>3</w:t>
      </w:r>
      <w:r w:rsidRPr="00CC37C1">
        <w:rPr>
          <w:rFonts w:ascii="Times New Roman"/>
          <w:i w:val="0"/>
          <w:color w:val="auto"/>
          <w:sz w:val="24"/>
          <w:szCs w:val="14"/>
        </w:rPr>
        <w:t xml:space="preserve">. </w:t>
      </w:r>
      <w:r w:rsidR="009128B1" w:rsidRPr="00CC37C1">
        <w:rPr>
          <w:rFonts w:ascii="Times New Roman"/>
          <w:i w:val="0"/>
          <w:color w:val="auto"/>
          <w:sz w:val="24"/>
          <w:szCs w:val="24"/>
        </w:rPr>
        <w:t xml:space="preserve">X-ray powder diffraction pattern collected from the majorite fragment (run M82). </w:t>
      </w:r>
      <w:r w:rsidR="00701DCD" w:rsidRPr="00CC37C1">
        <w:rPr>
          <w:rFonts w:ascii="Times New Roman"/>
          <w:i w:val="0"/>
          <w:color w:val="auto"/>
          <w:sz w:val="24"/>
          <w:szCs w:val="24"/>
        </w:rPr>
        <w:t>All peak</w:t>
      </w:r>
      <w:r w:rsidR="00CC37C1">
        <w:rPr>
          <w:rFonts w:ascii="Times New Roman"/>
          <w:i w:val="0"/>
          <w:color w:val="auto"/>
          <w:sz w:val="24"/>
          <w:szCs w:val="24"/>
        </w:rPr>
        <w:t>s</w:t>
      </w:r>
      <w:r w:rsidR="00701DCD" w:rsidRPr="00CC37C1">
        <w:rPr>
          <w:rFonts w:ascii="Times New Roman"/>
          <w:i w:val="0"/>
          <w:color w:val="auto"/>
          <w:sz w:val="24"/>
          <w:szCs w:val="24"/>
        </w:rPr>
        <w:t xml:space="preserve"> can be assigned to cubic majorite.</w:t>
      </w:r>
    </w:p>
    <w:p w14:paraId="1FC1A486" w14:textId="05A08983" w:rsidR="000137FF" w:rsidRDefault="00316408" w:rsidP="000137FF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  <w:r w:rsidRPr="00316408">
        <w:rPr>
          <w:rFonts w:ascii="Times New Roman"/>
          <w:noProof/>
          <w:sz w:val="24"/>
          <w:szCs w:val="1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E8E1BA" wp14:editId="4BC38EFF">
                <wp:simplePos x="0" y="0"/>
                <wp:positionH relativeFrom="column">
                  <wp:posOffset>3653479</wp:posOffset>
                </wp:positionH>
                <wp:positionV relativeFrom="paragraph">
                  <wp:posOffset>1621479</wp:posOffset>
                </wp:positionV>
                <wp:extent cx="474453" cy="1404620"/>
                <wp:effectExtent l="0" t="0" r="1905" b="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4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FB0C7" w14:textId="603E3E8D" w:rsidR="00316408" w:rsidRPr="00316408" w:rsidRDefault="00316408" w:rsidP="00316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164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M8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8E1B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7.7pt;margin-top:127.7pt;width:37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/7DQIAAPY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" stroked="f">
                <v:textbox style="mso-fit-shape-to-text:t">
                  <w:txbxContent>
                    <w:p w14:paraId="091FB0C7" w14:textId="603E3E8D" w:rsidR="00316408" w:rsidRPr="00316408" w:rsidRDefault="00316408" w:rsidP="0031640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3164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M8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16408">
        <w:rPr>
          <w:rFonts w:ascii="Times New Roman"/>
          <w:noProof/>
          <w:sz w:val="24"/>
          <w:szCs w:val="1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348FD" wp14:editId="434079FD">
                <wp:simplePos x="0" y="0"/>
                <wp:positionH relativeFrom="column">
                  <wp:posOffset>858028</wp:posOffset>
                </wp:positionH>
                <wp:positionV relativeFrom="paragraph">
                  <wp:posOffset>1569828</wp:posOffset>
                </wp:positionV>
                <wp:extent cx="474453" cy="1404620"/>
                <wp:effectExtent l="0" t="0" r="1905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4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9B9E2" w14:textId="3EF1CCC9" w:rsidR="00316408" w:rsidRPr="00316408" w:rsidRDefault="00316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164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M81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B348FD" id="_x0000_s1027" type="#_x0000_t202" style="position:absolute;left:0;text-align:left;margin-left:67.55pt;margin-top:123.6pt;width:37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" stroked="f">
                <v:textbox style="mso-fit-shape-to-text:t">
                  <w:txbxContent>
                    <w:p w14:paraId="22A9B9E2" w14:textId="3EF1CCC9" w:rsidR="00316408" w:rsidRPr="00316408" w:rsidRDefault="0031640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3164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M81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F881ED" wp14:editId="6D587003">
            <wp:extent cx="2682815" cy="2316246"/>
            <wp:effectExtent l="0" t="0" r="381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30" cy="231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D479A" wp14:editId="6314F2D9">
            <wp:extent cx="2700068" cy="2380430"/>
            <wp:effectExtent l="0" t="0" r="508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10" cy="23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F47AA" w14:textId="2BD9FDEF" w:rsidR="000854B1" w:rsidRPr="00ED300A" w:rsidRDefault="000854B1" w:rsidP="000854B1">
      <w:pPr>
        <w:pStyle w:val="Didascalia"/>
        <w:spacing w:line="360" w:lineRule="auto"/>
        <w:rPr>
          <w:rFonts w:ascii="Times New Roman"/>
          <w:i w:val="0"/>
          <w:color w:val="auto"/>
          <w:sz w:val="24"/>
          <w:szCs w:val="24"/>
        </w:rPr>
      </w:pPr>
      <w:r w:rsidRPr="00CC37C1">
        <w:rPr>
          <w:rFonts w:ascii="Times New Roman"/>
          <w:i w:val="0"/>
          <w:color w:val="auto"/>
          <w:sz w:val="24"/>
          <w:szCs w:val="14"/>
        </w:rPr>
        <w:t>Figure S</w:t>
      </w:r>
      <w:r w:rsidR="00697033" w:rsidRPr="00CC37C1">
        <w:rPr>
          <w:rFonts w:ascii="Times New Roman"/>
          <w:i w:val="0"/>
          <w:color w:val="auto"/>
          <w:sz w:val="24"/>
          <w:szCs w:val="14"/>
        </w:rPr>
        <w:t>4</w:t>
      </w:r>
      <w:r w:rsidRPr="00CC37C1">
        <w:rPr>
          <w:rFonts w:ascii="Times New Roman"/>
          <w:i w:val="0"/>
          <w:color w:val="auto"/>
          <w:sz w:val="24"/>
          <w:szCs w:val="14"/>
        </w:rPr>
        <w:t xml:space="preserve">. </w:t>
      </w:r>
      <w:r w:rsidRPr="00CC37C1">
        <w:rPr>
          <w:rFonts w:ascii="Times New Roman"/>
          <w:i w:val="0"/>
          <w:color w:val="auto"/>
          <w:sz w:val="24"/>
          <w:szCs w:val="24"/>
        </w:rPr>
        <w:t>Fitted M</w:t>
      </w:r>
      <w:r w:rsidRPr="00CC37C1">
        <w:rPr>
          <w:rFonts w:ascii="Times New Roman"/>
          <w:i w:val="0"/>
          <w:color w:val="auto"/>
          <w:sz w:val="24"/>
          <w:szCs w:val="24"/>
        </w:rPr>
        <w:t>ö</w:t>
      </w:r>
      <w:r w:rsidRPr="00CC37C1">
        <w:rPr>
          <w:rFonts w:ascii="Times New Roman"/>
          <w:i w:val="0"/>
          <w:color w:val="auto"/>
          <w:sz w:val="24"/>
          <w:szCs w:val="24"/>
        </w:rPr>
        <w:t>ssbauer spectra showing the presence of Fe all as Fe</w:t>
      </w:r>
      <w:r w:rsidRPr="00CC37C1">
        <w:rPr>
          <w:rFonts w:ascii="Times New Roman"/>
          <w:i w:val="0"/>
          <w:color w:val="auto"/>
          <w:sz w:val="24"/>
          <w:szCs w:val="24"/>
          <w:vertAlign w:val="superscript"/>
        </w:rPr>
        <w:t>3+</w:t>
      </w:r>
      <w:r w:rsidRPr="00CC37C1">
        <w:rPr>
          <w:rFonts w:ascii="Times New Roman"/>
          <w:i w:val="0"/>
          <w:color w:val="auto"/>
          <w:sz w:val="24"/>
          <w:szCs w:val="24"/>
        </w:rPr>
        <w:t xml:space="preserve">. </w:t>
      </w:r>
      <w:r w:rsidR="00F4149F" w:rsidRPr="00CC37C1">
        <w:rPr>
          <w:rFonts w:ascii="Times New Roman"/>
          <w:i w:val="0"/>
          <w:color w:val="auto"/>
          <w:sz w:val="24"/>
          <w:szCs w:val="24"/>
        </w:rPr>
        <w:t>Spectra were fitted to one doublet.</w:t>
      </w:r>
    </w:p>
    <w:p w14:paraId="64EF81C1" w14:textId="77777777" w:rsidR="00ED300A" w:rsidRPr="00ED300A" w:rsidRDefault="00ED300A" w:rsidP="00ED300A">
      <w:pPr>
        <w:rPr>
          <w:lang w:val="en-GB" w:eastAsia="en-US"/>
        </w:rPr>
      </w:pPr>
    </w:p>
    <w:p w14:paraId="67A12CEB" w14:textId="16068F48" w:rsidR="00ED300A" w:rsidRPr="005B7A7A" w:rsidRDefault="005B7A7A" w:rsidP="005B7A7A">
      <w:pPr>
        <w:spacing w:line="360" w:lineRule="auto"/>
        <w:jc w:val="center"/>
        <w:rPr>
          <w:rFonts w:ascii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1D366DA0" wp14:editId="09C6430A">
            <wp:extent cx="6305550" cy="369760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524F7" w14:textId="40075BED" w:rsidR="00ED300A" w:rsidRPr="00ED300A" w:rsidRDefault="00ED300A" w:rsidP="00ED300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C37C1">
        <w:rPr>
          <w:rFonts w:ascii="Times New Roman"/>
          <w:sz w:val="24"/>
          <w:szCs w:val="24"/>
        </w:rPr>
        <w:t xml:space="preserve">Figure S5. 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>Hyperfine parameters (center shift vs quadruple splitting) from our study plotted along with literature data for both natural</w:t>
      </w:r>
      <w:r w:rsidRPr="00CC37C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28,48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 xml:space="preserve"> and synthetic</w:t>
      </w:r>
      <w:r w:rsidRPr="00CC37C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49,50</w:t>
      </w:r>
      <w:r w:rsidRPr="00CC37C1">
        <w:rPr>
          <w:rFonts w:ascii="Times New Roman" w:hAnsi="Times New Roman" w:cs="Times New Roman"/>
          <w:sz w:val="24"/>
          <w:szCs w:val="24"/>
          <w:lang w:val="en-GB"/>
        </w:rPr>
        <w:t xml:space="preserve"> majorites.</w:t>
      </w:r>
    </w:p>
    <w:p w14:paraId="52EC9B32" w14:textId="77777777" w:rsidR="00ED300A" w:rsidRPr="00ED300A" w:rsidRDefault="00ED300A" w:rsidP="00ED300A">
      <w:pPr>
        <w:rPr>
          <w:lang w:val="en-GB" w:eastAsia="en-US"/>
        </w:rPr>
      </w:pPr>
    </w:p>
    <w:p w14:paraId="1C32DC88" w14:textId="66431CFA" w:rsidR="000137FF" w:rsidRDefault="000137FF" w:rsidP="000137FF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</w:p>
    <w:p w14:paraId="0A3A543F" w14:textId="77777777" w:rsidR="00B012A6" w:rsidRPr="000F311C" w:rsidRDefault="00B012A6" w:rsidP="00B012A6">
      <w:pPr>
        <w:spacing w:line="360" w:lineRule="auto"/>
        <w:jc w:val="center"/>
        <w:rPr>
          <w:rFonts w:ascii="Times New Roman"/>
          <w:color w:val="C00000"/>
          <w:sz w:val="24"/>
          <w:szCs w:val="24"/>
        </w:rPr>
      </w:pPr>
      <w:r>
        <w:rPr>
          <w:rFonts w:ascii="Times New Roman"/>
          <w:noProof/>
          <w:color w:val="C00000"/>
          <w:sz w:val="24"/>
          <w:szCs w:val="24"/>
          <w:lang w:eastAsia="en-US"/>
        </w:rPr>
        <w:drawing>
          <wp:inline distT="0" distB="0" distL="0" distR="0" wp14:anchorId="7DACFC35" wp14:editId="70546CD2">
            <wp:extent cx="3002400" cy="26964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elGarnet_300K_VP.ep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00" cy="26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color w:val="C00000"/>
          <w:sz w:val="24"/>
          <w:szCs w:val="24"/>
        </w:rPr>
        <w:drawing>
          <wp:inline distT="0" distB="0" distL="0" distR="0" wp14:anchorId="71DF9FF5" wp14:editId="2B087AF5">
            <wp:extent cx="3002400" cy="2703600"/>
            <wp:effectExtent l="0" t="0" r="0" b="1905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delGarnet_300K_VS.ep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00" cy="27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E9D7F" w14:textId="4B99FEA8" w:rsidR="00B012A6" w:rsidRDefault="00B012A6" w:rsidP="00B012A6">
      <w:pPr>
        <w:spacing w:line="360" w:lineRule="auto"/>
        <w:rPr>
          <w:rFonts w:ascii="Times New Roman"/>
          <w:sz w:val="24"/>
          <w:szCs w:val="24"/>
        </w:rPr>
      </w:pPr>
      <w:r w:rsidRPr="000A2B3C">
        <w:rPr>
          <w:rFonts w:ascii="Times New Roman"/>
          <w:sz w:val="24"/>
          <w:szCs w:val="14"/>
        </w:rPr>
        <w:t xml:space="preserve">Figure </w:t>
      </w:r>
      <w:r>
        <w:rPr>
          <w:rFonts w:ascii="Times New Roman"/>
          <w:sz w:val="24"/>
          <w:szCs w:val="14"/>
        </w:rPr>
        <w:t xml:space="preserve">S6. </w:t>
      </w:r>
      <w:r w:rsidRPr="00841B19">
        <w:rPr>
          <w:rFonts w:ascii="Times New Roman"/>
          <w:sz w:val="24"/>
          <w:szCs w:val="24"/>
        </w:rPr>
        <w:t xml:space="preserve">Longitudinal and Shear velocities of MORB garnet solid solutions as a function of pressure, at 300 K. </w:t>
      </w:r>
      <w:r>
        <w:rPr>
          <w:rFonts w:ascii="Times New Roman"/>
          <w:sz w:val="24"/>
          <w:szCs w:val="24"/>
        </w:rPr>
        <w:t xml:space="preserve">Plain lines represent our </w:t>
      </w:r>
      <w:r w:rsidRPr="00841B19">
        <w:rPr>
          <w:rFonts w:ascii="Times New Roman"/>
          <w:sz w:val="24"/>
          <w:szCs w:val="24"/>
        </w:rPr>
        <w:t xml:space="preserve">calculated velocities </w:t>
      </w:r>
      <w:r>
        <w:rPr>
          <w:rFonts w:ascii="Times New Roman"/>
          <w:sz w:val="24"/>
          <w:szCs w:val="24"/>
        </w:rPr>
        <w:t xml:space="preserve">for </w:t>
      </w:r>
      <w:r w:rsidRPr="00841B19">
        <w:rPr>
          <w:rFonts w:ascii="Times New Roman"/>
          <w:sz w:val="24"/>
          <w:szCs w:val="24"/>
        </w:rPr>
        <w:t>[</w:t>
      </w:r>
      <w:proofErr w:type="spellStart"/>
      <w:r w:rsidRPr="00841B19">
        <w:rPr>
          <w:rFonts w:ascii="Times New Roman"/>
          <w:sz w:val="24"/>
          <w:szCs w:val="24"/>
        </w:rPr>
        <w:t>CaNaMg</w:t>
      </w:r>
      <w:proofErr w:type="spellEnd"/>
      <w:r w:rsidRPr="00841B19">
        <w:rPr>
          <w:rFonts w:ascii="Times New Roman"/>
          <w:sz w:val="24"/>
          <w:szCs w:val="24"/>
        </w:rPr>
        <w:t>][</w:t>
      </w:r>
      <w:proofErr w:type="spellStart"/>
      <w:r w:rsidRPr="00841B19">
        <w:rPr>
          <w:rFonts w:ascii="Times New Roman"/>
          <w:sz w:val="24"/>
          <w:szCs w:val="24"/>
        </w:rPr>
        <w:t>SiAl</w:t>
      </w:r>
      <w:proofErr w:type="spellEnd"/>
      <w:r w:rsidRPr="00841B19">
        <w:rPr>
          <w:rFonts w:ascii="Times New Roman"/>
          <w:sz w:val="24"/>
          <w:szCs w:val="24"/>
        </w:rPr>
        <w:t>]Si</w:t>
      </w:r>
      <w:r w:rsidRPr="00841B19">
        <w:rPr>
          <w:rFonts w:ascii="Times New Roman"/>
          <w:sz w:val="24"/>
          <w:szCs w:val="24"/>
          <w:vertAlign w:val="subscript"/>
        </w:rPr>
        <w:t>3</w:t>
      </w:r>
      <w:r w:rsidRPr="00841B19">
        <w:rPr>
          <w:rFonts w:ascii="Times New Roman"/>
          <w:sz w:val="24"/>
          <w:szCs w:val="24"/>
        </w:rPr>
        <w:t>O</w:t>
      </w:r>
      <w:r w:rsidRPr="00841B19">
        <w:rPr>
          <w:rFonts w:ascii="Times New Roman"/>
          <w:sz w:val="24"/>
          <w:szCs w:val="24"/>
          <w:vertAlign w:val="subscript"/>
        </w:rPr>
        <w:t>12</w:t>
      </w:r>
      <w:r w:rsidRPr="00841B19">
        <w:rPr>
          <w:rFonts w:ascii="Times New Roman"/>
          <w:sz w:val="24"/>
          <w:szCs w:val="24"/>
        </w:rPr>
        <w:t xml:space="preserve"> majorite </w:t>
      </w:r>
      <w:r>
        <w:rPr>
          <w:rFonts w:ascii="Times New Roman"/>
          <w:sz w:val="24"/>
          <w:szCs w:val="24"/>
        </w:rPr>
        <w:t xml:space="preserve">(red), </w:t>
      </w:r>
      <w:proofErr w:type="spellStart"/>
      <w:r w:rsidRPr="00841B19">
        <w:rPr>
          <w:rFonts w:ascii="Times New Roman"/>
          <w:sz w:val="24"/>
          <w:szCs w:val="24"/>
        </w:rPr>
        <w:t>pyrolitic</w:t>
      </w:r>
      <w:proofErr w:type="spellEnd"/>
      <w:r w:rsidRPr="00841B19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(blue) </w:t>
      </w:r>
      <w:r w:rsidRPr="00841B19">
        <w:rPr>
          <w:rFonts w:ascii="Times New Roman"/>
          <w:sz w:val="24"/>
          <w:szCs w:val="24"/>
        </w:rPr>
        <w:t xml:space="preserve">and MORB </w:t>
      </w:r>
      <w:r>
        <w:rPr>
          <w:rFonts w:ascii="Times New Roman"/>
          <w:sz w:val="24"/>
          <w:szCs w:val="24"/>
        </w:rPr>
        <w:t xml:space="preserve">(thick black) </w:t>
      </w:r>
      <w:r w:rsidRPr="00841B19">
        <w:rPr>
          <w:rFonts w:ascii="Times New Roman"/>
          <w:sz w:val="24"/>
          <w:szCs w:val="24"/>
        </w:rPr>
        <w:t xml:space="preserve">majorite garnet, and </w:t>
      </w:r>
      <w:r>
        <w:rPr>
          <w:rFonts w:ascii="Times New Roman"/>
          <w:sz w:val="24"/>
          <w:szCs w:val="24"/>
        </w:rPr>
        <w:t xml:space="preserve">an </w:t>
      </w:r>
      <w:r w:rsidRPr="00841B19">
        <w:rPr>
          <w:rFonts w:ascii="Times New Roman"/>
          <w:sz w:val="24"/>
          <w:szCs w:val="24"/>
        </w:rPr>
        <w:t xml:space="preserve">upper mantle MORB garnet </w:t>
      </w:r>
      <w:r>
        <w:rPr>
          <w:rFonts w:ascii="Times New Roman"/>
          <w:sz w:val="24"/>
          <w:szCs w:val="24"/>
        </w:rPr>
        <w:t xml:space="preserve">(thin black) </w:t>
      </w:r>
      <w:r w:rsidRPr="00CC37C1">
        <w:rPr>
          <w:rFonts w:ascii="Times New Roman"/>
          <w:sz w:val="24"/>
          <w:szCs w:val="24"/>
        </w:rPr>
        <w:lastRenderedPageBreak/>
        <w:t>with an assumed composition (in wt.%) of  43% pyrope, 27% grossular and 30% almandine (e.g. ref. 60,</w:t>
      </w:r>
      <w:r w:rsidRPr="00841B19">
        <w:rPr>
          <w:rFonts w:ascii="Times New Roman"/>
          <w:sz w:val="24"/>
          <w:szCs w:val="24"/>
        </w:rPr>
        <w:t xml:space="preserve"> Table </w:t>
      </w:r>
      <w:r>
        <w:rPr>
          <w:rFonts w:ascii="Times New Roman"/>
          <w:sz w:val="24"/>
          <w:szCs w:val="24"/>
        </w:rPr>
        <w:t>3</w:t>
      </w:r>
      <w:r w:rsidRPr="00841B19">
        <w:rPr>
          <w:rFonts w:ascii="Times New Roman"/>
          <w:sz w:val="24"/>
          <w:szCs w:val="24"/>
        </w:rPr>
        <w:t xml:space="preserve">, 5 GPa, 1200 </w:t>
      </w:r>
      <w:r>
        <w:rPr>
          <w:rFonts w:ascii="Times New Roman"/>
          <w:sz w:val="24"/>
          <w:szCs w:val="24"/>
        </w:rPr>
        <w:t>°</w:t>
      </w:r>
      <w:r w:rsidRPr="00841B19">
        <w:rPr>
          <w:rFonts w:ascii="Times New Roman"/>
          <w:sz w:val="24"/>
          <w:szCs w:val="24"/>
        </w:rPr>
        <w:t>C).</w:t>
      </w:r>
      <w:r>
        <w:rPr>
          <w:rFonts w:ascii="Times New Roman"/>
          <w:sz w:val="24"/>
          <w:szCs w:val="24"/>
        </w:rPr>
        <w:t xml:space="preserve"> The open square and circle symbols represent the corresponding experimental data for the </w:t>
      </w:r>
      <w:proofErr w:type="spellStart"/>
      <w:r w:rsidRPr="00841B19">
        <w:rPr>
          <w:rFonts w:ascii="Times New Roman"/>
          <w:sz w:val="24"/>
          <w:szCs w:val="24"/>
        </w:rPr>
        <w:t>pyrolitic</w:t>
      </w:r>
      <w:proofErr w:type="spellEnd"/>
      <w:r w:rsidRPr="00841B19">
        <w:rPr>
          <w:rFonts w:ascii="Times New Roman"/>
          <w:sz w:val="24"/>
          <w:szCs w:val="24"/>
        </w:rPr>
        <w:t xml:space="preserve"> and MORB majorite garnet</w:t>
      </w:r>
      <w:r>
        <w:rPr>
          <w:rFonts w:ascii="Times New Roman"/>
          <w:sz w:val="24"/>
          <w:szCs w:val="24"/>
        </w:rPr>
        <w:t>; Our calculated V</w:t>
      </w:r>
      <w:r w:rsidRPr="00C761BC">
        <w:rPr>
          <w:rFonts w:ascii="Times New Roman"/>
          <w:sz w:val="24"/>
          <w:szCs w:val="24"/>
          <w:vertAlign w:val="subscript"/>
        </w:rPr>
        <w:t>P</w:t>
      </w:r>
      <w:r>
        <w:rPr>
          <w:rFonts w:ascii="Times New Roman"/>
          <w:sz w:val="24"/>
          <w:szCs w:val="24"/>
        </w:rPr>
        <w:t xml:space="preserve"> and V</w:t>
      </w:r>
      <w:r w:rsidRPr="00C761BC">
        <w:rPr>
          <w:rFonts w:ascii="Times New Roman"/>
          <w:sz w:val="24"/>
          <w:szCs w:val="24"/>
          <w:vertAlign w:val="subscript"/>
        </w:rPr>
        <w:t>S</w:t>
      </w:r>
      <w:r>
        <w:rPr>
          <w:rFonts w:ascii="Times New Roman"/>
          <w:sz w:val="24"/>
          <w:szCs w:val="24"/>
        </w:rPr>
        <w:t xml:space="preserve"> are </w:t>
      </w:r>
      <w:proofErr w:type="gramStart"/>
      <w:r>
        <w:rPr>
          <w:rFonts w:ascii="Times New Roman"/>
          <w:sz w:val="24"/>
          <w:szCs w:val="24"/>
        </w:rPr>
        <w:t>fairly consistent</w:t>
      </w:r>
      <w:proofErr w:type="gramEnd"/>
      <w:r>
        <w:rPr>
          <w:rFonts w:ascii="Times New Roman"/>
          <w:sz w:val="24"/>
          <w:szCs w:val="24"/>
        </w:rPr>
        <w:t xml:space="preserve"> with those of experimental studies at P &gt; 10 GPa, which corresponds to the depths of the mantle transition region.</w:t>
      </w:r>
    </w:p>
    <w:p w14:paraId="42F08A8E" w14:textId="77777777" w:rsidR="000854B1" w:rsidRDefault="000854B1" w:rsidP="00F06305">
      <w:pPr>
        <w:spacing w:line="360" w:lineRule="auto"/>
        <w:rPr>
          <w:rFonts w:ascii="Times New Roman"/>
          <w:sz w:val="24"/>
          <w:szCs w:val="24"/>
        </w:rPr>
      </w:pPr>
    </w:p>
    <w:p w14:paraId="62ACF341" w14:textId="433D26DE" w:rsidR="00C678B7" w:rsidRPr="00E4794B" w:rsidRDefault="00C678B7" w:rsidP="00C678B7">
      <w:pPr>
        <w:rPr>
          <w:rFonts w:ascii="Arial" w:hAnsi="Arial" w:cs="Arial"/>
          <w:b/>
          <w:sz w:val="18"/>
          <w:szCs w:val="16"/>
          <w:lang w:val="en-GB"/>
        </w:rPr>
      </w:pPr>
      <w:r w:rsidRPr="00E4794B">
        <w:rPr>
          <w:rFonts w:ascii="Arial" w:hAnsi="Arial" w:cs="Arial"/>
          <w:b/>
          <w:sz w:val="18"/>
          <w:szCs w:val="16"/>
          <w:lang w:val="fr-FR"/>
        </w:rPr>
        <w:t xml:space="preserve">Table </w:t>
      </w:r>
      <w:r>
        <w:rPr>
          <w:rFonts w:ascii="Arial" w:hAnsi="Arial" w:cs="Arial"/>
          <w:b/>
          <w:sz w:val="18"/>
          <w:szCs w:val="16"/>
          <w:lang w:val="fr-FR"/>
        </w:rPr>
        <w:t>S</w:t>
      </w:r>
      <w:r w:rsidRPr="00E4794B">
        <w:rPr>
          <w:rFonts w:ascii="Arial" w:hAnsi="Arial" w:cs="Arial"/>
          <w:b/>
          <w:sz w:val="18"/>
          <w:szCs w:val="16"/>
          <w:lang w:val="fr-FR"/>
        </w:rPr>
        <w:t xml:space="preserve">1.  </w:t>
      </w:r>
      <w:r w:rsidRPr="00E4794B">
        <w:rPr>
          <w:rFonts w:ascii="Arial" w:hAnsi="Arial" w:cs="Arial"/>
          <w:b/>
          <w:sz w:val="18"/>
          <w:szCs w:val="16"/>
          <w:lang w:val="en-GB"/>
        </w:rPr>
        <w:t>Chemical composition of the glass used as starting material.</w:t>
      </w:r>
    </w:p>
    <w:tbl>
      <w:tblPr>
        <w:tblpPr w:leftFromText="180" w:rightFromText="180" w:vertAnchor="text" w:horzAnchor="margin" w:tblpXSpec="center" w:tblpY="430"/>
        <w:tblOverlap w:val="never"/>
        <w:tblW w:w="3409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701"/>
        <w:gridCol w:w="1461"/>
        <w:gridCol w:w="1247"/>
      </w:tblGrid>
      <w:tr w:rsidR="00C678B7" w:rsidRPr="006324DE" w14:paraId="04CA16BF" w14:textId="77777777" w:rsidTr="00C678B7">
        <w:tc>
          <w:tcPr>
            <w:tcW w:w="21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FFCEB58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4794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This study</w:t>
            </w:r>
          </w:p>
          <w:p w14:paraId="44DD4392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4794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WM6.80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775FF25" w14:textId="5CEFF7D7" w:rsidR="00C678B7" w:rsidRPr="006324DE" w:rsidRDefault="006324DE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CC37C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Bobrov et al.</w:t>
            </w:r>
            <w:r w:rsidR="004E3701" w:rsidRPr="00CC37C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it-IT"/>
              </w:rPr>
              <w:t>39</w:t>
            </w:r>
          </w:p>
        </w:tc>
      </w:tr>
      <w:tr w:rsidR="00C678B7" w:rsidRPr="006324DE" w14:paraId="309E7EDA" w14:textId="77777777" w:rsidTr="00C678B7">
        <w:tc>
          <w:tcPr>
            <w:tcW w:w="701" w:type="dxa"/>
            <w:tcBorders>
              <w:top w:val="single" w:sz="12" w:space="0" w:color="auto"/>
            </w:tcBorders>
          </w:tcPr>
          <w:p w14:paraId="57D74ADE" w14:textId="77777777" w:rsidR="00C678B7" w:rsidRPr="006324DE" w:rsidRDefault="00C678B7" w:rsidP="00C678B7">
            <w:pP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461" w:type="dxa"/>
            <w:tcBorders>
              <w:top w:val="single" w:sz="12" w:space="0" w:color="auto"/>
            </w:tcBorders>
            <w:vAlign w:val="center"/>
          </w:tcPr>
          <w:p w14:paraId="79600A4D" w14:textId="605E6FD0" w:rsidR="00C678B7" w:rsidRPr="006324DE" w:rsidRDefault="00F4149F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Wt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%</w:t>
            </w:r>
          </w:p>
          <w:p w14:paraId="74781C23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Cpx [15]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3EDC67C5" w14:textId="370BB46F" w:rsidR="00C678B7" w:rsidRPr="006324DE" w:rsidRDefault="00F4149F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Wt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%</w:t>
            </w:r>
          </w:p>
          <w:p w14:paraId="2885D08D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Di</w:t>
            </w:r>
            <w:r w:rsidRPr="006324DE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it-IT"/>
              </w:rPr>
              <w:t>40</w:t>
            </w:r>
            <w:r w:rsidRPr="006324D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Hd</w:t>
            </w:r>
            <w:r w:rsidRPr="006324DE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it-IT"/>
              </w:rPr>
              <w:t>10</w:t>
            </w:r>
            <w:r w:rsidRPr="006324D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Jd</w:t>
            </w:r>
            <w:r w:rsidRPr="006324DE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  <w:lang w:val="it-IT"/>
              </w:rPr>
              <w:t>50</w:t>
            </w:r>
          </w:p>
        </w:tc>
      </w:tr>
      <w:tr w:rsidR="00C678B7" w:rsidRPr="006324DE" w14:paraId="4D4E259D" w14:textId="77777777" w:rsidTr="00C678B7">
        <w:tc>
          <w:tcPr>
            <w:tcW w:w="701" w:type="dxa"/>
          </w:tcPr>
          <w:p w14:paraId="4B752B90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SiO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2</w:t>
            </w:r>
          </w:p>
        </w:tc>
        <w:tc>
          <w:tcPr>
            <w:tcW w:w="1461" w:type="dxa"/>
          </w:tcPr>
          <w:p w14:paraId="69152042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54.60(42)</w:t>
            </w:r>
          </w:p>
        </w:tc>
        <w:tc>
          <w:tcPr>
            <w:tcW w:w="1247" w:type="dxa"/>
          </w:tcPr>
          <w:p w14:paraId="6A8361DC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56.55</w:t>
            </w:r>
          </w:p>
        </w:tc>
      </w:tr>
      <w:tr w:rsidR="00C678B7" w:rsidRPr="006324DE" w14:paraId="0C7F6872" w14:textId="77777777" w:rsidTr="00C678B7">
        <w:tc>
          <w:tcPr>
            <w:tcW w:w="701" w:type="dxa"/>
          </w:tcPr>
          <w:p w14:paraId="4A05D911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MgO</w:t>
            </w:r>
          </w:p>
        </w:tc>
        <w:tc>
          <w:tcPr>
            <w:tcW w:w="1461" w:type="dxa"/>
          </w:tcPr>
          <w:p w14:paraId="5D6543A1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bCs/>
                <w:sz w:val="18"/>
                <w:szCs w:val="18"/>
                <w:lang w:val="it-IT"/>
              </w:rPr>
              <w:t>9.43(9)</w:t>
            </w:r>
          </w:p>
        </w:tc>
        <w:tc>
          <w:tcPr>
            <w:tcW w:w="1247" w:type="dxa"/>
          </w:tcPr>
          <w:p w14:paraId="10E06B41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bCs/>
                <w:sz w:val="18"/>
                <w:szCs w:val="18"/>
                <w:lang w:val="it-IT"/>
              </w:rPr>
              <w:t>7.59</w:t>
            </w:r>
          </w:p>
        </w:tc>
      </w:tr>
      <w:tr w:rsidR="00C678B7" w:rsidRPr="006324DE" w14:paraId="2E0F5D66" w14:textId="77777777" w:rsidTr="00C678B7">
        <w:tc>
          <w:tcPr>
            <w:tcW w:w="701" w:type="dxa"/>
          </w:tcPr>
          <w:p w14:paraId="0ED68A00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Al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2</w:t>
            </w: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O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3</w:t>
            </w:r>
          </w:p>
        </w:tc>
        <w:tc>
          <w:tcPr>
            <w:tcW w:w="1461" w:type="dxa"/>
          </w:tcPr>
          <w:p w14:paraId="5778D866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sz w:val="18"/>
                <w:szCs w:val="18"/>
                <w:lang w:val="it-IT"/>
              </w:rPr>
              <w:t>10.52(8)</w:t>
            </w:r>
          </w:p>
        </w:tc>
        <w:tc>
          <w:tcPr>
            <w:tcW w:w="1247" w:type="dxa"/>
          </w:tcPr>
          <w:p w14:paraId="521295F3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sz w:val="18"/>
                <w:szCs w:val="18"/>
                <w:lang w:val="it-IT"/>
              </w:rPr>
              <w:t>12</w:t>
            </w:r>
          </w:p>
        </w:tc>
      </w:tr>
      <w:tr w:rsidR="00C678B7" w:rsidRPr="006324DE" w14:paraId="449E472F" w14:textId="77777777" w:rsidTr="00C678B7">
        <w:tc>
          <w:tcPr>
            <w:tcW w:w="701" w:type="dxa"/>
          </w:tcPr>
          <w:p w14:paraId="1E7EEEE5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sz w:val="18"/>
                <w:szCs w:val="18"/>
                <w:lang w:val="it-IT"/>
              </w:rPr>
              <w:t>CaO</w:t>
            </w:r>
          </w:p>
        </w:tc>
        <w:tc>
          <w:tcPr>
            <w:tcW w:w="1461" w:type="dxa"/>
          </w:tcPr>
          <w:p w14:paraId="069F7CB2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bCs/>
                <w:sz w:val="18"/>
                <w:szCs w:val="18"/>
                <w:lang w:val="it-IT"/>
              </w:rPr>
              <w:t>15.30(17)</w:t>
            </w:r>
          </w:p>
        </w:tc>
        <w:tc>
          <w:tcPr>
            <w:tcW w:w="1247" w:type="dxa"/>
          </w:tcPr>
          <w:p w14:paraId="2F7F604D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6324DE">
              <w:rPr>
                <w:rFonts w:ascii="Arial" w:hAnsi="Arial" w:cs="Arial"/>
                <w:bCs/>
                <w:sz w:val="18"/>
                <w:szCs w:val="18"/>
                <w:lang w:val="it-IT"/>
              </w:rPr>
              <w:t>13.20</w:t>
            </w:r>
          </w:p>
        </w:tc>
      </w:tr>
      <w:tr w:rsidR="00C678B7" w:rsidRPr="006324DE" w14:paraId="5F18371D" w14:textId="77777777" w:rsidTr="00C678B7">
        <w:tc>
          <w:tcPr>
            <w:tcW w:w="701" w:type="dxa"/>
          </w:tcPr>
          <w:p w14:paraId="071DAE6B" w14:textId="77777777" w:rsidR="00C678B7" w:rsidRPr="006324DE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FeO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tot</w:t>
            </w:r>
            <w:proofErr w:type="spellEnd"/>
          </w:p>
        </w:tc>
        <w:tc>
          <w:tcPr>
            <w:tcW w:w="1461" w:type="dxa"/>
          </w:tcPr>
          <w:p w14:paraId="18B8F845" w14:textId="77777777" w:rsidR="00C678B7" w:rsidRPr="006324DE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bCs/>
                <w:sz w:val="18"/>
                <w:szCs w:val="18"/>
                <w:lang w:val="it-IT"/>
              </w:rPr>
              <w:t>3.36(4)</w:t>
            </w:r>
          </w:p>
        </w:tc>
        <w:tc>
          <w:tcPr>
            <w:tcW w:w="1247" w:type="dxa"/>
          </w:tcPr>
          <w:p w14:paraId="0B1927CA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bCs/>
                <w:sz w:val="18"/>
                <w:szCs w:val="18"/>
                <w:lang w:val="it-IT"/>
              </w:rPr>
              <w:t>3.38</w:t>
            </w:r>
          </w:p>
        </w:tc>
      </w:tr>
      <w:tr w:rsidR="00C678B7" w14:paraId="2A6F4F24" w14:textId="77777777" w:rsidTr="00C678B7">
        <w:tc>
          <w:tcPr>
            <w:tcW w:w="701" w:type="dxa"/>
          </w:tcPr>
          <w:p w14:paraId="3F073F5B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Na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2</w:t>
            </w: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461" w:type="dxa"/>
          </w:tcPr>
          <w:p w14:paraId="14166E83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5.63(31)</w:t>
            </w:r>
          </w:p>
        </w:tc>
        <w:tc>
          <w:tcPr>
            <w:tcW w:w="1247" w:type="dxa"/>
          </w:tcPr>
          <w:p w14:paraId="3B9A5302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7.29</w:t>
            </w:r>
          </w:p>
        </w:tc>
      </w:tr>
      <w:tr w:rsidR="00C678B7" w14:paraId="2B39A3D4" w14:textId="77777777" w:rsidTr="00C678B7">
        <w:tc>
          <w:tcPr>
            <w:tcW w:w="701" w:type="dxa"/>
          </w:tcPr>
          <w:p w14:paraId="0B3BE2A3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TiO</w:t>
            </w:r>
            <w:r w:rsidRPr="00E4794B">
              <w:rPr>
                <w:rFonts w:ascii="Arial" w:hAnsi="Arial" w:cs="Arial"/>
                <w:sz w:val="18"/>
                <w:szCs w:val="18"/>
                <w:vertAlign w:val="subscript"/>
                <w:lang w:val="it-IT"/>
              </w:rPr>
              <w:t>2</w:t>
            </w:r>
          </w:p>
        </w:tc>
        <w:tc>
          <w:tcPr>
            <w:tcW w:w="1461" w:type="dxa"/>
          </w:tcPr>
          <w:p w14:paraId="1372306E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0.17(2)</w:t>
            </w:r>
          </w:p>
        </w:tc>
        <w:tc>
          <w:tcPr>
            <w:tcW w:w="1247" w:type="dxa"/>
          </w:tcPr>
          <w:p w14:paraId="1EB89BB1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it-IT"/>
              </w:rPr>
              <w:t>-</w:t>
            </w:r>
          </w:p>
        </w:tc>
      </w:tr>
      <w:tr w:rsidR="00C678B7" w14:paraId="0D84BE60" w14:textId="77777777" w:rsidTr="00C678B7">
        <w:tc>
          <w:tcPr>
            <w:tcW w:w="701" w:type="dxa"/>
            <w:tcBorders>
              <w:bottom w:val="single" w:sz="12" w:space="0" w:color="auto"/>
            </w:tcBorders>
          </w:tcPr>
          <w:p w14:paraId="5D4EBD47" w14:textId="77777777" w:rsidR="00C678B7" w:rsidRPr="00E4794B" w:rsidRDefault="00C678B7" w:rsidP="00C678B7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461" w:type="dxa"/>
            <w:tcBorders>
              <w:bottom w:val="single" w:sz="12" w:space="0" w:color="auto"/>
            </w:tcBorders>
          </w:tcPr>
          <w:p w14:paraId="30C02EA7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en-GB"/>
              </w:rPr>
              <w:t>99.01(44)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57CA78AF" w14:textId="77777777" w:rsidR="00C678B7" w:rsidRPr="00E4794B" w:rsidRDefault="00C678B7" w:rsidP="00C678B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794B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</w:tr>
    </w:tbl>
    <w:p w14:paraId="551ACA75" w14:textId="285A37A5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28158B8F" w14:textId="77777777" w:rsidR="000854B1" w:rsidRDefault="000854B1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48ABE0B1" w14:textId="04D7B042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6191922A" w14:textId="28A14C52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4EF9B151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4278A7F8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29D0BE98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482C9D77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72A1CCAC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4435D8A5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60C51D03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04F6EB96" w14:textId="77777777" w:rsidR="00C678B7" w:rsidRDefault="00C678B7" w:rsidP="00C678B7">
      <w:pPr>
        <w:rPr>
          <w:rFonts w:ascii="Arial" w:hAnsi="Arial" w:cs="Arial"/>
          <w:i/>
          <w:sz w:val="16"/>
          <w:szCs w:val="16"/>
          <w:lang w:val="en-GB"/>
        </w:rPr>
      </w:pPr>
    </w:p>
    <w:p w14:paraId="3D15DD42" w14:textId="77777777" w:rsidR="00C678B7" w:rsidRDefault="00C678B7" w:rsidP="00C678B7">
      <w:pPr>
        <w:rPr>
          <w:rFonts w:ascii="Arial" w:hAnsi="Arial" w:cs="Arial"/>
          <w:i/>
          <w:sz w:val="18"/>
          <w:szCs w:val="16"/>
          <w:lang w:val="en-GB"/>
        </w:rPr>
      </w:pPr>
    </w:p>
    <w:p w14:paraId="4E941FD3" w14:textId="77777777" w:rsidR="00C678B7" w:rsidRDefault="00C678B7" w:rsidP="00C678B7">
      <w:pPr>
        <w:rPr>
          <w:rFonts w:ascii="Arial" w:hAnsi="Arial" w:cs="Arial"/>
          <w:i/>
          <w:sz w:val="18"/>
          <w:szCs w:val="16"/>
          <w:lang w:val="en-GB"/>
        </w:rPr>
      </w:pPr>
    </w:p>
    <w:p w14:paraId="41272F61" w14:textId="77777777" w:rsidR="00C678B7" w:rsidRDefault="00C678B7" w:rsidP="00C678B7">
      <w:pPr>
        <w:rPr>
          <w:rFonts w:ascii="Arial" w:hAnsi="Arial" w:cs="Arial"/>
          <w:i/>
          <w:sz w:val="18"/>
          <w:szCs w:val="16"/>
          <w:lang w:val="en-GB"/>
        </w:rPr>
      </w:pPr>
    </w:p>
    <w:p w14:paraId="299F00C9" w14:textId="77777777" w:rsidR="00C678B7" w:rsidRDefault="00C678B7" w:rsidP="00C678B7">
      <w:pPr>
        <w:rPr>
          <w:rFonts w:ascii="Arial" w:hAnsi="Arial" w:cs="Arial"/>
          <w:i/>
          <w:sz w:val="18"/>
          <w:szCs w:val="16"/>
          <w:lang w:val="en-GB"/>
        </w:rPr>
      </w:pPr>
    </w:p>
    <w:p w14:paraId="6A5CEE02" w14:textId="77777777" w:rsidR="00C678B7" w:rsidRDefault="00C678B7" w:rsidP="00C678B7">
      <w:pPr>
        <w:rPr>
          <w:rFonts w:ascii="Arial" w:hAnsi="Arial" w:cs="Arial"/>
          <w:i/>
          <w:sz w:val="18"/>
          <w:szCs w:val="16"/>
          <w:lang w:val="en-GB"/>
        </w:rPr>
      </w:pPr>
    </w:p>
    <w:p w14:paraId="0FB897C3" w14:textId="0DD97DD9" w:rsidR="00C678B7" w:rsidRDefault="00C678B7" w:rsidP="00C678B7">
      <w:pPr>
        <w:rPr>
          <w:rFonts w:ascii="Arial" w:hAnsi="Arial" w:cs="Arial"/>
          <w:sz w:val="18"/>
          <w:szCs w:val="16"/>
          <w:lang w:val="en-GB"/>
        </w:rPr>
      </w:pPr>
      <w:r w:rsidRPr="00CC37C1">
        <w:rPr>
          <w:rFonts w:ascii="Arial" w:hAnsi="Arial" w:cs="Arial"/>
          <w:i/>
          <w:sz w:val="18"/>
          <w:szCs w:val="16"/>
          <w:lang w:val="en-GB"/>
        </w:rPr>
        <w:t>Notes:</w:t>
      </w:r>
      <w:r w:rsidRPr="00CC37C1">
        <w:rPr>
          <w:rFonts w:ascii="Arial" w:hAnsi="Arial" w:cs="Arial"/>
          <w:sz w:val="18"/>
          <w:szCs w:val="16"/>
          <w:lang w:val="en-GB"/>
        </w:rPr>
        <w:t xml:space="preserve"> In bracket</w:t>
      </w:r>
      <w:r w:rsidR="00F4149F" w:rsidRPr="00CC37C1">
        <w:rPr>
          <w:rFonts w:ascii="Arial" w:hAnsi="Arial" w:cs="Arial"/>
          <w:sz w:val="18"/>
          <w:szCs w:val="16"/>
          <w:lang w:val="en-GB"/>
        </w:rPr>
        <w:t>s</w:t>
      </w:r>
      <w:r w:rsidRPr="00CC37C1">
        <w:rPr>
          <w:rFonts w:ascii="Arial" w:hAnsi="Arial" w:cs="Arial"/>
          <w:sz w:val="18"/>
          <w:szCs w:val="16"/>
          <w:lang w:val="en-GB"/>
        </w:rPr>
        <w:t xml:space="preserve"> is the number of points analysed by electron microprobe. WM6.80Cpx </w:t>
      </w:r>
      <w:r w:rsidR="00F4149F" w:rsidRPr="00CC37C1">
        <w:rPr>
          <w:rFonts w:ascii="Arial" w:hAnsi="Arial" w:cs="Arial"/>
          <w:sz w:val="18"/>
          <w:szCs w:val="16"/>
          <w:lang w:val="en-GB"/>
        </w:rPr>
        <w:t>is</w:t>
      </w:r>
      <w:r w:rsidRPr="00CC37C1">
        <w:rPr>
          <w:rFonts w:ascii="Arial" w:hAnsi="Arial" w:cs="Arial"/>
          <w:sz w:val="18"/>
          <w:szCs w:val="16"/>
          <w:lang w:val="en-GB"/>
        </w:rPr>
        <w:t xml:space="preserve"> synthetic glass with composition </w:t>
      </w:r>
      <w:proofErr w:type="gramStart"/>
      <w:r w:rsidRPr="00CC37C1">
        <w:rPr>
          <w:rFonts w:ascii="Arial" w:hAnsi="Arial" w:cs="Arial"/>
          <w:sz w:val="18"/>
          <w:szCs w:val="16"/>
          <w:lang w:val="en-GB"/>
        </w:rPr>
        <w:t>similar to</w:t>
      </w:r>
      <w:proofErr w:type="gramEnd"/>
      <w:r w:rsidRPr="00CC37C1">
        <w:rPr>
          <w:rFonts w:ascii="Arial" w:hAnsi="Arial" w:cs="Arial"/>
          <w:sz w:val="18"/>
          <w:szCs w:val="16"/>
          <w:lang w:val="en-GB"/>
        </w:rPr>
        <w:t xml:space="preserve"> natural </w:t>
      </w:r>
      <w:r w:rsidR="00CC37C1" w:rsidRPr="00CC37C1">
        <w:rPr>
          <w:rFonts w:ascii="Arial" w:hAnsi="Arial" w:cs="Arial"/>
          <w:i/>
          <w:iCs/>
          <w:sz w:val="18"/>
          <w:szCs w:val="16"/>
          <w:lang w:val="en-GB"/>
        </w:rPr>
        <w:t>C</w:t>
      </w:r>
      <w:r w:rsidRPr="00CC37C1">
        <w:rPr>
          <w:rFonts w:ascii="Arial" w:hAnsi="Arial" w:cs="Arial"/>
          <w:i/>
          <w:iCs/>
          <w:sz w:val="18"/>
          <w:szCs w:val="16"/>
          <w:lang w:val="en-GB"/>
        </w:rPr>
        <w:t>px</w:t>
      </w:r>
      <w:r w:rsidR="006324DE" w:rsidRPr="00CC37C1">
        <w:rPr>
          <w:rFonts w:ascii="Arial" w:hAnsi="Arial" w:cs="Arial"/>
          <w:sz w:val="18"/>
          <w:szCs w:val="16"/>
          <w:lang w:val="en-GB"/>
        </w:rPr>
        <w:t xml:space="preserve"> reported by Stosch and Lugmair</w:t>
      </w:r>
      <w:r w:rsidR="004E3701" w:rsidRPr="00CC37C1">
        <w:rPr>
          <w:rFonts w:ascii="Arial" w:hAnsi="Arial" w:cs="Arial"/>
          <w:sz w:val="18"/>
          <w:szCs w:val="16"/>
          <w:vertAlign w:val="superscript"/>
          <w:lang w:val="en-GB"/>
        </w:rPr>
        <w:t>85</w:t>
      </w:r>
      <w:r w:rsidRPr="00CC37C1">
        <w:rPr>
          <w:rFonts w:ascii="Arial" w:hAnsi="Arial" w:cs="Arial"/>
          <w:sz w:val="18"/>
          <w:szCs w:val="16"/>
          <w:lang w:val="en-GB"/>
        </w:rPr>
        <w:t>. Errors in parenthes</w:t>
      </w:r>
      <w:r w:rsidR="00F4149F" w:rsidRPr="00CC37C1">
        <w:rPr>
          <w:rFonts w:ascii="Arial" w:hAnsi="Arial" w:cs="Arial"/>
          <w:sz w:val="18"/>
          <w:szCs w:val="16"/>
          <w:lang w:val="en-GB"/>
        </w:rPr>
        <w:t>e</w:t>
      </w:r>
      <w:r w:rsidRPr="00CC37C1">
        <w:rPr>
          <w:rFonts w:ascii="Arial" w:hAnsi="Arial" w:cs="Arial"/>
          <w:sz w:val="18"/>
          <w:szCs w:val="16"/>
          <w:lang w:val="en-GB"/>
        </w:rPr>
        <w:t>s are 1σ.</w:t>
      </w:r>
    </w:p>
    <w:p w14:paraId="14F4E46F" w14:textId="11EC3AE3" w:rsidR="00C678B7" w:rsidRDefault="00C678B7" w:rsidP="00C678B7">
      <w:pPr>
        <w:rPr>
          <w:rFonts w:ascii="Arial" w:hAnsi="Arial" w:cs="Arial"/>
          <w:sz w:val="18"/>
          <w:szCs w:val="16"/>
          <w:lang w:val="en-GB"/>
        </w:rPr>
      </w:pPr>
    </w:p>
    <w:p w14:paraId="2E9BD1A9" w14:textId="6340265A" w:rsidR="00C678B7" w:rsidRDefault="00C678B7" w:rsidP="00C678B7">
      <w:pPr>
        <w:rPr>
          <w:rFonts w:ascii="Arial" w:hAnsi="Arial" w:cs="Arial"/>
          <w:sz w:val="18"/>
          <w:szCs w:val="16"/>
          <w:lang w:val="en-GB"/>
        </w:rPr>
      </w:pPr>
    </w:p>
    <w:p w14:paraId="2F0C25BC" w14:textId="00106B60" w:rsidR="00ED300A" w:rsidRDefault="00ED300A" w:rsidP="00C678B7">
      <w:pPr>
        <w:rPr>
          <w:rFonts w:ascii="Arial" w:hAnsi="Arial" w:cs="Arial"/>
          <w:sz w:val="18"/>
          <w:szCs w:val="16"/>
          <w:lang w:val="en-GB"/>
        </w:rPr>
      </w:pPr>
    </w:p>
    <w:p w14:paraId="10F3FFB2" w14:textId="7BA4FD85" w:rsidR="00ED300A" w:rsidRDefault="00ED300A" w:rsidP="00C678B7">
      <w:pPr>
        <w:rPr>
          <w:rFonts w:ascii="Arial" w:hAnsi="Arial" w:cs="Arial"/>
          <w:sz w:val="18"/>
          <w:szCs w:val="16"/>
          <w:lang w:val="en-GB"/>
        </w:rPr>
      </w:pPr>
    </w:p>
    <w:p w14:paraId="039EC51C" w14:textId="7CFC72E6" w:rsidR="00ED300A" w:rsidRDefault="00ED300A" w:rsidP="00C678B7">
      <w:pPr>
        <w:rPr>
          <w:rFonts w:ascii="Arial" w:hAnsi="Arial" w:cs="Arial"/>
          <w:sz w:val="18"/>
          <w:szCs w:val="16"/>
          <w:lang w:val="en-GB"/>
        </w:rPr>
      </w:pPr>
    </w:p>
    <w:p w14:paraId="7BD0D671" w14:textId="15BF94AE" w:rsidR="00ED300A" w:rsidRDefault="00ED300A" w:rsidP="00C678B7">
      <w:pPr>
        <w:rPr>
          <w:rFonts w:ascii="Arial" w:hAnsi="Arial" w:cs="Arial"/>
          <w:sz w:val="18"/>
          <w:szCs w:val="16"/>
          <w:lang w:val="en-GB"/>
        </w:rPr>
      </w:pPr>
    </w:p>
    <w:p w14:paraId="71B792C7" w14:textId="77777777" w:rsidR="00ED300A" w:rsidRDefault="00ED300A" w:rsidP="00C678B7">
      <w:pPr>
        <w:rPr>
          <w:rFonts w:ascii="Arial" w:hAnsi="Arial" w:cs="Arial"/>
          <w:sz w:val="18"/>
          <w:szCs w:val="16"/>
          <w:lang w:val="en-GB"/>
        </w:rPr>
      </w:pPr>
    </w:p>
    <w:p w14:paraId="3060A2D6" w14:textId="77777777" w:rsidR="00C678B7" w:rsidRDefault="00C678B7" w:rsidP="00C678B7">
      <w:pPr>
        <w:rPr>
          <w:rFonts w:ascii="Arial" w:hAnsi="Arial" w:cs="Arial"/>
          <w:sz w:val="18"/>
          <w:szCs w:val="16"/>
          <w:lang w:val="en-GB"/>
        </w:rPr>
      </w:pPr>
    </w:p>
    <w:p w14:paraId="37A2C525" w14:textId="77777777" w:rsidR="00C678B7" w:rsidRPr="00E4794B" w:rsidRDefault="00C678B7" w:rsidP="00C678B7">
      <w:pPr>
        <w:rPr>
          <w:rFonts w:ascii="Arial" w:hAnsi="Arial" w:cs="Arial"/>
          <w:sz w:val="18"/>
          <w:szCs w:val="16"/>
          <w:lang w:val="en-GB"/>
        </w:rPr>
      </w:pPr>
    </w:p>
    <w:p w14:paraId="7A71E3D8" w14:textId="11FBDE2C" w:rsidR="00C678B7" w:rsidRPr="00E4794B" w:rsidRDefault="00C678B7" w:rsidP="00C678B7">
      <w:pPr>
        <w:keepNext/>
        <w:rPr>
          <w:rFonts w:ascii="Arial" w:eastAsia="Calibri" w:hAnsi="Arial" w:cs="Arial"/>
          <w:iCs/>
          <w:color w:val="000000"/>
          <w:sz w:val="20"/>
          <w:szCs w:val="20"/>
        </w:rPr>
      </w:pPr>
      <w:r w:rsidRPr="00E4794B">
        <w:rPr>
          <w:rFonts w:ascii="Arial" w:eastAsia="Calibri" w:hAnsi="Arial" w:cs="Arial"/>
          <w:b/>
          <w:iCs/>
          <w:color w:val="000000"/>
          <w:sz w:val="20"/>
          <w:szCs w:val="20"/>
        </w:rPr>
        <w:t xml:space="preserve">Table </w:t>
      </w:r>
      <w:r>
        <w:rPr>
          <w:rFonts w:ascii="Arial" w:eastAsia="Calibri" w:hAnsi="Arial" w:cs="Arial"/>
          <w:b/>
          <w:iCs/>
          <w:color w:val="000000"/>
          <w:sz w:val="20"/>
          <w:szCs w:val="20"/>
        </w:rPr>
        <w:t>S</w:t>
      </w:r>
      <w:r w:rsidRPr="00E4794B">
        <w:rPr>
          <w:rFonts w:ascii="Arial" w:eastAsia="Calibri" w:hAnsi="Arial" w:cs="Arial"/>
          <w:b/>
          <w:iCs/>
          <w:color w:val="000000"/>
          <w:sz w:val="20"/>
          <w:szCs w:val="20"/>
        </w:rPr>
        <w:t>2</w:t>
      </w:r>
      <w:r w:rsidRPr="00E4794B">
        <w:rPr>
          <w:rFonts w:ascii="Arial" w:eastAsia="Calibri" w:hAnsi="Arial" w:cs="Arial"/>
          <w:iCs/>
          <w:color w:val="000000"/>
          <w:sz w:val="20"/>
          <w:szCs w:val="20"/>
        </w:rPr>
        <w:t>. Experimental run conditions.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592"/>
        <w:gridCol w:w="2258"/>
        <w:gridCol w:w="2126"/>
      </w:tblGrid>
      <w:tr w:rsidR="00C678B7" w:rsidRPr="00E4794B" w14:paraId="7E671986" w14:textId="77777777" w:rsidTr="007F3C6B">
        <w:trPr>
          <w:trHeight w:val="322"/>
        </w:trPr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ED9A4" w14:textId="77777777" w:rsidR="00C678B7" w:rsidRPr="004732F2" w:rsidRDefault="00C678B7" w:rsidP="007F3C6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 xml:space="preserve">Run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0524D" w14:textId="77777777" w:rsidR="00C678B7" w:rsidRPr="004732F2" w:rsidRDefault="00C678B7" w:rsidP="007F3C6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P (ton)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23933" w14:textId="77777777" w:rsidR="00C678B7" w:rsidRPr="004732F2" w:rsidRDefault="00C678B7" w:rsidP="007F3C6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T(°C)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4294" w14:textId="77777777" w:rsidR="00C678B7" w:rsidRPr="004732F2" w:rsidRDefault="00C678B7" w:rsidP="007F3C6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Duration (min)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BF4B7" w14:textId="77777777" w:rsidR="00C678B7" w:rsidRPr="004732F2" w:rsidRDefault="00C678B7" w:rsidP="007F3C6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Pressure marker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7FF39" w14:textId="77777777" w:rsidR="00C678B7" w:rsidRPr="004732F2" w:rsidRDefault="00C678B7" w:rsidP="007F3C6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4732F2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Phases</w:t>
            </w:r>
          </w:p>
        </w:tc>
      </w:tr>
      <w:tr w:rsidR="00C678B7" w:rsidRPr="00E4794B" w14:paraId="2536A340" w14:textId="77777777" w:rsidTr="007F3C6B">
        <w:trPr>
          <w:trHeight w:val="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387E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1BB4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B1BE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8856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1B91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58BA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C678B7" w:rsidRPr="00E4794B" w14:paraId="681D93F7" w14:textId="77777777" w:rsidTr="007F3C6B">
        <w:trPr>
          <w:trHeight w:val="32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9342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2FFA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8455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63C1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C9C4" w14:textId="77777777" w:rsidR="00C678B7" w:rsidRPr="00E4794B" w:rsidRDefault="00C678B7" w:rsidP="007F3C6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rwd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43AA" w14:textId="04B5A7D4" w:rsidR="00C678B7" w:rsidRPr="00E4794B" w:rsidRDefault="006B46E6" w:rsidP="007F3C6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Cubic </w:t>
            </w:r>
            <w:r w:rsidR="00C678B7"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majorite</w:t>
            </w:r>
          </w:p>
        </w:tc>
      </w:tr>
      <w:tr w:rsidR="00C678B7" w:rsidRPr="00E4794B" w14:paraId="3B4CCE12" w14:textId="77777777" w:rsidTr="007F3C6B">
        <w:trPr>
          <w:trHeight w:val="322"/>
        </w:trPr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684F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M82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8906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7B5A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1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132C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22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52FA" w14:textId="77777777" w:rsidR="00C678B7" w:rsidRPr="00E4794B" w:rsidRDefault="00C678B7" w:rsidP="007F3C6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rwd</w:t>
            </w:r>
            <w:proofErr w:type="spellEnd"/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+ </w:t>
            </w:r>
            <w:proofErr w:type="spellStart"/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pv</w:t>
            </w:r>
            <w:proofErr w:type="spellEnd"/>
            <w:r w:rsidRPr="00E479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(+ per)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3269" w14:textId="6584B272" w:rsidR="00C678B7" w:rsidRPr="00E4794B" w:rsidRDefault="006B46E6" w:rsidP="007F3C6B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 xml:space="preserve">Cubic </w:t>
            </w:r>
            <w:r w:rsidR="00C678B7" w:rsidRPr="00E4794B">
              <w:rPr>
                <w:rFonts w:ascii="Arial" w:hAnsi="Arial" w:cs="Arial"/>
                <w:sz w:val="18"/>
                <w:szCs w:val="18"/>
                <w:lang w:eastAsia="en-GB"/>
              </w:rPr>
              <w:t>majorite</w:t>
            </w:r>
          </w:p>
        </w:tc>
      </w:tr>
      <w:tr w:rsidR="00C678B7" w:rsidRPr="00E4794B" w14:paraId="4E441883" w14:textId="77777777" w:rsidTr="007F3C6B">
        <w:trPr>
          <w:trHeight w:val="80"/>
        </w:trPr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8A5FE9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E192E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8C1A4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998CD" w14:textId="77777777" w:rsidR="00C678B7" w:rsidRPr="00E4794B" w:rsidRDefault="00C678B7" w:rsidP="007F3C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7E3CA" w14:textId="77777777" w:rsidR="00C678B7" w:rsidRPr="00E4794B" w:rsidRDefault="00C678B7" w:rsidP="007F3C6B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A84C3" w14:textId="77777777" w:rsidR="00C678B7" w:rsidRPr="00E4794B" w:rsidRDefault="00C678B7" w:rsidP="007F3C6B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</w:tbl>
    <w:p w14:paraId="256D341B" w14:textId="77777777" w:rsidR="00C678B7" w:rsidRPr="00E4794B" w:rsidRDefault="00C678B7" w:rsidP="00C678B7">
      <w:pPr>
        <w:rPr>
          <w:rFonts w:ascii="Arial" w:eastAsia="Calibri" w:hAnsi="Arial" w:cs="Arial"/>
          <w:sz w:val="18"/>
          <w:szCs w:val="18"/>
        </w:rPr>
      </w:pPr>
      <w:proofErr w:type="spellStart"/>
      <w:r w:rsidRPr="00E4794B">
        <w:rPr>
          <w:rFonts w:ascii="Arial" w:eastAsia="Calibri" w:hAnsi="Arial" w:cs="Arial"/>
          <w:sz w:val="18"/>
          <w:szCs w:val="18"/>
        </w:rPr>
        <w:t>rwd</w:t>
      </w:r>
      <w:proofErr w:type="spellEnd"/>
      <w:r w:rsidRPr="00E4794B">
        <w:rPr>
          <w:rFonts w:ascii="Arial" w:eastAsia="Calibri" w:hAnsi="Arial" w:cs="Arial"/>
          <w:sz w:val="18"/>
          <w:szCs w:val="18"/>
        </w:rPr>
        <w:t xml:space="preserve"> = ringwoodite; </w:t>
      </w:r>
      <w:proofErr w:type="spellStart"/>
      <w:r w:rsidRPr="00E4794B">
        <w:rPr>
          <w:rFonts w:ascii="Arial" w:eastAsia="Calibri" w:hAnsi="Arial" w:cs="Arial"/>
          <w:sz w:val="18"/>
          <w:szCs w:val="18"/>
        </w:rPr>
        <w:t>maj</w:t>
      </w:r>
      <w:proofErr w:type="spellEnd"/>
      <w:r w:rsidRPr="00E4794B">
        <w:rPr>
          <w:rFonts w:ascii="Arial" w:eastAsia="Calibri" w:hAnsi="Arial" w:cs="Arial"/>
          <w:sz w:val="18"/>
          <w:szCs w:val="18"/>
        </w:rPr>
        <w:t xml:space="preserve"> = majorite; per = periclase; </w:t>
      </w:r>
      <w:proofErr w:type="spellStart"/>
      <w:r w:rsidRPr="00E4794B">
        <w:rPr>
          <w:rFonts w:ascii="Arial" w:eastAsia="Calibri" w:hAnsi="Arial" w:cs="Arial"/>
          <w:sz w:val="18"/>
          <w:szCs w:val="18"/>
        </w:rPr>
        <w:t>pv</w:t>
      </w:r>
      <w:proofErr w:type="spellEnd"/>
      <w:r w:rsidRPr="00E4794B">
        <w:rPr>
          <w:rFonts w:ascii="Arial" w:eastAsia="Calibri" w:hAnsi="Arial" w:cs="Arial"/>
          <w:sz w:val="18"/>
          <w:szCs w:val="18"/>
        </w:rPr>
        <w:t xml:space="preserve"> = Mg-perovskite</w:t>
      </w:r>
    </w:p>
    <w:p w14:paraId="0F5C4AC4" w14:textId="77777777" w:rsidR="00C678B7" w:rsidRPr="000A2B3C" w:rsidRDefault="00C678B7" w:rsidP="000137FF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</w:p>
    <w:p w14:paraId="37BB9F47" w14:textId="77777777" w:rsidR="000137FF" w:rsidRDefault="000137FF" w:rsidP="000137FF">
      <w:pPr>
        <w:autoSpaceDE w:val="0"/>
        <w:autoSpaceDN w:val="0"/>
        <w:adjustRightInd w:val="0"/>
        <w:spacing w:line="360" w:lineRule="auto"/>
        <w:jc w:val="center"/>
        <w:rPr>
          <w:rFonts w:ascii="Times New Roman"/>
          <w:sz w:val="24"/>
          <w:szCs w:val="14"/>
        </w:rPr>
      </w:pPr>
    </w:p>
    <w:p w14:paraId="3D0E788C" w14:textId="77777777" w:rsidR="000137FF" w:rsidRDefault="000137FF" w:rsidP="002C4CCB">
      <w:pPr>
        <w:autoSpaceDE w:val="0"/>
        <w:autoSpaceDN w:val="0"/>
        <w:adjustRightInd w:val="0"/>
        <w:spacing w:line="360" w:lineRule="auto"/>
        <w:rPr>
          <w:rFonts w:ascii="Times New Roman"/>
          <w:sz w:val="24"/>
          <w:szCs w:val="14"/>
        </w:rPr>
      </w:pPr>
    </w:p>
    <w:p w14:paraId="2B887667" w14:textId="6F405070" w:rsidR="002C4CCB" w:rsidRDefault="002C4CCB" w:rsidP="002C4CCB">
      <w:pPr>
        <w:tabs>
          <w:tab w:val="left" w:pos="1335"/>
        </w:tabs>
        <w:rPr>
          <w:rFonts w:ascii="Times New Roman"/>
          <w:sz w:val="24"/>
          <w:szCs w:val="24"/>
        </w:rPr>
      </w:pPr>
    </w:p>
    <w:p w14:paraId="115ACCA4" w14:textId="636979AE" w:rsidR="00664040" w:rsidRPr="00664040" w:rsidRDefault="00664040" w:rsidP="00664040">
      <w:pPr>
        <w:rPr>
          <w:rFonts w:ascii="Times New Roman"/>
          <w:sz w:val="24"/>
          <w:szCs w:val="24"/>
        </w:rPr>
      </w:pPr>
    </w:p>
    <w:p w14:paraId="40674D39" w14:textId="08FBEED2" w:rsidR="00664040" w:rsidRPr="00664040" w:rsidRDefault="00664040" w:rsidP="00664040">
      <w:pPr>
        <w:tabs>
          <w:tab w:val="left" w:pos="2523"/>
        </w:tabs>
        <w:rPr>
          <w:rFonts w:ascii="Times New Roman"/>
          <w:sz w:val="24"/>
          <w:szCs w:val="24"/>
        </w:rPr>
      </w:pPr>
    </w:p>
    <w:sectPr w:rsidR="00664040" w:rsidRPr="00664040">
      <w:footerReference w:type="default" r:id="rId16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318F2" w14:textId="77777777" w:rsidR="0015301E" w:rsidRDefault="0015301E" w:rsidP="004178CD">
      <w:r>
        <w:separator/>
      </w:r>
    </w:p>
  </w:endnote>
  <w:endnote w:type="continuationSeparator" w:id="0">
    <w:p w14:paraId="2786AEE1" w14:textId="77777777" w:rsidR="0015301E" w:rsidRDefault="0015301E" w:rsidP="0041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8697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7CA7E" w14:textId="0EBB1C3F" w:rsidR="004178CD" w:rsidRDefault="004178C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B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3698D2" w14:textId="77777777" w:rsidR="004178CD" w:rsidRDefault="004178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BA3E7" w14:textId="77777777" w:rsidR="0015301E" w:rsidRDefault="0015301E" w:rsidP="004178CD">
      <w:r>
        <w:separator/>
      </w:r>
    </w:p>
  </w:footnote>
  <w:footnote w:type="continuationSeparator" w:id="0">
    <w:p w14:paraId="4AC06AE7" w14:textId="77777777" w:rsidR="0015301E" w:rsidRDefault="0015301E" w:rsidP="00417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60"/>
    <w:rsid w:val="0001164F"/>
    <w:rsid w:val="000125CA"/>
    <w:rsid w:val="000137FF"/>
    <w:rsid w:val="00035DFA"/>
    <w:rsid w:val="000504AA"/>
    <w:rsid w:val="00055EB6"/>
    <w:rsid w:val="000854B1"/>
    <w:rsid w:val="00087860"/>
    <w:rsid w:val="000B2CFE"/>
    <w:rsid w:val="000B74E2"/>
    <w:rsid w:val="000D3FB6"/>
    <w:rsid w:val="000E752A"/>
    <w:rsid w:val="000F6416"/>
    <w:rsid w:val="00144AA9"/>
    <w:rsid w:val="0015301E"/>
    <w:rsid w:val="00181701"/>
    <w:rsid w:val="0019047A"/>
    <w:rsid w:val="00192633"/>
    <w:rsid w:val="00194BC5"/>
    <w:rsid w:val="002008DA"/>
    <w:rsid w:val="00223C64"/>
    <w:rsid w:val="002C4CCB"/>
    <w:rsid w:val="00316408"/>
    <w:rsid w:val="00322173"/>
    <w:rsid w:val="003348FD"/>
    <w:rsid w:val="003822EF"/>
    <w:rsid w:val="00395266"/>
    <w:rsid w:val="004178CD"/>
    <w:rsid w:val="004B0A8E"/>
    <w:rsid w:val="004E3701"/>
    <w:rsid w:val="005338DA"/>
    <w:rsid w:val="005B7A7A"/>
    <w:rsid w:val="00611847"/>
    <w:rsid w:val="006324DE"/>
    <w:rsid w:val="0063325E"/>
    <w:rsid w:val="00660D36"/>
    <w:rsid w:val="00664040"/>
    <w:rsid w:val="00684894"/>
    <w:rsid w:val="00697033"/>
    <w:rsid w:val="006B46E6"/>
    <w:rsid w:val="006D5687"/>
    <w:rsid w:val="006D789F"/>
    <w:rsid w:val="00701DCD"/>
    <w:rsid w:val="00726BA9"/>
    <w:rsid w:val="0073661F"/>
    <w:rsid w:val="00783127"/>
    <w:rsid w:val="007B0C55"/>
    <w:rsid w:val="007F5088"/>
    <w:rsid w:val="007F54C0"/>
    <w:rsid w:val="00802284"/>
    <w:rsid w:val="008122A3"/>
    <w:rsid w:val="00862861"/>
    <w:rsid w:val="00874A88"/>
    <w:rsid w:val="0088031B"/>
    <w:rsid w:val="00897017"/>
    <w:rsid w:val="008A56FB"/>
    <w:rsid w:val="008B0360"/>
    <w:rsid w:val="009128B1"/>
    <w:rsid w:val="00913D78"/>
    <w:rsid w:val="00943E25"/>
    <w:rsid w:val="00970ECA"/>
    <w:rsid w:val="009E426B"/>
    <w:rsid w:val="009F62A1"/>
    <w:rsid w:val="00A04414"/>
    <w:rsid w:val="00A064A0"/>
    <w:rsid w:val="00A17256"/>
    <w:rsid w:val="00A80254"/>
    <w:rsid w:val="00AA3169"/>
    <w:rsid w:val="00AE2CEF"/>
    <w:rsid w:val="00B012A6"/>
    <w:rsid w:val="00B20176"/>
    <w:rsid w:val="00BA1A03"/>
    <w:rsid w:val="00BD2C6F"/>
    <w:rsid w:val="00BE0A90"/>
    <w:rsid w:val="00C678B7"/>
    <w:rsid w:val="00C702F2"/>
    <w:rsid w:val="00CC37C1"/>
    <w:rsid w:val="00D00C8E"/>
    <w:rsid w:val="00D61BBE"/>
    <w:rsid w:val="00DC0F6E"/>
    <w:rsid w:val="00E0680F"/>
    <w:rsid w:val="00E23090"/>
    <w:rsid w:val="00E2734D"/>
    <w:rsid w:val="00E83472"/>
    <w:rsid w:val="00EC2065"/>
    <w:rsid w:val="00ED300A"/>
    <w:rsid w:val="00F06305"/>
    <w:rsid w:val="00F4149F"/>
    <w:rsid w:val="00FE2D0E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FA94C"/>
  <w15:chartTrackingRefBased/>
  <w15:docId w15:val="{361EFA3B-C425-42C7-BB9F-D59AFA07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70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1701"/>
    <w:rPr>
      <w:color w:val="0563C1" w:themeColor="hyperlink"/>
      <w:u w:val="single"/>
    </w:rPr>
  </w:style>
  <w:style w:type="paragraph" w:styleId="Didascalia">
    <w:name w:val="caption"/>
    <w:basedOn w:val="Normale"/>
    <w:next w:val="Normale"/>
    <w:unhideWhenUsed/>
    <w:qFormat/>
    <w:rsid w:val="009128B1"/>
    <w:pPr>
      <w:widowControl/>
      <w:spacing w:after="200"/>
    </w:pPr>
    <w:rPr>
      <w:rFonts w:eastAsiaTheme="minorHAnsi"/>
      <w:i/>
      <w:iCs/>
      <w:color w:val="44546A" w:themeColor="text2"/>
      <w:kern w:val="0"/>
      <w:sz w:val="18"/>
      <w:szCs w:val="18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178CD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CD"/>
    <w:rPr>
      <w:rFonts w:eastAsiaTheme="minorEastAsia"/>
      <w:kern w:val="2"/>
      <w:sz w:val="21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4178CD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CD"/>
    <w:rPr>
      <w:rFonts w:eastAsiaTheme="minorEastAsia"/>
      <w:kern w:val="2"/>
      <w:sz w:val="21"/>
      <w:lang w:eastAsia="ja-JP"/>
    </w:rPr>
  </w:style>
  <w:style w:type="paragraph" w:customStyle="1" w:styleId="Standard">
    <w:name w:val="Standard"/>
    <w:rsid w:val="00E230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vincenzo.stagno@uniroma1.it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5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stagno</dc:creator>
  <cp:keywords/>
  <dc:description/>
  <cp:lastModifiedBy>vincenzo stagno</cp:lastModifiedBy>
  <cp:revision>44</cp:revision>
  <dcterms:created xsi:type="dcterms:W3CDTF">2018-04-22T20:14:00Z</dcterms:created>
  <dcterms:modified xsi:type="dcterms:W3CDTF">2023-02-12T22:31:00Z</dcterms:modified>
</cp:coreProperties>
</file>