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616"/>
        <w:tblW w:w="11199" w:type="dxa"/>
        <w:tblLook w:val="04A0" w:firstRow="1" w:lastRow="0" w:firstColumn="1" w:lastColumn="0" w:noHBand="0" w:noVBand="1"/>
      </w:tblPr>
      <w:tblGrid>
        <w:gridCol w:w="2268"/>
        <w:gridCol w:w="1560"/>
        <w:gridCol w:w="1698"/>
        <w:gridCol w:w="1137"/>
        <w:gridCol w:w="283"/>
        <w:gridCol w:w="1559"/>
        <w:gridCol w:w="1560"/>
        <w:gridCol w:w="1134"/>
      </w:tblGrid>
      <w:tr w:rsidR="000F3304" w:rsidRPr="00BD5F28" w:rsidTr="000F3304">
        <w:trPr>
          <w:trHeight w:val="396"/>
        </w:trPr>
        <w:tc>
          <w:tcPr>
            <w:tcW w:w="11199" w:type="dxa"/>
            <w:gridSpan w:val="8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F3304" w:rsidRPr="00BD5F28" w:rsidRDefault="000F3304" w:rsidP="000F33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0509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Table S1. Basic characteristics of the study population compared between the included and excluded participants</w:t>
            </w:r>
          </w:p>
        </w:tc>
      </w:tr>
      <w:tr w:rsidR="000F3304" w:rsidRPr="00BD5F28" w:rsidTr="000F3304">
        <w:trPr>
          <w:trHeight w:val="434"/>
        </w:trPr>
        <w:tc>
          <w:tcPr>
            <w:tcW w:w="226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F3304" w:rsidRPr="00986D5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Baseline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 years follow-up</w:t>
            </w:r>
          </w:p>
        </w:tc>
      </w:tr>
      <w:tr w:rsidR="000F3304" w:rsidRPr="00BD5F28" w:rsidTr="000F3304">
        <w:trPr>
          <w:trHeight w:val="388"/>
        </w:trPr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Included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Excluded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3304" w:rsidRPr="00986D5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986D58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Included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Excluded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3304" w:rsidRPr="00986D5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986D58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0F3304" w:rsidRPr="00BD5F28" w:rsidTr="000F3304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Age, years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211407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14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52.0 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114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12.8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211407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14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6.8</w:t>
            </w:r>
            <w:r w:rsidRPr="002114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114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11407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14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59.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11.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66.7</w:t>
            </w:r>
            <w:r w:rsidRPr="0029376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0F3304" w:rsidRPr="00BD5F28" w:rsidTr="000F330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Male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211407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14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123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2114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(32.0)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211407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14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  <w:r w:rsidRPr="002114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(35.5)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11407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140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(30.1)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(40.5)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0.237</w:t>
            </w:r>
          </w:p>
        </w:tc>
      </w:tr>
      <w:tr w:rsidR="000F3304" w:rsidRPr="00BD5F28" w:rsidTr="000F3304">
        <w:trPr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BMI, kg/m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24.0 ± 3.4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24.7 ± 3.5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24.7</w:t>
            </w: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4.6</w:t>
            </w: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0.864</w:t>
            </w:r>
          </w:p>
        </w:tc>
      </w:tr>
      <w:tr w:rsidR="000F3304" w:rsidRPr="00BD5F28" w:rsidTr="000F330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Smoking status (%)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F3304" w:rsidRPr="00BD5F28" w:rsidTr="000F330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ind w:leftChars="200" w:left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Current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B1C66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(16.5)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B1C66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(15.7)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5B1C66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B1C66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211 (14.4)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(10.8)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0.093</w:t>
            </w:r>
          </w:p>
        </w:tc>
      </w:tr>
      <w:tr w:rsidR="000F3304" w:rsidRPr="00BD5F28" w:rsidTr="000F330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ind w:leftChars="200" w:left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Former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B1C66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(4.8)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B1C66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(6.5)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5B1C66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(7.0)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(16.2)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F3304" w:rsidRPr="00BD5F28" w:rsidTr="000F330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ind w:leftChars="200" w:left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Never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B1C66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304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(78.8)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B1C66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(77.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5B1C66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(78.6)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(73.0)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F3304" w:rsidRPr="00BD5F28" w:rsidTr="000F330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Drinking status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808E5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5808E5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F3304" w:rsidRPr="00BD5F28" w:rsidTr="000F330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ind w:leftChars="200" w:left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Current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808E5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808E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525 (13.6)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808E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  <w:r w:rsidRPr="005808E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(14.3)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808E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(15.5)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(8.1)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0.024</w:t>
            </w:r>
          </w:p>
        </w:tc>
      </w:tr>
      <w:tr w:rsidR="000F3304" w:rsidRPr="00BD5F28" w:rsidTr="000F330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ind w:leftChars="200" w:left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Former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5808E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2.5)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5808E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4.9)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133 (9.1)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 (21.6)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F3304" w:rsidRPr="00BD5F28" w:rsidTr="000F330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ind w:leftChars="200" w:left="4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Never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808E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3237 (83.9)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771</w:t>
            </w:r>
            <w:r w:rsidRPr="005808E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(80.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5808E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(75.4)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(70.3)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F3304" w:rsidRPr="00BD5F28" w:rsidTr="000F330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Low education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808E5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2312 (59.9)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629 (60.4)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808E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53B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4053B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(63.3)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9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053B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0.484</w:t>
            </w:r>
          </w:p>
        </w:tc>
      </w:tr>
      <w:tr w:rsidR="000F3304" w:rsidRPr="00BD5F28" w:rsidTr="000F330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Passive smoke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1592 (41.2)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411 (39.5)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808E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(33.1)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(29.7)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9376C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0.799</w:t>
            </w:r>
          </w:p>
        </w:tc>
      </w:tr>
      <w:tr w:rsidR="000F3304" w:rsidRPr="00BD5F28" w:rsidTr="000F330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Physical activity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1852 (48.0)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3304" w:rsidRPr="005808E5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541 (52.0)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5808E5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808E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0.024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(58.2)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3304" w:rsidRPr="0029376C" w:rsidRDefault="000F3304" w:rsidP="000F3304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(64.9)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29376C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9376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0.521</w:t>
            </w:r>
          </w:p>
        </w:tc>
      </w:tr>
      <w:tr w:rsidR="000F3304" w:rsidRPr="00BD5F28" w:rsidTr="000F3304">
        <w:trPr>
          <w:trHeight w:val="300"/>
        </w:trPr>
        <w:tc>
          <w:tcPr>
            <w:tcW w:w="11199" w:type="dxa"/>
            <w:gridSpan w:val="8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F3304" w:rsidRPr="00BD5F28" w:rsidRDefault="000F3304" w:rsidP="000F330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5364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Data were n (%) or mean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5364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5364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SD or median (interquartile range).</w:t>
            </w:r>
          </w:p>
        </w:tc>
      </w:tr>
      <w:tr w:rsidR="000F3304" w:rsidRPr="00BD5F28" w:rsidTr="000F3304">
        <w:trPr>
          <w:trHeight w:val="300"/>
        </w:trPr>
        <w:tc>
          <w:tcPr>
            <w:tcW w:w="11199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F3304" w:rsidRPr="004F3517" w:rsidRDefault="000F3304" w:rsidP="000F330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F35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Abbreviations: </w:t>
            </w:r>
            <w:r w:rsidRPr="008B00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BMI, body mass index;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F351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LF, low frequency; HF, high frequency; TP, total power; SDNN, standard deviation of all normal-to-normal intervals; r-MSSD, square root of the mean squared difference between adjacent normal-to-normal intervals.</w:t>
            </w:r>
          </w:p>
        </w:tc>
      </w:tr>
    </w:tbl>
    <w:p w:rsidR="000F3304" w:rsidRPr="00005097" w:rsidRDefault="000F3304" w:rsidP="000F3304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F3304" w:rsidRPr="00A76234" w:rsidRDefault="000F3304" w:rsidP="000F3304">
      <w:r>
        <w:br w:type="page"/>
      </w:r>
    </w:p>
    <w:tbl>
      <w:tblPr>
        <w:tblW w:w="7813" w:type="dxa"/>
        <w:tblInd w:w="2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694"/>
        <w:gridCol w:w="2835"/>
        <w:gridCol w:w="16"/>
      </w:tblGrid>
      <w:tr w:rsidR="000F3304" w:rsidRPr="00BD5F28" w:rsidTr="00630EB4">
        <w:trPr>
          <w:gridAfter w:val="1"/>
          <w:trHeight w:val="300"/>
        </w:trPr>
        <w:tc>
          <w:tcPr>
            <w:tcW w:w="77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304" w:rsidRPr="004F3517" w:rsidRDefault="000F3304" w:rsidP="00630EB4">
            <w:pPr>
              <w:pStyle w:val="a5"/>
            </w:pPr>
            <w:r w:rsidRPr="000F33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Table S2.</w:t>
            </w:r>
            <w:r w:rsidRPr="00BD5F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1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Cross-sectional association of diabetes with low HRV group.</w:t>
            </w:r>
          </w:p>
        </w:tc>
      </w:tr>
      <w:tr w:rsidR="000F3304" w:rsidRPr="00BD5F28" w:rsidTr="000F3304">
        <w:trPr>
          <w:gridAfter w:val="1"/>
          <w:trHeight w:val="343"/>
        </w:trPr>
        <w:tc>
          <w:tcPr>
            <w:tcW w:w="2268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304" w:rsidRPr="00BD5F28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552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EA55EC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(95% confidence interval)</w:t>
            </w:r>
          </w:p>
        </w:tc>
      </w:tr>
      <w:tr w:rsidR="000F3304" w:rsidRPr="00BD5F28" w:rsidTr="000F3304">
        <w:trPr>
          <w:gridAfter w:val="1"/>
          <w:trHeight w:val="397"/>
        </w:trPr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Diabetes</w:t>
            </w:r>
            <w:r w:rsidRPr="00DD11E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→</w:t>
            </w:r>
            <w:r w:rsidRPr="00DD11E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</w:t>
            </w:r>
            <w:r w:rsidRPr="00DD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HRV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DD11E5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1E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</w:t>
            </w:r>
            <w:r w:rsidRPr="00DD11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HRV</w:t>
            </w:r>
            <w:r w:rsidRPr="00DD11E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→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</w:tr>
      <w:tr w:rsidR="000F3304" w:rsidRPr="00BD5F28" w:rsidTr="00630EB4">
        <w:trPr>
          <w:gridAfter w:val="1"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5F28" w:rsidRDefault="000F3304" w:rsidP="00630E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Baseline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304" w:rsidRPr="00BD5F28" w:rsidRDefault="000F3304" w:rsidP="00630E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304" w:rsidRPr="00BD5F28" w:rsidRDefault="000F3304" w:rsidP="00630E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3304" w:rsidRPr="00BD5F28" w:rsidTr="00630EB4">
        <w:trPr>
          <w:gridAfter w:val="1"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5F28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1.9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(1.46, 2.46)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1.88 (1.45, 2.44)</w:t>
            </w:r>
          </w:p>
        </w:tc>
      </w:tr>
      <w:tr w:rsidR="000F3304" w:rsidRPr="00BD5F28" w:rsidTr="00630EB4">
        <w:trPr>
          <w:gridAfter w:val="1"/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5F28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1.75 (1.36, 2.25)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1.77 (1.37, 2.29)</w:t>
            </w:r>
          </w:p>
        </w:tc>
      </w:tr>
      <w:tr w:rsidR="000F3304" w:rsidRPr="00BD5F28" w:rsidTr="00630EB4">
        <w:trPr>
          <w:gridAfter w:val="1"/>
          <w:trHeight w:val="30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5F28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TP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1.9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(1.47, 2.45)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1.94 (1.5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, 2.5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3304" w:rsidRPr="00BD5F28" w:rsidTr="00630EB4">
        <w:trPr>
          <w:gridAfter w:val="1"/>
          <w:trHeight w:val="30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5F28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SDNN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2.06 (1</w:t>
            </w:r>
            <w:bookmarkStart w:id="0" w:name="_GoBack"/>
            <w:bookmarkEnd w:id="0"/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.6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, 2.66)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2.09 (1.62, 2.69)</w:t>
            </w:r>
          </w:p>
        </w:tc>
      </w:tr>
      <w:tr w:rsidR="000F3304" w:rsidRPr="00BD5F28" w:rsidTr="00630EB4">
        <w:trPr>
          <w:gridAfter w:val="1"/>
          <w:trHeight w:val="30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r-MSSD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1.86 (1.44, 2.39)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1.93 (1.49, 2.49)</w:t>
            </w:r>
          </w:p>
        </w:tc>
      </w:tr>
      <w:tr w:rsidR="000F3304" w:rsidRPr="00BD5F28" w:rsidTr="00630EB4">
        <w:trPr>
          <w:gridAfter w:val="1"/>
          <w:trHeight w:val="30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Default="000F3304" w:rsidP="00630EB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years follow-up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3304" w:rsidRPr="00BD5F28" w:rsidTr="00630EB4">
        <w:trPr>
          <w:gridAfter w:val="1"/>
          <w:trHeight w:val="30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1.5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(1.1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, 2.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1.5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(1.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, 2.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3304" w:rsidRPr="00BD5F28" w:rsidTr="00630EB4">
        <w:trPr>
          <w:gridAfter w:val="1"/>
          <w:trHeight w:val="30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(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1.11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, 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1.98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(1.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, 1.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3304" w:rsidRPr="00BD5F28" w:rsidTr="00630EB4">
        <w:trPr>
          <w:gridAfter w:val="1"/>
          <w:trHeight w:val="30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TP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(1.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, 2.08)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1.53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(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1.14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, 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2.04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3304" w:rsidRPr="00BD5F28" w:rsidTr="00630EB4">
        <w:trPr>
          <w:gridAfter w:val="1"/>
          <w:trHeight w:val="30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SDNN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1.6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(1.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, 2.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(1.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, 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2.12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3304" w:rsidRPr="00BD5F28" w:rsidTr="00630EB4">
        <w:trPr>
          <w:gridAfter w:val="1"/>
          <w:trHeight w:val="300"/>
        </w:trPr>
        <w:tc>
          <w:tcPr>
            <w:tcW w:w="226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Default="000F3304" w:rsidP="00630E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r-MSSD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(1.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, 2.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BD67B8" w:rsidRDefault="000F3304" w:rsidP="00630E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1.75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(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1.31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, </w:t>
            </w:r>
            <w:r w:rsidRPr="00BD6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2.31</w:t>
            </w:r>
            <w:r w:rsidRPr="00BD67B8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3304" w:rsidRPr="00BD5F28" w:rsidTr="00630EB4">
        <w:trPr>
          <w:trHeight w:val="300"/>
        </w:trPr>
        <w:tc>
          <w:tcPr>
            <w:tcW w:w="7797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F3304" w:rsidRPr="00F52F3B" w:rsidRDefault="000F3304" w:rsidP="00630EB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Abbreviations: LF, low frequency; HF, high frequency; TP, total power; SDNN, standard deviation of all normal-to-normal intervals; r-MSSD, square root of the mean squared difference between adjacent normal-to-normal intervals.</w:t>
            </w:r>
          </w:p>
        </w:tc>
        <w:tc>
          <w:tcPr>
            <w:tcW w:w="0" w:type="auto"/>
          </w:tcPr>
          <w:p w:rsidR="000F3304" w:rsidRPr="00BD5F28" w:rsidRDefault="000F3304" w:rsidP="00630EB4">
            <w:pPr>
              <w:widowControl/>
              <w:jc w:val="left"/>
            </w:pPr>
          </w:p>
        </w:tc>
      </w:tr>
      <w:tr w:rsidR="000F3304" w:rsidRPr="00BD5F28" w:rsidTr="00630EB4">
        <w:trPr>
          <w:trHeight w:val="59"/>
        </w:trPr>
        <w:tc>
          <w:tcPr>
            <w:tcW w:w="779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3304" w:rsidRPr="00BD5F28" w:rsidRDefault="000F3304" w:rsidP="00630EB4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Model was adjusted for age, gender, </w:t>
            </w:r>
            <w:r w:rsidRPr="008B00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body mass index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education level, city, smoking status, passive smoking, drinking status, physical activity, lipid-modifying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antihypertensive medication, total-to-HDL cholesterol ratio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systolic blood pressure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Pr="006C4219">
              <w:rPr>
                <w:rFonts w:ascii="Times New Roman" w:hAnsi="Times New Roman" w:cs="Times New Roman"/>
                <w:sz w:val="24"/>
                <w:szCs w:val="24"/>
              </w:rPr>
              <w:t>family history of diabetes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0F3304" w:rsidRPr="00BD5F28" w:rsidRDefault="000F3304" w:rsidP="00630EB4">
            <w:pPr>
              <w:widowControl/>
              <w:jc w:val="left"/>
            </w:pPr>
          </w:p>
        </w:tc>
      </w:tr>
    </w:tbl>
    <w:p w:rsidR="000F3304" w:rsidRDefault="000F3304" w:rsidP="000F3304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0F330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text" w:horzAnchor="margin" w:tblpXSpec="center" w:tblpY="235"/>
        <w:tblW w:w="15735" w:type="dxa"/>
        <w:tblLook w:val="04A0" w:firstRow="1" w:lastRow="0" w:firstColumn="1" w:lastColumn="0" w:noHBand="0" w:noVBand="1"/>
      </w:tblPr>
      <w:tblGrid>
        <w:gridCol w:w="1277"/>
        <w:gridCol w:w="1560"/>
        <w:gridCol w:w="1644"/>
        <w:gridCol w:w="1474"/>
        <w:gridCol w:w="1531"/>
        <w:gridCol w:w="1928"/>
        <w:gridCol w:w="2070"/>
        <w:gridCol w:w="2124"/>
        <w:gridCol w:w="2127"/>
      </w:tblGrid>
      <w:tr w:rsidR="000F3304" w:rsidRPr="00BD5F28" w:rsidTr="000F3304">
        <w:trPr>
          <w:trHeight w:val="300"/>
        </w:trPr>
        <w:tc>
          <w:tcPr>
            <w:tcW w:w="157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Table S3.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Cross-lagged </w:t>
            </w:r>
            <w:r w:rsidRPr="00FA2CE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path </w:t>
            </w:r>
            <w:r w:rsidRPr="00FA2CE4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β</w:t>
            </w:r>
            <w:r w:rsidRPr="00FA2CE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coe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fficients </w:t>
            </w:r>
            <w:r w:rsidRPr="00EB330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(standardized)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for the relationships of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FPG, FPI, and HOMA-IR with HRV among individuals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without taking 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antidiabetic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(n=1345).</w:t>
            </w:r>
          </w:p>
        </w:tc>
      </w:tr>
      <w:tr w:rsidR="000F3304" w:rsidRPr="00BD5F28" w:rsidTr="000F3304">
        <w:trPr>
          <w:trHeight w:val="514"/>
        </w:trPr>
        <w:tc>
          <w:tcPr>
            <w:tcW w:w="12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HRV indices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FPG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baseline</w:t>
            </w:r>
            <w:r w:rsidRPr="00BD5F28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HRV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follow-up</w:t>
            </w:r>
          </w:p>
        </w:tc>
        <w:tc>
          <w:tcPr>
            <w:tcW w:w="16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HRV</w:t>
            </w:r>
            <w:r w:rsidRPr="00BA238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 xml:space="preserve"> 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at baseline</w:t>
            </w:r>
            <w:r w:rsidRPr="00BD5F28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FPG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follow-up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3304" w:rsidRPr="003A44D0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A44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FPI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baseline</w:t>
            </w:r>
            <w:r w:rsidRPr="003A44D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3A44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HRV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follow-up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3304" w:rsidRPr="003A44D0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A44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HRV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baseline</w:t>
            </w:r>
            <w:r w:rsidRPr="003A44D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3A44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FPI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follow-up</w:t>
            </w:r>
          </w:p>
        </w:tc>
        <w:tc>
          <w:tcPr>
            <w:tcW w:w="19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3304" w:rsidRPr="003A44D0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A44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HOMA-IR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baseline</w:t>
            </w:r>
            <w:r w:rsidRPr="003A44D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3A44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HRV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follow-up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3304" w:rsidRPr="003A44D0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A44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HRV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baseline</w:t>
            </w:r>
            <w:r w:rsidRPr="003A44D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3A44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HOMA-IR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follow-up</w:t>
            </w:r>
          </w:p>
        </w:tc>
        <w:tc>
          <w:tcPr>
            <w:tcW w:w="21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3304" w:rsidRPr="003A44D0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Diabetes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baseline</w:t>
            </w:r>
            <w:r w:rsidRPr="003A44D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 w:rsidRPr="00FA2CE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Pr="00FA2CE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ow</w:t>
            </w:r>
            <w:r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HRV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follow-up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3304" w:rsidRPr="003A44D0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Low </w:t>
            </w:r>
            <w:r w:rsidRPr="003A44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HRV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baseline</w:t>
            </w:r>
            <w:r w:rsidRPr="003A44D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→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Diabetes</w:t>
            </w:r>
            <w:r w:rsidRPr="00FC548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 xml:space="preserve"> at follow-up</w:t>
            </w:r>
          </w:p>
        </w:tc>
      </w:tr>
      <w:tr w:rsidR="000F3304" w:rsidRPr="00BD5F28" w:rsidTr="000F3304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" w:name="_Hlk97635640"/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LF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-0.03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-0.0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.09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019</w:t>
            </w:r>
          </w:p>
        </w:tc>
      </w:tr>
      <w:tr w:rsidR="000F3304" w:rsidRPr="00BD5F28" w:rsidTr="000F3304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HF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-0.0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  <w:r w:rsidRPr="0016673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.02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.09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.005</w:t>
            </w:r>
          </w:p>
        </w:tc>
      </w:tr>
      <w:tr w:rsidR="000F3304" w:rsidRPr="00BD5F28" w:rsidTr="000F3304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-0.0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387812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8781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.14</w:t>
            </w:r>
            <w:r w:rsidRPr="003878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.001</w:t>
            </w:r>
          </w:p>
        </w:tc>
      </w:tr>
      <w:tr w:rsidR="000F3304" w:rsidRPr="00BD5F28" w:rsidTr="000F3304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SDNN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-0.0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  <w:r w:rsidRPr="0016673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.04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-0.02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85550A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5550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.10</w:t>
            </w:r>
            <w:r w:rsidRPr="003878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.002</w:t>
            </w:r>
          </w:p>
        </w:tc>
      </w:tr>
      <w:tr w:rsidR="000F3304" w:rsidRPr="00BD5F28" w:rsidTr="000F3304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r-MSSD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-0.0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.01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BD5F28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.00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304" w:rsidRPr="0085550A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5550A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.09</w:t>
            </w:r>
            <w:r w:rsidRPr="003878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304" w:rsidRPr="00BD5F28" w:rsidRDefault="000F3304" w:rsidP="000F3304">
            <w:pPr>
              <w:widowControl/>
              <w:ind w:leftChars="-50" w:left="-105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008</w:t>
            </w:r>
          </w:p>
        </w:tc>
      </w:tr>
      <w:bookmarkEnd w:id="1"/>
      <w:tr w:rsidR="000F3304" w:rsidRPr="00BD5F28" w:rsidTr="000F3304">
        <w:trPr>
          <w:trHeight w:val="300"/>
        </w:trPr>
        <w:tc>
          <w:tcPr>
            <w:tcW w:w="15735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3304" w:rsidRPr="00BD5F28" w:rsidRDefault="000F3304" w:rsidP="000F330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F28">
              <w:rPr>
                <w:rFonts w:ascii="Times New Roman" w:hAnsi="Times New Roman" w:cs="Times New Roman"/>
                <w:sz w:val="24"/>
                <w:szCs w:val="24"/>
              </w:rPr>
              <w:t>Abbreviations: FPG, Fasting plasma glucose; FPI, fasting plasma insulin; HOMA-IR,</w:t>
            </w:r>
            <w:r w:rsidRPr="00BD5F28">
              <w:rPr>
                <w:sz w:val="24"/>
                <w:szCs w:val="24"/>
              </w:rPr>
              <w:t xml:space="preserve"> </w:t>
            </w:r>
            <w:r w:rsidRPr="00BD5F28">
              <w:rPr>
                <w:rFonts w:ascii="Times New Roman" w:hAnsi="Times New Roman" w:cs="Times New Roman"/>
                <w:sz w:val="24"/>
                <w:szCs w:val="24"/>
              </w:rPr>
              <w:t>homeostasis model assessment insulin resistance; LF, low frequency; HF, high frequency; TP, total power; SDNN, standard deviation of all normal-to-normal intervals; r-MSSD, square root of the mean squared difference between adjacent normal-to-normal intervals.</w:t>
            </w:r>
          </w:p>
        </w:tc>
      </w:tr>
      <w:tr w:rsidR="000F3304" w:rsidRPr="00BD5F28" w:rsidTr="000F3304">
        <w:trPr>
          <w:trHeight w:val="300"/>
        </w:trPr>
        <w:tc>
          <w:tcPr>
            <w:tcW w:w="157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3304" w:rsidRPr="00BD5F28" w:rsidRDefault="000F3304" w:rsidP="000F330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Model was adjusted for age, gender, </w:t>
            </w:r>
            <w:r w:rsidRPr="008B004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body mass index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education level, city, smoking status, passive smoking, drinking status, physical activity, lipid-modifying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antihypertensive medication, total-to-HDL cholesterol ratio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systolic blood pressure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and </w:t>
            </w:r>
            <w:r w:rsidRPr="006C4219">
              <w:rPr>
                <w:rFonts w:ascii="Times New Roman" w:hAnsi="Times New Roman" w:cs="Times New Roman"/>
                <w:sz w:val="24"/>
                <w:szCs w:val="24"/>
              </w:rPr>
              <w:t>family history of diabetes</w:t>
            </w:r>
            <w:r w:rsidRPr="00BD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F3304" w:rsidRPr="00BD5F28" w:rsidTr="000F3304">
        <w:trPr>
          <w:trHeight w:val="300"/>
        </w:trPr>
        <w:tc>
          <w:tcPr>
            <w:tcW w:w="157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3304" w:rsidRDefault="000F3304" w:rsidP="000F330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73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r w:rsidRPr="00BD5F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</w:t>
            </w:r>
            <w:r w:rsidRPr="00BD5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F28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BD5F28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</w:tbl>
    <w:p w:rsidR="00951E42" w:rsidRPr="000F3304" w:rsidRDefault="00951E42" w:rsidP="000F3304"/>
    <w:sectPr w:rsidR="00951E42" w:rsidRPr="000F3304" w:rsidSect="000F330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D0A" w:rsidRDefault="00F31D0A" w:rsidP="00543256">
      <w:r>
        <w:separator/>
      </w:r>
    </w:p>
  </w:endnote>
  <w:endnote w:type="continuationSeparator" w:id="0">
    <w:p w:rsidR="00F31D0A" w:rsidRDefault="00F31D0A" w:rsidP="00543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D0A" w:rsidRDefault="00F31D0A" w:rsidP="00543256">
      <w:r>
        <w:separator/>
      </w:r>
    </w:p>
  </w:footnote>
  <w:footnote w:type="continuationSeparator" w:id="0">
    <w:p w:rsidR="00F31D0A" w:rsidRDefault="00F31D0A" w:rsidP="00543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E"/>
    <w:rsid w:val="000F3304"/>
    <w:rsid w:val="00517C93"/>
    <w:rsid w:val="00543256"/>
    <w:rsid w:val="0062005E"/>
    <w:rsid w:val="00951E42"/>
    <w:rsid w:val="00F3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6F239E-FE40-4150-9736-B8DF8130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3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3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32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32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3256"/>
    <w:rPr>
      <w:sz w:val="18"/>
      <w:szCs w:val="18"/>
    </w:rPr>
  </w:style>
  <w:style w:type="paragraph" w:styleId="a5">
    <w:name w:val="annotation text"/>
    <w:basedOn w:val="a"/>
    <w:link w:val="Char1"/>
    <w:uiPriority w:val="99"/>
    <w:unhideWhenUsed/>
    <w:rsid w:val="00543256"/>
    <w:pPr>
      <w:jc w:val="left"/>
    </w:pPr>
  </w:style>
  <w:style w:type="character" w:customStyle="1" w:styleId="Char1">
    <w:name w:val="批注文字 Char"/>
    <w:basedOn w:val="a0"/>
    <w:link w:val="a5"/>
    <w:uiPriority w:val="99"/>
    <w:rsid w:val="00543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2022-07-31T23:59:00Z</dcterms:created>
  <dcterms:modified xsi:type="dcterms:W3CDTF">2022-08-01T00:07:00Z</dcterms:modified>
</cp:coreProperties>
</file>