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177F52" w14:textId="77777777" w:rsidR="00CF7B28" w:rsidRDefault="00CF7B28" w:rsidP="00CF7B2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6949C08B" wp14:editId="4D6C70A8">
            <wp:extent cx="5546090" cy="3277870"/>
            <wp:effectExtent l="0" t="0" r="0" b="0"/>
            <wp:docPr id="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6090" cy="3277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7C231D" w14:textId="77777777" w:rsidR="00CF7B28" w:rsidRPr="000833D1" w:rsidRDefault="00CF7B28" w:rsidP="00CF7B2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833D1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0833D1">
        <w:rPr>
          <w:rFonts w:ascii="Times New Roman" w:hAnsi="Times New Roman" w:cs="Times New Roman"/>
          <w:b/>
          <w:sz w:val="24"/>
          <w:szCs w:val="24"/>
        </w:rPr>
        <w:t xml:space="preserve">igure S1 </w:t>
      </w:r>
      <w:r>
        <w:rPr>
          <w:rFonts w:ascii="Times New Roman" w:hAnsi="Times New Roman" w:cs="Times New Roman"/>
          <w:b/>
          <w:sz w:val="24"/>
          <w:szCs w:val="24"/>
        </w:rPr>
        <w:t>Validation of LB</w:t>
      </w:r>
      <w:r w:rsidRPr="0060422A">
        <w:rPr>
          <w:rFonts w:ascii="Times New Roman" w:hAnsi="Times New Roman" w:cs="Times New Roman"/>
          <w:b/>
          <w:sz w:val="24"/>
          <w:szCs w:val="24"/>
        </w:rPr>
        <w:t>-αSyn</w:t>
      </w:r>
      <w:r>
        <w:rPr>
          <w:rFonts w:ascii="Times New Roman" w:hAnsi="Times New Roman" w:cs="Times New Roman"/>
          <w:b/>
          <w:sz w:val="24"/>
          <w:szCs w:val="24"/>
        </w:rPr>
        <w:t xml:space="preserve"> amplification in mouse primary neurons.</w:t>
      </w:r>
      <w:r w:rsidRPr="000833D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833D1">
        <w:rPr>
          <w:rFonts w:ascii="Times New Roman" w:hAnsi="Times New Roman" w:cs="Times New Roman"/>
          <w:bCs/>
          <w:sz w:val="24"/>
          <w:szCs w:val="24"/>
        </w:rPr>
        <w:t xml:space="preserve">Left panels: Mouse primary hippocampal neurons treated with hPFF and ampLB preparations. Immunocytochemistry with anti-MAP2 and pSyn (81A) antibodies. </w:t>
      </w:r>
      <w:r w:rsidRPr="000833D1">
        <w:rPr>
          <w:rFonts w:ascii="Times New Roman" w:hAnsi="Times New Roman" w:cs="Times New Roman"/>
          <w:sz w:val="24"/>
          <w:szCs w:val="24"/>
        </w:rPr>
        <w:t xml:space="preserve">Scale bars 100 </w:t>
      </w:r>
      <w:r w:rsidRPr="000833D1">
        <w:rPr>
          <w:rFonts w:ascii="Times New Roman" w:hAnsi="Times New Roman" w:cs="Times New Roman"/>
          <w:sz w:val="24"/>
        </w:rPr>
        <w:t xml:space="preserve">µm, 20 µm (inset). </w:t>
      </w:r>
      <w:r w:rsidRPr="000833D1">
        <w:rPr>
          <w:rFonts w:ascii="Times New Roman" w:hAnsi="Times New Roman" w:cs="Times New Roman"/>
          <w:bCs/>
          <w:sz w:val="24"/>
          <w:szCs w:val="24"/>
        </w:rPr>
        <w:t xml:space="preserve">Right panel: Percent of total pSyn-positive pathology in somatic inclusions (n = 3 per group). </w:t>
      </w:r>
      <w:r w:rsidRPr="000833D1">
        <w:rPr>
          <w:rFonts w:ascii="Times New Roman" w:hAnsi="Times New Roman" w:cs="Times New Roman"/>
          <w:sz w:val="24"/>
        </w:rPr>
        <w:t>One-way ANOVA with a Tukey’s post-hoc test was performed; ***</w:t>
      </w:r>
      <w:r w:rsidRPr="000833D1">
        <w:rPr>
          <w:rFonts w:ascii="Times New Roman" w:hAnsi="Times New Roman" w:cs="Times New Roman"/>
          <w:i/>
          <w:sz w:val="24"/>
        </w:rPr>
        <w:t>p</w:t>
      </w:r>
      <w:r w:rsidRPr="000833D1">
        <w:rPr>
          <w:rFonts w:ascii="Times New Roman" w:hAnsi="Times New Roman" w:cs="Times New Roman"/>
          <w:sz w:val="24"/>
        </w:rPr>
        <w:t xml:space="preserve"> &lt; 0.001. Data are represented as mean ± SEM. </w:t>
      </w:r>
    </w:p>
    <w:p w14:paraId="785BDD75" w14:textId="77777777" w:rsidR="00CF7B28" w:rsidRDefault="00CF7B28" w:rsidP="00CF7B2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74BCE1B" w14:textId="77777777" w:rsidR="00CF7B28" w:rsidRDefault="00CF7B28" w:rsidP="00CF7B2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42AC6E7" wp14:editId="081D7F03">
            <wp:extent cx="5759450" cy="3115945"/>
            <wp:effectExtent l="0" t="0" r="0" b="8255"/>
            <wp:docPr id="9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3115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2EE4B6" w14:textId="77777777" w:rsidR="00CF7B28" w:rsidRPr="0060422A" w:rsidRDefault="00CF7B28" w:rsidP="00CF7B2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833D1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0833D1">
        <w:rPr>
          <w:rFonts w:ascii="Times New Roman" w:hAnsi="Times New Roman" w:cs="Times New Roman"/>
          <w:b/>
          <w:sz w:val="24"/>
          <w:szCs w:val="24"/>
        </w:rPr>
        <w:t>igure S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0833D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0422A">
        <w:rPr>
          <w:rFonts w:ascii="Times New Roman" w:hAnsi="Times New Roman" w:cs="Times New Roman"/>
          <w:b/>
          <w:sz w:val="24"/>
          <w:szCs w:val="24"/>
        </w:rPr>
        <w:t>αSyn</w:t>
      </w:r>
      <w:r>
        <w:rPr>
          <w:rFonts w:ascii="Times New Roman" w:hAnsi="Times New Roman" w:cs="Times New Roman"/>
          <w:b/>
          <w:sz w:val="24"/>
          <w:szCs w:val="24"/>
        </w:rPr>
        <w:t xml:space="preserve"> pathology in the SNpc of ampLB-injected WT mice. </w:t>
      </w:r>
      <w:r w:rsidRPr="000833D1">
        <w:rPr>
          <w:rFonts w:ascii="Times New Roman" w:hAnsi="Times New Roman" w:cs="Times New Roman"/>
          <w:bCs/>
          <w:sz w:val="24"/>
          <w:szCs w:val="24"/>
        </w:rPr>
        <w:t>(</w:t>
      </w:r>
      <w:r>
        <w:rPr>
          <w:rFonts w:ascii="Times New Roman" w:hAnsi="Times New Roman" w:cs="Times New Roman"/>
          <w:bCs/>
          <w:sz w:val="24"/>
          <w:szCs w:val="24"/>
        </w:rPr>
        <w:t>A</w:t>
      </w:r>
      <w:r w:rsidRPr="000833D1">
        <w:rPr>
          <w:rFonts w:ascii="Times New Roman" w:hAnsi="Times New Roman" w:cs="Times New Roman"/>
          <w:bCs/>
          <w:sz w:val="24"/>
          <w:szCs w:val="24"/>
        </w:rPr>
        <w:t>)</w:t>
      </w:r>
      <w:r w:rsidRPr="000833D1">
        <w:rPr>
          <w:rFonts w:ascii="Times New Roman" w:hAnsi="Times New Roman" w:cs="Times New Roman"/>
          <w:sz w:val="24"/>
        </w:rPr>
        <w:t xml:space="preserve"> Double immunofluorescence for tyrosine hydroxylase (TH, green) and pSyn (EP1536Y, red) in the SN of ampLB-injected mice at 6MPI. </w:t>
      </w:r>
      <w:r w:rsidRPr="000833D1">
        <w:rPr>
          <w:rFonts w:ascii="Times New Roman" w:hAnsi="Times New Roman" w:cs="Times New Roman"/>
          <w:sz w:val="24"/>
          <w:szCs w:val="24"/>
        </w:rPr>
        <w:t xml:space="preserve">Scale bar 200 </w:t>
      </w:r>
      <w:r w:rsidRPr="000833D1">
        <w:rPr>
          <w:rFonts w:ascii="Times New Roman" w:hAnsi="Times New Roman" w:cs="Times New Roman"/>
          <w:sz w:val="24"/>
        </w:rPr>
        <w:t>µm. (</w:t>
      </w:r>
      <w:r>
        <w:rPr>
          <w:rFonts w:ascii="Times New Roman" w:hAnsi="Times New Roman" w:cs="Times New Roman"/>
          <w:sz w:val="24"/>
        </w:rPr>
        <w:t>B</w:t>
      </w:r>
      <w:r w:rsidRPr="000833D1">
        <w:rPr>
          <w:rFonts w:ascii="Times New Roman" w:hAnsi="Times New Roman" w:cs="Times New Roman"/>
          <w:sz w:val="24"/>
        </w:rPr>
        <w:t>) Number of pSyn-positive neuronal inclusions in the SNpc (n = 2</w:t>
      </w:r>
      <w:r w:rsidRPr="000833D1">
        <w:rPr>
          <w:rFonts w:ascii="Times New Roman" w:hAnsi="Times New Roman" w:cs="Times New Roman"/>
          <w:sz w:val="24"/>
          <w:szCs w:val="24"/>
        </w:rPr>
        <w:t>–</w:t>
      </w:r>
      <w:r w:rsidRPr="000833D1">
        <w:rPr>
          <w:rFonts w:ascii="Times New Roman" w:hAnsi="Times New Roman" w:cs="Times New Roman"/>
          <w:sz w:val="24"/>
        </w:rPr>
        <w:t>5 per group). (</w:t>
      </w:r>
      <w:r>
        <w:rPr>
          <w:rFonts w:ascii="Times New Roman" w:hAnsi="Times New Roman" w:cs="Times New Roman"/>
          <w:sz w:val="24"/>
        </w:rPr>
        <w:t>C</w:t>
      </w:r>
      <w:r w:rsidRPr="000833D1">
        <w:rPr>
          <w:rFonts w:ascii="Times New Roman" w:hAnsi="Times New Roman" w:cs="Times New Roman"/>
          <w:sz w:val="24"/>
        </w:rPr>
        <w:t xml:space="preserve">) Number of TH-positive cells in the ipsilateral (ipsi) and contralateral (contra) SNpc at 9MPI </w:t>
      </w:r>
      <w:r w:rsidRPr="000833D1">
        <w:rPr>
          <w:rFonts w:ascii="Times New Roman" w:hAnsi="Times New Roman" w:cs="Times New Roman"/>
          <w:bCs/>
          <w:sz w:val="24"/>
          <w:szCs w:val="24"/>
        </w:rPr>
        <w:t>(n = 3 per group)</w:t>
      </w:r>
      <w:r w:rsidRPr="000833D1">
        <w:rPr>
          <w:rFonts w:ascii="Times New Roman" w:hAnsi="Times New Roman" w:cs="Times New Roman"/>
          <w:sz w:val="24"/>
        </w:rPr>
        <w:t xml:space="preserve">. A two-tailed unpaired Student’s </w:t>
      </w:r>
      <w:r w:rsidRPr="000833D1">
        <w:rPr>
          <w:rFonts w:ascii="Times New Roman" w:hAnsi="Times New Roman" w:cs="Times New Roman"/>
          <w:i/>
          <w:sz w:val="24"/>
        </w:rPr>
        <w:t>t</w:t>
      </w:r>
      <w:r w:rsidRPr="000833D1">
        <w:rPr>
          <w:rFonts w:ascii="Times New Roman" w:hAnsi="Times New Roman" w:cs="Times New Roman"/>
          <w:sz w:val="24"/>
        </w:rPr>
        <w:t>-test</w:t>
      </w:r>
      <w:r w:rsidRPr="000833D1">
        <w:rPr>
          <w:rFonts w:ascii="Times New Roman" w:hAnsi="Times New Roman" w:cs="Times New Roman"/>
          <w:sz w:val="24"/>
          <w:szCs w:val="24"/>
        </w:rPr>
        <w:t xml:space="preserve"> was performed between the ipsilateral and contralateral sides for each group</w:t>
      </w:r>
      <w:r w:rsidRPr="000833D1">
        <w:rPr>
          <w:rFonts w:ascii="Times New Roman" w:hAnsi="Times New Roman" w:cs="Times New Roman"/>
          <w:sz w:val="24"/>
        </w:rPr>
        <w:t>; ***</w:t>
      </w:r>
      <w:r w:rsidRPr="000833D1">
        <w:rPr>
          <w:rFonts w:ascii="Times New Roman" w:hAnsi="Times New Roman" w:cs="Times New Roman"/>
          <w:i/>
          <w:sz w:val="24"/>
        </w:rPr>
        <w:t>p</w:t>
      </w:r>
      <w:r w:rsidRPr="000833D1">
        <w:rPr>
          <w:rFonts w:ascii="Times New Roman" w:hAnsi="Times New Roman" w:cs="Times New Roman"/>
          <w:sz w:val="24"/>
        </w:rPr>
        <w:t xml:space="preserve"> &lt; 0.001.</w:t>
      </w:r>
      <w:r w:rsidRPr="0060422A">
        <w:rPr>
          <w:rFonts w:ascii="Times New Roman" w:hAnsi="Times New Roman" w:cs="Times New Roman"/>
          <w:sz w:val="24"/>
        </w:rPr>
        <w:t xml:space="preserve"> </w:t>
      </w:r>
      <w:r w:rsidRPr="000833D1">
        <w:rPr>
          <w:rFonts w:ascii="Times New Roman" w:hAnsi="Times New Roman" w:cs="Times New Roman"/>
          <w:sz w:val="24"/>
        </w:rPr>
        <w:t>Data are represented as mean ± SEM.</w:t>
      </w:r>
    </w:p>
    <w:p w14:paraId="4C08DA2E" w14:textId="77777777" w:rsidR="00CF7B28" w:rsidRDefault="00CF7B28" w:rsidP="00CF7B2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AA6FC2B" w14:textId="77777777" w:rsidR="00CF7B28" w:rsidRDefault="00CF7B28" w:rsidP="00CF7B2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E9E4990" wp14:editId="49791159">
            <wp:extent cx="5640705" cy="3040380"/>
            <wp:effectExtent l="0" t="0" r="0" b="7620"/>
            <wp:docPr id="10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0705" cy="3040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24AED9" w14:textId="77777777" w:rsidR="00CF7B28" w:rsidRPr="000833D1" w:rsidRDefault="00CF7B28" w:rsidP="00CF7B28">
      <w:pPr>
        <w:adjustRightInd w:val="0"/>
        <w:snapToGri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0833D1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0833D1">
        <w:rPr>
          <w:rFonts w:ascii="Times New Roman" w:hAnsi="Times New Roman" w:cs="Times New Roman"/>
          <w:b/>
          <w:sz w:val="24"/>
          <w:szCs w:val="24"/>
        </w:rPr>
        <w:t>igure S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0833D1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Biochemical analysis of ampLB-injected WT mouse brains</w:t>
      </w:r>
      <w:r w:rsidRPr="000833D1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0833D1">
        <w:rPr>
          <w:rFonts w:ascii="Times New Roman" w:hAnsi="Times New Roman" w:cs="Times New Roman"/>
          <w:sz w:val="24"/>
          <w:szCs w:val="24"/>
        </w:rPr>
        <w:t xml:space="preserve">Western blot analysis of sarkosyl-insoluble brain lysates of non-injected mice (Non-inj), ampLB (DLB2)-injected mice at 0MPI (just after injection), 3MPI, and 6MPI. </w:t>
      </w:r>
      <w:r w:rsidRPr="000833D1">
        <w:rPr>
          <w:rFonts w:ascii="Times New Roman" w:hAnsi="Times New Roman" w:cs="Times New Roman"/>
          <w:bCs/>
          <w:sz w:val="24"/>
          <w:szCs w:val="24"/>
        </w:rPr>
        <w:t>Immunoblots with anti-</w:t>
      </w:r>
      <w:r w:rsidRPr="000833D1">
        <w:rPr>
          <w:rFonts w:ascii="Times New Roman" w:hAnsi="Times New Roman" w:cs="Times New Roman"/>
          <w:sz w:val="24"/>
        </w:rPr>
        <w:t>αSyn antibodies</w:t>
      </w:r>
      <w:r w:rsidRPr="000833D1">
        <w:rPr>
          <w:rFonts w:ascii="Times New Roman" w:hAnsi="Times New Roman" w:cs="Times New Roman"/>
          <w:sz w:val="24"/>
          <w:szCs w:val="24"/>
        </w:rPr>
        <w:t xml:space="preserve"> LB509 (human </w:t>
      </w:r>
      <w:r w:rsidRPr="000833D1">
        <w:rPr>
          <w:rFonts w:ascii="Times New Roman" w:hAnsi="Times New Roman" w:cs="Times New Roman"/>
          <w:sz w:val="24"/>
        </w:rPr>
        <w:t>αSyn</w:t>
      </w:r>
      <w:r w:rsidRPr="000833D1">
        <w:rPr>
          <w:rFonts w:ascii="Times New Roman" w:hAnsi="Times New Roman" w:cs="Times New Roman"/>
          <w:sz w:val="24"/>
          <w:szCs w:val="24"/>
        </w:rPr>
        <w:t>),</w:t>
      </w:r>
      <w:r w:rsidRPr="000833D1">
        <w:rPr>
          <w:rFonts w:ascii="Times New Roman" w:hAnsi="Times New Roman" w:cs="Times New Roman"/>
          <w:bCs/>
          <w:sz w:val="24"/>
          <w:szCs w:val="24"/>
        </w:rPr>
        <w:t xml:space="preserve"> D37A6 (</w:t>
      </w:r>
      <w:r w:rsidRPr="000833D1">
        <w:rPr>
          <w:rFonts w:ascii="Times New Roman" w:hAnsi="Times New Roman" w:cs="Times New Roman"/>
          <w:sz w:val="24"/>
          <w:szCs w:val="24"/>
        </w:rPr>
        <w:t xml:space="preserve">mouse </w:t>
      </w:r>
      <w:r w:rsidRPr="000833D1">
        <w:rPr>
          <w:rFonts w:ascii="Times New Roman" w:hAnsi="Times New Roman" w:cs="Times New Roman"/>
          <w:sz w:val="24"/>
        </w:rPr>
        <w:t>αSyn</w:t>
      </w:r>
      <w:r w:rsidRPr="000833D1">
        <w:rPr>
          <w:rFonts w:ascii="Times New Roman" w:hAnsi="Times New Roman" w:cs="Times New Roman"/>
          <w:bCs/>
          <w:sz w:val="24"/>
          <w:szCs w:val="24"/>
        </w:rPr>
        <w:t xml:space="preserve">), and </w:t>
      </w:r>
      <w:r w:rsidRPr="000833D1">
        <w:rPr>
          <w:rFonts w:ascii="Times New Roman" w:hAnsi="Times New Roman" w:cs="Times New Roman"/>
          <w:sz w:val="24"/>
          <w:szCs w:val="24"/>
        </w:rPr>
        <w:t xml:space="preserve">Syn1 (human + mouse </w:t>
      </w:r>
      <w:r w:rsidRPr="000833D1">
        <w:rPr>
          <w:rFonts w:ascii="Times New Roman" w:hAnsi="Times New Roman" w:cs="Times New Roman"/>
          <w:sz w:val="24"/>
        </w:rPr>
        <w:t>αSyn</w:t>
      </w:r>
      <w:r w:rsidRPr="000833D1">
        <w:rPr>
          <w:rFonts w:ascii="Times New Roman" w:hAnsi="Times New Roman" w:cs="Times New Roman"/>
          <w:sz w:val="24"/>
          <w:szCs w:val="24"/>
        </w:rPr>
        <w:t>), and an anti-pSyn antibody EP1536Y.</w:t>
      </w:r>
    </w:p>
    <w:p w14:paraId="7154A1A2" w14:textId="77777777" w:rsidR="00CF7B28" w:rsidRDefault="00CF7B28" w:rsidP="00CF7B2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6C9A5C8" w14:textId="77777777" w:rsidR="00CF7B28" w:rsidRDefault="00CF7B28" w:rsidP="00CF7B2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49B5CDF" wp14:editId="1746B32D">
            <wp:extent cx="5759450" cy="1687830"/>
            <wp:effectExtent l="0" t="0" r="0" b="7620"/>
            <wp:docPr id="1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1687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E9D315" w14:textId="77777777" w:rsidR="00CF7B28" w:rsidRPr="0061724B" w:rsidRDefault="00CF7B28" w:rsidP="00CF7B28">
      <w:pPr>
        <w:adjustRightInd w:val="0"/>
        <w:snapToGri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0833D1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0833D1">
        <w:rPr>
          <w:rFonts w:ascii="Times New Roman" w:hAnsi="Times New Roman" w:cs="Times New Roman"/>
          <w:b/>
          <w:sz w:val="24"/>
          <w:szCs w:val="24"/>
        </w:rPr>
        <w:t>igure S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0833D1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Correlation among</w:t>
      </w:r>
      <w:r w:rsidRPr="0061724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1724B">
        <w:rPr>
          <w:rFonts w:ascii="Times New Roman" w:hAnsi="Times New Roman" w:cs="Times New Roman"/>
          <w:b/>
          <w:i/>
          <w:iCs/>
          <w:sz w:val="24"/>
          <w:szCs w:val="24"/>
        </w:rPr>
        <w:t>in vivo</w:t>
      </w:r>
      <w:r w:rsidRPr="0061724B">
        <w:rPr>
          <w:rFonts w:ascii="Times New Roman" w:hAnsi="Times New Roman" w:cs="Times New Roman"/>
          <w:b/>
          <w:sz w:val="24"/>
          <w:szCs w:val="24"/>
        </w:rPr>
        <w:t xml:space="preserve"> and </w:t>
      </w:r>
      <w:r w:rsidRPr="0061724B">
        <w:rPr>
          <w:rFonts w:ascii="Times New Roman" w:hAnsi="Times New Roman" w:cs="Times New Roman"/>
          <w:b/>
          <w:i/>
          <w:iCs/>
          <w:sz w:val="24"/>
          <w:szCs w:val="24"/>
        </w:rPr>
        <w:t>in vitro</w:t>
      </w:r>
      <w:r w:rsidRPr="0061724B">
        <w:rPr>
          <w:rFonts w:ascii="Times New Roman" w:hAnsi="Times New Roman" w:cs="Times New Roman"/>
          <w:b/>
          <w:sz w:val="24"/>
          <w:szCs w:val="24"/>
        </w:rPr>
        <w:t xml:space="preserve"> seeding activity and total protein </w:t>
      </w:r>
      <w:r>
        <w:rPr>
          <w:rFonts w:ascii="Times New Roman" w:hAnsi="Times New Roman" w:cs="Times New Roman"/>
          <w:b/>
          <w:sz w:val="24"/>
          <w:szCs w:val="24"/>
        </w:rPr>
        <w:t>of</w:t>
      </w:r>
      <w:r w:rsidRPr="0061724B">
        <w:rPr>
          <w:rFonts w:ascii="Times New Roman" w:hAnsi="Times New Roman" w:cs="Times New Roman"/>
          <w:b/>
          <w:sz w:val="24"/>
          <w:szCs w:val="24"/>
        </w:rPr>
        <w:t xml:space="preserve"> ampLB preparations.</w:t>
      </w:r>
      <w:r w:rsidRPr="000833D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833D1">
        <w:rPr>
          <w:rFonts w:ascii="Times New Roman" w:hAnsi="Times New Roman" w:cs="Times New Roman"/>
          <w:sz w:val="24"/>
        </w:rPr>
        <w:t xml:space="preserve">(A) Correlation between number of pSyn-positive neuronal inclusions in the entire brains of ampLB-injected mice at 3MPI and total protein in ampLB preparations; </w:t>
      </w:r>
      <w:r w:rsidRPr="000833D1">
        <w:rPr>
          <w:rFonts w:ascii="Times New Roman" w:hAnsi="Times New Roman" w:cs="Times New Roman"/>
          <w:i/>
          <w:iCs/>
          <w:sz w:val="24"/>
        </w:rPr>
        <w:t>r</w:t>
      </w:r>
      <w:r w:rsidRPr="000833D1">
        <w:rPr>
          <w:rFonts w:ascii="Times New Roman" w:hAnsi="Times New Roman" w:cs="Times New Roman"/>
          <w:i/>
          <w:iCs/>
          <w:sz w:val="24"/>
          <w:vertAlign w:val="superscript"/>
        </w:rPr>
        <w:t>2</w:t>
      </w:r>
      <w:r w:rsidRPr="000833D1">
        <w:rPr>
          <w:rFonts w:ascii="Times New Roman" w:hAnsi="Times New Roman" w:cs="Times New Roman"/>
          <w:sz w:val="24"/>
        </w:rPr>
        <w:t xml:space="preserve"> = 0.593, </w:t>
      </w:r>
      <w:r w:rsidRPr="000833D1">
        <w:rPr>
          <w:rFonts w:ascii="Times New Roman" w:hAnsi="Times New Roman" w:cs="Times New Roman"/>
          <w:i/>
          <w:sz w:val="24"/>
        </w:rPr>
        <w:t>p</w:t>
      </w:r>
      <w:r w:rsidRPr="000833D1">
        <w:rPr>
          <w:rFonts w:ascii="Times New Roman" w:hAnsi="Times New Roman" w:cs="Times New Roman"/>
          <w:sz w:val="24"/>
        </w:rPr>
        <w:t xml:space="preserve"> = 0.0731. (</w:t>
      </w:r>
      <w:r>
        <w:rPr>
          <w:rFonts w:ascii="Times New Roman" w:hAnsi="Times New Roman" w:cs="Times New Roman"/>
          <w:sz w:val="24"/>
        </w:rPr>
        <w:t>B</w:t>
      </w:r>
      <w:r w:rsidRPr="000833D1">
        <w:rPr>
          <w:rFonts w:ascii="Times New Roman" w:hAnsi="Times New Roman" w:cs="Times New Roman"/>
          <w:sz w:val="24"/>
        </w:rPr>
        <w:t xml:space="preserve">) Correlation between number of pSyn-positive cell body inclusions per 1,000 DAPI-positive nuclei in mouse primary hippocampal neurons treated with ampLB and total protein in ampLB preparations; </w:t>
      </w:r>
      <w:r w:rsidRPr="000833D1">
        <w:rPr>
          <w:rFonts w:ascii="Times New Roman" w:hAnsi="Times New Roman" w:cs="Times New Roman"/>
          <w:i/>
          <w:iCs/>
          <w:sz w:val="24"/>
        </w:rPr>
        <w:t>r</w:t>
      </w:r>
      <w:r w:rsidRPr="000833D1">
        <w:rPr>
          <w:rFonts w:ascii="Times New Roman" w:hAnsi="Times New Roman" w:cs="Times New Roman"/>
          <w:i/>
          <w:iCs/>
          <w:sz w:val="24"/>
          <w:vertAlign w:val="superscript"/>
        </w:rPr>
        <w:t>2</w:t>
      </w:r>
      <w:r w:rsidRPr="000833D1">
        <w:rPr>
          <w:rFonts w:ascii="Times New Roman" w:hAnsi="Times New Roman" w:cs="Times New Roman"/>
          <w:sz w:val="24"/>
        </w:rPr>
        <w:t xml:space="preserve"> = 0.384, </w:t>
      </w:r>
      <w:r w:rsidRPr="000833D1">
        <w:rPr>
          <w:rFonts w:ascii="Times New Roman" w:hAnsi="Times New Roman" w:cs="Times New Roman"/>
          <w:i/>
          <w:sz w:val="24"/>
        </w:rPr>
        <w:t>p</w:t>
      </w:r>
      <w:r w:rsidRPr="000833D1">
        <w:rPr>
          <w:rFonts w:ascii="Times New Roman" w:hAnsi="Times New Roman" w:cs="Times New Roman"/>
          <w:sz w:val="24"/>
        </w:rPr>
        <w:t xml:space="preserve"> = 0.189. (</w:t>
      </w:r>
      <w:r>
        <w:rPr>
          <w:rFonts w:ascii="Times New Roman" w:hAnsi="Times New Roman" w:cs="Times New Roman"/>
          <w:sz w:val="24"/>
        </w:rPr>
        <w:t>C)</w:t>
      </w:r>
      <w:r w:rsidRPr="000833D1">
        <w:rPr>
          <w:rFonts w:ascii="Times New Roman" w:hAnsi="Times New Roman" w:cs="Times New Roman"/>
          <w:sz w:val="24"/>
        </w:rPr>
        <w:t xml:space="preserve"> Correlation between number of pSyn-positive neuronal inclusions in the entire brains of ampLB-injected mice at 3MPI and number of pSyn-positive cell body inclusions per 1,000 DAPI-positive nuclei in mouse primary hippocampal neurons treated with ampLB; </w:t>
      </w:r>
      <w:r w:rsidRPr="000833D1">
        <w:rPr>
          <w:rFonts w:ascii="Times New Roman" w:hAnsi="Times New Roman" w:cs="Times New Roman"/>
          <w:i/>
          <w:iCs/>
          <w:sz w:val="24"/>
        </w:rPr>
        <w:t>r</w:t>
      </w:r>
      <w:r w:rsidRPr="000833D1">
        <w:rPr>
          <w:rFonts w:ascii="Times New Roman" w:hAnsi="Times New Roman" w:cs="Times New Roman"/>
          <w:i/>
          <w:iCs/>
          <w:sz w:val="24"/>
          <w:vertAlign w:val="superscript"/>
        </w:rPr>
        <w:t>2</w:t>
      </w:r>
      <w:r w:rsidRPr="000833D1">
        <w:rPr>
          <w:rFonts w:ascii="Times New Roman" w:hAnsi="Times New Roman" w:cs="Times New Roman"/>
          <w:sz w:val="24"/>
        </w:rPr>
        <w:t xml:space="preserve"> = 0.572, </w:t>
      </w:r>
      <w:r w:rsidRPr="000833D1">
        <w:rPr>
          <w:rFonts w:ascii="Times New Roman" w:hAnsi="Times New Roman" w:cs="Times New Roman"/>
          <w:i/>
          <w:sz w:val="24"/>
        </w:rPr>
        <w:t>p</w:t>
      </w:r>
      <w:r w:rsidRPr="000833D1">
        <w:rPr>
          <w:rFonts w:ascii="Times New Roman" w:hAnsi="Times New Roman" w:cs="Times New Roman"/>
          <w:sz w:val="24"/>
        </w:rPr>
        <w:t xml:space="preserve"> = 0.0819.</w:t>
      </w:r>
      <w:r>
        <w:rPr>
          <w:rFonts w:ascii="Times New Roman" w:hAnsi="Times New Roman" w:cs="Times New Roman"/>
          <w:sz w:val="24"/>
        </w:rPr>
        <w:t xml:space="preserve"> </w:t>
      </w:r>
      <w:r w:rsidRPr="000833D1">
        <w:rPr>
          <w:rFonts w:ascii="Times New Roman" w:hAnsi="Times New Roman" w:cs="Times New Roman"/>
          <w:sz w:val="24"/>
        </w:rPr>
        <w:t>Data are represented as mean ± SEM.</w:t>
      </w:r>
    </w:p>
    <w:p w14:paraId="755395E8" w14:textId="77777777" w:rsidR="00CF7B28" w:rsidRDefault="00CF7B28" w:rsidP="00CF7B2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2AAD7D9" w14:textId="77777777" w:rsidR="00CF7B28" w:rsidRDefault="00CF7B28" w:rsidP="00CF7B2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E5488DD" wp14:editId="5C132CA6">
            <wp:extent cx="5759450" cy="6626225"/>
            <wp:effectExtent l="0" t="0" r="0" b="3175"/>
            <wp:docPr id="12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662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276F56" w14:textId="77777777" w:rsidR="00CF7B28" w:rsidRPr="000833D1" w:rsidRDefault="00CF7B28" w:rsidP="00CF7B2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833D1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0833D1">
        <w:rPr>
          <w:rFonts w:ascii="Times New Roman" w:hAnsi="Times New Roman" w:cs="Times New Roman"/>
          <w:b/>
          <w:sz w:val="24"/>
          <w:szCs w:val="24"/>
        </w:rPr>
        <w:t>igure S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0833D1">
        <w:rPr>
          <w:rFonts w:ascii="Times New Roman" w:hAnsi="Times New Roman" w:cs="Times New Roman"/>
          <w:b/>
          <w:sz w:val="24"/>
          <w:szCs w:val="24"/>
        </w:rPr>
        <w:t xml:space="preserve"> Differences in distribution of αSyn pathology between hPFF and ampLB in WT mice. </w:t>
      </w:r>
      <w:r w:rsidRPr="000833D1">
        <w:rPr>
          <w:rFonts w:ascii="Times New Roman" w:hAnsi="Times New Roman" w:cs="Times New Roman"/>
          <w:sz w:val="24"/>
        </w:rPr>
        <w:t xml:space="preserve">(A) Heat map colors represent extent of pSyn-positive pathology. (B) Classification of brain regions for quantitative analyses of pSyn-positive area. (C) Heat map colors represent proportion of pSyn-positive area in each brain region shown in </w:t>
      </w:r>
      <w:r w:rsidRPr="000833D1">
        <w:rPr>
          <w:rFonts w:ascii="Times New Roman" w:hAnsi="Times New Roman" w:cs="Times New Roman"/>
          <w:color w:val="0070C0"/>
          <w:sz w:val="24"/>
        </w:rPr>
        <w:t>Figure S</w:t>
      </w:r>
      <w:r>
        <w:rPr>
          <w:rFonts w:ascii="Times New Roman" w:hAnsi="Times New Roman" w:cs="Times New Roman"/>
          <w:color w:val="0070C0"/>
          <w:sz w:val="24"/>
        </w:rPr>
        <w:t>5</w:t>
      </w:r>
      <w:r w:rsidRPr="000833D1">
        <w:rPr>
          <w:rFonts w:ascii="Times New Roman" w:hAnsi="Times New Roman" w:cs="Times New Roman"/>
          <w:color w:val="0070C0"/>
          <w:sz w:val="24"/>
        </w:rPr>
        <w:t>B</w:t>
      </w:r>
      <w:r w:rsidRPr="000833D1">
        <w:rPr>
          <w:rFonts w:ascii="Times New Roman" w:hAnsi="Times New Roman" w:cs="Times New Roman"/>
          <w:sz w:val="24"/>
        </w:rPr>
        <w:t xml:space="preserve"> at 6MPI. (D) </w:t>
      </w:r>
      <w:bookmarkStart w:id="0" w:name="_Hlk118191658"/>
      <w:r w:rsidRPr="000833D1">
        <w:rPr>
          <w:rFonts w:ascii="Times New Roman" w:hAnsi="Times New Roman" w:cs="Times New Roman"/>
          <w:sz w:val="24"/>
        </w:rPr>
        <w:t xml:space="preserve">Primary component </w:t>
      </w:r>
      <w:r w:rsidRPr="000833D1">
        <w:rPr>
          <w:rFonts w:ascii="Times New Roman" w:hAnsi="Times New Roman" w:cs="Times New Roman"/>
          <w:sz w:val="24"/>
        </w:rPr>
        <w:lastRenderedPageBreak/>
        <w:t>analysis of the distribution of pSyn-positive pathology</w:t>
      </w:r>
      <w:bookmarkEnd w:id="0"/>
      <w:r w:rsidRPr="000833D1">
        <w:rPr>
          <w:rFonts w:ascii="Times New Roman" w:hAnsi="Times New Roman" w:cs="Times New Roman"/>
          <w:sz w:val="24"/>
        </w:rPr>
        <w:t xml:space="preserve"> at 6MPI. (E) Distribution of pSyn-positive pathology in the </w:t>
      </w:r>
      <w:r>
        <w:rPr>
          <w:rFonts w:ascii="Times New Roman" w:hAnsi="Times New Roman" w:cs="Times New Roman"/>
          <w:sz w:val="24"/>
        </w:rPr>
        <w:t>brain</w:t>
      </w:r>
      <w:r w:rsidRPr="000833D1">
        <w:rPr>
          <w:rFonts w:ascii="Times New Roman" w:hAnsi="Times New Roman" w:cs="Times New Roman"/>
          <w:sz w:val="24"/>
        </w:rPr>
        <w:t xml:space="preserve"> systems (n = 5</w:t>
      </w:r>
      <w:r w:rsidRPr="000833D1">
        <w:rPr>
          <w:rFonts w:ascii="Times New Roman" w:hAnsi="Times New Roman" w:cs="Times New Roman"/>
          <w:sz w:val="24"/>
          <w:szCs w:val="24"/>
        </w:rPr>
        <w:t>–</w:t>
      </w:r>
      <w:r w:rsidRPr="000833D1">
        <w:rPr>
          <w:rFonts w:ascii="Times New Roman" w:hAnsi="Times New Roman" w:cs="Times New Roman"/>
          <w:sz w:val="24"/>
        </w:rPr>
        <w:t>6 per group). Olf Sys, olfactory system; Motor Ctx, motor cortex; Sensory Ctx, sensory cortex; Limbic Sys, limbic system; Th, thalamus; vMB, ventral midbrain; RF, reticular formation. Two-way ANOVA with a Sidak’s post-hoc test was performed; interaction (</w:t>
      </w:r>
      <w:r w:rsidRPr="000833D1">
        <w:rPr>
          <w:rFonts w:ascii="Times New Roman" w:hAnsi="Times New Roman" w:cs="Times New Roman"/>
          <w:i/>
          <w:sz w:val="24"/>
        </w:rPr>
        <w:t>p</w:t>
      </w:r>
      <w:r w:rsidRPr="000833D1">
        <w:rPr>
          <w:rFonts w:ascii="Times New Roman" w:hAnsi="Times New Roman" w:cs="Times New Roman"/>
          <w:sz w:val="24"/>
        </w:rPr>
        <w:t xml:space="preserve"> &lt; 0.0001) and ****</w:t>
      </w:r>
      <w:r w:rsidRPr="000833D1">
        <w:rPr>
          <w:rFonts w:ascii="Times New Roman" w:hAnsi="Times New Roman" w:cs="Times New Roman"/>
          <w:i/>
          <w:sz w:val="24"/>
        </w:rPr>
        <w:t>p</w:t>
      </w:r>
      <w:r w:rsidRPr="000833D1">
        <w:rPr>
          <w:rFonts w:ascii="Times New Roman" w:hAnsi="Times New Roman" w:cs="Times New Roman"/>
          <w:sz w:val="24"/>
        </w:rPr>
        <w:t xml:space="preserve"> &lt; 0.0001. Data are represented as mean ± SEM.</w:t>
      </w:r>
    </w:p>
    <w:p w14:paraId="76E6DF00" w14:textId="77777777" w:rsidR="00CF7B28" w:rsidRDefault="00CF7B28" w:rsidP="00CF7B2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205FC03" w14:textId="77777777" w:rsidR="00CF7B28" w:rsidRDefault="00CF7B28" w:rsidP="00CF7B2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6A4B624" wp14:editId="57EC7B1D">
            <wp:extent cx="5759450" cy="7501890"/>
            <wp:effectExtent l="0" t="0" r="0" b="3810"/>
            <wp:docPr id="13" name="図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501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A1C00E" w14:textId="77777777" w:rsidR="00CF7B28" w:rsidRPr="004920C0" w:rsidRDefault="00CF7B28" w:rsidP="00CF7B28">
      <w:pPr>
        <w:widowControl/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833D1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0833D1">
        <w:rPr>
          <w:rFonts w:ascii="Times New Roman" w:hAnsi="Times New Roman" w:cs="Times New Roman"/>
          <w:b/>
          <w:sz w:val="24"/>
          <w:szCs w:val="24"/>
        </w:rPr>
        <w:t>igure S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0833D1">
        <w:rPr>
          <w:rFonts w:ascii="Times New Roman" w:hAnsi="Times New Roman" w:cs="Times New Roman"/>
          <w:b/>
          <w:sz w:val="24"/>
          <w:szCs w:val="24"/>
        </w:rPr>
        <w:t xml:space="preserve"> Modeling LBDs in </w:t>
      </w:r>
      <w:r w:rsidRPr="000833D1">
        <w:rPr>
          <w:rFonts w:ascii="Times New Roman" w:hAnsi="Times New Roman" w:cs="Times New Roman"/>
          <w:b/>
          <w:bCs/>
          <w:sz w:val="24"/>
          <w:szCs w:val="24"/>
        </w:rPr>
        <w:t>Thy1:</w:t>
      </w:r>
      <w:r w:rsidRPr="000833D1">
        <w:rPr>
          <w:rFonts w:ascii="Times New Roman" w:hAnsi="Times New Roman" w:cs="Times New Roman"/>
          <w:b/>
          <w:bCs/>
          <w:i/>
          <w:iCs/>
          <w:sz w:val="24"/>
          <w:szCs w:val="24"/>
        </w:rPr>
        <w:t>SNCA</w:t>
      </w:r>
      <w:r w:rsidRPr="000833D1">
        <w:rPr>
          <w:rFonts w:ascii="Times New Roman" w:hAnsi="Times New Roman" w:cs="Times New Roman"/>
          <w:b/>
          <w:bCs/>
          <w:sz w:val="24"/>
          <w:szCs w:val="24"/>
        </w:rPr>
        <w:t>/</w:t>
      </w:r>
      <w:r w:rsidRPr="000833D1">
        <w:rPr>
          <w:rFonts w:ascii="Times New Roman" w:hAnsi="Times New Roman" w:cs="Times New Roman"/>
          <w:b/>
          <w:bCs/>
          <w:i/>
          <w:iCs/>
          <w:sz w:val="24"/>
          <w:szCs w:val="24"/>
        </w:rPr>
        <w:t>Snca</w:t>
      </w:r>
      <w:r w:rsidRPr="000833D1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–/–</w:t>
      </w:r>
      <w:r w:rsidRPr="000833D1">
        <w:rPr>
          <w:rFonts w:ascii="Times New Roman" w:hAnsi="Times New Roman" w:cs="Times New Roman"/>
          <w:b/>
          <w:sz w:val="24"/>
          <w:szCs w:val="24"/>
        </w:rPr>
        <w:t xml:space="preserve"> mice. </w:t>
      </w:r>
      <w:r w:rsidRPr="000833D1">
        <w:rPr>
          <w:rFonts w:ascii="Times New Roman" w:hAnsi="Times New Roman" w:cs="Times New Roman"/>
          <w:bCs/>
          <w:sz w:val="24"/>
          <w:szCs w:val="24"/>
        </w:rPr>
        <w:t xml:space="preserve">(A) </w:t>
      </w:r>
      <w:r w:rsidRPr="000833D1">
        <w:rPr>
          <w:rFonts w:ascii="Times New Roman" w:hAnsi="Times New Roman" w:cs="Times New Roman"/>
          <w:sz w:val="24"/>
        </w:rPr>
        <w:t>I</w:t>
      </w:r>
      <w:r w:rsidRPr="000833D1">
        <w:rPr>
          <w:rFonts w:ascii="Times New Roman" w:hAnsi="Times New Roman" w:cs="Times New Roman" w:hint="eastAsia"/>
          <w:sz w:val="24"/>
        </w:rPr>
        <w:t>mmunohistochemistry</w:t>
      </w:r>
      <w:r w:rsidRPr="000833D1">
        <w:rPr>
          <w:rFonts w:ascii="Times New Roman" w:hAnsi="Times New Roman" w:cs="Times New Roman"/>
          <w:sz w:val="24"/>
        </w:rPr>
        <w:t xml:space="preserve"> with </w:t>
      </w:r>
      <w:r w:rsidRPr="000833D1">
        <w:rPr>
          <w:rFonts w:ascii="Times New Roman" w:hAnsi="Times New Roman" w:cs="Times New Roman"/>
          <w:sz w:val="24"/>
          <w:szCs w:val="24"/>
        </w:rPr>
        <w:t>an anti-</w:t>
      </w:r>
      <w:r w:rsidRPr="000833D1">
        <w:rPr>
          <w:rFonts w:ascii="Times New Roman" w:hAnsi="Times New Roman" w:cs="Times New Roman"/>
          <w:bCs/>
          <w:sz w:val="24"/>
          <w:szCs w:val="24"/>
        </w:rPr>
        <w:t>αSyn antibody (Syn1)</w:t>
      </w:r>
      <w:r w:rsidRPr="000833D1">
        <w:rPr>
          <w:rFonts w:ascii="Times New Roman" w:hAnsi="Times New Roman" w:cs="Times New Roman"/>
          <w:sz w:val="24"/>
        </w:rPr>
        <w:t xml:space="preserve">. SNr, substantia nigra reticulata. (B) Upper panel: </w:t>
      </w:r>
      <w:r w:rsidRPr="000833D1">
        <w:rPr>
          <w:rFonts w:ascii="Times New Roman" w:hAnsi="Times New Roman" w:cs="Times New Roman"/>
          <w:sz w:val="24"/>
          <w:szCs w:val="24"/>
        </w:rPr>
        <w:t xml:space="preserve">Western blot analysis of </w:t>
      </w:r>
      <w:r w:rsidRPr="000833D1">
        <w:rPr>
          <w:rFonts w:ascii="Times New Roman" w:hAnsi="Times New Roman" w:cs="Times New Roman"/>
          <w:sz w:val="24"/>
          <w:szCs w:val="24"/>
        </w:rPr>
        <w:lastRenderedPageBreak/>
        <w:t>Triton X-soluble brain lysate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0833D1">
        <w:rPr>
          <w:rFonts w:ascii="Times New Roman" w:hAnsi="Times New Roman" w:cs="Times New Roman"/>
          <w:sz w:val="24"/>
          <w:szCs w:val="24"/>
        </w:rPr>
        <w:t xml:space="preserve"> of Thy1:</w:t>
      </w:r>
      <w:r w:rsidRPr="000833D1">
        <w:rPr>
          <w:rFonts w:ascii="Times New Roman" w:hAnsi="Times New Roman" w:cs="Times New Roman"/>
          <w:i/>
          <w:iCs/>
          <w:sz w:val="24"/>
          <w:szCs w:val="24"/>
        </w:rPr>
        <w:t>SNCA</w:t>
      </w:r>
      <w:r w:rsidRPr="000833D1">
        <w:rPr>
          <w:rFonts w:ascii="Times New Roman" w:hAnsi="Times New Roman" w:cs="Times New Roman"/>
          <w:sz w:val="24"/>
          <w:szCs w:val="24"/>
        </w:rPr>
        <w:t>/</w:t>
      </w:r>
      <w:r w:rsidRPr="000833D1">
        <w:rPr>
          <w:rFonts w:ascii="Times New Roman" w:hAnsi="Times New Roman" w:cs="Times New Roman"/>
          <w:i/>
          <w:iCs/>
          <w:sz w:val="24"/>
          <w:szCs w:val="24"/>
        </w:rPr>
        <w:t>Snca</w:t>
      </w:r>
      <w:r w:rsidRPr="000833D1">
        <w:rPr>
          <w:rFonts w:ascii="Times New Roman" w:hAnsi="Times New Roman" w:cs="Times New Roman"/>
          <w:sz w:val="24"/>
          <w:szCs w:val="24"/>
          <w:vertAlign w:val="superscript"/>
        </w:rPr>
        <w:t>–/–</w:t>
      </w:r>
      <w:r w:rsidRPr="000833D1">
        <w:rPr>
          <w:rFonts w:ascii="Times New Roman" w:hAnsi="Times New Roman" w:cs="Times New Roman"/>
          <w:sz w:val="24"/>
          <w:szCs w:val="24"/>
        </w:rPr>
        <w:t xml:space="preserve"> mice, WT mice, and SynKO mice with anti-</w:t>
      </w:r>
      <w:r w:rsidRPr="000833D1">
        <w:rPr>
          <w:rFonts w:ascii="Times New Roman" w:hAnsi="Times New Roman" w:cs="Times New Roman"/>
          <w:bCs/>
          <w:sz w:val="24"/>
          <w:szCs w:val="24"/>
        </w:rPr>
        <w:t xml:space="preserve">αSyn (Syn1 [human and mouse </w:t>
      </w:r>
      <w:r w:rsidRPr="000833D1">
        <w:rPr>
          <w:rFonts w:ascii="Times New Roman" w:hAnsi="Times New Roman" w:cs="Times New Roman"/>
          <w:sz w:val="24"/>
        </w:rPr>
        <w:t>αSyn]</w:t>
      </w:r>
      <w:r w:rsidRPr="000833D1">
        <w:rPr>
          <w:rFonts w:ascii="Times New Roman" w:hAnsi="Times New Roman" w:cs="Times New Roman"/>
          <w:bCs/>
          <w:sz w:val="24"/>
          <w:szCs w:val="24"/>
        </w:rPr>
        <w:t xml:space="preserve">, LB509 [human </w:t>
      </w:r>
      <w:r w:rsidRPr="000833D1">
        <w:rPr>
          <w:rFonts w:ascii="Times New Roman" w:hAnsi="Times New Roman" w:cs="Times New Roman"/>
          <w:sz w:val="24"/>
        </w:rPr>
        <w:t>αSyn</w:t>
      </w:r>
      <w:r w:rsidRPr="000833D1">
        <w:rPr>
          <w:rFonts w:ascii="Times New Roman" w:hAnsi="Times New Roman" w:cs="Times New Roman"/>
          <w:bCs/>
          <w:sz w:val="24"/>
          <w:szCs w:val="24"/>
        </w:rPr>
        <w:t xml:space="preserve">], and D37A6 [mouse </w:t>
      </w:r>
      <w:r w:rsidRPr="000833D1">
        <w:rPr>
          <w:rFonts w:ascii="Times New Roman" w:hAnsi="Times New Roman" w:cs="Times New Roman"/>
          <w:sz w:val="24"/>
        </w:rPr>
        <w:t>αSyn</w:t>
      </w:r>
      <w:r w:rsidRPr="000833D1">
        <w:rPr>
          <w:rFonts w:ascii="Times New Roman" w:hAnsi="Times New Roman" w:cs="Times New Roman"/>
          <w:bCs/>
          <w:sz w:val="24"/>
          <w:szCs w:val="24"/>
        </w:rPr>
        <w:t xml:space="preserve">]) and </w:t>
      </w:r>
      <w:r w:rsidRPr="000833D1">
        <w:rPr>
          <w:rFonts w:ascii="Times New Roman" w:hAnsi="Times New Roman" w:cs="Times New Roman"/>
          <w:sz w:val="24"/>
          <w:szCs w:val="24"/>
        </w:rPr>
        <w:t>βactin antibodies.</w:t>
      </w:r>
      <w:r w:rsidRPr="000833D1">
        <w:rPr>
          <w:rFonts w:ascii="Times New Roman" w:hAnsi="Times New Roman" w:cs="Times New Roman"/>
          <w:sz w:val="24"/>
        </w:rPr>
        <w:t xml:space="preserve"> </w:t>
      </w:r>
      <w:r w:rsidRPr="000833D1">
        <w:rPr>
          <w:rFonts w:ascii="Times New Roman" w:hAnsi="Times New Roman" w:cs="Times New Roman"/>
          <w:bCs/>
          <w:sz w:val="24"/>
          <w:szCs w:val="24"/>
        </w:rPr>
        <w:t xml:space="preserve">Lower panel: </w:t>
      </w:r>
      <w:r w:rsidRPr="000833D1">
        <w:rPr>
          <w:rFonts w:ascii="Times New Roman" w:hAnsi="Times New Roman" w:cs="Times New Roman"/>
          <w:sz w:val="24"/>
          <w:szCs w:val="24"/>
        </w:rPr>
        <w:t xml:space="preserve">quantification of Syn1 (16kDa) bands normalized by βactin bands </w:t>
      </w:r>
      <w:r w:rsidRPr="000833D1">
        <w:rPr>
          <w:rFonts w:ascii="Times New Roman" w:hAnsi="Times New Roman" w:cs="Times New Roman"/>
          <w:sz w:val="24"/>
        </w:rPr>
        <w:t>(n = 3</w:t>
      </w:r>
      <w:r w:rsidRPr="000833D1">
        <w:rPr>
          <w:rFonts w:ascii="Times New Roman" w:hAnsi="Times New Roman" w:cs="Times New Roman"/>
          <w:sz w:val="24"/>
          <w:szCs w:val="24"/>
        </w:rPr>
        <w:t>–</w:t>
      </w:r>
      <w:r w:rsidRPr="000833D1">
        <w:rPr>
          <w:rFonts w:ascii="Times New Roman" w:hAnsi="Times New Roman" w:cs="Times New Roman"/>
          <w:sz w:val="24"/>
        </w:rPr>
        <w:t>4 per group)</w:t>
      </w:r>
      <w:r w:rsidRPr="000833D1">
        <w:rPr>
          <w:rFonts w:ascii="Times New Roman" w:hAnsi="Times New Roman" w:cs="Times New Roman"/>
          <w:sz w:val="24"/>
          <w:szCs w:val="24"/>
        </w:rPr>
        <w:t xml:space="preserve">. (C) Left panels: </w:t>
      </w:r>
      <w:r w:rsidRPr="000833D1">
        <w:rPr>
          <w:rFonts w:ascii="Times New Roman" w:hAnsi="Times New Roman" w:cs="Times New Roman"/>
          <w:bCs/>
          <w:sz w:val="24"/>
          <w:szCs w:val="24"/>
        </w:rPr>
        <w:t xml:space="preserve">Mouse primary hippocampal neurons treated with hPFF and ampLB preparations which were used for injections into </w:t>
      </w:r>
      <w:r w:rsidRPr="000833D1">
        <w:rPr>
          <w:rFonts w:ascii="Times New Roman" w:hAnsi="Times New Roman" w:cs="Times New Roman"/>
          <w:sz w:val="24"/>
          <w:szCs w:val="24"/>
        </w:rPr>
        <w:t>Thy1:</w:t>
      </w:r>
      <w:r w:rsidRPr="000833D1">
        <w:rPr>
          <w:rFonts w:ascii="Times New Roman" w:hAnsi="Times New Roman" w:cs="Times New Roman"/>
          <w:i/>
          <w:iCs/>
          <w:sz w:val="24"/>
          <w:szCs w:val="24"/>
        </w:rPr>
        <w:t>SNCA</w:t>
      </w:r>
      <w:r w:rsidRPr="000833D1">
        <w:rPr>
          <w:rFonts w:ascii="Times New Roman" w:hAnsi="Times New Roman" w:cs="Times New Roman"/>
          <w:sz w:val="24"/>
          <w:szCs w:val="24"/>
        </w:rPr>
        <w:t>/</w:t>
      </w:r>
      <w:r w:rsidRPr="000833D1">
        <w:rPr>
          <w:rFonts w:ascii="Times New Roman" w:hAnsi="Times New Roman" w:cs="Times New Roman"/>
          <w:i/>
          <w:iCs/>
          <w:sz w:val="24"/>
          <w:szCs w:val="24"/>
        </w:rPr>
        <w:t>Snca</w:t>
      </w:r>
      <w:r w:rsidRPr="000833D1">
        <w:rPr>
          <w:rFonts w:ascii="Times New Roman" w:hAnsi="Times New Roman" w:cs="Times New Roman"/>
          <w:sz w:val="24"/>
          <w:szCs w:val="24"/>
          <w:vertAlign w:val="superscript"/>
        </w:rPr>
        <w:t>–/–</w:t>
      </w:r>
      <w:r w:rsidRPr="000833D1">
        <w:rPr>
          <w:rFonts w:ascii="Times New Roman" w:hAnsi="Times New Roman" w:cs="Times New Roman"/>
          <w:bCs/>
          <w:sz w:val="24"/>
          <w:szCs w:val="24"/>
        </w:rPr>
        <w:t xml:space="preserve"> mice. </w:t>
      </w:r>
      <w:bookmarkStart w:id="1" w:name="_Hlk122060975"/>
      <w:r>
        <w:rPr>
          <w:rFonts w:ascii="Times New Roman" w:hAnsi="Times New Roman" w:cs="Times New Roman"/>
          <w:sz w:val="24"/>
          <w:szCs w:val="24"/>
        </w:rPr>
        <w:t xml:space="preserve">The amounts of </w:t>
      </w:r>
      <w:r w:rsidRPr="00B3566B">
        <w:rPr>
          <w:rFonts w:ascii="Times New Roman" w:hAnsi="Times New Roman" w:cs="Times New Roman"/>
          <w:sz w:val="24"/>
          <w:szCs w:val="24"/>
        </w:rPr>
        <w:t>αSyn</w:t>
      </w:r>
      <w:r>
        <w:rPr>
          <w:rFonts w:ascii="Times New Roman" w:hAnsi="Times New Roman" w:cs="Times New Roman"/>
          <w:sz w:val="24"/>
          <w:szCs w:val="24"/>
        </w:rPr>
        <w:t xml:space="preserve"> transduced were 25 ng/well</w:t>
      </w:r>
      <w:bookmarkEnd w:id="1"/>
      <w:r>
        <w:rPr>
          <w:rFonts w:ascii="Times New Roman" w:hAnsi="Times New Roman" w:cs="Times New Roman"/>
          <w:sz w:val="24"/>
          <w:szCs w:val="24"/>
        </w:rPr>
        <w:t xml:space="preserve"> (hPFF) and 50 ng/well (ampLB). </w:t>
      </w:r>
      <w:r w:rsidRPr="000833D1">
        <w:rPr>
          <w:rFonts w:ascii="Times New Roman" w:hAnsi="Times New Roman" w:cs="Times New Roman"/>
          <w:bCs/>
          <w:sz w:val="24"/>
          <w:szCs w:val="24"/>
        </w:rPr>
        <w:t xml:space="preserve">Immunocytochemistry with anti-MAP2 and pSyn (81A) antibodies. </w:t>
      </w:r>
      <w:r w:rsidRPr="000833D1">
        <w:rPr>
          <w:rFonts w:ascii="Times New Roman" w:hAnsi="Times New Roman" w:cs="Times New Roman"/>
          <w:sz w:val="24"/>
          <w:szCs w:val="24"/>
        </w:rPr>
        <w:t xml:space="preserve">Scale bars 100 </w:t>
      </w:r>
      <w:r w:rsidRPr="000833D1">
        <w:rPr>
          <w:rFonts w:ascii="Times New Roman" w:hAnsi="Times New Roman" w:cs="Times New Roman"/>
          <w:sz w:val="24"/>
        </w:rPr>
        <w:t xml:space="preserve">µm, 20 µm (inset). </w:t>
      </w:r>
      <w:r w:rsidRPr="000833D1">
        <w:rPr>
          <w:rFonts w:ascii="Times New Roman" w:hAnsi="Times New Roman" w:cs="Times New Roman"/>
          <w:bCs/>
          <w:sz w:val="24"/>
          <w:szCs w:val="24"/>
        </w:rPr>
        <w:t xml:space="preserve">Right panel: Percent of total pSyn-positive pathology in somatic inclusions </w:t>
      </w:r>
      <w:r w:rsidRPr="000833D1">
        <w:rPr>
          <w:rFonts w:ascii="Times New Roman" w:hAnsi="Times New Roman" w:cs="Times New Roman"/>
          <w:sz w:val="24"/>
        </w:rPr>
        <w:t>(n = 3 per group)</w:t>
      </w:r>
      <w:r w:rsidRPr="000833D1">
        <w:rPr>
          <w:rFonts w:ascii="Times New Roman" w:hAnsi="Times New Roman" w:cs="Times New Roman"/>
          <w:bCs/>
          <w:sz w:val="24"/>
          <w:szCs w:val="24"/>
        </w:rPr>
        <w:t xml:space="preserve">. (D) Open field test at 7MPI </w:t>
      </w:r>
      <w:r w:rsidRPr="000833D1">
        <w:rPr>
          <w:rFonts w:ascii="Times New Roman" w:hAnsi="Times New Roman" w:cs="Times New Roman"/>
          <w:sz w:val="24"/>
        </w:rPr>
        <w:t>(n = 10</w:t>
      </w:r>
      <w:r w:rsidRPr="000833D1">
        <w:rPr>
          <w:rFonts w:ascii="Times New Roman" w:hAnsi="Times New Roman" w:cs="Times New Roman"/>
          <w:sz w:val="24"/>
          <w:szCs w:val="24"/>
        </w:rPr>
        <w:t>–13</w:t>
      </w:r>
      <w:r w:rsidRPr="000833D1">
        <w:rPr>
          <w:rFonts w:ascii="Times New Roman" w:hAnsi="Times New Roman" w:cs="Times New Roman"/>
          <w:sz w:val="24"/>
        </w:rPr>
        <w:t xml:space="preserve"> per group)</w:t>
      </w:r>
      <w:r w:rsidRPr="000833D1">
        <w:rPr>
          <w:rFonts w:ascii="Times New Roman" w:hAnsi="Times New Roman" w:cs="Times New Roman"/>
          <w:bCs/>
          <w:sz w:val="24"/>
          <w:szCs w:val="24"/>
        </w:rPr>
        <w:t xml:space="preserve">. Left panel: Total distance traveled. Right panel: Time spent in center area. </w:t>
      </w:r>
      <w:r w:rsidRPr="000833D1">
        <w:rPr>
          <w:rFonts w:ascii="Times New Roman" w:hAnsi="Times New Roman" w:cs="Times New Roman"/>
          <w:sz w:val="24"/>
        </w:rPr>
        <w:t>One-way ANOVA with a Tukey’s post-hoc test was performed; *</w:t>
      </w:r>
      <w:r w:rsidRPr="000833D1">
        <w:rPr>
          <w:rFonts w:ascii="Times New Roman" w:hAnsi="Times New Roman" w:cs="Times New Roman"/>
          <w:i/>
          <w:sz w:val="24"/>
        </w:rPr>
        <w:t>p</w:t>
      </w:r>
      <w:r w:rsidRPr="000833D1">
        <w:rPr>
          <w:rFonts w:ascii="Times New Roman" w:hAnsi="Times New Roman" w:cs="Times New Roman"/>
          <w:sz w:val="24"/>
        </w:rPr>
        <w:t xml:space="preserve"> &lt; 0.05. (E) Y maze test at </w:t>
      </w:r>
      <w:r w:rsidRPr="000833D1">
        <w:rPr>
          <w:rFonts w:ascii="Times New Roman" w:hAnsi="Times New Roman" w:cs="Times New Roman"/>
          <w:bCs/>
          <w:sz w:val="24"/>
          <w:szCs w:val="24"/>
        </w:rPr>
        <w:t xml:space="preserve">7MPI </w:t>
      </w:r>
      <w:r w:rsidRPr="000833D1">
        <w:rPr>
          <w:rFonts w:ascii="Times New Roman" w:hAnsi="Times New Roman" w:cs="Times New Roman"/>
          <w:sz w:val="24"/>
        </w:rPr>
        <w:t>(n = 10</w:t>
      </w:r>
      <w:r w:rsidRPr="000833D1">
        <w:rPr>
          <w:rFonts w:ascii="Times New Roman" w:hAnsi="Times New Roman" w:cs="Times New Roman"/>
          <w:sz w:val="24"/>
          <w:szCs w:val="24"/>
        </w:rPr>
        <w:t>–13</w:t>
      </w:r>
      <w:r w:rsidRPr="000833D1">
        <w:rPr>
          <w:rFonts w:ascii="Times New Roman" w:hAnsi="Times New Roman" w:cs="Times New Roman"/>
          <w:sz w:val="24"/>
        </w:rPr>
        <w:t xml:space="preserve"> per group)</w:t>
      </w:r>
      <w:r w:rsidRPr="000833D1">
        <w:rPr>
          <w:rFonts w:ascii="Times New Roman" w:hAnsi="Times New Roman" w:cs="Times New Roman"/>
          <w:bCs/>
          <w:sz w:val="24"/>
          <w:szCs w:val="24"/>
        </w:rPr>
        <w:t xml:space="preserve">. (F) Barnes maze test at 7MPI </w:t>
      </w:r>
      <w:r w:rsidRPr="000833D1">
        <w:rPr>
          <w:rFonts w:ascii="Times New Roman" w:hAnsi="Times New Roman" w:cs="Times New Roman"/>
          <w:sz w:val="24"/>
        </w:rPr>
        <w:t>(n = 10</w:t>
      </w:r>
      <w:r w:rsidRPr="000833D1">
        <w:rPr>
          <w:rFonts w:ascii="Times New Roman" w:hAnsi="Times New Roman" w:cs="Times New Roman"/>
          <w:sz w:val="24"/>
          <w:szCs w:val="24"/>
        </w:rPr>
        <w:t>–12</w:t>
      </w:r>
      <w:r w:rsidRPr="000833D1">
        <w:rPr>
          <w:rFonts w:ascii="Times New Roman" w:hAnsi="Times New Roman" w:cs="Times New Roman"/>
          <w:sz w:val="24"/>
        </w:rPr>
        <w:t xml:space="preserve"> per group)</w:t>
      </w:r>
      <w:r w:rsidRPr="000833D1">
        <w:rPr>
          <w:rFonts w:ascii="Times New Roman" w:hAnsi="Times New Roman" w:cs="Times New Roman"/>
          <w:bCs/>
          <w:sz w:val="24"/>
          <w:szCs w:val="24"/>
        </w:rPr>
        <w:t xml:space="preserve">. Left panel: </w:t>
      </w:r>
      <w:r w:rsidRPr="000833D1">
        <w:rPr>
          <w:rFonts w:ascii="Times New Roman" w:hAnsi="Times New Roman" w:cs="Times New Roman"/>
          <w:sz w:val="24"/>
        </w:rPr>
        <w:t>Schematic representation of experimental design. Right panel: Latency to target hole in acquisition trials. One-way ANOVA with a Tukey’s post-hoc test was performed for each day; *</w:t>
      </w:r>
      <w:r w:rsidRPr="000833D1">
        <w:rPr>
          <w:rFonts w:ascii="Times New Roman" w:hAnsi="Times New Roman" w:cs="Times New Roman"/>
          <w:i/>
          <w:sz w:val="24"/>
        </w:rPr>
        <w:t>p</w:t>
      </w:r>
      <w:r w:rsidRPr="000833D1">
        <w:rPr>
          <w:rFonts w:ascii="Times New Roman" w:hAnsi="Times New Roman" w:cs="Times New Roman"/>
          <w:sz w:val="24"/>
        </w:rPr>
        <w:t xml:space="preserve"> &lt; 0.05, ***</w:t>
      </w:r>
      <w:r w:rsidRPr="000833D1">
        <w:rPr>
          <w:rFonts w:ascii="Times New Roman" w:hAnsi="Times New Roman" w:cs="Times New Roman"/>
          <w:i/>
          <w:sz w:val="24"/>
        </w:rPr>
        <w:t>p</w:t>
      </w:r>
      <w:r w:rsidRPr="000833D1">
        <w:rPr>
          <w:rFonts w:ascii="Times New Roman" w:hAnsi="Times New Roman" w:cs="Times New Roman"/>
          <w:sz w:val="24"/>
        </w:rPr>
        <w:t xml:space="preserve"> &lt; 0.001, ****</w:t>
      </w:r>
      <w:r w:rsidRPr="000833D1">
        <w:rPr>
          <w:rFonts w:ascii="Times New Roman" w:hAnsi="Times New Roman" w:cs="Times New Roman"/>
          <w:i/>
          <w:sz w:val="24"/>
        </w:rPr>
        <w:t>p</w:t>
      </w:r>
      <w:r w:rsidRPr="000833D1">
        <w:rPr>
          <w:rFonts w:ascii="Times New Roman" w:hAnsi="Times New Roman" w:cs="Times New Roman"/>
          <w:sz w:val="24"/>
        </w:rPr>
        <w:t xml:space="preserve"> &lt; 0.0001. (G) Fear conditioning test at 8MPI (n = 9</w:t>
      </w:r>
      <w:r w:rsidRPr="000833D1">
        <w:rPr>
          <w:rFonts w:ascii="Times New Roman" w:hAnsi="Times New Roman" w:cs="Times New Roman"/>
          <w:sz w:val="24"/>
          <w:szCs w:val="24"/>
        </w:rPr>
        <w:t>–12</w:t>
      </w:r>
      <w:r w:rsidRPr="000833D1">
        <w:rPr>
          <w:rFonts w:ascii="Times New Roman" w:hAnsi="Times New Roman" w:cs="Times New Roman"/>
          <w:sz w:val="24"/>
        </w:rPr>
        <w:t xml:space="preserve"> per group). </w:t>
      </w:r>
      <w:r w:rsidRPr="000833D1">
        <w:rPr>
          <w:rFonts w:ascii="Times New Roman" w:hAnsi="Times New Roman" w:cs="Times New Roman"/>
          <w:bCs/>
          <w:sz w:val="24"/>
          <w:szCs w:val="24"/>
        </w:rPr>
        <w:t xml:space="preserve">Left panel: </w:t>
      </w:r>
      <w:r w:rsidRPr="000833D1">
        <w:rPr>
          <w:rFonts w:ascii="Times New Roman" w:hAnsi="Times New Roman" w:cs="Times New Roman"/>
          <w:sz w:val="24"/>
        </w:rPr>
        <w:t>Schematic representation of experimental design. Right panel: Freezing time in a contextual fear conditioning test. One-way ANOVA with a Tukey’s post-hoc test was performed for day1 and day10; *</w:t>
      </w:r>
      <w:r w:rsidRPr="000833D1">
        <w:rPr>
          <w:rFonts w:ascii="Times New Roman" w:hAnsi="Times New Roman" w:cs="Times New Roman"/>
          <w:i/>
          <w:sz w:val="24"/>
        </w:rPr>
        <w:t>p</w:t>
      </w:r>
      <w:r w:rsidRPr="000833D1">
        <w:rPr>
          <w:rFonts w:ascii="Times New Roman" w:hAnsi="Times New Roman" w:cs="Times New Roman"/>
          <w:sz w:val="24"/>
        </w:rPr>
        <w:t xml:space="preserve"> &lt; 0.05.</w:t>
      </w:r>
    </w:p>
    <w:p w14:paraId="7A519F11" w14:textId="77777777" w:rsidR="00CF7B28" w:rsidRDefault="00CF7B28" w:rsidP="00CF7B2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850420B" w14:textId="77777777" w:rsidR="00CF7B28" w:rsidRDefault="00CF7B28" w:rsidP="00CF7B2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63BE0ED" wp14:editId="6230B252">
            <wp:extent cx="5759450" cy="4406265"/>
            <wp:effectExtent l="0" t="0" r="0" b="0"/>
            <wp:docPr id="14" name="図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406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026502" w14:textId="77777777" w:rsidR="00CF7B28" w:rsidRPr="000833D1" w:rsidRDefault="00CF7B28" w:rsidP="00CF7B28">
      <w:pPr>
        <w:adjustRightInd w:val="0"/>
        <w:snapToGri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0833D1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0833D1">
        <w:rPr>
          <w:rFonts w:ascii="Times New Roman" w:hAnsi="Times New Roman" w:cs="Times New Roman"/>
          <w:b/>
          <w:sz w:val="24"/>
          <w:szCs w:val="24"/>
        </w:rPr>
        <w:t>igure S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0833D1">
        <w:rPr>
          <w:rFonts w:ascii="Times New Roman" w:hAnsi="Times New Roman" w:cs="Times New Roman"/>
          <w:b/>
          <w:sz w:val="24"/>
          <w:szCs w:val="24"/>
        </w:rPr>
        <w:t xml:space="preserve"> Immunoelectron microscopy images of neuronal inclusions in ampLB- and hPFF-injected </w:t>
      </w:r>
      <w:r w:rsidRPr="000833D1">
        <w:rPr>
          <w:rFonts w:ascii="Times New Roman" w:hAnsi="Times New Roman" w:cs="Times New Roman"/>
          <w:b/>
          <w:bCs/>
          <w:sz w:val="24"/>
          <w:szCs w:val="24"/>
        </w:rPr>
        <w:t>Thy1:</w:t>
      </w:r>
      <w:r w:rsidRPr="000833D1">
        <w:rPr>
          <w:rFonts w:ascii="Times New Roman" w:hAnsi="Times New Roman" w:cs="Times New Roman"/>
          <w:b/>
          <w:bCs/>
          <w:i/>
          <w:iCs/>
          <w:sz w:val="24"/>
          <w:szCs w:val="24"/>
        </w:rPr>
        <w:t>SNCA</w:t>
      </w:r>
      <w:r w:rsidRPr="000833D1">
        <w:rPr>
          <w:rFonts w:ascii="Times New Roman" w:hAnsi="Times New Roman" w:cs="Times New Roman"/>
          <w:b/>
          <w:bCs/>
          <w:sz w:val="24"/>
          <w:szCs w:val="24"/>
        </w:rPr>
        <w:t>/</w:t>
      </w:r>
      <w:r w:rsidRPr="000833D1">
        <w:rPr>
          <w:rFonts w:ascii="Times New Roman" w:hAnsi="Times New Roman" w:cs="Times New Roman"/>
          <w:b/>
          <w:bCs/>
          <w:i/>
          <w:iCs/>
          <w:sz w:val="24"/>
          <w:szCs w:val="24"/>
        </w:rPr>
        <w:t>Snca</w:t>
      </w:r>
      <w:r w:rsidRPr="000833D1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–/–</w:t>
      </w:r>
      <w:r w:rsidRPr="000833D1">
        <w:rPr>
          <w:rFonts w:ascii="Times New Roman" w:hAnsi="Times New Roman" w:cs="Times New Roman"/>
          <w:b/>
          <w:sz w:val="24"/>
          <w:szCs w:val="24"/>
        </w:rPr>
        <w:t xml:space="preserve"> mice.</w:t>
      </w:r>
      <w:r w:rsidRPr="000833D1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Pr="000833D1">
        <w:rPr>
          <w:rFonts w:ascii="Times New Roman" w:hAnsi="Times New Roman" w:cs="Times New Roman"/>
          <w:bCs/>
          <w:sz w:val="24"/>
          <w:szCs w:val="24"/>
        </w:rPr>
        <w:t>(</w:t>
      </w:r>
      <w:r>
        <w:rPr>
          <w:rFonts w:ascii="Times New Roman" w:hAnsi="Times New Roman" w:cs="Times New Roman"/>
          <w:bCs/>
          <w:sz w:val="24"/>
          <w:szCs w:val="24"/>
        </w:rPr>
        <w:t>A</w:t>
      </w:r>
      <w:r w:rsidRPr="000833D1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0833D1">
        <w:rPr>
          <w:rFonts w:ascii="Times New Roman" w:hAnsi="Times New Roman" w:cs="Times New Roman"/>
          <w:bCs/>
          <w:sz w:val="24"/>
          <w:szCs w:val="24"/>
        </w:rPr>
        <w:t xml:space="preserve">) </w:t>
      </w:r>
      <w:r w:rsidRPr="000833D1">
        <w:rPr>
          <w:rFonts w:ascii="Times New Roman" w:hAnsi="Times New Roman" w:cs="Times New Roman"/>
          <w:sz w:val="24"/>
        </w:rPr>
        <w:t xml:space="preserve">Immunoelectron micrograph of neurons in the </w:t>
      </w:r>
      <w:r>
        <w:rPr>
          <w:rFonts w:ascii="Times New Roman" w:hAnsi="Times New Roman" w:cs="Times New Roman"/>
          <w:sz w:val="24"/>
        </w:rPr>
        <w:t>DG</w:t>
      </w:r>
      <w:r w:rsidRPr="000833D1">
        <w:rPr>
          <w:rFonts w:ascii="Times New Roman" w:hAnsi="Times New Roman" w:cs="Times New Roman"/>
          <w:sz w:val="24"/>
        </w:rPr>
        <w:t xml:space="preserve"> with immunogold-labeled pSyn (EP1536Y). (</w:t>
      </w:r>
      <w:r>
        <w:rPr>
          <w:rFonts w:ascii="Times New Roman" w:hAnsi="Times New Roman" w:cs="Times New Roman"/>
          <w:sz w:val="24"/>
        </w:rPr>
        <w:t>A</w:t>
      </w:r>
      <w:r w:rsidRPr="000833D1">
        <w:rPr>
          <w:rFonts w:ascii="Times New Roman" w:hAnsi="Times New Roman" w:cs="Times New Roman"/>
          <w:sz w:val="24"/>
        </w:rPr>
        <w:t xml:space="preserve">) pSyn-positive neuron in ampLB-injected </w:t>
      </w:r>
      <w:r w:rsidRPr="000833D1">
        <w:rPr>
          <w:rFonts w:ascii="Times New Roman" w:hAnsi="Times New Roman" w:cs="Times New Roman"/>
          <w:sz w:val="24"/>
          <w:szCs w:val="24"/>
        </w:rPr>
        <w:t>Thy1:</w:t>
      </w:r>
      <w:r w:rsidRPr="000833D1">
        <w:rPr>
          <w:rFonts w:ascii="Times New Roman" w:hAnsi="Times New Roman" w:cs="Times New Roman"/>
          <w:i/>
          <w:iCs/>
          <w:sz w:val="24"/>
          <w:szCs w:val="24"/>
        </w:rPr>
        <w:t>SNCA</w:t>
      </w:r>
      <w:r w:rsidRPr="000833D1">
        <w:rPr>
          <w:rFonts w:ascii="Times New Roman" w:hAnsi="Times New Roman" w:cs="Times New Roman"/>
          <w:sz w:val="24"/>
          <w:szCs w:val="24"/>
        </w:rPr>
        <w:t>/</w:t>
      </w:r>
      <w:r w:rsidRPr="000833D1">
        <w:rPr>
          <w:rFonts w:ascii="Times New Roman" w:hAnsi="Times New Roman" w:cs="Times New Roman"/>
          <w:i/>
          <w:iCs/>
          <w:sz w:val="24"/>
          <w:szCs w:val="24"/>
        </w:rPr>
        <w:t>Snca</w:t>
      </w:r>
      <w:r w:rsidRPr="000833D1">
        <w:rPr>
          <w:rFonts w:ascii="Times New Roman" w:hAnsi="Times New Roman" w:cs="Times New Roman"/>
          <w:sz w:val="24"/>
          <w:szCs w:val="24"/>
          <w:vertAlign w:val="superscript"/>
        </w:rPr>
        <w:t>–/–</w:t>
      </w:r>
      <w:r w:rsidRPr="000833D1">
        <w:rPr>
          <w:rFonts w:ascii="Times New Roman" w:hAnsi="Times New Roman" w:cs="Times New Roman"/>
          <w:sz w:val="24"/>
        </w:rPr>
        <w:t xml:space="preserve"> mice. (</w:t>
      </w:r>
      <w:r>
        <w:rPr>
          <w:rFonts w:ascii="Times New Roman" w:hAnsi="Times New Roman" w:cs="Times New Roman"/>
          <w:sz w:val="24"/>
        </w:rPr>
        <w:t>B</w:t>
      </w:r>
      <w:r w:rsidRPr="000833D1">
        <w:rPr>
          <w:rFonts w:ascii="Times New Roman" w:hAnsi="Times New Roman" w:cs="Times New Roman"/>
          <w:sz w:val="24"/>
        </w:rPr>
        <w:t xml:space="preserve">) pSyn-positive neuron in hPFF-injected </w:t>
      </w:r>
      <w:r w:rsidRPr="000833D1">
        <w:rPr>
          <w:rFonts w:ascii="Times New Roman" w:hAnsi="Times New Roman" w:cs="Times New Roman"/>
          <w:sz w:val="24"/>
          <w:szCs w:val="24"/>
        </w:rPr>
        <w:t>Thy1:</w:t>
      </w:r>
      <w:r w:rsidRPr="000833D1">
        <w:rPr>
          <w:rFonts w:ascii="Times New Roman" w:hAnsi="Times New Roman" w:cs="Times New Roman"/>
          <w:i/>
          <w:iCs/>
          <w:sz w:val="24"/>
          <w:szCs w:val="24"/>
        </w:rPr>
        <w:t>SNCA</w:t>
      </w:r>
      <w:r w:rsidRPr="000833D1">
        <w:rPr>
          <w:rFonts w:ascii="Times New Roman" w:hAnsi="Times New Roman" w:cs="Times New Roman"/>
          <w:sz w:val="24"/>
          <w:szCs w:val="24"/>
        </w:rPr>
        <w:t>/</w:t>
      </w:r>
      <w:r w:rsidRPr="000833D1">
        <w:rPr>
          <w:rFonts w:ascii="Times New Roman" w:hAnsi="Times New Roman" w:cs="Times New Roman"/>
          <w:i/>
          <w:iCs/>
          <w:sz w:val="24"/>
          <w:szCs w:val="24"/>
        </w:rPr>
        <w:t>Snca</w:t>
      </w:r>
      <w:r w:rsidRPr="000833D1">
        <w:rPr>
          <w:rFonts w:ascii="Times New Roman" w:hAnsi="Times New Roman" w:cs="Times New Roman"/>
          <w:sz w:val="24"/>
          <w:szCs w:val="24"/>
          <w:vertAlign w:val="superscript"/>
        </w:rPr>
        <w:t>–/–</w:t>
      </w:r>
      <w:r w:rsidRPr="000833D1">
        <w:rPr>
          <w:rFonts w:ascii="Times New Roman" w:hAnsi="Times New Roman" w:cs="Times New Roman"/>
          <w:sz w:val="24"/>
        </w:rPr>
        <w:t xml:space="preserve"> mice. (</w:t>
      </w:r>
      <w:r>
        <w:rPr>
          <w:rFonts w:ascii="Times New Roman" w:hAnsi="Times New Roman" w:cs="Times New Roman"/>
          <w:sz w:val="24"/>
        </w:rPr>
        <w:t>C</w:t>
      </w:r>
      <w:r w:rsidRPr="000833D1">
        <w:rPr>
          <w:rFonts w:ascii="Times New Roman" w:hAnsi="Times New Roman" w:cs="Times New Roman"/>
          <w:sz w:val="24"/>
        </w:rPr>
        <w:t xml:space="preserve">) pSyn-negative neuron in ampLB-injected </w:t>
      </w:r>
      <w:r w:rsidRPr="000833D1">
        <w:rPr>
          <w:rFonts w:ascii="Times New Roman" w:hAnsi="Times New Roman" w:cs="Times New Roman"/>
          <w:sz w:val="24"/>
          <w:szCs w:val="24"/>
        </w:rPr>
        <w:t>Thy1:</w:t>
      </w:r>
      <w:r w:rsidRPr="000833D1">
        <w:rPr>
          <w:rFonts w:ascii="Times New Roman" w:hAnsi="Times New Roman" w:cs="Times New Roman"/>
          <w:i/>
          <w:iCs/>
          <w:sz w:val="24"/>
          <w:szCs w:val="24"/>
        </w:rPr>
        <w:t>SNCA</w:t>
      </w:r>
      <w:r w:rsidRPr="000833D1">
        <w:rPr>
          <w:rFonts w:ascii="Times New Roman" w:hAnsi="Times New Roman" w:cs="Times New Roman"/>
          <w:sz w:val="24"/>
          <w:szCs w:val="24"/>
        </w:rPr>
        <w:t>/</w:t>
      </w:r>
      <w:r w:rsidRPr="000833D1">
        <w:rPr>
          <w:rFonts w:ascii="Times New Roman" w:hAnsi="Times New Roman" w:cs="Times New Roman"/>
          <w:i/>
          <w:iCs/>
          <w:sz w:val="24"/>
          <w:szCs w:val="24"/>
        </w:rPr>
        <w:t>Snca</w:t>
      </w:r>
      <w:r w:rsidRPr="000833D1">
        <w:rPr>
          <w:rFonts w:ascii="Times New Roman" w:hAnsi="Times New Roman" w:cs="Times New Roman"/>
          <w:sz w:val="24"/>
          <w:szCs w:val="24"/>
          <w:vertAlign w:val="superscript"/>
        </w:rPr>
        <w:t>–/–</w:t>
      </w:r>
      <w:r w:rsidRPr="000833D1">
        <w:rPr>
          <w:rFonts w:ascii="Times New Roman" w:hAnsi="Times New Roman" w:cs="Times New Roman"/>
          <w:sz w:val="24"/>
        </w:rPr>
        <w:t xml:space="preserve"> mice. Bundles of pSyn-positive filamentous structures in the cytosol (</w:t>
      </w:r>
      <w:r>
        <w:rPr>
          <w:rFonts w:ascii="Times New Roman" w:hAnsi="Times New Roman" w:cs="Times New Roman"/>
          <w:sz w:val="24"/>
        </w:rPr>
        <w:t>A</w:t>
      </w:r>
      <w:r w:rsidRPr="000833D1">
        <w:rPr>
          <w:rFonts w:ascii="Times New Roman" w:hAnsi="Times New Roman" w:cs="Times New Roman"/>
          <w:sz w:val="24"/>
        </w:rPr>
        <w:t xml:space="preserve">2, </w:t>
      </w:r>
      <w:r>
        <w:rPr>
          <w:rFonts w:ascii="Times New Roman" w:hAnsi="Times New Roman" w:cs="Times New Roman"/>
          <w:sz w:val="24"/>
        </w:rPr>
        <w:t>A</w:t>
      </w:r>
      <w:r w:rsidRPr="000833D1">
        <w:rPr>
          <w:rFonts w:ascii="Times New Roman" w:hAnsi="Times New Roman" w:cs="Times New Roman"/>
          <w:sz w:val="24"/>
        </w:rPr>
        <w:t xml:space="preserve">3, and </w:t>
      </w:r>
      <w:r>
        <w:rPr>
          <w:rFonts w:ascii="Times New Roman" w:hAnsi="Times New Roman" w:cs="Times New Roman"/>
          <w:sz w:val="24"/>
        </w:rPr>
        <w:t>B</w:t>
      </w:r>
      <w:r w:rsidRPr="000833D1">
        <w:rPr>
          <w:rFonts w:ascii="Times New Roman" w:hAnsi="Times New Roman" w:cs="Times New Roman"/>
          <w:sz w:val="24"/>
        </w:rPr>
        <w:t>2</w:t>
      </w:r>
      <w:r w:rsidRPr="000833D1">
        <w:rPr>
          <w:rFonts w:ascii="Times New Roman" w:hAnsi="Times New Roman" w:cs="Times New Roman"/>
          <w:sz w:val="24"/>
          <w:szCs w:val="24"/>
        </w:rPr>
        <w:t>–4</w:t>
      </w:r>
      <w:r w:rsidRPr="000833D1">
        <w:rPr>
          <w:rFonts w:ascii="Times New Roman" w:hAnsi="Times New Roman" w:cs="Times New Roman"/>
          <w:sz w:val="24"/>
        </w:rPr>
        <w:t>) and pSyn-positive amorphous structures in an autophagosome-like vacuole (</w:t>
      </w:r>
      <w:r>
        <w:rPr>
          <w:rFonts w:ascii="Times New Roman" w:hAnsi="Times New Roman" w:cs="Times New Roman"/>
          <w:sz w:val="24"/>
        </w:rPr>
        <w:t>A</w:t>
      </w:r>
      <w:r w:rsidRPr="000833D1">
        <w:rPr>
          <w:rFonts w:ascii="Times New Roman" w:hAnsi="Times New Roman" w:cs="Times New Roman"/>
          <w:sz w:val="24"/>
        </w:rPr>
        <w:t xml:space="preserve">4). </w:t>
      </w:r>
      <w:r w:rsidRPr="000833D1">
        <w:rPr>
          <w:rFonts w:ascii="Times New Roman" w:hAnsi="Times New Roman" w:cs="Times New Roman"/>
          <w:sz w:val="24"/>
          <w:szCs w:val="24"/>
        </w:rPr>
        <w:t xml:space="preserve">Scale bars 5 </w:t>
      </w:r>
      <w:r w:rsidRPr="000833D1">
        <w:rPr>
          <w:rFonts w:ascii="Times New Roman" w:hAnsi="Times New Roman" w:cs="Times New Roman"/>
          <w:sz w:val="24"/>
        </w:rPr>
        <w:t>µm (</w:t>
      </w:r>
      <w:r>
        <w:rPr>
          <w:rFonts w:ascii="Times New Roman" w:hAnsi="Times New Roman" w:cs="Times New Roman"/>
          <w:sz w:val="24"/>
        </w:rPr>
        <w:t>A</w:t>
      </w:r>
      <w:r w:rsidRPr="000833D1">
        <w:rPr>
          <w:rFonts w:ascii="Times New Roman" w:hAnsi="Times New Roman" w:cs="Times New Roman"/>
          <w:sz w:val="24"/>
        </w:rPr>
        <w:t xml:space="preserve">1, </w:t>
      </w:r>
      <w:r>
        <w:rPr>
          <w:rFonts w:ascii="Times New Roman" w:hAnsi="Times New Roman" w:cs="Times New Roman"/>
          <w:sz w:val="24"/>
        </w:rPr>
        <w:t>B</w:t>
      </w:r>
      <w:r w:rsidRPr="000833D1">
        <w:rPr>
          <w:rFonts w:ascii="Times New Roman" w:hAnsi="Times New Roman" w:cs="Times New Roman"/>
          <w:sz w:val="24"/>
        </w:rPr>
        <w:t xml:space="preserve">1, and </w:t>
      </w:r>
      <w:r>
        <w:rPr>
          <w:rFonts w:ascii="Times New Roman" w:hAnsi="Times New Roman" w:cs="Times New Roman"/>
          <w:sz w:val="24"/>
        </w:rPr>
        <w:t>C</w:t>
      </w:r>
      <w:r w:rsidRPr="000833D1">
        <w:rPr>
          <w:rFonts w:ascii="Times New Roman" w:hAnsi="Times New Roman" w:cs="Times New Roman"/>
          <w:sz w:val="24"/>
        </w:rPr>
        <w:t>1) and 1 µm (</w:t>
      </w:r>
      <w:r>
        <w:rPr>
          <w:rFonts w:ascii="Times New Roman" w:hAnsi="Times New Roman" w:cs="Times New Roman"/>
          <w:sz w:val="24"/>
        </w:rPr>
        <w:t>A</w:t>
      </w:r>
      <w:r w:rsidRPr="000833D1">
        <w:rPr>
          <w:rFonts w:ascii="Times New Roman" w:hAnsi="Times New Roman" w:cs="Times New Roman"/>
          <w:sz w:val="24"/>
        </w:rPr>
        <w:t>2</w:t>
      </w:r>
      <w:r w:rsidRPr="000833D1">
        <w:rPr>
          <w:rFonts w:ascii="Times New Roman" w:hAnsi="Times New Roman" w:cs="Times New Roman"/>
          <w:sz w:val="24"/>
          <w:szCs w:val="24"/>
        </w:rPr>
        <w:t xml:space="preserve">–4, </w:t>
      </w:r>
      <w:r>
        <w:rPr>
          <w:rFonts w:ascii="Times New Roman" w:hAnsi="Times New Roman" w:cs="Times New Roman"/>
          <w:sz w:val="24"/>
        </w:rPr>
        <w:t>B</w:t>
      </w:r>
      <w:r w:rsidRPr="000833D1">
        <w:rPr>
          <w:rFonts w:ascii="Times New Roman" w:hAnsi="Times New Roman" w:cs="Times New Roman"/>
          <w:sz w:val="24"/>
        </w:rPr>
        <w:t>2</w:t>
      </w:r>
      <w:r w:rsidRPr="000833D1">
        <w:rPr>
          <w:rFonts w:ascii="Times New Roman" w:hAnsi="Times New Roman" w:cs="Times New Roman"/>
          <w:sz w:val="24"/>
          <w:szCs w:val="24"/>
        </w:rPr>
        <w:t xml:space="preserve">–4, </w:t>
      </w:r>
      <w:r>
        <w:rPr>
          <w:rFonts w:ascii="Times New Roman" w:hAnsi="Times New Roman" w:cs="Times New Roman"/>
          <w:sz w:val="24"/>
        </w:rPr>
        <w:t>C</w:t>
      </w:r>
      <w:r w:rsidRPr="000833D1">
        <w:rPr>
          <w:rFonts w:ascii="Times New Roman" w:hAnsi="Times New Roman" w:cs="Times New Roman"/>
          <w:sz w:val="24"/>
        </w:rPr>
        <w:t>2</w:t>
      </w:r>
      <w:r w:rsidRPr="000833D1">
        <w:rPr>
          <w:rFonts w:ascii="Times New Roman" w:hAnsi="Times New Roman" w:cs="Times New Roman"/>
          <w:sz w:val="24"/>
          <w:szCs w:val="24"/>
        </w:rPr>
        <w:t>–4</w:t>
      </w:r>
      <w:r w:rsidRPr="000833D1">
        <w:rPr>
          <w:rFonts w:ascii="Times New Roman" w:hAnsi="Times New Roman" w:cs="Times New Roman"/>
          <w:sz w:val="24"/>
        </w:rPr>
        <w:t>).</w:t>
      </w:r>
    </w:p>
    <w:p w14:paraId="38E9BC5E" w14:textId="77777777" w:rsidR="00CF7B28" w:rsidRDefault="00CF7B28" w:rsidP="00CF7B2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9EC364A" w14:textId="77777777" w:rsidR="00CF7B28" w:rsidRDefault="00CF7B28" w:rsidP="00CF7B2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135E5E9" wp14:editId="0BC1C143">
            <wp:extent cx="5759450" cy="3082925"/>
            <wp:effectExtent l="0" t="0" r="0" b="3175"/>
            <wp:docPr id="15" name="図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308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EBB468" w14:textId="77777777" w:rsidR="00CF7B28" w:rsidRPr="000833D1" w:rsidRDefault="00CF7B28" w:rsidP="00CF7B28">
      <w:pPr>
        <w:adjustRightInd w:val="0"/>
        <w:snapToGri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0833D1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0833D1">
        <w:rPr>
          <w:rFonts w:ascii="Times New Roman" w:hAnsi="Times New Roman" w:cs="Times New Roman"/>
          <w:b/>
          <w:sz w:val="24"/>
          <w:szCs w:val="24"/>
        </w:rPr>
        <w:t>igure S</w:t>
      </w:r>
      <w:r>
        <w:rPr>
          <w:rFonts w:ascii="Times New Roman" w:hAnsi="Times New Roman" w:cs="Times New Roman"/>
          <w:b/>
          <w:sz w:val="24"/>
          <w:szCs w:val="24"/>
        </w:rPr>
        <w:t>8</w:t>
      </w:r>
      <w:r w:rsidRPr="000833D1">
        <w:rPr>
          <w:rFonts w:ascii="Times New Roman" w:hAnsi="Times New Roman" w:cs="Times New Roman"/>
          <w:b/>
          <w:sz w:val="24"/>
          <w:szCs w:val="24"/>
        </w:rPr>
        <w:t xml:space="preserve"> Biochemical extraction of pathological αSyn from </w:t>
      </w:r>
      <w:r w:rsidRPr="000833D1">
        <w:rPr>
          <w:rFonts w:ascii="Times New Roman" w:hAnsi="Times New Roman" w:cs="Times New Roman"/>
          <w:b/>
          <w:bCs/>
          <w:sz w:val="24"/>
          <w:szCs w:val="24"/>
        </w:rPr>
        <w:t>Thy1:</w:t>
      </w:r>
      <w:r w:rsidRPr="000833D1">
        <w:rPr>
          <w:rFonts w:ascii="Times New Roman" w:hAnsi="Times New Roman" w:cs="Times New Roman"/>
          <w:b/>
          <w:bCs/>
          <w:i/>
          <w:iCs/>
          <w:sz w:val="24"/>
          <w:szCs w:val="24"/>
        </w:rPr>
        <w:t>SNCA</w:t>
      </w:r>
      <w:r w:rsidRPr="000833D1">
        <w:rPr>
          <w:rFonts w:ascii="Times New Roman" w:hAnsi="Times New Roman" w:cs="Times New Roman"/>
          <w:b/>
          <w:bCs/>
          <w:sz w:val="24"/>
          <w:szCs w:val="24"/>
        </w:rPr>
        <w:t>/</w:t>
      </w:r>
      <w:r w:rsidRPr="000833D1">
        <w:rPr>
          <w:rFonts w:ascii="Times New Roman" w:hAnsi="Times New Roman" w:cs="Times New Roman"/>
          <w:b/>
          <w:bCs/>
          <w:i/>
          <w:iCs/>
          <w:sz w:val="24"/>
          <w:szCs w:val="24"/>
        </w:rPr>
        <w:t>Snca</w:t>
      </w:r>
      <w:r w:rsidRPr="000833D1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–/–</w:t>
      </w:r>
      <w:r w:rsidRPr="000833D1">
        <w:rPr>
          <w:rFonts w:ascii="Times New Roman" w:hAnsi="Times New Roman" w:cs="Times New Roman"/>
          <w:b/>
          <w:sz w:val="24"/>
          <w:szCs w:val="24"/>
        </w:rPr>
        <w:t xml:space="preserve"> mouse brains.</w:t>
      </w:r>
      <w:r w:rsidRPr="000833D1">
        <w:rPr>
          <w:rFonts w:ascii="Times New Roman" w:hAnsi="Times New Roman" w:cs="Times New Roman"/>
          <w:bCs/>
          <w:sz w:val="24"/>
          <w:szCs w:val="24"/>
        </w:rPr>
        <w:t xml:space="preserve"> (A) Brief description of the mouse brain extraction protocol. (B) </w:t>
      </w:r>
      <w:r w:rsidRPr="000833D1">
        <w:rPr>
          <w:rFonts w:ascii="Times New Roman" w:hAnsi="Times New Roman" w:cs="Times New Roman"/>
          <w:sz w:val="24"/>
          <w:szCs w:val="24"/>
        </w:rPr>
        <w:t xml:space="preserve">Western blot analysis of brain lysates </w:t>
      </w:r>
      <w:r w:rsidRPr="000833D1">
        <w:rPr>
          <w:rFonts w:ascii="Times New Roman" w:hAnsi="Times New Roman" w:cs="Times New Roman"/>
          <w:bCs/>
          <w:sz w:val="24"/>
          <w:szCs w:val="24"/>
        </w:rPr>
        <w:t xml:space="preserve">of </w:t>
      </w:r>
      <w:r w:rsidRPr="000833D1">
        <w:rPr>
          <w:rFonts w:ascii="Times New Roman" w:hAnsi="Times New Roman" w:cs="Times New Roman"/>
          <w:sz w:val="24"/>
          <w:szCs w:val="24"/>
        </w:rPr>
        <w:t>Thy1:</w:t>
      </w:r>
      <w:r w:rsidRPr="000833D1">
        <w:rPr>
          <w:rFonts w:ascii="Times New Roman" w:hAnsi="Times New Roman" w:cs="Times New Roman"/>
          <w:i/>
          <w:iCs/>
          <w:sz w:val="24"/>
          <w:szCs w:val="24"/>
        </w:rPr>
        <w:t>SNCA</w:t>
      </w:r>
      <w:r w:rsidRPr="000833D1">
        <w:rPr>
          <w:rFonts w:ascii="Times New Roman" w:hAnsi="Times New Roman" w:cs="Times New Roman"/>
          <w:sz w:val="24"/>
          <w:szCs w:val="24"/>
        </w:rPr>
        <w:t>/</w:t>
      </w:r>
      <w:r w:rsidRPr="000833D1">
        <w:rPr>
          <w:rFonts w:ascii="Times New Roman" w:hAnsi="Times New Roman" w:cs="Times New Roman"/>
          <w:i/>
          <w:iCs/>
          <w:sz w:val="24"/>
          <w:szCs w:val="24"/>
        </w:rPr>
        <w:t>Snca</w:t>
      </w:r>
      <w:r w:rsidRPr="000833D1">
        <w:rPr>
          <w:rFonts w:ascii="Times New Roman" w:hAnsi="Times New Roman" w:cs="Times New Roman"/>
          <w:sz w:val="24"/>
          <w:szCs w:val="24"/>
          <w:vertAlign w:val="superscript"/>
        </w:rPr>
        <w:t>–/–</w:t>
      </w:r>
      <w:r w:rsidRPr="000833D1">
        <w:rPr>
          <w:rFonts w:ascii="Times New Roman" w:hAnsi="Times New Roman" w:cs="Times New Roman"/>
          <w:bCs/>
          <w:sz w:val="24"/>
          <w:szCs w:val="24"/>
        </w:rPr>
        <w:t xml:space="preserve"> mice without αSyn pathology (</w:t>
      </w:r>
      <w:r w:rsidRPr="000833D1">
        <w:rPr>
          <w:rFonts w:ascii="Times New Roman" w:hAnsi="Times New Roman" w:cs="Times New Roman"/>
          <w:sz w:val="24"/>
          <w:szCs w:val="24"/>
        </w:rPr>
        <w:t>Thy1:</w:t>
      </w:r>
      <w:r w:rsidRPr="000833D1">
        <w:rPr>
          <w:rFonts w:ascii="Times New Roman" w:hAnsi="Times New Roman" w:cs="Times New Roman"/>
          <w:i/>
          <w:iCs/>
          <w:sz w:val="24"/>
          <w:szCs w:val="24"/>
        </w:rPr>
        <w:t>SNCA</w:t>
      </w:r>
      <w:r w:rsidRPr="000833D1">
        <w:rPr>
          <w:rFonts w:ascii="Times New Roman" w:hAnsi="Times New Roman" w:cs="Times New Roman"/>
          <w:sz w:val="24"/>
          <w:szCs w:val="24"/>
        </w:rPr>
        <w:t>/</w:t>
      </w:r>
      <w:r w:rsidRPr="000833D1">
        <w:rPr>
          <w:rFonts w:ascii="Times New Roman" w:hAnsi="Times New Roman" w:cs="Times New Roman"/>
          <w:i/>
          <w:iCs/>
          <w:sz w:val="24"/>
          <w:szCs w:val="24"/>
        </w:rPr>
        <w:t>Snca</w:t>
      </w:r>
      <w:r w:rsidRPr="000833D1">
        <w:rPr>
          <w:rFonts w:ascii="Times New Roman" w:hAnsi="Times New Roman" w:cs="Times New Roman"/>
          <w:sz w:val="24"/>
          <w:szCs w:val="24"/>
          <w:vertAlign w:val="superscript"/>
        </w:rPr>
        <w:t>–/–</w:t>
      </w:r>
      <w:r w:rsidRPr="000833D1">
        <w:rPr>
          <w:rFonts w:ascii="Times New Roman" w:hAnsi="Times New Roman" w:cs="Times New Roman"/>
          <w:bCs/>
          <w:sz w:val="24"/>
          <w:szCs w:val="24"/>
        </w:rPr>
        <w:t xml:space="preserve">-no pathology), ampLB-injected </w:t>
      </w:r>
      <w:r w:rsidRPr="000833D1">
        <w:rPr>
          <w:rFonts w:ascii="Times New Roman" w:hAnsi="Times New Roman" w:cs="Times New Roman"/>
          <w:sz w:val="24"/>
          <w:szCs w:val="24"/>
        </w:rPr>
        <w:t>Thy1:</w:t>
      </w:r>
      <w:r w:rsidRPr="000833D1">
        <w:rPr>
          <w:rFonts w:ascii="Times New Roman" w:hAnsi="Times New Roman" w:cs="Times New Roman"/>
          <w:i/>
          <w:iCs/>
          <w:sz w:val="24"/>
          <w:szCs w:val="24"/>
        </w:rPr>
        <w:t>SNCA</w:t>
      </w:r>
      <w:r w:rsidRPr="000833D1">
        <w:rPr>
          <w:rFonts w:ascii="Times New Roman" w:hAnsi="Times New Roman" w:cs="Times New Roman"/>
          <w:sz w:val="24"/>
          <w:szCs w:val="24"/>
        </w:rPr>
        <w:t>/</w:t>
      </w:r>
      <w:r w:rsidRPr="000833D1">
        <w:rPr>
          <w:rFonts w:ascii="Times New Roman" w:hAnsi="Times New Roman" w:cs="Times New Roman"/>
          <w:i/>
          <w:iCs/>
          <w:sz w:val="24"/>
          <w:szCs w:val="24"/>
        </w:rPr>
        <w:t>Snca</w:t>
      </w:r>
      <w:r w:rsidRPr="000833D1">
        <w:rPr>
          <w:rFonts w:ascii="Times New Roman" w:hAnsi="Times New Roman" w:cs="Times New Roman"/>
          <w:sz w:val="24"/>
          <w:szCs w:val="24"/>
          <w:vertAlign w:val="superscript"/>
        </w:rPr>
        <w:t>–/–</w:t>
      </w:r>
      <w:r w:rsidRPr="000833D1">
        <w:rPr>
          <w:rFonts w:ascii="Times New Roman" w:hAnsi="Times New Roman" w:cs="Times New Roman"/>
          <w:bCs/>
          <w:sz w:val="24"/>
          <w:szCs w:val="24"/>
        </w:rPr>
        <w:t xml:space="preserve"> mice (</w:t>
      </w:r>
      <w:r w:rsidRPr="000833D1">
        <w:rPr>
          <w:rFonts w:ascii="Times New Roman" w:hAnsi="Times New Roman" w:cs="Times New Roman"/>
          <w:sz w:val="24"/>
          <w:szCs w:val="24"/>
        </w:rPr>
        <w:t>Thy1:</w:t>
      </w:r>
      <w:r w:rsidRPr="000833D1">
        <w:rPr>
          <w:rFonts w:ascii="Times New Roman" w:hAnsi="Times New Roman" w:cs="Times New Roman"/>
          <w:i/>
          <w:iCs/>
          <w:sz w:val="24"/>
          <w:szCs w:val="24"/>
        </w:rPr>
        <w:t>SNCA</w:t>
      </w:r>
      <w:r w:rsidRPr="000833D1">
        <w:rPr>
          <w:rFonts w:ascii="Times New Roman" w:hAnsi="Times New Roman" w:cs="Times New Roman"/>
          <w:sz w:val="24"/>
          <w:szCs w:val="24"/>
        </w:rPr>
        <w:t>/</w:t>
      </w:r>
      <w:r w:rsidRPr="000833D1">
        <w:rPr>
          <w:rFonts w:ascii="Times New Roman" w:hAnsi="Times New Roman" w:cs="Times New Roman"/>
          <w:i/>
          <w:iCs/>
          <w:sz w:val="24"/>
          <w:szCs w:val="24"/>
        </w:rPr>
        <w:t>Snca</w:t>
      </w:r>
      <w:r w:rsidRPr="000833D1">
        <w:rPr>
          <w:rFonts w:ascii="Times New Roman" w:hAnsi="Times New Roman" w:cs="Times New Roman"/>
          <w:sz w:val="24"/>
          <w:szCs w:val="24"/>
          <w:vertAlign w:val="superscript"/>
        </w:rPr>
        <w:t>–/–</w:t>
      </w:r>
      <w:r w:rsidRPr="000833D1">
        <w:rPr>
          <w:rFonts w:ascii="Times New Roman" w:hAnsi="Times New Roman" w:cs="Times New Roman"/>
          <w:bCs/>
          <w:sz w:val="24"/>
          <w:szCs w:val="24"/>
        </w:rPr>
        <w:t xml:space="preserve">-ampLB), hPFF-injected </w:t>
      </w:r>
      <w:r w:rsidRPr="000833D1">
        <w:rPr>
          <w:rFonts w:ascii="Times New Roman" w:hAnsi="Times New Roman" w:cs="Times New Roman"/>
          <w:sz w:val="24"/>
          <w:szCs w:val="24"/>
        </w:rPr>
        <w:t>Thy1:</w:t>
      </w:r>
      <w:r w:rsidRPr="000833D1">
        <w:rPr>
          <w:rFonts w:ascii="Times New Roman" w:hAnsi="Times New Roman" w:cs="Times New Roman"/>
          <w:i/>
          <w:iCs/>
          <w:sz w:val="24"/>
          <w:szCs w:val="24"/>
        </w:rPr>
        <w:t>SNCA</w:t>
      </w:r>
      <w:r w:rsidRPr="000833D1">
        <w:rPr>
          <w:rFonts w:ascii="Times New Roman" w:hAnsi="Times New Roman" w:cs="Times New Roman"/>
          <w:sz w:val="24"/>
          <w:szCs w:val="24"/>
        </w:rPr>
        <w:t>/</w:t>
      </w:r>
      <w:r w:rsidRPr="000833D1">
        <w:rPr>
          <w:rFonts w:ascii="Times New Roman" w:hAnsi="Times New Roman" w:cs="Times New Roman"/>
          <w:i/>
          <w:iCs/>
          <w:sz w:val="24"/>
          <w:szCs w:val="24"/>
        </w:rPr>
        <w:t>Snca</w:t>
      </w:r>
      <w:r w:rsidRPr="000833D1">
        <w:rPr>
          <w:rFonts w:ascii="Times New Roman" w:hAnsi="Times New Roman" w:cs="Times New Roman"/>
          <w:sz w:val="24"/>
          <w:szCs w:val="24"/>
          <w:vertAlign w:val="superscript"/>
        </w:rPr>
        <w:t>–/–</w:t>
      </w:r>
      <w:r w:rsidRPr="000833D1">
        <w:rPr>
          <w:rFonts w:ascii="Times New Roman" w:hAnsi="Times New Roman" w:cs="Times New Roman"/>
          <w:bCs/>
          <w:sz w:val="24"/>
          <w:szCs w:val="24"/>
        </w:rPr>
        <w:t xml:space="preserve"> mice (</w:t>
      </w:r>
      <w:r w:rsidRPr="000833D1">
        <w:rPr>
          <w:rFonts w:ascii="Times New Roman" w:hAnsi="Times New Roman" w:cs="Times New Roman"/>
          <w:sz w:val="24"/>
          <w:szCs w:val="24"/>
        </w:rPr>
        <w:t>Thy1:</w:t>
      </w:r>
      <w:r w:rsidRPr="000833D1">
        <w:rPr>
          <w:rFonts w:ascii="Times New Roman" w:hAnsi="Times New Roman" w:cs="Times New Roman"/>
          <w:i/>
          <w:iCs/>
          <w:sz w:val="24"/>
          <w:szCs w:val="24"/>
        </w:rPr>
        <w:t>SNCA</w:t>
      </w:r>
      <w:r w:rsidRPr="000833D1">
        <w:rPr>
          <w:rFonts w:ascii="Times New Roman" w:hAnsi="Times New Roman" w:cs="Times New Roman"/>
          <w:sz w:val="24"/>
          <w:szCs w:val="24"/>
        </w:rPr>
        <w:t>/</w:t>
      </w:r>
      <w:r w:rsidRPr="000833D1">
        <w:rPr>
          <w:rFonts w:ascii="Times New Roman" w:hAnsi="Times New Roman" w:cs="Times New Roman"/>
          <w:i/>
          <w:iCs/>
          <w:sz w:val="24"/>
          <w:szCs w:val="24"/>
        </w:rPr>
        <w:t>Snca</w:t>
      </w:r>
      <w:r w:rsidRPr="000833D1">
        <w:rPr>
          <w:rFonts w:ascii="Times New Roman" w:hAnsi="Times New Roman" w:cs="Times New Roman"/>
          <w:sz w:val="24"/>
          <w:szCs w:val="24"/>
          <w:vertAlign w:val="superscript"/>
        </w:rPr>
        <w:t>–/–</w:t>
      </w:r>
      <w:r w:rsidRPr="000833D1">
        <w:rPr>
          <w:rFonts w:ascii="Times New Roman" w:hAnsi="Times New Roman" w:cs="Times New Roman"/>
          <w:bCs/>
          <w:sz w:val="24"/>
          <w:szCs w:val="24"/>
        </w:rPr>
        <w:t xml:space="preserve">-hPFF), and </w:t>
      </w:r>
      <w:r w:rsidRPr="000833D1">
        <w:rPr>
          <w:rFonts w:ascii="Times New Roman" w:hAnsi="Times New Roman" w:cs="Times New Roman"/>
          <w:sz w:val="24"/>
          <w:szCs w:val="24"/>
        </w:rPr>
        <w:t>Thy1:</w:t>
      </w:r>
      <w:r w:rsidRPr="000833D1">
        <w:rPr>
          <w:rFonts w:ascii="Times New Roman" w:hAnsi="Times New Roman" w:cs="Times New Roman"/>
          <w:i/>
          <w:iCs/>
          <w:sz w:val="24"/>
          <w:szCs w:val="24"/>
        </w:rPr>
        <w:t>SNCA</w:t>
      </w:r>
      <w:r w:rsidRPr="000833D1">
        <w:rPr>
          <w:rFonts w:ascii="Times New Roman" w:hAnsi="Times New Roman" w:cs="Times New Roman"/>
          <w:sz w:val="24"/>
          <w:szCs w:val="24"/>
        </w:rPr>
        <w:t>/</w:t>
      </w:r>
      <w:r w:rsidRPr="000833D1">
        <w:rPr>
          <w:rFonts w:ascii="Times New Roman" w:hAnsi="Times New Roman" w:cs="Times New Roman"/>
          <w:i/>
          <w:iCs/>
          <w:sz w:val="24"/>
          <w:szCs w:val="24"/>
        </w:rPr>
        <w:t>Snca</w:t>
      </w:r>
      <w:r w:rsidRPr="000833D1">
        <w:rPr>
          <w:rFonts w:ascii="Times New Roman" w:hAnsi="Times New Roman" w:cs="Times New Roman"/>
          <w:sz w:val="24"/>
          <w:szCs w:val="24"/>
          <w:vertAlign w:val="superscript"/>
        </w:rPr>
        <w:t>–/–</w:t>
      </w:r>
      <w:r w:rsidRPr="000833D1">
        <w:rPr>
          <w:rFonts w:ascii="Times New Roman" w:hAnsi="Times New Roman" w:cs="Times New Roman"/>
          <w:bCs/>
          <w:sz w:val="24"/>
          <w:szCs w:val="24"/>
        </w:rPr>
        <w:t xml:space="preserve"> mice with spontaneous αSyn pathology (</w:t>
      </w:r>
      <w:r w:rsidRPr="000833D1">
        <w:rPr>
          <w:rFonts w:ascii="Times New Roman" w:hAnsi="Times New Roman" w:cs="Times New Roman"/>
          <w:sz w:val="24"/>
          <w:szCs w:val="24"/>
        </w:rPr>
        <w:t>Thy1:</w:t>
      </w:r>
      <w:r w:rsidRPr="000833D1">
        <w:rPr>
          <w:rFonts w:ascii="Times New Roman" w:hAnsi="Times New Roman" w:cs="Times New Roman"/>
          <w:i/>
          <w:iCs/>
          <w:sz w:val="24"/>
          <w:szCs w:val="24"/>
        </w:rPr>
        <w:t>SNCA</w:t>
      </w:r>
      <w:r w:rsidRPr="000833D1">
        <w:rPr>
          <w:rFonts w:ascii="Times New Roman" w:hAnsi="Times New Roman" w:cs="Times New Roman"/>
          <w:sz w:val="24"/>
          <w:szCs w:val="24"/>
        </w:rPr>
        <w:t>/</w:t>
      </w:r>
      <w:r w:rsidRPr="000833D1">
        <w:rPr>
          <w:rFonts w:ascii="Times New Roman" w:hAnsi="Times New Roman" w:cs="Times New Roman"/>
          <w:i/>
          <w:iCs/>
          <w:sz w:val="24"/>
          <w:szCs w:val="24"/>
        </w:rPr>
        <w:t>Snca</w:t>
      </w:r>
      <w:r w:rsidRPr="000833D1">
        <w:rPr>
          <w:rFonts w:ascii="Times New Roman" w:hAnsi="Times New Roman" w:cs="Times New Roman"/>
          <w:sz w:val="24"/>
          <w:szCs w:val="24"/>
          <w:vertAlign w:val="superscript"/>
        </w:rPr>
        <w:t>–/–</w:t>
      </w:r>
      <w:r w:rsidRPr="000833D1">
        <w:rPr>
          <w:rFonts w:ascii="Times New Roman" w:hAnsi="Times New Roman" w:cs="Times New Roman"/>
          <w:bCs/>
          <w:sz w:val="24"/>
          <w:szCs w:val="24"/>
        </w:rPr>
        <w:t xml:space="preserve">-spontaneous). Samples containing 10 </w:t>
      </w:r>
      <w:r w:rsidRPr="000833D1">
        <w:rPr>
          <w:rFonts w:ascii="Times New Roman" w:hAnsi="Times New Roman" w:cs="Times New Roman" w:hint="eastAsia"/>
          <w:sz w:val="24"/>
          <w:szCs w:val="24"/>
        </w:rPr>
        <w:t>µ</w:t>
      </w:r>
      <w:r w:rsidRPr="000833D1">
        <w:rPr>
          <w:rFonts w:ascii="Times New Roman" w:hAnsi="Times New Roman" w:cs="Times New Roman"/>
          <w:sz w:val="24"/>
          <w:szCs w:val="24"/>
        </w:rPr>
        <w:t>g of total protein was loaded to each lane.</w:t>
      </w:r>
      <w:r w:rsidRPr="000833D1">
        <w:rPr>
          <w:rFonts w:ascii="Times New Roman" w:hAnsi="Times New Roman" w:cs="Times New Roman"/>
          <w:bCs/>
          <w:sz w:val="24"/>
          <w:szCs w:val="24"/>
        </w:rPr>
        <w:t xml:space="preserve"> Immunoblots with</w:t>
      </w:r>
      <w:r w:rsidRPr="000833D1">
        <w:rPr>
          <w:rFonts w:ascii="Times New Roman" w:hAnsi="Times New Roman" w:cs="Times New Roman"/>
          <w:sz w:val="24"/>
          <w:szCs w:val="24"/>
        </w:rPr>
        <w:t xml:space="preserve"> anti-human </w:t>
      </w:r>
      <w:r w:rsidRPr="000833D1">
        <w:rPr>
          <w:rFonts w:ascii="Times New Roman" w:hAnsi="Times New Roman" w:cs="Times New Roman"/>
          <w:bCs/>
          <w:sz w:val="24"/>
          <w:szCs w:val="24"/>
        </w:rPr>
        <w:t>αSyn (HuA) and pSyn (81A) antibodies.</w:t>
      </w:r>
    </w:p>
    <w:p w14:paraId="6E74FFFA" w14:textId="77777777" w:rsidR="00CF7B28" w:rsidRDefault="00CF7B28" w:rsidP="00CF7B2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98CFFF3" w14:textId="77777777" w:rsidR="00CF7B28" w:rsidRDefault="00CF7B28" w:rsidP="00CF7B2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</w:rPr>
      </w:pPr>
      <w:bookmarkStart w:id="2" w:name="_Hlk7863751"/>
      <w:r>
        <w:rPr>
          <w:rFonts w:ascii="Times New Roman" w:hAnsi="Times New Roman" w:cs="Times New Roman"/>
          <w:b/>
          <w:sz w:val="24"/>
          <w:szCs w:val="24"/>
        </w:rPr>
        <w:lastRenderedPageBreak/>
        <w:t>T</w:t>
      </w:r>
      <w:r w:rsidRPr="007539E2">
        <w:rPr>
          <w:rFonts w:ascii="Times New Roman" w:hAnsi="Times New Roman" w:cs="Times New Roman"/>
          <w:b/>
          <w:sz w:val="24"/>
        </w:rPr>
        <w:t xml:space="preserve">able </w:t>
      </w:r>
      <w:r>
        <w:rPr>
          <w:rFonts w:ascii="Times New Roman" w:hAnsi="Times New Roman" w:cs="Times New Roman"/>
          <w:b/>
          <w:sz w:val="24"/>
        </w:rPr>
        <w:t>S1.</w:t>
      </w:r>
      <w:r w:rsidRPr="007539E2"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>Clinical information</w:t>
      </w:r>
      <w:r w:rsidRPr="007539E2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Clinical information of the cases used for the extraction of pathological </w:t>
      </w:r>
      <w:r w:rsidRPr="00B70AFF">
        <w:rPr>
          <w:rFonts w:ascii="Times New Roman" w:hAnsi="Times New Roman" w:cs="Times New Roman"/>
          <w:sz w:val="24"/>
        </w:rPr>
        <w:t>α</w:t>
      </w:r>
      <w:r>
        <w:rPr>
          <w:rFonts w:ascii="Times New Roman" w:hAnsi="Times New Roman" w:cs="Times New Roman"/>
          <w:sz w:val="24"/>
        </w:rPr>
        <w:t>Syn and immunohistochemistry.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219"/>
        <w:gridCol w:w="1203"/>
        <w:gridCol w:w="1589"/>
        <w:gridCol w:w="1163"/>
        <w:gridCol w:w="833"/>
        <w:gridCol w:w="1124"/>
        <w:gridCol w:w="1115"/>
        <w:gridCol w:w="1104"/>
      </w:tblGrid>
      <w:tr w:rsidR="00CF7B28" w:rsidRPr="00BC793E" w14:paraId="32995781" w14:textId="77777777" w:rsidTr="00D770DC">
        <w:trPr>
          <w:jc w:val="center"/>
        </w:trPr>
        <w:tc>
          <w:tcPr>
            <w:tcW w:w="9350" w:type="dxa"/>
            <w:gridSpan w:val="8"/>
          </w:tcPr>
          <w:p w14:paraId="5143D6EE" w14:textId="77777777" w:rsidR="00CF7B28" w:rsidRPr="00877459" w:rsidRDefault="00CF7B28" w:rsidP="00D770DC">
            <w:pPr>
              <w:widowControl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7459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F</w:t>
            </w:r>
            <w:r w:rsidRPr="0087745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or </w:t>
            </w:r>
            <w:r w:rsidRPr="00877459">
              <w:rPr>
                <w:rFonts w:ascii="Times New Roman" w:hAnsi="Times New Roman" w:cs="Times New Roman"/>
                <w:b/>
                <w:sz w:val="24"/>
              </w:rPr>
              <w:t>extraction of pathological αSyn</w:t>
            </w:r>
          </w:p>
        </w:tc>
      </w:tr>
      <w:bookmarkEnd w:id="2"/>
      <w:tr w:rsidR="00CF7B28" w:rsidRPr="00BC793E" w14:paraId="4B9D310E" w14:textId="77777777" w:rsidTr="00D770DC">
        <w:trPr>
          <w:jc w:val="center"/>
        </w:trPr>
        <w:tc>
          <w:tcPr>
            <w:tcW w:w="1219" w:type="dxa"/>
          </w:tcPr>
          <w:p w14:paraId="3FBED10C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793E">
              <w:rPr>
                <w:rFonts w:ascii="Times New Roman" w:hAnsi="Times New Roman" w:cs="Times New Roman"/>
                <w:b/>
                <w:sz w:val="24"/>
                <w:szCs w:val="24"/>
              </w:rPr>
              <w:t>Case</w:t>
            </w:r>
          </w:p>
        </w:tc>
        <w:tc>
          <w:tcPr>
            <w:tcW w:w="1203" w:type="dxa"/>
          </w:tcPr>
          <w:p w14:paraId="16668364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79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Clinical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  <w:r w:rsidRPr="00BC793E">
              <w:rPr>
                <w:rFonts w:ascii="Times New Roman" w:hAnsi="Times New Roman" w:cs="Times New Roman"/>
                <w:b/>
                <w:sz w:val="24"/>
                <w:szCs w:val="24"/>
              </w:rPr>
              <w:t>iagnosis</w:t>
            </w:r>
          </w:p>
        </w:tc>
        <w:tc>
          <w:tcPr>
            <w:tcW w:w="1589" w:type="dxa"/>
          </w:tcPr>
          <w:p w14:paraId="75CB587C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79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Pathological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  <w:r w:rsidRPr="00BC793E">
              <w:rPr>
                <w:rFonts w:ascii="Times New Roman" w:hAnsi="Times New Roman" w:cs="Times New Roman"/>
                <w:b/>
                <w:sz w:val="24"/>
                <w:szCs w:val="24"/>
              </w:rPr>
              <w:t>iagnosis</w:t>
            </w:r>
          </w:p>
        </w:tc>
        <w:tc>
          <w:tcPr>
            <w:tcW w:w="1163" w:type="dxa"/>
          </w:tcPr>
          <w:p w14:paraId="150E7FFD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793E">
              <w:rPr>
                <w:rFonts w:ascii="Times New Roman" w:hAnsi="Times New Roman" w:cs="Times New Roman"/>
                <w:b/>
                <w:sz w:val="24"/>
                <w:szCs w:val="24"/>
              </w:rPr>
              <w:t>Race</w:t>
            </w:r>
          </w:p>
        </w:tc>
        <w:tc>
          <w:tcPr>
            <w:tcW w:w="833" w:type="dxa"/>
          </w:tcPr>
          <w:p w14:paraId="6850D8F6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793E">
              <w:rPr>
                <w:rFonts w:ascii="Times New Roman" w:hAnsi="Times New Roman" w:cs="Times New Roman"/>
                <w:b/>
                <w:sz w:val="24"/>
                <w:szCs w:val="24"/>
              </w:rPr>
              <w:t>Sex</w:t>
            </w:r>
          </w:p>
        </w:tc>
        <w:tc>
          <w:tcPr>
            <w:tcW w:w="1124" w:type="dxa"/>
          </w:tcPr>
          <w:p w14:paraId="00A03D39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793E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A</w:t>
            </w:r>
            <w:r w:rsidRPr="00BC79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ge of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  <w:r w:rsidRPr="00BC79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isease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</w:t>
            </w:r>
            <w:r w:rsidRPr="00BC793E">
              <w:rPr>
                <w:rFonts w:ascii="Times New Roman" w:hAnsi="Times New Roman" w:cs="Times New Roman"/>
                <w:b/>
                <w:sz w:val="24"/>
                <w:szCs w:val="24"/>
              </w:rPr>
              <w:t>nset</w:t>
            </w:r>
          </w:p>
        </w:tc>
        <w:tc>
          <w:tcPr>
            <w:tcW w:w="1115" w:type="dxa"/>
          </w:tcPr>
          <w:p w14:paraId="1E595DBF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793E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A</w:t>
            </w:r>
            <w:r w:rsidRPr="00BC79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ge at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  <w:r w:rsidRPr="00BC793E">
              <w:rPr>
                <w:rFonts w:ascii="Times New Roman" w:hAnsi="Times New Roman" w:cs="Times New Roman"/>
                <w:b/>
                <w:sz w:val="24"/>
                <w:szCs w:val="24"/>
              </w:rPr>
              <w:t>eath</w:t>
            </w:r>
          </w:p>
        </w:tc>
        <w:tc>
          <w:tcPr>
            <w:tcW w:w="1104" w:type="dxa"/>
          </w:tcPr>
          <w:p w14:paraId="656E180A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793E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P</w:t>
            </w:r>
            <w:r w:rsidRPr="00BC793E">
              <w:rPr>
                <w:rFonts w:ascii="Times New Roman" w:hAnsi="Times New Roman" w:cs="Times New Roman"/>
                <w:b/>
                <w:sz w:val="24"/>
                <w:szCs w:val="24"/>
              </w:rPr>
              <w:t>MI (h)</w:t>
            </w:r>
          </w:p>
        </w:tc>
      </w:tr>
      <w:tr w:rsidR="00CF7B28" w:rsidRPr="00BC793E" w14:paraId="08A9395C" w14:textId="77777777" w:rsidTr="00D770DC">
        <w:trPr>
          <w:jc w:val="center"/>
        </w:trPr>
        <w:tc>
          <w:tcPr>
            <w:tcW w:w="1219" w:type="dxa"/>
          </w:tcPr>
          <w:p w14:paraId="686FBA27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E">
              <w:rPr>
                <w:rFonts w:ascii="Times New Roman" w:hAnsi="Times New Roman" w:cs="Times New Roman"/>
                <w:sz w:val="24"/>
                <w:szCs w:val="24"/>
              </w:rPr>
              <w:t>AD1</w:t>
            </w:r>
          </w:p>
        </w:tc>
        <w:tc>
          <w:tcPr>
            <w:tcW w:w="1203" w:type="dxa"/>
          </w:tcPr>
          <w:p w14:paraId="214562BB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DLB</w:t>
            </w:r>
          </w:p>
        </w:tc>
        <w:tc>
          <w:tcPr>
            <w:tcW w:w="1589" w:type="dxa"/>
          </w:tcPr>
          <w:p w14:paraId="7DE95D5F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D, LBD</w:t>
            </w:r>
          </w:p>
        </w:tc>
        <w:tc>
          <w:tcPr>
            <w:tcW w:w="1163" w:type="dxa"/>
          </w:tcPr>
          <w:p w14:paraId="7CB0039D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hite</w:t>
            </w:r>
          </w:p>
        </w:tc>
        <w:tc>
          <w:tcPr>
            <w:tcW w:w="833" w:type="dxa"/>
          </w:tcPr>
          <w:p w14:paraId="078792DA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</w:p>
        </w:tc>
        <w:tc>
          <w:tcPr>
            <w:tcW w:w="1124" w:type="dxa"/>
          </w:tcPr>
          <w:p w14:paraId="77196F90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15" w:type="dxa"/>
          </w:tcPr>
          <w:p w14:paraId="25D9D443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04" w:type="dxa"/>
          </w:tcPr>
          <w:p w14:paraId="30B0C603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CF7B28" w:rsidRPr="00BC793E" w14:paraId="2B6FA4E8" w14:textId="77777777" w:rsidTr="00D770DC">
        <w:trPr>
          <w:jc w:val="center"/>
        </w:trPr>
        <w:tc>
          <w:tcPr>
            <w:tcW w:w="1219" w:type="dxa"/>
          </w:tcPr>
          <w:p w14:paraId="5F0A30D9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E">
              <w:rPr>
                <w:rFonts w:ascii="Times New Roman" w:hAnsi="Times New Roman" w:cs="Times New Roman"/>
                <w:sz w:val="24"/>
                <w:szCs w:val="24"/>
              </w:rPr>
              <w:t>AD2</w:t>
            </w:r>
          </w:p>
        </w:tc>
        <w:tc>
          <w:tcPr>
            <w:tcW w:w="1203" w:type="dxa"/>
          </w:tcPr>
          <w:p w14:paraId="2500D80A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E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 w:rsidRPr="00BC793E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589" w:type="dxa"/>
          </w:tcPr>
          <w:p w14:paraId="2C6CBDFE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E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 w:rsidRPr="00BC793E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LBD</w:t>
            </w:r>
          </w:p>
        </w:tc>
        <w:tc>
          <w:tcPr>
            <w:tcW w:w="1163" w:type="dxa"/>
          </w:tcPr>
          <w:p w14:paraId="62C18240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hite</w:t>
            </w:r>
          </w:p>
        </w:tc>
        <w:tc>
          <w:tcPr>
            <w:tcW w:w="833" w:type="dxa"/>
          </w:tcPr>
          <w:p w14:paraId="34AECE4E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</w:p>
        </w:tc>
        <w:tc>
          <w:tcPr>
            <w:tcW w:w="1124" w:type="dxa"/>
          </w:tcPr>
          <w:p w14:paraId="312D663F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15" w:type="dxa"/>
          </w:tcPr>
          <w:p w14:paraId="35B8458C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4" w:type="dxa"/>
          </w:tcPr>
          <w:p w14:paraId="7950CA59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</w:tc>
      </w:tr>
      <w:tr w:rsidR="00CF7B28" w:rsidRPr="00BC793E" w14:paraId="434E0BDD" w14:textId="77777777" w:rsidTr="00D770DC">
        <w:trPr>
          <w:jc w:val="center"/>
        </w:trPr>
        <w:tc>
          <w:tcPr>
            <w:tcW w:w="1219" w:type="dxa"/>
          </w:tcPr>
          <w:p w14:paraId="75161366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E">
              <w:rPr>
                <w:rFonts w:ascii="Times New Roman" w:hAnsi="Times New Roman" w:cs="Times New Roman"/>
                <w:sz w:val="24"/>
                <w:szCs w:val="24"/>
              </w:rPr>
              <w:t>AD3</w:t>
            </w:r>
          </w:p>
        </w:tc>
        <w:tc>
          <w:tcPr>
            <w:tcW w:w="1203" w:type="dxa"/>
          </w:tcPr>
          <w:p w14:paraId="6AF315F4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E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 w:rsidRPr="00BC793E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589" w:type="dxa"/>
          </w:tcPr>
          <w:p w14:paraId="0A9E330C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E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 w:rsidRPr="00BC793E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LBD</w:t>
            </w:r>
          </w:p>
        </w:tc>
        <w:tc>
          <w:tcPr>
            <w:tcW w:w="1163" w:type="dxa"/>
          </w:tcPr>
          <w:p w14:paraId="7218FB25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hite</w:t>
            </w:r>
          </w:p>
        </w:tc>
        <w:tc>
          <w:tcPr>
            <w:tcW w:w="833" w:type="dxa"/>
          </w:tcPr>
          <w:p w14:paraId="4367A597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1124" w:type="dxa"/>
          </w:tcPr>
          <w:p w14:paraId="7A48621A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115" w:type="dxa"/>
          </w:tcPr>
          <w:p w14:paraId="45E86DE4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4" w:type="dxa"/>
          </w:tcPr>
          <w:p w14:paraId="00CC93C8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CF7B28" w:rsidRPr="00BC793E" w14:paraId="6AA5BB65" w14:textId="77777777" w:rsidTr="00D770DC">
        <w:trPr>
          <w:jc w:val="center"/>
        </w:trPr>
        <w:tc>
          <w:tcPr>
            <w:tcW w:w="1219" w:type="dxa"/>
          </w:tcPr>
          <w:p w14:paraId="2429FD92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E">
              <w:rPr>
                <w:rFonts w:ascii="Times New Roman" w:hAnsi="Times New Roman" w:cs="Times New Roman"/>
                <w:sz w:val="24"/>
                <w:szCs w:val="24"/>
              </w:rPr>
              <w:t>PDD1</w:t>
            </w:r>
          </w:p>
        </w:tc>
        <w:tc>
          <w:tcPr>
            <w:tcW w:w="1203" w:type="dxa"/>
          </w:tcPr>
          <w:p w14:paraId="79F198A3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E"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BC793E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1589" w:type="dxa"/>
          </w:tcPr>
          <w:p w14:paraId="447993CF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BD, AD</w:t>
            </w:r>
          </w:p>
        </w:tc>
        <w:tc>
          <w:tcPr>
            <w:tcW w:w="1163" w:type="dxa"/>
          </w:tcPr>
          <w:p w14:paraId="072849F0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hite</w:t>
            </w:r>
          </w:p>
        </w:tc>
        <w:tc>
          <w:tcPr>
            <w:tcW w:w="833" w:type="dxa"/>
          </w:tcPr>
          <w:p w14:paraId="2FA93895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1124" w:type="dxa"/>
          </w:tcPr>
          <w:p w14:paraId="09EC6F0B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15" w:type="dxa"/>
          </w:tcPr>
          <w:p w14:paraId="4E6CB457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4" w:type="dxa"/>
          </w:tcPr>
          <w:p w14:paraId="3B4F420D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CF7B28" w:rsidRPr="00BC793E" w14:paraId="617974E3" w14:textId="77777777" w:rsidTr="00D770DC">
        <w:trPr>
          <w:jc w:val="center"/>
        </w:trPr>
        <w:tc>
          <w:tcPr>
            <w:tcW w:w="1219" w:type="dxa"/>
          </w:tcPr>
          <w:p w14:paraId="73130740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E">
              <w:rPr>
                <w:rFonts w:ascii="Times New Roman" w:hAnsi="Times New Roman" w:cs="Times New Roman"/>
                <w:sz w:val="24"/>
                <w:szCs w:val="24"/>
              </w:rPr>
              <w:t>PDD2</w:t>
            </w:r>
          </w:p>
        </w:tc>
        <w:tc>
          <w:tcPr>
            <w:tcW w:w="1203" w:type="dxa"/>
          </w:tcPr>
          <w:p w14:paraId="3C0A223A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1589" w:type="dxa"/>
          </w:tcPr>
          <w:p w14:paraId="6BCFEE33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BD, AD</w:t>
            </w:r>
          </w:p>
        </w:tc>
        <w:tc>
          <w:tcPr>
            <w:tcW w:w="1163" w:type="dxa"/>
          </w:tcPr>
          <w:p w14:paraId="22F20048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hite</w:t>
            </w:r>
          </w:p>
        </w:tc>
        <w:tc>
          <w:tcPr>
            <w:tcW w:w="833" w:type="dxa"/>
          </w:tcPr>
          <w:p w14:paraId="39019768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1124" w:type="dxa"/>
          </w:tcPr>
          <w:p w14:paraId="0D1A550A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15" w:type="dxa"/>
          </w:tcPr>
          <w:p w14:paraId="463D1575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04" w:type="dxa"/>
          </w:tcPr>
          <w:p w14:paraId="306D0584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</w:p>
        </w:tc>
      </w:tr>
      <w:tr w:rsidR="00CF7B28" w:rsidRPr="00BC793E" w14:paraId="08974730" w14:textId="77777777" w:rsidTr="00D770DC">
        <w:trPr>
          <w:jc w:val="center"/>
        </w:trPr>
        <w:tc>
          <w:tcPr>
            <w:tcW w:w="1219" w:type="dxa"/>
          </w:tcPr>
          <w:p w14:paraId="0B8623CD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E">
              <w:rPr>
                <w:rFonts w:ascii="Times New Roman" w:hAnsi="Times New Roman" w:cs="Times New Roman"/>
                <w:sz w:val="24"/>
                <w:szCs w:val="24"/>
              </w:rPr>
              <w:t>PDD3</w:t>
            </w:r>
          </w:p>
        </w:tc>
        <w:tc>
          <w:tcPr>
            <w:tcW w:w="1203" w:type="dxa"/>
          </w:tcPr>
          <w:p w14:paraId="34182233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1589" w:type="dxa"/>
          </w:tcPr>
          <w:p w14:paraId="1CE4D73F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BD, AD</w:t>
            </w:r>
          </w:p>
        </w:tc>
        <w:tc>
          <w:tcPr>
            <w:tcW w:w="1163" w:type="dxa"/>
          </w:tcPr>
          <w:p w14:paraId="122241C3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hite</w:t>
            </w:r>
          </w:p>
        </w:tc>
        <w:tc>
          <w:tcPr>
            <w:tcW w:w="833" w:type="dxa"/>
          </w:tcPr>
          <w:p w14:paraId="4741A052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</w:p>
        </w:tc>
        <w:tc>
          <w:tcPr>
            <w:tcW w:w="1124" w:type="dxa"/>
          </w:tcPr>
          <w:p w14:paraId="3BB03265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15" w:type="dxa"/>
          </w:tcPr>
          <w:p w14:paraId="718A26E7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04" w:type="dxa"/>
          </w:tcPr>
          <w:p w14:paraId="5C03606E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F7B28" w:rsidRPr="00BC793E" w14:paraId="75A5A024" w14:textId="77777777" w:rsidTr="00D770DC">
        <w:trPr>
          <w:jc w:val="center"/>
        </w:trPr>
        <w:tc>
          <w:tcPr>
            <w:tcW w:w="1219" w:type="dxa"/>
          </w:tcPr>
          <w:p w14:paraId="2E92AD24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E">
              <w:rPr>
                <w:rFonts w:ascii="Times New Roman" w:hAnsi="Times New Roman" w:cs="Times New Roman"/>
                <w:sz w:val="24"/>
                <w:szCs w:val="24"/>
              </w:rPr>
              <w:t>DLB1</w:t>
            </w:r>
          </w:p>
        </w:tc>
        <w:tc>
          <w:tcPr>
            <w:tcW w:w="1203" w:type="dxa"/>
          </w:tcPr>
          <w:p w14:paraId="4C091A77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LB</w:t>
            </w:r>
          </w:p>
        </w:tc>
        <w:tc>
          <w:tcPr>
            <w:tcW w:w="1589" w:type="dxa"/>
          </w:tcPr>
          <w:p w14:paraId="14491FA6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BD, AD</w:t>
            </w:r>
          </w:p>
        </w:tc>
        <w:tc>
          <w:tcPr>
            <w:tcW w:w="1163" w:type="dxa"/>
          </w:tcPr>
          <w:p w14:paraId="544FE3AB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hite</w:t>
            </w:r>
          </w:p>
        </w:tc>
        <w:tc>
          <w:tcPr>
            <w:tcW w:w="833" w:type="dxa"/>
          </w:tcPr>
          <w:p w14:paraId="17DDF216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</w:p>
        </w:tc>
        <w:tc>
          <w:tcPr>
            <w:tcW w:w="1124" w:type="dxa"/>
          </w:tcPr>
          <w:p w14:paraId="389CFD1A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15" w:type="dxa"/>
          </w:tcPr>
          <w:p w14:paraId="79A69061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4" w:type="dxa"/>
          </w:tcPr>
          <w:p w14:paraId="05FDD373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</w:tr>
      <w:tr w:rsidR="00CF7B28" w:rsidRPr="00BC793E" w14:paraId="1E43D352" w14:textId="77777777" w:rsidTr="00D770DC">
        <w:trPr>
          <w:jc w:val="center"/>
        </w:trPr>
        <w:tc>
          <w:tcPr>
            <w:tcW w:w="1219" w:type="dxa"/>
          </w:tcPr>
          <w:p w14:paraId="6DFD7C36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E">
              <w:rPr>
                <w:rFonts w:ascii="Times New Roman" w:hAnsi="Times New Roman" w:cs="Times New Roman"/>
                <w:sz w:val="24"/>
                <w:szCs w:val="24"/>
              </w:rPr>
              <w:t>DLB2</w:t>
            </w:r>
          </w:p>
        </w:tc>
        <w:tc>
          <w:tcPr>
            <w:tcW w:w="1203" w:type="dxa"/>
          </w:tcPr>
          <w:p w14:paraId="30931CA1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LB</w:t>
            </w:r>
          </w:p>
        </w:tc>
        <w:tc>
          <w:tcPr>
            <w:tcW w:w="1589" w:type="dxa"/>
          </w:tcPr>
          <w:p w14:paraId="16BE0D74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BD, AD</w:t>
            </w:r>
          </w:p>
        </w:tc>
        <w:tc>
          <w:tcPr>
            <w:tcW w:w="1163" w:type="dxa"/>
          </w:tcPr>
          <w:p w14:paraId="1416E120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hite</w:t>
            </w:r>
          </w:p>
        </w:tc>
        <w:tc>
          <w:tcPr>
            <w:tcW w:w="833" w:type="dxa"/>
          </w:tcPr>
          <w:p w14:paraId="4CC75520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</w:p>
        </w:tc>
        <w:tc>
          <w:tcPr>
            <w:tcW w:w="1124" w:type="dxa"/>
          </w:tcPr>
          <w:p w14:paraId="161997ED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15" w:type="dxa"/>
          </w:tcPr>
          <w:p w14:paraId="6EE616C4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4" w:type="dxa"/>
          </w:tcPr>
          <w:p w14:paraId="0C045BD6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</w:tr>
      <w:tr w:rsidR="00CF7B28" w:rsidRPr="00BC793E" w14:paraId="4D589E50" w14:textId="77777777" w:rsidTr="00D770DC">
        <w:trPr>
          <w:jc w:val="center"/>
        </w:trPr>
        <w:tc>
          <w:tcPr>
            <w:tcW w:w="1219" w:type="dxa"/>
          </w:tcPr>
          <w:p w14:paraId="2B0EBB92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ontrol</w:t>
            </w:r>
          </w:p>
        </w:tc>
        <w:tc>
          <w:tcPr>
            <w:tcW w:w="1203" w:type="dxa"/>
          </w:tcPr>
          <w:p w14:paraId="6F3E8E27" w14:textId="77777777" w:rsidR="00CF7B28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ormal</w:t>
            </w:r>
          </w:p>
        </w:tc>
        <w:tc>
          <w:tcPr>
            <w:tcW w:w="1589" w:type="dxa"/>
          </w:tcPr>
          <w:p w14:paraId="4DE05E43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nremarkable Adult Brain</w:t>
            </w:r>
          </w:p>
        </w:tc>
        <w:tc>
          <w:tcPr>
            <w:tcW w:w="1163" w:type="dxa"/>
          </w:tcPr>
          <w:p w14:paraId="338CFFFD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lack or African American</w:t>
            </w:r>
          </w:p>
        </w:tc>
        <w:tc>
          <w:tcPr>
            <w:tcW w:w="833" w:type="dxa"/>
          </w:tcPr>
          <w:p w14:paraId="434569F9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</w:p>
        </w:tc>
        <w:tc>
          <w:tcPr>
            <w:tcW w:w="1124" w:type="dxa"/>
          </w:tcPr>
          <w:p w14:paraId="58FF3FDC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115" w:type="dxa"/>
          </w:tcPr>
          <w:p w14:paraId="5341C2EC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4" w:type="dxa"/>
          </w:tcPr>
          <w:p w14:paraId="1CDFB612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</w:tbl>
    <w:p w14:paraId="5BBE51BB" w14:textId="77777777" w:rsidR="00CF7B28" w:rsidRDefault="00CF7B28" w:rsidP="00CF7B28">
      <w:pPr>
        <w:widowControl/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219"/>
        <w:gridCol w:w="1203"/>
        <w:gridCol w:w="1589"/>
        <w:gridCol w:w="1163"/>
        <w:gridCol w:w="833"/>
        <w:gridCol w:w="1124"/>
        <w:gridCol w:w="1115"/>
        <w:gridCol w:w="1104"/>
      </w:tblGrid>
      <w:tr w:rsidR="00CF7B28" w:rsidRPr="00BC793E" w14:paraId="04F8E6DA" w14:textId="77777777" w:rsidTr="00D770DC">
        <w:trPr>
          <w:jc w:val="center"/>
        </w:trPr>
        <w:tc>
          <w:tcPr>
            <w:tcW w:w="9350" w:type="dxa"/>
            <w:gridSpan w:val="8"/>
          </w:tcPr>
          <w:p w14:paraId="2F5257A3" w14:textId="77777777" w:rsidR="00CF7B28" w:rsidRPr="00877459" w:rsidRDefault="00CF7B28" w:rsidP="00D770DC">
            <w:pPr>
              <w:widowControl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7459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F</w:t>
            </w:r>
            <w:r w:rsidRPr="0087745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or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immunohistochemistry shown in Fig. 6</w:t>
            </w:r>
          </w:p>
        </w:tc>
      </w:tr>
      <w:tr w:rsidR="00CF7B28" w:rsidRPr="00BC793E" w14:paraId="37EA23F0" w14:textId="77777777" w:rsidTr="00D770DC">
        <w:trPr>
          <w:jc w:val="center"/>
        </w:trPr>
        <w:tc>
          <w:tcPr>
            <w:tcW w:w="1219" w:type="dxa"/>
          </w:tcPr>
          <w:p w14:paraId="5BBCFC7B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793E">
              <w:rPr>
                <w:rFonts w:ascii="Times New Roman" w:hAnsi="Times New Roman" w:cs="Times New Roman"/>
                <w:b/>
                <w:sz w:val="24"/>
                <w:szCs w:val="24"/>
              </w:rPr>
              <w:t>Case</w:t>
            </w:r>
          </w:p>
        </w:tc>
        <w:tc>
          <w:tcPr>
            <w:tcW w:w="1203" w:type="dxa"/>
          </w:tcPr>
          <w:p w14:paraId="7C2ED8DD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79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Clinical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  <w:r w:rsidRPr="00BC793E">
              <w:rPr>
                <w:rFonts w:ascii="Times New Roman" w:hAnsi="Times New Roman" w:cs="Times New Roman"/>
                <w:b/>
                <w:sz w:val="24"/>
                <w:szCs w:val="24"/>
              </w:rPr>
              <w:t>iagnosis</w:t>
            </w:r>
          </w:p>
        </w:tc>
        <w:tc>
          <w:tcPr>
            <w:tcW w:w="1589" w:type="dxa"/>
          </w:tcPr>
          <w:p w14:paraId="2C42A2DA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79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Pathological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  <w:r w:rsidRPr="00BC793E">
              <w:rPr>
                <w:rFonts w:ascii="Times New Roman" w:hAnsi="Times New Roman" w:cs="Times New Roman"/>
                <w:b/>
                <w:sz w:val="24"/>
                <w:szCs w:val="24"/>
              </w:rPr>
              <w:t>iagnosis</w:t>
            </w:r>
          </w:p>
        </w:tc>
        <w:tc>
          <w:tcPr>
            <w:tcW w:w="1163" w:type="dxa"/>
          </w:tcPr>
          <w:p w14:paraId="136E55BF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793E">
              <w:rPr>
                <w:rFonts w:ascii="Times New Roman" w:hAnsi="Times New Roman" w:cs="Times New Roman"/>
                <w:b/>
                <w:sz w:val="24"/>
                <w:szCs w:val="24"/>
              </w:rPr>
              <w:t>Race</w:t>
            </w:r>
          </w:p>
        </w:tc>
        <w:tc>
          <w:tcPr>
            <w:tcW w:w="833" w:type="dxa"/>
          </w:tcPr>
          <w:p w14:paraId="0ADC3DFB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793E">
              <w:rPr>
                <w:rFonts w:ascii="Times New Roman" w:hAnsi="Times New Roman" w:cs="Times New Roman"/>
                <w:b/>
                <w:sz w:val="24"/>
                <w:szCs w:val="24"/>
              </w:rPr>
              <w:t>Sex</w:t>
            </w:r>
          </w:p>
        </w:tc>
        <w:tc>
          <w:tcPr>
            <w:tcW w:w="1124" w:type="dxa"/>
          </w:tcPr>
          <w:p w14:paraId="3E428580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793E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A</w:t>
            </w:r>
            <w:r w:rsidRPr="00BC79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ge of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  <w:r w:rsidRPr="00BC79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isease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</w:t>
            </w:r>
            <w:r w:rsidRPr="00BC793E">
              <w:rPr>
                <w:rFonts w:ascii="Times New Roman" w:hAnsi="Times New Roman" w:cs="Times New Roman"/>
                <w:b/>
                <w:sz w:val="24"/>
                <w:szCs w:val="24"/>
              </w:rPr>
              <w:t>nset</w:t>
            </w:r>
          </w:p>
        </w:tc>
        <w:tc>
          <w:tcPr>
            <w:tcW w:w="1115" w:type="dxa"/>
          </w:tcPr>
          <w:p w14:paraId="190845A3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793E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A</w:t>
            </w:r>
            <w:r w:rsidRPr="00BC79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ge at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  <w:r w:rsidRPr="00BC793E">
              <w:rPr>
                <w:rFonts w:ascii="Times New Roman" w:hAnsi="Times New Roman" w:cs="Times New Roman"/>
                <w:b/>
                <w:sz w:val="24"/>
                <w:szCs w:val="24"/>
              </w:rPr>
              <w:t>eath</w:t>
            </w:r>
          </w:p>
        </w:tc>
        <w:tc>
          <w:tcPr>
            <w:tcW w:w="1104" w:type="dxa"/>
          </w:tcPr>
          <w:p w14:paraId="6D64324A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793E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P</w:t>
            </w:r>
            <w:r w:rsidRPr="00BC793E">
              <w:rPr>
                <w:rFonts w:ascii="Times New Roman" w:hAnsi="Times New Roman" w:cs="Times New Roman"/>
                <w:b/>
                <w:sz w:val="24"/>
                <w:szCs w:val="24"/>
              </w:rPr>
              <w:t>MI (h)</w:t>
            </w:r>
          </w:p>
        </w:tc>
      </w:tr>
      <w:tr w:rsidR="00CF7B28" w:rsidRPr="00BC793E" w14:paraId="48534314" w14:textId="77777777" w:rsidTr="00D770DC">
        <w:trPr>
          <w:jc w:val="center"/>
        </w:trPr>
        <w:tc>
          <w:tcPr>
            <w:tcW w:w="1219" w:type="dxa"/>
          </w:tcPr>
          <w:p w14:paraId="2C718D20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BD</w:t>
            </w:r>
          </w:p>
        </w:tc>
        <w:tc>
          <w:tcPr>
            <w:tcW w:w="1203" w:type="dxa"/>
          </w:tcPr>
          <w:p w14:paraId="1B3FBD6C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1589" w:type="dxa"/>
          </w:tcPr>
          <w:p w14:paraId="7752A5EF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LBD, LATE</w:t>
            </w:r>
          </w:p>
        </w:tc>
        <w:tc>
          <w:tcPr>
            <w:tcW w:w="1163" w:type="dxa"/>
          </w:tcPr>
          <w:p w14:paraId="38B4A987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hite</w:t>
            </w:r>
          </w:p>
        </w:tc>
        <w:tc>
          <w:tcPr>
            <w:tcW w:w="833" w:type="dxa"/>
          </w:tcPr>
          <w:p w14:paraId="05D86282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</w:p>
        </w:tc>
        <w:tc>
          <w:tcPr>
            <w:tcW w:w="1124" w:type="dxa"/>
          </w:tcPr>
          <w:p w14:paraId="5947CD1F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15" w:type="dxa"/>
          </w:tcPr>
          <w:p w14:paraId="32950B6F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04" w:type="dxa"/>
          </w:tcPr>
          <w:p w14:paraId="1AE46DC1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8.5</w:t>
            </w:r>
          </w:p>
        </w:tc>
      </w:tr>
    </w:tbl>
    <w:p w14:paraId="3D41386C" w14:textId="77777777" w:rsidR="00CF7B28" w:rsidRDefault="00CF7B28" w:rsidP="00CF7B28">
      <w:pPr>
        <w:widowControl/>
        <w:spacing w:line="480" w:lineRule="auto"/>
        <w:jc w:val="left"/>
        <w:rPr>
          <w:rFonts w:ascii="Times New Roman" w:hAnsi="Times New Roman" w:cs="Times New Roman"/>
          <w:bCs/>
          <w:sz w:val="24"/>
          <w:szCs w:val="24"/>
        </w:rPr>
      </w:pPr>
      <w:r w:rsidRPr="00720003">
        <w:rPr>
          <w:rFonts w:ascii="Times New Roman" w:hAnsi="Times New Roman" w:cs="Times New Roman"/>
          <w:bCs/>
          <w:sz w:val="24"/>
          <w:szCs w:val="24"/>
        </w:rPr>
        <w:t>LATE: limbic-predominant age-related TDP-43 encephalopathy</w:t>
      </w:r>
    </w:p>
    <w:p w14:paraId="0A1E5F21" w14:textId="77777777" w:rsidR="00CF7B28" w:rsidRDefault="00CF7B28" w:rsidP="00CF7B28">
      <w:pPr>
        <w:widowControl/>
        <w:jc w:val="lef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4A342AF0" w14:textId="77777777" w:rsidR="00CF7B28" w:rsidRPr="007539E2" w:rsidRDefault="00CF7B28" w:rsidP="00CF7B28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</w:t>
      </w:r>
      <w:r w:rsidRPr="007539E2">
        <w:rPr>
          <w:rFonts w:ascii="Times New Roman" w:hAnsi="Times New Roman" w:cs="Times New Roman"/>
          <w:b/>
          <w:sz w:val="24"/>
        </w:rPr>
        <w:t xml:space="preserve">able </w:t>
      </w:r>
      <w:r>
        <w:rPr>
          <w:rFonts w:ascii="Times New Roman" w:hAnsi="Times New Roman" w:cs="Times New Roman"/>
          <w:b/>
          <w:sz w:val="24"/>
        </w:rPr>
        <w:t>S2.</w:t>
      </w:r>
      <w:r w:rsidRPr="007539E2"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>Biochemical information for sarkosyl-insoluble fractions of LBD brain extractions</w:t>
      </w:r>
      <w:r w:rsidRPr="007539E2">
        <w:rPr>
          <w:rFonts w:ascii="Times New Roman" w:hAnsi="Times New Roman" w:cs="Times New Roman"/>
          <w:b/>
          <w:sz w:val="24"/>
        </w:rPr>
        <w:t>.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1044"/>
        <w:gridCol w:w="2353"/>
        <w:gridCol w:w="1560"/>
        <w:gridCol w:w="992"/>
        <w:gridCol w:w="3402"/>
      </w:tblGrid>
      <w:tr w:rsidR="00CF7B28" w:rsidRPr="00BC793E" w14:paraId="034B710B" w14:textId="77777777" w:rsidTr="00D770DC">
        <w:tc>
          <w:tcPr>
            <w:tcW w:w="1044" w:type="dxa"/>
          </w:tcPr>
          <w:p w14:paraId="4E600AA2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793E">
              <w:rPr>
                <w:rFonts w:ascii="Times New Roman" w:hAnsi="Times New Roman" w:cs="Times New Roman"/>
                <w:b/>
                <w:sz w:val="24"/>
                <w:szCs w:val="24"/>
              </w:rPr>
              <w:t>Case</w:t>
            </w:r>
          </w:p>
        </w:tc>
        <w:tc>
          <w:tcPr>
            <w:tcW w:w="2353" w:type="dxa"/>
          </w:tcPr>
          <w:p w14:paraId="5584D3B3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Brain region used</w:t>
            </w:r>
          </w:p>
        </w:tc>
        <w:tc>
          <w:tcPr>
            <w:tcW w:w="1560" w:type="dxa"/>
          </w:tcPr>
          <w:p w14:paraId="63BA549D" w14:textId="77777777" w:rsidR="00CF7B28" w:rsidRPr="006C0F91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Total protein (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</w:rPr>
              <w:t>µ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>g/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</w:rPr>
              <w:t>µ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>l)</w:t>
            </w:r>
          </w:p>
        </w:tc>
        <w:tc>
          <w:tcPr>
            <w:tcW w:w="992" w:type="dxa"/>
          </w:tcPr>
          <w:p w14:paraId="7E4CFC06" w14:textId="77777777" w:rsidR="00CF7B28" w:rsidRPr="00381563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F91">
              <w:rPr>
                <w:rFonts w:ascii="Times New Roman" w:hAnsi="Times New Roman" w:cs="Times New Roman"/>
                <w:b/>
                <w:bCs/>
                <w:sz w:val="24"/>
              </w:rPr>
              <w:t>αSyn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 xml:space="preserve"> (ng/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</w:rPr>
              <w:t>µ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>l)</w:t>
            </w:r>
          </w:p>
        </w:tc>
        <w:tc>
          <w:tcPr>
            <w:tcW w:w="3402" w:type="dxa"/>
          </w:tcPr>
          <w:p w14:paraId="6A6D6F15" w14:textId="77777777" w:rsidR="00CF7B28" w:rsidRPr="00BC793E" w:rsidRDefault="00CF7B28" w:rsidP="00D770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U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sed for</w:t>
            </w:r>
          </w:p>
        </w:tc>
      </w:tr>
      <w:tr w:rsidR="00CF7B28" w:rsidRPr="00BC793E" w14:paraId="409A78F0" w14:textId="77777777" w:rsidTr="00D770DC">
        <w:tc>
          <w:tcPr>
            <w:tcW w:w="1044" w:type="dxa"/>
          </w:tcPr>
          <w:p w14:paraId="003C6281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E">
              <w:rPr>
                <w:rFonts w:ascii="Times New Roman" w:hAnsi="Times New Roman" w:cs="Times New Roman"/>
                <w:sz w:val="24"/>
                <w:szCs w:val="24"/>
              </w:rPr>
              <w:t>AD1</w:t>
            </w:r>
          </w:p>
        </w:tc>
        <w:tc>
          <w:tcPr>
            <w:tcW w:w="2353" w:type="dxa"/>
          </w:tcPr>
          <w:p w14:paraId="279BA87D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Middle Frontal Gyrus</w:t>
            </w:r>
          </w:p>
        </w:tc>
        <w:tc>
          <w:tcPr>
            <w:tcW w:w="1560" w:type="dxa"/>
          </w:tcPr>
          <w:p w14:paraId="199B81AC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4.6</w:t>
            </w:r>
          </w:p>
        </w:tc>
        <w:tc>
          <w:tcPr>
            <w:tcW w:w="992" w:type="dxa"/>
          </w:tcPr>
          <w:p w14:paraId="7DCA6AE3" w14:textId="77777777" w:rsidR="00CF7B28" w:rsidRPr="00BC793E" w:rsidRDefault="00CF7B28" w:rsidP="00D770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5BFA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4C5B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02" w:type="dxa"/>
          </w:tcPr>
          <w:p w14:paraId="59738AA3" w14:textId="77777777" w:rsidR="00CF7B28" w:rsidRPr="00BC793E" w:rsidRDefault="00CF7B28" w:rsidP="00D770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AmpLB injection into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 mice</w:t>
            </w:r>
          </w:p>
        </w:tc>
      </w:tr>
      <w:tr w:rsidR="00CF7B28" w:rsidRPr="00BC793E" w14:paraId="38F0499D" w14:textId="77777777" w:rsidTr="00D770DC">
        <w:tc>
          <w:tcPr>
            <w:tcW w:w="1044" w:type="dxa"/>
          </w:tcPr>
          <w:p w14:paraId="011E7458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E">
              <w:rPr>
                <w:rFonts w:ascii="Times New Roman" w:hAnsi="Times New Roman" w:cs="Times New Roman"/>
                <w:sz w:val="24"/>
                <w:szCs w:val="24"/>
              </w:rPr>
              <w:t>AD2</w:t>
            </w:r>
          </w:p>
        </w:tc>
        <w:tc>
          <w:tcPr>
            <w:tcW w:w="2353" w:type="dxa"/>
          </w:tcPr>
          <w:p w14:paraId="08620FB1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Middle Frontal Gyrus</w:t>
            </w:r>
          </w:p>
        </w:tc>
        <w:tc>
          <w:tcPr>
            <w:tcW w:w="1560" w:type="dxa"/>
          </w:tcPr>
          <w:p w14:paraId="3500A3DD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</w:t>
            </w:r>
          </w:p>
        </w:tc>
        <w:tc>
          <w:tcPr>
            <w:tcW w:w="992" w:type="dxa"/>
          </w:tcPr>
          <w:p w14:paraId="749B1ADA" w14:textId="77777777" w:rsidR="00CF7B28" w:rsidRPr="00BC793E" w:rsidRDefault="00CF7B28" w:rsidP="00D770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5BFA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02" w:type="dxa"/>
          </w:tcPr>
          <w:p w14:paraId="7D622347" w14:textId="77777777" w:rsidR="00CF7B28" w:rsidRPr="00BC793E" w:rsidRDefault="00CF7B28" w:rsidP="00D770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AmpLB injection into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 mice</w:t>
            </w:r>
          </w:p>
        </w:tc>
      </w:tr>
      <w:tr w:rsidR="00CF7B28" w:rsidRPr="00BC793E" w14:paraId="322D4485" w14:textId="77777777" w:rsidTr="00D770DC">
        <w:tc>
          <w:tcPr>
            <w:tcW w:w="1044" w:type="dxa"/>
          </w:tcPr>
          <w:p w14:paraId="7544D862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E">
              <w:rPr>
                <w:rFonts w:ascii="Times New Roman" w:hAnsi="Times New Roman" w:cs="Times New Roman"/>
                <w:sz w:val="24"/>
                <w:szCs w:val="24"/>
              </w:rPr>
              <w:t>AD3</w:t>
            </w:r>
          </w:p>
        </w:tc>
        <w:tc>
          <w:tcPr>
            <w:tcW w:w="2353" w:type="dxa"/>
          </w:tcPr>
          <w:p w14:paraId="6D2E2B53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Middle Frontal Gyrus</w:t>
            </w:r>
          </w:p>
        </w:tc>
        <w:tc>
          <w:tcPr>
            <w:tcW w:w="1560" w:type="dxa"/>
          </w:tcPr>
          <w:p w14:paraId="1F40F595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992" w:type="dxa"/>
          </w:tcPr>
          <w:p w14:paraId="1A1A144C" w14:textId="77777777" w:rsidR="00CF7B28" w:rsidRPr="00BC793E" w:rsidRDefault="00CF7B28" w:rsidP="00D770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5BFA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4C5BFA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402" w:type="dxa"/>
          </w:tcPr>
          <w:p w14:paraId="75895FCD" w14:textId="77777777" w:rsidR="00CF7B28" w:rsidRPr="00BC793E" w:rsidRDefault="00CF7B28" w:rsidP="00D770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AmpLB injection into T</w:t>
            </w:r>
            <w:r w:rsidRPr="00114F30">
              <w:rPr>
                <w:rFonts w:ascii="Times New Roman" w:hAnsi="Times New Roman" w:cs="Times New Roman"/>
                <w:sz w:val="24"/>
                <w:szCs w:val="24"/>
              </w:rPr>
              <w:t>hy1:</w:t>
            </w:r>
            <w:r w:rsidRPr="00372D5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SNCA</w:t>
            </w:r>
            <w:r w:rsidRPr="00114F30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372D5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Snca</w:t>
            </w:r>
            <w:r w:rsidRPr="00372D5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–/–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mice</w:t>
            </w:r>
          </w:p>
        </w:tc>
      </w:tr>
      <w:tr w:rsidR="00CF7B28" w:rsidRPr="00BC793E" w14:paraId="33924146" w14:textId="77777777" w:rsidTr="00D770DC">
        <w:tc>
          <w:tcPr>
            <w:tcW w:w="1044" w:type="dxa"/>
          </w:tcPr>
          <w:p w14:paraId="0DAA5E56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E">
              <w:rPr>
                <w:rFonts w:ascii="Times New Roman" w:hAnsi="Times New Roman" w:cs="Times New Roman"/>
                <w:sz w:val="24"/>
                <w:szCs w:val="24"/>
              </w:rPr>
              <w:t>PDD1</w:t>
            </w:r>
          </w:p>
        </w:tc>
        <w:tc>
          <w:tcPr>
            <w:tcW w:w="2353" w:type="dxa"/>
          </w:tcPr>
          <w:p w14:paraId="5BF1CFAC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Middle Frontal Gyrus</w:t>
            </w:r>
          </w:p>
        </w:tc>
        <w:tc>
          <w:tcPr>
            <w:tcW w:w="1560" w:type="dxa"/>
          </w:tcPr>
          <w:p w14:paraId="66B8EFCB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</w:t>
            </w:r>
          </w:p>
        </w:tc>
        <w:tc>
          <w:tcPr>
            <w:tcW w:w="992" w:type="dxa"/>
          </w:tcPr>
          <w:p w14:paraId="5FD437AE" w14:textId="77777777" w:rsidR="00CF7B28" w:rsidRPr="00BC793E" w:rsidRDefault="00CF7B28" w:rsidP="00D770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5BFA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 w:rsidRPr="004C5BF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02" w:type="dxa"/>
          </w:tcPr>
          <w:p w14:paraId="6B68EE7E" w14:textId="77777777" w:rsidR="00CF7B28" w:rsidRPr="00BC793E" w:rsidRDefault="00CF7B28" w:rsidP="00D770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AmpLB injection into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 and T</w:t>
            </w:r>
            <w:r w:rsidRPr="00114F30">
              <w:rPr>
                <w:rFonts w:ascii="Times New Roman" w:hAnsi="Times New Roman" w:cs="Times New Roman"/>
                <w:sz w:val="24"/>
                <w:szCs w:val="24"/>
              </w:rPr>
              <w:t>hy1:</w:t>
            </w:r>
            <w:r w:rsidRPr="00372D5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SNCA</w:t>
            </w:r>
            <w:r w:rsidRPr="00114F30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372D5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Snca</w:t>
            </w:r>
            <w:r w:rsidRPr="00372D5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–/–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mice</w:t>
            </w:r>
          </w:p>
        </w:tc>
      </w:tr>
      <w:tr w:rsidR="00CF7B28" w:rsidRPr="00BC793E" w14:paraId="5BEB5C5C" w14:textId="77777777" w:rsidTr="00D770DC">
        <w:tc>
          <w:tcPr>
            <w:tcW w:w="1044" w:type="dxa"/>
          </w:tcPr>
          <w:p w14:paraId="0CDEEAAE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E">
              <w:rPr>
                <w:rFonts w:ascii="Times New Roman" w:hAnsi="Times New Roman" w:cs="Times New Roman"/>
                <w:sz w:val="24"/>
                <w:szCs w:val="24"/>
              </w:rPr>
              <w:t>PDD2</w:t>
            </w:r>
          </w:p>
        </w:tc>
        <w:tc>
          <w:tcPr>
            <w:tcW w:w="2353" w:type="dxa"/>
          </w:tcPr>
          <w:p w14:paraId="5EDDDD4A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Middle Frontal Gyrus</w:t>
            </w:r>
          </w:p>
        </w:tc>
        <w:tc>
          <w:tcPr>
            <w:tcW w:w="1560" w:type="dxa"/>
          </w:tcPr>
          <w:p w14:paraId="007F560D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</w:t>
            </w:r>
          </w:p>
        </w:tc>
        <w:tc>
          <w:tcPr>
            <w:tcW w:w="992" w:type="dxa"/>
          </w:tcPr>
          <w:p w14:paraId="3014CEFF" w14:textId="77777777" w:rsidR="00CF7B28" w:rsidRPr="00BC793E" w:rsidRDefault="00CF7B28" w:rsidP="00D770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5BFA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4C5BF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02" w:type="dxa"/>
          </w:tcPr>
          <w:p w14:paraId="2955CECD" w14:textId="77777777" w:rsidR="00CF7B28" w:rsidRPr="00BC793E" w:rsidRDefault="00CF7B28" w:rsidP="00D770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AmpLB injection into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 mice</w:t>
            </w:r>
          </w:p>
        </w:tc>
      </w:tr>
      <w:tr w:rsidR="00CF7B28" w:rsidRPr="00BC793E" w14:paraId="24E5D547" w14:textId="77777777" w:rsidTr="00D770DC">
        <w:tc>
          <w:tcPr>
            <w:tcW w:w="1044" w:type="dxa"/>
          </w:tcPr>
          <w:p w14:paraId="6F431B5C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E">
              <w:rPr>
                <w:rFonts w:ascii="Times New Roman" w:hAnsi="Times New Roman" w:cs="Times New Roman"/>
                <w:sz w:val="24"/>
                <w:szCs w:val="24"/>
              </w:rPr>
              <w:t>PDD3</w:t>
            </w:r>
          </w:p>
        </w:tc>
        <w:tc>
          <w:tcPr>
            <w:tcW w:w="2353" w:type="dxa"/>
          </w:tcPr>
          <w:p w14:paraId="7C7D8A29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Middle Frontal Gyrus</w:t>
            </w:r>
          </w:p>
        </w:tc>
        <w:tc>
          <w:tcPr>
            <w:tcW w:w="1560" w:type="dxa"/>
          </w:tcPr>
          <w:p w14:paraId="772A3CE7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7.5</w:t>
            </w:r>
          </w:p>
        </w:tc>
        <w:tc>
          <w:tcPr>
            <w:tcW w:w="992" w:type="dxa"/>
          </w:tcPr>
          <w:p w14:paraId="2A6F6D6B" w14:textId="77777777" w:rsidR="00CF7B28" w:rsidRPr="00BC793E" w:rsidRDefault="00CF7B28" w:rsidP="00D770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0945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21094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02" w:type="dxa"/>
          </w:tcPr>
          <w:p w14:paraId="0FC57352" w14:textId="77777777" w:rsidR="00CF7B28" w:rsidRPr="00BC793E" w:rsidRDefault="00CF7B28" w:rsidP="00D770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rain lysate injection into WT mice</w:t>
            </w:r>
          </w:p>
        </w:tc>
      </w:tr>
      <w:tr w:rsidR="00CF7B28" w:rsidRPr="00BC793E" w14:paraId="2EBE1FB6" w14:textId="77777777" w:rsidTr="00D770DC">
        <w:tc>
          <w:tcPr>
            <w:tcW w:w="1044" w:type="dxa"/>
          </w:tcPr>
          <w:p w14:paraId="2033B905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E">
              <w:rPr>
                <w:rFonts w:ascii="Times New Roman" w:hAnsi="Times New Roman" w:cs="Times New Roman"/>
                <w:sz w:val="24"/>
                <w:szCs w:val="24"/>
              </w:rPr>
              <w:t>DLB1</w:t>
            </w:r>
          </w:p>
        </w:tc>
        <w:tc>
          <w:tcPr>
            <w:tcW w:w="2353" w:type="dxa"/>
          </w:tcPr>
          <w:p w14:paraId="7B4DBF71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Middle Frontal Gyrus</w:t>
            </w:r>
          </w:p>
        </w:tc>
        <w:tc>
          <w:tcPr>
            <w:tcW w:w="1560" w:type="dxa"/>
          </w:tcPr>
          <w:p w14:paraId="70B64EF4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</w:t>
            </w:r>
          </w:p>
        </w:tc>
        <w:tc>
          <w:tcPr>
            <w:tcW w:w="992" w:type="dxa"/>
          </w:tcPr>
          <w:p w14:paraId="1CFFDF0E" w14:textId="77777777" w:rsidR="00CF7B28" w:rsidRPr="00BC793E" w:rsidRDefault="00CF7B28" w:rsidP="00D770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0945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21094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02" w:type="dxa"/>
          </w:tcPr>
          <w:p w14:paraId="1F1CCBAB" w14:textId="77777777" w:rsidR="00CF7B28" w:rsidRPr="00BC793E" w:rsidRDefault="00CF7B28" w:rsidP="00D770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AmpLB injection into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 mice</w:t>
            </w:r>
          </w:p>
        </w:tc>
      </w:tr>
      <w:tr w:rsidR="00CF7B28" w:rsidRPr="00BC793E" w14:paraId="643143F5" w14:textId="77777777" w:rsidTr="00D770DC">
        <w:tc>
          <w:tcPr>
            <w:tcW w:w="1044" w:type="dxa"/>
          </w:tcPr>
          <w:p w14:paraId="4ED3529F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E">
              <w:rPr>
                <w:rFonts w:ascii="Times New Roman" w:hAnsi="Times New Roman" w:cs="Times New Roman"/>
                <w:sz w:val="24"/>
                <w:szCs w:val="24"/>
              </w:rPr>
              <w:t>DLB2</w:t>
            </w:r>
          </w:p>
        </w:tc>
        <w:tc>
          <w:tcPr>
            <w:tcW w:w="2353" w:type="dxa"/>
          </w:tcPr>
          <w:p w14:paraId="1C157EDF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Middle Frontal Gyrus</w:t>
            </w:r>
          </w:p>
        </w:tc>
        <w:tc>
          <w:tcPr>
            <w:tcW w:w="1560" w:type="dxa"/>
          </w:tcPr>
          <w:p w14:paraId="7FB0F412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4.9</w:t>
            </w:r>
          </w:p>
        </w:tc>
        <w:tc>
          <w:tcPr>
            <w:tcW w:w="992" w:type="dxa"/>
          </w:tcPr>
          <w:p w14:paraId="4290462F" w14:textId="77777777" w:rsidR="00CF7B28" w:rsidRPr="00BC793E" w:rsidRDefault="00CF7B28" w:rsidP="00D770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094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402" w:type="dxa"/>
          </w:tcPr>
          <w:p w14:paraId="33E1456D" w14:textId="77777777" w:rsidR="00CF7B28" w:rsidRPr="00BC793E" w:rsidRDefault="00CF7B28" w:rsidP="00D770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AmpLB injection into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 mice</w:t>
            </w:r>
          </w:p>
        </w:tc>
      </w:tr>
      <w:tr w:rsidR="00CF7B28" w:rsidRPr="00BC793E" w14:paraId="4BFC9A71" w14:textId="77777777" w:rsidTr="00D770DC">
        <w:tc>
          <w:tcPr>
            <w:tcW w:w="1044" w:type="dxa"/>
          </w:tcPr>
          <w:p w14:paraId="5108F448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E">
              <w:rPr>
                <w:rFonts w:ascii="Times New Roman" w:hAnsi="Times New Roman" w:cs="Times New Roman"/>
                <w:sz w:val="24"/>
                <w:szCs w:val="24"/>
              </w:rPr>
              <w:t>DLB2</w:t>
            </w:r>
          </w:p>
        </w:tc>
        <w:tc>
          <w:tcPr>
            <w:tcW w:w="2353" w:type="dxa"/>
          </w:tcPr>
          <w:p w14:paraId="5F9045AC" w14:textId="77777777" w:rsidR="00CF7B28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Middle Frontal Gyrus</w:t>
            </w:r>
          </w:p>
        </w:tc>
        <w:tc>
          <w:tcPr>
            <w:tcW w:w="1560" w:type="dxa"/>
          </w:tcPr>
          <w:p w14:paraId="3CCDB751" w14:textId="77777777" w:rsidR="00CF7B28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</w:t>
            </w:r>
          </w:p>
        </w:tc>
        <w:tc>
          <w:tcPr>
            <w:tcW w:w="992" w:type="dxa"/>
          </w:tcPr>
          <w:p w14:paraId="3AFE847B" w14:textId="77777777" w:rsidR="00CF7B28" w:rsidRDefault="00CF7B28" w:rsidP="00D770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0945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210945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402" w:type="dxa"/>
          </w:tcPr>
          <w:p w14:paraId="512D254B" w14:textId="77777777" w:rsidR="00CF7B28" w:rsidRDefault="00CF7B28" w:rsidP="00D770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AmpLB injection into T</w:t>
            </w:r>
            <w:r w:rsidRPr="00114F30">
              <w:rPr>
                <w:rFonts w:ascii="Times New Roman" w:hAnsi="Times New Roman" w:cs="Times New Roman"/>
                <w:sz w:val="24"/>
                <w:szCs w:val="24"/>
              </w:rPr>
              <w:t>hy1:</w:t>
            </w:r>
            <w:r w:rsidRPr="00372D5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SNCA</w:t>
            </w:r>
            <w:r w:rsidRPr="00114F30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372D5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Snca</w:t>
            </w:r>
            <w:r w:rsidRPr="00372D5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–/–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mice</w:t>
            </w:r>
          </w:p>
        </w:tc>
      </w:tr>
      <w:tr w:rsidR="00CF7B28" w:rsidRPr="00BC793E" w14:paraId="3AA161FF" w14:textId="77777777" w:rsidTr="00D770DC">
        <w:tc>
          <w:tcPr>
            <w:tcW w:w="1044" w:type="dxa"/>
          </w:tcPr>
          <w:p w14:paraId="34BDC5FB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ontrol</w:t>
            </w:r>
          </w:p>
        </w:tc>
        <w:tc>
          <w:tcPr>
            <w:tcW w:w="2353" w:type="dxa"/>
          </w:tcPr>
          <w:p w14:paraId="6F60FB5B" w14:textId="77777777" w:rsidR="00CF7B28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Middle Frontal Gyrus</w:t>
            </w:r>
          </w:p>
        </w:tc>
        <w:tc>
          <w:tcPr>
            <w:tcW w:w="1560" w:type="dxa"/>
          </w:tcPr>
          <w:p w14:paraId="7697D5B4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</w:t>
            </w:r>
          </w:p>
        </w:tc>
        <w:tc>
          <w:tcPr>
            <w:tcW w:w="992" w:type="dxa"/>
          </w:tcPr>
          <w:p w14:paraId="39EE6023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0945"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 w:rsidRPr="00210945">
              <w:rPr>
                <w:rFonts w:ascii="Times New Roman" w:hAnsi="Times New Roman" w:cs="Times New Roman"/>
                <w:sz w:val="24"/>
                <w:szCs w:val="24"/>
              </w:rPr>
              <w:t>.D.</w:t>
            </w:r>
          </w:p>
        </w:tc>
        <w:tc>
          <w:tcPr>
            <w:tcW w:w="3402" w:type="dxa"/>
          </w:tcPr>
          <w:p w14:paraId="08EB0166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rain lysate injection into WT mice</w:t>
            </w:r>
          </w:p>
        </w:tc>
      </w:tr>
    </w:tbl>
    <w:p w14:paraId="5C395976" w14:textId="77777777" w:rsidR="00CF7B28" w:rsidRPr="00B774A2" w:rsidRDefault="00CF7B28" w:rsidP="00CF7B28">
      <w:pPr>
        <w:widowControl/>
        <w:spacing w:line="480" w:lineRule="auto"/>
        <w:jc w:val="left"/>
        <w:rPr>
          <w:rFonts w:ascii="Times New Roman" w:hAnsi="Times New Roman" w:cs="Times New Roman"/>
          <w:bCs/>
          <w:sz w:val="24"/>
          <w:szCs w:val="24"/>
        </w:rPr>
      </w:pPr>
      <w:r w:rsidRPr="00B774A2">
        <w:rPr>
          <w:rFonts w:ascii="Times New Roman" w:hAnsi="Times New Roman" w:cs="Times New Roman" w:hint="eastAsia"/>
          <w:bCs/>
          <w:sz w:val="24"/>
          <w:szCs w:val="24"/>
        </w:rPr>
        <w:t>N</w:t>
      </w:r>
      <w:r w:rsidRPr="00B774A2">
        <w:rPr>
          <w:rFonts w:ascii="Times New Roman" w:hAnsi="Times New Roman" w:cs="Times New Roman"/>
          <w:bCs/>
          <w:sz w:val="24"/>
          <w:szCs w:val="24"/>
        </w:rPr>
        <w:t>.D., not determined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1F29FE4D" w14:textId="77777777" w:rsidR="00CF7B28" w:rsidRDefault="00CF7B28" w:rsidP="00CF7B28">
      <w:pPr>
        <w:widowControl/>
        <w:jc w:val="lef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290DA22C" w14:textId="77777777" w:rsidR="00CF7B28" w:rsidRPr="007539E2" w:rsidRDefault="00CF7B28" w:rsidP="00CF7B28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</w:t>
      </w:r>
      <w:r w:rsidRPr="007539E2">
        <w:rPr>
          <w:rFonts w:ascii="Times New Roman" w:hAnsi="Times New Roman" w:cs="Times New Roman"/>
          <w:b/>
          <w:sz w:val="24"/>
        </w:rPr>
        <w:t xml:space="preserve">able </w:t>
      </w:r>
      <w:r>
        <w:rPr>
          <w:rFonts w:ascii="Times New Roman" w:hAnsi="Times New Roman" w:cs="Times New Roman"/>
          <w:b/>
          <w:sz w:val="24"/>
        </w:rPr>
        <w:t>S3.</w:t>
      </w:r>
      <w:r w:rsidRPr="007539E2"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>Biochemical information for sarkosyl-insoluble fractions of Thy1/SynKO mouse brain extractions</w:t>
      </w:r>
      <w:r w:rsidRPr="007539E2">
        <w:rPr>
          <w:rFonts w:ascii="Times New Roman" w:hAnsi="Times New Roman" w:cs="Times New Roman"/>
          <w:b/>
          <w:sz w:val="24"/>
        </w:rPr>
        <w:t>.</w:t>
      </w:r>
    </w:p>
    <w:tbl>
      <w:tblPr>
        <w:tblStyle w:val="TableGrid"/>
        <w:tblW w:w="6941" w:type="dxa"/>
        <w:tblLook w:val="04A0" w:firstRow="1" w:lastRow="0" w:firstColumn="1" w:lastColumn="0" w:noHBand="0" w:noVBand="1"/>
      </w:tblPr>
      <w:tblGrid>
        <w:gridCol w:w="3964"/>
        <w:gridCol w:w="1701"/>
        <w:gridCol w:w="1276"/>
      </w:tblGrid>
      <w:tr w:rsidR="00CF7B28" w:rsidRPr="00BC793E" w14:paraId="21B8D206" w14:textId="77777777" w:rsidTr="00D770DC">
        <w:tc>
          <w:tcPr>
            <w:tcW w:w="3964" w:type="dxa"/>
          </w:tcPr>
          <w:p w14:paraId="0B132F6E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Mice</w:t>
            </w:r>
          </w:p>
        </w:tc>
        <w:tc>
          <w:tcPr>
            <w:tcW w:w="1701" w:type="dxa"/>
          </w:tcPr>
          <w:p w14:paraId="7A0F4056" w14:textId="77777777" w:rsidR="00CF7B28" w:rsidRPr="006C0F91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Total protein (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</w:rPr>
              <w:t>µ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>g/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</w:rPr>
              <w:t>µ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>l)</w:t>
            </w:r>
          </w:p>
        </w:tc>
        <w:tc>
          <w:tcPr>
            <w:tcW w:w="1276" w:type="dxa"/>
          </w:tcPr>
          <w:p w14:paraId="362417FB" w14:textId="77777777" w:rsidR="00CF7B28" w:rsidRPr="00381563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F91">
              <w:rPr>
                <w:rFonts w:ascii="Times New Roman" w:hAnsi="Times New Roman" w:cs="Times New Roman"/>
                <w:b/>
                <w:bCs/>
                <w:sz w:val="24"/>
              </w:rPr>
              <w:t>αSyn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 xml:space="preserve"> (ng/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</w:rPr>
              <w:t>µ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>l)</w:t>
            </w:r>
          </w:p>
        </w:tc>
      </w:tr>
      <w:tr w:rsidR="00CF7B28" w:rsidRPr="00BC793E" w14:paraId="58782F98" w14:textId="77777777" w:rsidTr="00D770DC">
        <w:tc>
          <w:tcPr>
            <w:tcW w:w="3964" w:type="dxa"/>
          </w:tcPr>
          <w:p w14:paraId="4A5E01DA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114F30">
              <w:rPr>
                <w:rFonts w:ascii="Times New Roman" w:hAnsi="Times New Roman" w:cs="Times New Roman"/>
                <w:sz w:val="24"/>
                <w:szCs w:val="24"/>
              </w:rPr>
              <w:t>hy1:</w:t>
            </w:r>
            <w:r w:rsidRPr="00372D5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SNCA</w:t>
            </w:r>
            <w:r w:rsidRPr="00114F30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372D5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Snca</w:t>
            </w:r>
            <w:r w:rsidRPr="00372D5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–/–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-ampLB(PDD1)-1</w:t>
            </w:r>
          </w:p>
        </w:tc>
        <w:tc>
          <w:tcPr>
            <w:tcW w:w="1701" w:type="dxa"/>
          </w:tcPr>
          <w:p w14:paraId="1379E196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276" w:type="dxa"/>
          </w:tcPr>
          <w:p w14:paraId="45D005B8" w14:textId="77777777" w:rsidR="00CF7B28" w:rsidRPr="00BC793E" w:rsidRDefault="00CF7B28" w:rsidP="00D770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5.0</w:t>
            </w:r>
          </w:p>
        </w:tc>
      </w:tr>
      <w:tr w:rsidR="00CF7B28" w:rsidRPr="00BC793E" w14:paraId="5291EA32" w14:textId="77777777" w:rsidTr="00D770DC">
        <w:tc>
          <w:tcPr>
            <w:tcW w:w="3964" w:type="dxa"/>
          </w:tcPr>
          <w:p w14:paraId="15C6CC90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114F30">
              <w:rPr>
                <w:rFonts w:ascii="Times New Roman" w:hAnsi="Times New Roman" w:cs="Times New Roman"/>
                <w:sz w:val="24"/>
                <w:szCs w:val="24"/>
              </w:rPr>
              <w:t>hy1:</w:t>
            </w:r>
            <w:r w:rsidRPr="00372D5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SNCA</w:t>
            </w:r>
            <w:r w:rsidRPr="00114F30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372D5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Snca</w:t>
            </w:r>
            <w:r w:rsidRPr="00372D5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–/–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-ampLB(PDD1)-2</w:t>
            </w:r>
          </w:p>
        </w:tc>
        <w:tc>
          <w:tcPr>
            <w:tcW w:w="1701" w:type="dxa"/>
          </w:tcPr>
          <w:p w14:paraId="06A26AD6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.26</w:t>
            </w:r>
          </w:p>
        </w:tc>
        <w:tc>
          <w:tcPr>
            <w:tcW w:w="1276" w:type="dxa"/>
          </w:tcPr>
          <w:p w14:paraId="1FE941E6" w14:textId="77777777" w:rsidR="00CF7B28" w:rsidRPr="00BC793E" w:rsidRDefault="00CF7B28" w:rsidP="00D770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.32</w:t>
            </w:r>
          </w:p>
        </w:tc>
      </w:tr>
      <w:tr w:rsidR="00CF7B28" w:rsidRPr="00BC793E" w14:paraId="4453757E" w14:textId="77777777" w:rsidTr="00D770DC">
        <w:tc>
          <w:tcPr>
            <w:tcW w:w="3964" w:type="dxa"/>
          </w:tcPr>
          <w:p w14:paraId="42D2719B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114F30">
              <w:rPr>
                <w:rFonts w:ascii="Times New Roman" w:hAnsi="Times New Roman" w:cs="Times New Roman"/>
                <w:sz w:val="24"/>
                <w:szCs w:val="24"/>
              </w:rPr>
              <w:t>hy1:</w:t>
            </w:r>
            <w:r w:rsidRPr="00372D5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SNCA</w:t>
            </w:r>
            <w:r w:rsidRPr="00114F30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372D5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Snca</w:t>
            </w:r>
            <w:r w:rsidRPr="00372D5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–/–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-ampLB(DLB2)-1</w:t>
            </w:r>
          </w:p>
        </w:tc>
        <w:tc>
          <w:tcPr>
            <w:tcW w:w="1701" w:type="dxa"/>
          </w:tcPr>
          <w:p w14:paraId="1E5D214D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.75</w:t>
            </w:r>
          </w:p>
        </w:tc>
        <w:tc>
          <w:tcPr>
            <w:tcW w:w="1276" w:type="dxa"/>
          </w:tcPr>
          <w:p w14:paraId="75D34037" w14:textId="77777777" w:rsidR="00CF7B28" w:rsidRPr="00BC793E" w:rsidRDefault="00CF7B28" w:rsidP="00D770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</w:p>
        </w:tc>
      </w:tr>
      <w:tr w:rsidR="00CF7B28" w:rsidRPr="00BC793E" w14:paraId="480DF578" w14:textId="77777777" w:rsidTr="00D770DC">
        <w:tc>
          <w:tcPr>
            <w:tcW w:w="3964" w:type="dxa"/>
          </w:tcPr>
          <w:p w14:paraId="50CF31D2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114F30">
              <w:rPr>
                <w:rFonts w:ascii="Times New Roman" w:hAnsi="Times New Roman" w:cs="Times New Roman"/>
                <w:sz w:val="24"/>
                <w:szCs w:val="24"/>
              </w:rPr>
              <w:t>hy1:</w:t>
            </w:r>
            <w:r w:rsidRPr="00372D5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SNCA</w:t>
            </w:r>
            <w:r w:rsidRPr="00114F30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372D5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Snca</w:t>
            </w:r>
            <w:r w:rsidRPr="00372D5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–/–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-ampLB(DLB2)-2</w:t>
            </w:r>
          </w:p>
        </w:tc>
        <w:tc>
          <w:tcPr>
            <w:tcW w:w="1701" w:type="dxa"/>
          </w:tcPr>
          <w:p w14:paraId="37B73755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.55</w:t>
            </w:r>
          </w:p>
        </w:tc>
        <w:tc>
          <w:tcPr>
            <w:tcW w:w="1276" w:type="dxa"/>
          </w:tcPr>
          <w:p w14:paraId="0AD27CE4" w14:textId="77777777" w:rsidR="00CF7B28" w:rsidRPr="00BC793E" w:rsidRDefault="00CF7B28" w:rsidP="00D770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5.85</w:t>
            </w:r>
          </w:p>
        </w:tc>
      </w:tr>
      <w:tr w:rsidR="00CF7B28" w:rsidRPr="00BC793E" w14:paraId="2953545C" w14:textId="77777777" w:rsidTr="00D770DC">
        <w:tc>
          <w:tcPr>
            <w:tcW w:w="3964" w:type="dxa"/>
          </w:tcPr>
          <w:p w14:paraId="5A8ED0BD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114F30">
              <w:rPr>
                <w:rFonts w:ascii="Times New Roman" w:hAnsi="Times New Roman" w:cs="Times New Roman"/>
                <w:sz w:val="24"/>
                <w:szCs w:val="24"/>
              </w:rPr>
              <w:t>hy1:</w:t>
            </w:r>
            <w:r w:rsidRPr="00372D5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SNCA</w:t>
            </w:r>
            <w:r w:rsidRPr="00114F30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372D5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Snca</w:t>
            </w:r>
            <w:r w:rsidRPr="00372D5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–/–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PFF-1</w:t>
            </w:r>
          </w:p>
        </w:tc>
        <w:tc>
          <w:tcPr>
            <w:tcW w:w="1701" w:type="dxa"/>
          </w:tcPr>
          <w:p w14:paraId="33EABBD3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.21</w:t>
            </w:r>
          </w:p>
        </w:tc>
        <w:tc>
          <w:tcPr>
            <w:tcW w:w="1276" w:type="dxa"/>
          </w:tcPr>
          <w:p w14:paraId="4F346D56" w14:textId="77777777" w:rsidR="00CF7B28" w:rsidRPr="00BC793E" w:rsidRDefault="00CF7B28" w:rsidP="00D770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CF7B28" w:rsidRPr="00BC793E" w14:paraId="11B26F1A" w14:textId="77777777" w:rsidTr="00D770DC">
        <w:tc>
          <w:tcPr>
            <w:tcW w:w="3964" w:type="dxa"/>
          </w:tcPr>
          <w:p w14:paraId="7CD81846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114F30">
              <w:rPr>
                <w:rFonts w:ascii="Times New Roman" w:hAnsi="Times New Roman" w:cs="Times New Roman"/>
                <w:sz w:val="24"/>
                <w:szCs w:val="24"/>
              </w:rPr>
              <w:t>hy1:</w:t>
            </w:r>
            <w:r w:rsidRPr="00372D5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SNCA</w:t>
            </w:r>
            <w:r w:rsidRPr="00114F30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372D5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Snca</w:t>
            </w:r>
            <w:r w:rsidRPr="00372D5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–/–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PFF-2</w:t>
            </w:r>
          </w:p>
        </w:tc>
        <w:tc>
          <w:tcPr>
            <w:tcW w:w="1701" w:type="dxa"/>
          </w:tcPr>
          <w:p w14:paraId="092820E1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.49</w:t>
            </w:r>
          </w:p>
        </w:tc>
        <w:tc>
          <w:tcPr>
            <w:tcW w:w="1276" w:type="dxa"/>
          </w:tcPr>
          <w:p w14:paraId="63821D7F" w14:textId="77777777" w:rsidR="00CF7B28" w:rsidRPr="00BC793E" w:rsidRDefault="00CF7B28" w:rsidP="00D770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5.0</w:t>
            </w:r>
          </w:p>
        </w:tc>
      </w:tr>
      <w:tr w:rsidR="00CF7B28" w:rsidRPr="00BC793E" w14:paraId="14D68019" w14:textId="77777777" w:rsidTr="00D770DC">
        <w:tc>
          <w:tcPr>
            <w:tcW w:w="3964" w:type="dxa"/>
          </w:tcPr>
          <w:p w14:paraId="055CE362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114F30">
              <w:rPr>
                <w:rFonts w:ascii="Times New Roman" w:hAnsi="Times New Roman" w:cs="Times New Roman"/>
                <w:sz w:val="24"/>
                <w:szCs w:val="24"/>
              </w:rPr>
              <w:t>hy1:</w:t>
            </w:r>
            <w:r w:rsidRPr="00372D5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SNCA</w:t>
            </w:r>
            <w:r w:rsidRPr="00114F30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372D5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Snca</w:t>
            </w:r>
            <w:r w:rsidRPr="00372D5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–/–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-spontaneous-1</w:t>
            </w:r>
          </w:p>
        </w:tc>
        <w:tc>
          <w:tcPr>
            <w:tcW w:w="1701" w:type="dxa"/>
          </w:tcPr>
          <w:p w14:paraId="578BDD26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.68</w:t>
            </w:r>
          </w:p>
        </w:tc>
        <w:tc>
          <w:tcPr>
            <w:tcW w:w="1276" w:type="dxa"/>
          </w:tcPr>
          <w:p w14:paraId="2BAFDDA3" w14:textId="77777777" w:rsidR="00CF7B28" w:rsidRPr="00BC793E" w:rsidRDefault="00CF7B28" w:rsidP="00D770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6.8</w:t>
            </w:r>
          </w:p>
        </w:tc>
      </w:tr>
      <w:tr w:rsidR="00CF7B28" w:rsidRPr="00BC793E" w14:paraId="4C625A88" w14:textId="77777777" w:rsidTr="00D770DC">
        <w:tc>
          <w:tcPr>
            <w:tcW w:w="3964" w:type="dxa"/>
          </w:tcPr>
          <w:p w14:paraId="03FCF64F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114F30">
              <w:rPr>
                <w:rFonts w:ascii="Times New Roman" w:hAnsi="Times New Roman" w:cs="Times New Roman"/>
                <w:sz w:val="24"/>
                <w:szCs w:val="24"/>
              </w:rPr>
              <w:t>hy1:</w:t>
            </w:r>
            <w:r w:rsidRPr="00372D5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SNCA</w:t>
            </w:r>
            <w:r w:rsidRPr="00114F30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372D5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Snca</w:t>
            </w:r>
            <w:r w:rsidRPr="00372D5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–/–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-spontaneous-2</w:t>
            </w:r>
          </w:p>
        </w:tc>
        <w:tc>
          <w:tcPr>
            <w:tcW w:w="1701" w:type="dxa"/>
          </w:tcPr>
          <w:p w14:paraId="1A81E328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.25</w:t>
            </w:r>
          </w:p>
        </w:tc>
        <w:tc>
          <w:tcPr>
            <w:tcW w:w="1276" w:type="dxa"/>
          </w:tcPr>
          <w:p w14:paraId="03F440B0" w14:textId="77777777" w:rsidR="00CF7B28" w:rsidRPr="00BC793E" w:rsidRDefault="00CF7B28" w:rsidP="00D770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</w:tr>
      <w:tr w:rsidR="00CF7B28" w:rsidRPr="00BC793E" w14:paraId="1419FA4B" w14:textId="77777777" w:rsidTr="00D770DC">
        <w:tc>
          <w:tcPr>
            <w:tcW w:w="3964" w:type="dxa"/>
          </w:tcPr>
          <w:p w14:paraId="7437EEE4" w14:textId="77777777" w:rsidR="00CF7B28" w:rsidRPr="00BC793E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114F30">
              <w:rPr>
                <w:rFonts w:ascii="Times New Roman" w:hAnsi="Times New Roman" w:cs="Times New Roman"/>
                <w:sz w:val="24"/>
                <w:szCs w:val="24"/>
              </w:rPr>
              <w:t>hy1:</w:t>
            </w:r>
            <w:r w:rsidRPr="00372D5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SNCA</w:t>
            </w:r>
            <w:r w:rsidRPr="00114F30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372D5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Snca</w:t>
            </w:r>
            <w:r w:rsidRPr="00372D5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–/–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-no pathology</w:t>
            </w:r>
          </w:p>
        </w:tc>
        <w:tc>
          <w:tcPr>
            <w:tcW w:w="1701" w:type="dxa"/>
          </w:tcPr>
          <w:p w14:paraId="20D498B7" w14:textId="77777777" w:rsidR="00CF7B28" w:rsidRDefault="00CF7B28" w:rsidP="00D770D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.18</w:t>
            </w:r>
          </w:p>
        </w:tc>
        <w:tc>
          <w:tcPr>
            <w:tcW w:w="1276" w:type="dxa"/>
          </w:tcPr>
          <w:p w14:paraId="16F36FF0" w14:textId="77777777" w:rsidR="00CF7B28" w:rsidRDefault="00CF7B28" w:rsidP="00D770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1.57</w:t>
            </w:r>
          </w:p>
        </w:tc>
      </w:tr>
    </w:tbl>
    <w:p w14:paraId="43A3DA40" w14:textId="77777777" w:rsidR="00CF7B28" w:rsidRPr="00665553" w:rsidRDefault="00CF7B28" w:rsidP="00CF7B28"/>
    <w:p w14:paraId="7FF89C44" w14:textId="77777777" w:rsidR="00CF7B28" w:rsidRPr="00875C03" w:rsidRDefault="00CF7B28" w:rsidP="00CF7B28">
      <w:pPr>
        <w:widowControl/>
        <w:spacing w:line="480" w:lineRule="auto"/>
        <w:jc w:val="left"/>
        <w:rPr>
          <w:rFonts w:ascii="Times New Roman" w:hAnsi="Times New Roman" w:cs="Times New Roman"/>
          <w:bCs/>
          <w:sz w:val="24"/>
          <w:szCs w:val="24"/>
        </w:rPr>
      </w:pPr>
    </w:p>
    <w:p w14:paraId="7F8FE6CB" w14:textId="77777777" w:rsidR="00CF7B28" w:rsidRDefault="00CF7B28" w:rsidP="00CF7B28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833D1">
        <w:rPr>
          <w:rFonts w:ascii="Times New Roman" w:hAnsi="Times New Roman" w:cs="Times New Roman" w:hint="eastAsia"/>
          <w:b/>
          <w:bCs/>
          <w:sz w:val="24"/>
          <w:szCs w:val="24"/>
        </w:rPr>
        <w:t>M</w:t>
      </w:r>
      <w:r w:rsidRPr="000833D1">
        <w:rPr>
          <w:rFonts w:ascii="Times New Roman" w:hAnsi="Times New Roman" w:cs="Times New Roman"/>
          <w:b/>
          <w:bCs/>
          <w:sz w:val="24"/>
          <w:szCs w:val="24"/>
        </w:rPr>
        <w:t>ovie S1. Motor dysfunction in hPFF-injected Thy1:</w:t>
      </w:r>
      <w:r w:rsidRPr="000833D1">
        <w:rPr>
          <w:rFonts w:ascii="Times New Roman" w:hAnsi="Times New Roman" w:cs="Times New Roman"/>
          <w:b/>
          <w:bCs/>
          <w:i/>
          <w:iCs/>
          <w:sz w:val="24"/>
          <w:szCs w:val="24"/>
        </w:rPr>
        <w:t>SNCA</w:t>
      </w:r>
      <w:r w:rsidRPr="000833D1">
        <w:rPr>
          <w:rFonts w:ascii="Times New Roman" w:hAnsi="Times New Roman" w:cs="Times New Roman"/>
          <w:b/>
          <w:bCs/>
          <w:sz w:val="24"/>
          <w:szCs w:val="24"/>
        </w:rPr>
        <w:t>/</w:t>
      </w:r>
      <w:r w:rsidRPr="000833D1">
        <w:rPr>
          <w:rFonts w:ascii="Times New Roman" w:hAnsi="Times New Roman" w:cs="Times New Roman"/>
          <w:b/>
          <w:bCs/>
          <w:i/>
          <w:iCs/>
          <w:sz w:val="24"/>
          <w:szCs w:val="24"/>
        </w:rPr>
        <w:t>Snca</w:t>
      </w:r>
      <w:r w:rsidRPr="000833D1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–/–</w:t>
      </w:r>
      <w:r w:rsidRPr="000833D1">
        <w:rPr>
          <w:rFonts w:ascii="Times New Roman" w:hAnsi="Times New Roman" w:cs="Times New Roman"/>
          <w:b/>
          <w:bCs/>
          <w:sz w:val="24"/>
          <w:szCs w:val="24"/>
        </w:rPr>
        <w:t xml:space="preserve"> mice</w:t>
      </w:r>
    </w:p>
    <w:p w14:paraId="4E95F0F5" w14:textId="77777777" w:rsidR="00CF7B28" w:rsidRPr="008A649F" w:rsidRDefault="00CF7B28" w:rsidP="00CF7B2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ADDIN </w:instrText>
      </w:r>
      <w:r>
        <w:rPr>
          <w:rFonts w:ascii="Times New Roman" w:hAnsi="Times New Roman" w:cs="Times New Roman"/>
          <w:sz w:val="24"/>
          <w:szCs w:val="24"/>
        </w:rPr>
        <w:fldChar w:fldCharType="end"/>
      </w:r>
    </w:p>
    <w:p w14:paraId="072BD1B9" w14:textId="77777777" w:rsidR="001760E5" w:rsidRDefault="00CF7B28"/>
    <w:sectPr w:rsidR="001760E5" w:rsidSect="00C70D8A">
      <w:pgSz w:w="12240" w:h="15840" w:code="1"/>
      <w:pgMar w:top="1418" w:right="1418" w:bottom="1418" w:left="1418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7B28"/>
    <w:rsid w:val="006E225C"/>
    <w:rsid w:val="008A3324"/>
    <w:rsid w:val="0096107C"/>
    <w:rsid w:val="00996CDB"/>
    <w:rsid w:val="009B6A41"/>
    <w:rsid w:val="00BA546E"/>
    <w:rsid w:val="00CF7B28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893E1A"/>
  <w15:chartTrackingRefBased/>
  <w15:docId w15:val="{400900A5-04F1-4A59-8ECD-BA23838BA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7B28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F7B28"/>
    <w:pPr>
      <w:spacing w:after="0" w:line="240" w:lineRule="auto"/>
    </w:pPr>
    <w:rPr>
      <w:rFonts w:eastAsiaTheme="minorEastAsia"/>
      <w:kern w:val="2"/>
      <w:sz w:val="21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1258</Words>
  <Characters>7173</Characters>
  <Application>Microsoft Office Word</Application>
  <DocSecurity>0</DocSecurity>
  <Lines>59</Lines>
  <Paragraphs>16</Paragraphs>
  <ScaleCrop>false</ScaleCrop>
  <Company>Springer Nature</Company>
  <LinksUpToDate>false</LinksUpToDate>
  <CharactersWithSpaces>8415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2023-02-16T06:21:00Z</dcterms:created>
  <dcterms:modified xsi:type="dcterms:W3CDTF">2023-02-16T06:21:00Z</dcterms:modified>
</cp:coreProperties>
</file>