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6268C">
        <w:rPr>
          <w:rFonts w:ascii="Times New Roman" w:eastAsia="Times New Roman" w:hAnsi="Times New Roman" w:cs="Times New Roman"/>
          <w:b/>
          <w:bCs/>
          <w:sz w:val="20"/>
          <w:szCs w:val="20"/>
        </w:rPr>
        <w:t>Stoichiometry of litter decomposition under the effects of global change: A meta-analysis.</w:t>
      </w:r>
    </w:p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</w:pP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>Javier de la Casa</w:t>
      </w: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1,2,</w:t>
      </w:r>
      <w:r w:rsidRPr="0006268C">
        <w:rPr>
          <w:rFonts w:ascii="Segoe UI Symbol" w:eastAsia="Times New Roman" w:hAnsi="Segoe UI Symbol" w:cs="Segoe UI Symbol"/>
          <w:sz w:val="20"/>
          <w:szCs w:val="20"/>
          <w:vertAlign w:val="superscript"/>
          <w:lang w:val="es-ES"/>
        </w:rPr>
        <w:t>✉</w:t>
      </w: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>, Jordi Sardans</w:t>
      </w: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1,2</w:t>
      </w: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>, Marta Galindo-Díaz</w:t>
      </w: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1</w:t>
      </w: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>, and Josep Peñuelas</w:t>
      </w: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1,2</w:t>
      </w:r>
    </w:p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06268C">
        <w:rPr>
          <w:rFonts w:ascii="Times New Roman" w:eastAsia="Times New Roman" w:hAnsi="Times New Roman" w:cs="Times New Roman"/>
          <w:sz w:val="20"/>
          <w:szCs w:val="20"/>
        </w:rPr>
        <w:t xml:space="preserve"> CSIC, Global Ecology Unit CREAF-CSIC-UAB, Bellaterra, Spain.</w:t>
      </w:r>
      <w:r w:rsidRPr="0006268C">
        <w:rPr>
          <w:rFonts w:ascii="Times New Roman" w:hAnsi="Times New Roman" w:cs="Times New Roman"/>
          <w:sz w:val="20"/>
          <w:szCs w:val="20"/>
        </w:rPr>
        <w:br/>
      </w:r>
      <w:r w:rsidRPr="000626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268C">
        <w:rPr>
          <w:rFonts w:ascii="Times New Roman" w:eastAsia="Times New Roman" w:hAnsi="Times New Roman" w:cs="Times New Roman"/>
          <w:sz w:val="20"/>
          <w:szCs w:val="20"/>
          <w:vertAlign w:val="superscript"/>
          <w:lang w:val="es-ES"/>
        </w:rPr>
        <w:t>2</w:t>
      </w: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CREAF, Cerdanyola del Vallès, Spain.</w:t>
      </w:r>
    </w:p>
    <w:p w:rsidR="005C2549" w:rsidRPr="005C2549" w:rsidRDefault="005C2549" w:rsidP="005C2549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s-ES"/>
        </w:rPr>
      </w:pPr>
      <w:r w:rsidRPr="0006268C">
        <w:rPr>
          <w:rFonts w:ascii="Segoe UI Symbol" w:eastAsia="Times New Roman" w:hAnsi="Segoe UI Symbol" w:cs="Segoe UI Symbol"/>
          <w:sz w:val="20"/>
          <w:szCs w:val="20"/>
          <w:vertAlign w:val="superscript"/>
          <w:lang w:val="es-ES"/>
        </w:rPr>
        <w:t>✉</w:t>
      </w:r>
      <w:r w:rsidRPr="0006268C">
        <w:rPr>
          <w:rFonts w:ascii="Times New Roman" w:eastAsia="Times New Roman" w:hAnsi="Times New Roman" w:cs="Times New Roman"/>
          <w:sz w:val="20"/>
          <w:szCs w:val="20"/>
          <w:lang w:val="es-ES"/>
        </w:rPr>
        <w:t xml:space="preserve"> Correspondence: </w:t>
      </w:r>
      <w:hyperlink r:id="rId4">
        <w:r w:rsidRPr="0006268C">
          <w:rPr>
            <w:rStyle w:val="Hipervnculo"/>
            <w:rFonts w:ascii="Times New Roman" w:eastAsia="Times New Roman" w:hAnsi="Times New Roman" w:cs="Times New Roman"/>
            <w:sz w:val="20"/>
            <w:szCs w:val="20"/>
            <w:lang w:val="es-ES"/>
          </w:rPr>
          <w:t>Javier de la Casa &lt;j.delacasa@creaf.uab.cat&gt;</w:t>
        </w:r>
      </w:hyperlink>
      <w:bookmarkStart w:id="0" w:name="_GoBack"/>
      <w:bookmarkEnd w:id="0"/>
    </w:p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r w:rsidRPr="0006268C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06268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 S1.</w:t>
      </w:r>
      <w:r w:rsidRPr="0006268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List of studies and experiments used in the meta-analysis and their corresponding sampled elements, treatment information, climatic zone in the Köppen-Geiger classification), and type of ecosystem.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81"/>
        <w:gridCol w:w="2190"/>
        <w:gridCol w:w="1197"/>
        <w:gridCol w:w="1270"/>
        <w:gridCol w:w="1110"/>
        <w:gridCol w:w="1467"/>
      </w:tblGrid>
      <w:tr w:rsidR="005C2549" w:rsidRPr="0006268C" w:rsidTr="0023391F">
        <w:trPr>
          <w:trHeight w:val="300"/>
        </w:trPr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000000" w:themeColor="text1"/>
              <w:right w:val="nil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REFERENCE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TREATMENT</w:t>
            </w:r>
          </w:p>
        </w:tc>
        <w:tc>
          <w:tcPr>
            <w:tcW w:w="1197" w:type="dxa"/>
            <w:tcBorders>
              <w:top w:val="single" w:sz="4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EXPERIMENTS</w:t>
            </w:r>
          </w:p>
        </w:tc>
        <w:tc>
          <w:tcPr>
            <w:tcW w:w="1270" w:type="dxa"/>
            <w:tcBorders>
              <w:top w:val="single" w:sz="4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ELEMENTS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CLIMATIC ZONE</w:t>
            </w:r>
          </w:p>
        </w:tc>
        <w:tc>
          <w:tcPr>
            <w:tcW w:w="1467" w:type="dxa"/>
            <w:tcBorders>
              <w:top w:val="single" w:sz="4" w:space="0" w:color="000000" w:themeColor="text1"/>
              <w:left w:val="nil"/>
              <w:bottom w:val="single" w:sz="8" w:space="0" w:color="000000" w:themeColor="text1"/>
              <w:right w:val="single" w:sz="4" w:space="0" w:color="000000" w:themeColor="text1"/>
            </w:tcBorders>
            <w:shd w:val="clear" w:color="auto" w:fill="D0CECE" w:themeFill="background2" w:themeFillShade="E6"/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 xml:space="preserve">ECOSYSTEM 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single" w:sz="8" w:space="0" w:color="000000" w:themeColor="text1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Aerts et al. (2012)</w:t>
            </w:r>
          </w:p>
        </w:tc>
        <w:tc>
          <w:tcPr>
            <w:tcW w:w="219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8</w:t>
            </w:r>
          </w:p>
        </w:tc>
        <w:tc>
          <w:tcPr>
            <w:tcW w:w="127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single" w:sz="8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Aerts et al. (2001)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Polar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Allison et al. (2013)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 and 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Andresen et al. (2010)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 and 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Blok et al. (2016)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Polar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Blok et al. (2017)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Polar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Cornejo et al. (1994)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Irrigation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Tropical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Day et al. (2008)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 and N+P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Polar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Fang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Gong et al. (2020)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Gong et al. (2015)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 and 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Goosiaux et al. (2020)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Mesocosm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Mesocosm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Hong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Polar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Hou et al. (2017)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Hu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Huang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Jiang et al. (2018)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Jonasson et al. (2004)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Mesocosm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Mesocosm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Li et al. (2019)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 and P enrichment (not combined)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Longhini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Tropical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Madeira et al. (1995)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 and irrigation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Mei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Niu et al. (2010)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Ribeiro et al. (2002)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N+P enrichment and irrigation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Rustad et al. (1998)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Sanaullah et al. (2014)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Saura-Mas et al. (2012)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 and 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Shi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P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Song et al. (2017)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Su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Su_a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Tie et al. (2020)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Vallicrosa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van Meeteren et al. (2008)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Shrubland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Wang et al. (2017)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 and 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Wang et al. (2018)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Xiao et al. (2021)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Xie et al. (2020)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Arid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Xu et al. (2012)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Continental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Yahdjian et al. (2006)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Drought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Yavitt et al. (2004)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Irrigation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P, K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Tropical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Yoshitake et al. (2020)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Warming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Grassland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Zheng et al. (2017)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 enrichment and P enrichment (not combined)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N, P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  <w:tr w:rsidR="005C2549" w:rsidRPr="0006268C" w:rsidTr="0023391F">
        <w:trPr>
          <w:trHeight w:val="300"/>
        </w:trPr>
        <w:tc>
          <w:tcPr>
            <w:tcW w:w="178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Zhou et al. (2018)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Drought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C, N, P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Temperate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5C2549" w:rsidRPr="0006268C" w:rsidRDefault="005C2549" w:rsidP="0023391F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06268C">
              <w:rPr>
                <w:rFonts w:ascii="Times New Roman" w:eastAsia="Calibri" w:hAnsi="Times New Roman" w:cs="Times New Roman"/>
                <w:color w:val="000000" w:themeColor="text1"/>
              </w:rPr>
              <w:t>Forest</w:t>
            </w:r>
          </w:p>
        </w:tc>
      </w:tr>
    </w:tbl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5C2549" w:rsidRPr="0006268C" w:rsidRDefault="005C2549" w:rsidP="005C2549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963563" w:rsidRDefault="00963563"/>
    <w:sectPr w:rsidR="00963563">
      <w:footerReference w:type="default" r:id="rId5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8426572"/>
      <w:docPartObj>
        <w:docPartGallery w:val="Page Numbers (Bottom of Page)"/>
        <w:docPartUnique/>
      </w:docPartObj>
    </w:sdtPr>
    <w:sdtEndPr/>
    <w:sdtContent>
      <w:p w:rsidR="0006268C" w:rsidRDefault="005C254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C2549">
          <w:rPr>
            <w:noProof/>
            <w:lang w:val="es-ES"/>
          </w:rPr>
          <w:t>3</w:t>
        </w:r>
        <w:r>
          <w:fldChar w:fldCharType="end"/>
        </w:r>
      </w:p>
    </w:sdtContent>
  </w:sdt>
  <w:p w:rsidR="0006268C" w:rsidRDefault="005C2549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549"/>
    <w:rsid w:val="005C2549"/>
    <w:rsid w:val="0096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D9B7BB"/>
  <w15:chartTrackingRefBased/>
  <w15:docId w15:val="{508D3E25-DEAB-451B-BDD1-CB7DD1A2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549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qFormat/>
    <w:rsid w:val="005C2549"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5C2549"/>
    <w:rPr>
      <w:lang w:val="en-GB"/>
    </w:rPr>
  </w:style>
  <w:style w:type="table" w:styleId="Tablaconcuadrcula">
    <w:name w:val="Table Grid"/>
    <w:basedOn w:val="Tablanormal"/>
    <w:uiPriority w:val="59"/>
    <w:qFormat/>
    <w:rsid w:val="005C2549"/>
    <w:pPr>
      <w:spacing w:after="0" w:line="240" w:lineRule="auto"/>
    </w:pPr>
    <w:rPr>
      <w:sz w:val="20"/>
      <w:szCs w:val="20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5C2549"/>
  </w:style>
  <w:style w:type="character" w:styleId="Hipervnculo">
    <w:name w:val="Hyperlink"/>
    <w:basedOn w:val="Fuentedeprrafopredeter"/>
    <w:uiPriority w:val="99"/>
    <w:unhideWhenUsed/>
    <w:qFormat/>
    <w:rsid w:val="005C25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j.delacasa@creaf.uab,ca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2023-02-12T16:23:00Z</dcterms:created>
  <dcterms:modified xsi:type="dcterms:W3CDTF">2023-02-12T16:25:00Z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78b19865-c0dc-440f-a98d-3feef67b52bd</vt:lpwstr>
  </property>
</Properties>
</file>