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BD71C" w14:textId="75F96384" w:rsidR="00BE5A99" w:rsidRDefault="00750ADD" w:rsidP="00BE5A99">
      <w:pPr>
        <w:rPr>
          <w:rFonts w:ascii="Times New Roman" w:eastAsia="맑은 고딕"/>
          <w:b/>
          <w:bCs/>
          <w:kern w:val="32"/>
          <w:sz w:val="28"/>
          <w:szCs w:val="32"/>
        </w:rPr>
      </w:pPr>
      <w:r>
        <w:rPr>
          <w:rFonts w:ascii="Times New Roman" w:eastAsia="맑은 고딕"/>
          <w:b/>
          <w:bCs/>
          <w:kern w:val="32"/>
          <w:sz w:val="28"/>
          <w:szCs w:val="32"/>
        </w:rPr>
        <w:t>S</w:t>
      </w:r>
      <w:r w:rsidR="00B00B03">
        <w:rPr>
          <w:rFonts w:ascii="Times New Roman" w:eastAsia="맑은 고딕" w:hint="eastAsia"/>
          <w:b/>
          <w:bCs/>
          <w:kern w:val="32"/>
          <w:sz w:val="28"/>
          <w:szCs w:val="32"/>
        </w:rPr>
        <w:t>u</w:t>
      </w:r>
      <w:r w:rsidR="00B00B03">
        <w:rPr>
          <w:rFonts w:ascii="Times New Roman" w:eastAsia="맑은 고딕"/>
          <w:b/>
          <w:bCs/>
          <w:kern w:val="32"/>
          <w:sz w:val="28"/>
          <w:szCs w:val="32"/>
        </w:rPr>
        <w:t>pplementary Tables</w:t>
      </w:r>
    </w:p>
    <w:p w14:paraId="2A299142" w14:textId="2632A669" w:rsidR="00CF1C25" w:rsidRDefault="00792B4B" w:rsidP="00BE5A99">
      <w:pPr>
        <w:rPr>
          <w:rFonts w:ascii="Times New Roman"/>
          <w:color w:val="000000" w:themeColor="text1"/>
          <w:kern w:val="24"/>
          <w:sz w:val="24"/>
        </w:rPr>
      </w:pPr>
      <w:r>
        <w:rPr>
          <w:rFonts w:ascii="Times New Roman" w:eastAsia="맑은 고딕"/>
          <w:b/>
          <w:bCs/>
          <w:kern w:val="32"/>
          <w:sz w:val="24"/>
        </w:rPr>
        <w:t>Table S1</w:t>
      </w:r>
      <w:r w:rsidR="00492227">
        <w:rPr>
          <w:rFonts w:ascii="Times New Roman" w:eastAsia="맑은 고딕"/>
          <w:b/>
          <w:bCs/>
          <w:kern w:val="32"/>
          <w:sz w:val="24"/>
        </w:rPr>
        <w:t>.</w:t>
      </w:r>
      <w:r w:rsidR="00492227">
        <w:rPr>
          <w:rFonts w:ascii="Times New Roman" w:eastAsia="맑은 고딕"/>
          <w:kern w:val="32"/>
          <w:sz w:val="24"/>
        </w:rPr>
        <w:t xml:space="preserve"> </w:t>
      </w:r>
      <w:r w:rsidR="00295F66" w:rsidRPr="00295F66">
        <w:rPr>
          <w:rFonts w:ascii="Times New Roman"/>
          <w:color w:val="000000" w:themeColor="text1"/>
          <w:kern w:val="24"/>
          <w:sz w:val="24"/>
        </w:rPr>
        <w:t>Baseline mental and physical performance data of the study population</w:t>
      </w:r>
      <w:r w:rsidR="00A80670">
        <w:rPr>
          <w:rFonts w:ascii="Times New Roman"/>
          <w:color w:val="000000" w:themeColor="text1"/>
          <w:kern w:val="24"/>
          <w:sz w:val="24"/>
        </w:rPr>
        <w:t>.</w:t>
      </w:r>
    </w:p>
    <w:tbl>
      <w:tblPr>
        <w:tblW w:w="958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67"/>
        <w:gridCol w:w="1906"/>
        <w:gridCol w:w="1906"/>
        <w:gridCol w:w="1925"/>
        <w:gridCol w:w="1082"/>
      </w:tblGrid>
      <w:tr w:rsidR="00DD1F61" w14:paraId="46BC7A07" w14:textId="77777777" w:rsidTr="00295F66">
        <w:trPr>
          <w:trHeight w:val="265"/>
        </w:trPr>
        <w:tc>
          <w:tcPr>
            <w:tcW w:w="27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CCDB68" w14:textId="77777777" w:rsidR="00295F66" w:rsidRPr="00295F66" w:rsidRDefault="00295F66" w:rsidP="00295F66">
            <w:pPr>
              <w:widowControl/>
              <w:wordWrap/>
              <w:autoSpaceDE/>
              <w:autoSpaceDN/>
              <w:jc w:val="left"/>
              <w:rPr>
                <w:rFonts w:ascii="Times New Roman" w:eastAsia="굴림"/>
                <w:kern w:val="0"/>
                <w:sz w:val="24"/>
                <w:szCs w:val="20"/>
              </w:rPr>
            </w:pPr>
          </w:p>
        </w:tc>
        <w:tc>
          <w:tcPr>
            <w:tcW w:w="573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A1E9D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sz w:val="24"/>
              </w:rPr>
              <w:t>Tertiles of circulating FSTL-1</w:t>
            </w:r>
          </w:p>
        </w:tc>
        <w:tc>
          <w:tcPr>
            <w:tcW w:w="10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55436" w14:textId="77777777" w:rsidR="00295F66" w:rsidRPr="00295F66" w:rsidRDefault="00295F66" w:rsidP="00295F66">
            <w:pPr>
              <w:widowControl/>
              <w:wordWrap/>
              <w:autoSpaceDE/>
              <w:autoSpaceDN/>
              <w:jc w:val="left"/>
              <w:rPr>
                <w:rFonts w:ascii="Times New Roman" w:eastAsia="굴림"/>
                <w:kern w:val="0"/>
                <w:sz w:val="36"/>
                <w:szCs w:val="36"/>
              </w:rPr>
            </w:pPr>
          </w:p>
        </w:tc>
      </w:tr>
      <w:tr w:rsidR="00DD1F61" w14:paraId="55DF8604" w14:textId="77777777" w:rsidTr="00295F66">
        <w:trPr>
          <w:trHeight w:val="224"/>
        </w:trPr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A23349" w14:textId="77777777" w:rsidR="00295F66" w:rsidRPr="00295F66" w:rsidRDefault="00295F66" w:rsidP="00295F66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Cs w:val="20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66212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Tertile 1</w:t>
            </w:r>
          </w:p>
          <w:p w14:paraId="083D0B42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&lt;18.0 ng/ml</w:t>
            </w:r>
          </w:p>
          <w:p w14:paraId="28E597BA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(n = 106)</w:t>
            </w:r>
          </w:p>
        </w:tc>
        <w:tc>
          <w:tcPr>
            <w:tcW w:w="19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A8F9E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Tertile 2</w:t>
            </w:r>
          </w:p>
          <w:p w14:paraId="49645A18" w14:textId="0026D347" w:rsidR="00295F66" w:rsidRPr="00295F66" w:rsidRDefault="00792B4B" w:rsidP="00A53F5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18.0</w:t>
            </w:r>
            <w:r w:rsidR="00A53F56">
              <w:rPr>
                <w:rFonts w:ascii="Times New Roman" w:eastAsia="맑은 고딕"/>
                <w:color w:val="000000" w:themeColor="text1"/>
                <w:sz w:val="24"/>
              </w:rPr>
              <w:t>–</w:t>
            </w: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20.1 ng/ml</w:t>
            </w:r>
          </w:p>
          <w:p w14:paraId="29E11F51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(n = 93)</w:t>
            </w:r>
          </w:p>
        </w:tc>
        <w:tc>
          <w:tcPr>
            <w:tcW w:w="19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B1CAD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Tertile 3</w:t>
            </w:r>
          </w:p>
          <w:p w14:paraId="5A07DFCE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&gt;20.1 ng/ml</w:t>
            </w:r>
          </w:p>
          <w:p w14:paraId="7B21BC32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(n = 95)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DCC9D" w14:textId="2E069B59" w:rsidR="00295F66" w:rsidRPr="00295F66" w:rsidRDefault="00152A11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>
              <w:rPr>
                <w:rFonts w:ascii="Times New Roman" w:eastAsia="맑은 고딕"/>
                <w:i/>
                <w:iCs/>
                <w:color w:val="000000" w:themeColor="text1"/>
                <w:sz w:val="24"/>
              </w:rPr>
              <w:t>p</w:t>
            </w:r>
            <w:r w:rsidR="00792B4B" w:rsidRPr="00295F66">
              <w:rPr>
                <w:rFonts w:ascii="Times New Roman" w:eastAsia="맑은 고딕"/>
                <w:color w:val="000000" w:themeColor="text1"/>
                <w:sz w:val="24"/>
              </w:rPr>
              <w:t xml:space="preserve"> value</w:t>
            </w:r>
          </w:p>
        </w:tc>
      </w:tr>
      <w:tr w:rsidR="00DD1F61" w14:paraId="1C17E4CA" w14:textId="77777777" w:rsidTr="00295F66">
        <w:trPr>
          <w:trHeight w:val="234"/>
        </w:trPr>
        <w:tc>
          <w:tcPr>
            <w:tcW w:w="27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7B251F44" w14:textId="77777777" w:rsidR="00295F66" w:rsidRPr="00295F66" w:rsidRDefault="00792B4B" w:rsidP="00295F66">
            <w:pPr>
              <w:widowControl/>
              <w:autoSpaceDE/>
              <w:autoSpaceDN/>
              <w:ind w:firstLine="101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sz w:val="24"/>
              </w:rPr>
              <w:t>Physical performance</w:t>
            </w:r>
          </w:p>
        </w:tc>
        <w:tc>
          <w:tcPr>
            <w:tcW w:w="681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2D6F69" w14:textId="77777777" w:rsidR="00295F66" w:rsidRPr="00295F66" w:rsidRDefault="00295F66" w:rsidP="00295F66">
            <w:pPr>
              <w:widowControl/>
              <w:wordWrap/>
              <w:autoSpaceDE/>
              <w:autoSpaceDN/>
              <w:jc w:val="left"/>
              <w:rPr>
                <w:rFonts w:ascii="Times New Roman" w:eastAsia="굴림"/>
                <w:kern w:val="0"/>
                <w:sz w:val="36"/>
                <w:szCs w:val="36"/>
              </w:rPr>
            </w:pPr>
          </w:p>
        </w:tc>
      </w:tr>
      <w:tr w:rsidR="00DD1F61" w14:paraId="10BF078D" w14:textId="77777777" w:rsidTr="00295F66">
        <w:trPr>
          <w:trHeight w:val="234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BB0E476" w14:textId="6C84090E" w:rsidR="00295F66" w:rsidRPr="00295F66" w:rsidRDefault="00792B4B" w:rsidP="00A53F56">
            <w:pPr>
              <w:widowControl/>
              <w:autoSpaceDE/>
              <w:autoSpaceDN/>
              <w:ind w:firstLine="101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 xml:space="preserve"> Gait speed (m/s)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395CDC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1.0</w:t>
            </w:r>
          </w:p>
          <w:p w14:paraId="2FAC1D2B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(0.8, 1.2)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E7CBC4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1.0</w:t>
            </w:r>
          </w:p>
          <w:p w14:paraId="6F81138A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(0.8, 1.2)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D7805B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1.0</w:t>
            </w:r>
          </w:p>
          <w:p w14:paraId="7763FA32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(0.8, 1.2)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8259E2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0.945</w:t>
            </w:r>
          </w:p>
        </w:tc>
      </w:tr>
      <w:tr w:rsidR="00DD1F61" w14:paraId="2B4D63B2" w14:textId="77777777" w:rsidTr="00295F66">
        <w:trPr>
          <w:trHeight w:val="234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0B91548A" w14:textId="77777777" w:rsidR="00295F66" w:rsidRPr="00295F66" w:rsidRDefault="00792B4B" w:rsidP="00295F66">
            <w:pPr>
              <w:widowControl/>
              <w:autoSpaceDE/>
              <w:autoSpaceDN/>
              <w:ind w:firstLine="101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 xml:space="preserve">  Male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64DAF8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1.0</w:t>
            </w:r>
          </w:p>
          <w:p w14:paraId="753135B4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(0.8, 1.2)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E643E1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1.1</w:t>
            </w:r>
          </w:p>
          <w:p w14:paraId="4BC71AEE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(0.8, 1.2)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60F09B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1.0</w:t>
            </w:r>
          </w:p>
          <w:p w14:paraId="11FB437A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(0.8, 1.2)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5858A3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0.625</w:t>
            </w:r>
          </w:p>
        </w:tc>
      </w:tr>
      <w:tr w:rsidR="00DD1F61" w14:paraId="50865331" w14:textId="77777777" w:rsidTr="00295F66">
        <w:trPr>
          <w:trHeight w:val="234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2F66E84" w14:textId="77777777" w:rsidR="00295F66" w:rsidRPr="00295F66" w:rsidRDefault="00792B4B" w:rsidP="00295F66">
            <w:pPr>
              <w:widowControl/>
              <w:autoSpaceDE/>
              <w:autoSpaceDN/>
              <w:ind w:firstLine="101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 xml:space="preserve">  Female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FAA966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1.0</w:t>
            </w:r>
          </w:p>
          <w:p w14:paraId="75419A06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(0.9 1.2)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BECE90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1.0</w:t>
            </w:r>
          </w:p>
          <w:p w14:paraId="63076A37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(0.8, 1.1)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829C38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1.0</w:t>
            </w:r>
          </w:p>
          <w:p w14:paraId="63AFDAD2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(0.8, 1.2)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6A9941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0.773</w:t>
            </w:r>
          </w:p>
        </w:tc>
      </w:tr>
      <w:tr w:rsidR="00DD1F61" w14:paraId="28E6DB1B" w14:textId="77777777" w:rsidTr="00295F66">
        <w:trPr>
          <w:trHeight w:val="234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C324CF3" w14:textId="77777777" w:rsidR="00295F66" w:rsidRPr="00295F66" w:rsidRDefault="00792B4B" w:rsidP="00295F66">
            <w:pPr>
              <w:widowControl/>
              <w:autoSpaceDE/>
              <w:autoSpaceDN/>
              <w:ind w:firstLine="101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sz w:val="24"/>
              </w:rPr>
              <w:t xml:space="preserve"> Handgrip strength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BEF16D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19.0</w:t>
            </w:r>
          </w:p>
          <w:p w14:paraId="7840B2B1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(14.0, 27.0)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14372B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19.0</w:t>
            </w:r>
          </w:p>
          <w:p w14:paraId="53956B06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(14.5, 28.5)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37AF6E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24.0</w:t>
            </w:r>
          </w:p>
          <w:p w14:paraId="4151D82B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(16.0, 31.0)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DEAEDA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0.063</w:t>
            </w:r>
          </w:p>
        </w:tc>
      </w:tr>
      <w:tr w:rsidR="00DD1F61" w14:paraId="02CEC159" w14:textId="77777777" w:rsidTr="00295F66">
        <w:trPr>
          <w:trHeight w:val="234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B7062AA" w14:textId="77777777" w:rsidR="00295F66" w:rsidRPr="00295F66" w:rsidRDefault="00792B4B" w:rsidP="00295F66">
            <w:pPr>
              <w:widowControl/>
              <w:autoSpaceDE/>
              <w:autoSpaceDN/>
              <w:ind w:firstLine="101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맑은 고딕"/>
                <w:bCs/>
                <w:color w:val="000000" w:themeColor="text1"/>
                <w:sz w:val="24"/>
              </w:rPr>
              <w:t xml:space="preserve">  Male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85F503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bCs/>
                <w:color w:val="000000" w:themeColor="text1"/>
                <w:kern w:val="24"/>
                <w:sz w:val="24"/>
              </w:rPr>
              <w:t>21.0</w:t>
            </w:r>
          </w:p>
          <w:p w14:paraId="6B156B73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bCs/>
                <w:color w:val="000000" w:themeColor="text1"/>
                <w:kern w:val="24"/>
                <w:sz w:val="24"/>
              </w:rPr>
              <w:t>(14.0, 29.0)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C8022E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bCs/>
                <w:color w:val="000000" w:themeColor="text1"/>
                <w:kern w:val="24"/>
                <w:sz w:val="24"/>
              </w:rPr>
              <w:t>24.0</w:t>
            </w:r>
          </w:p>
          <w:p w14:paraId="27086BAA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bCs/>
                <w:color w:val="000000" w:themeColor="text1"/>
                <w:kern w:val="24"/>
                <w:sz w:val="24"/>
              </w:rPr>
              <w:t>(15.0, 34.0)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172124" w14:textId="205C5C1E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bCs/>
                <w:color w:val="000000" w:themeColor="text1"/>
                <w:kern w:val="24"/>
                <w:sz w:val="24"/>
              </w:rPr>
              <w:t>28.0</w:t>
            </w:r>
            <w:r w:rsidRPr="00295F66">
              <w:rPr>
                <w:rFonts w:ascii="Times New Roman" w:eastAsia="굴림"/>
                <w:bCs/>
                <w:color w:val="000000" w:themeColor="text1"/>
                <w:kern w:val="24"/>
                <w:position w:val="7"/>
                <w:sz w:val="24"/>
                <w:vertAlign w:val="superscript"/>
              </w:rPr>
              <w:t xml:space="preserve">a </w:t>
            </w:r>
          </w:p>
          <w:p w14:paraId="575F2763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bCs/>
                <w:color w:val="000000" w:themeColor="text1"/>
                <w:kern w:val="24"/>
                <w:sz w:val="24"/>
              </w:rPr>
              <w:t>(21.0, 33.0)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76DB7A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bCs/>
                <w:color w:val="000000" w:themeColor="text1"/>
                <w:kern w:val="24"/>
                <w:sz w:val="24"/>
              </w:rPr>
              <w:t>0.046</w:t>
            </w:r>
          </w:p>
        </w:tc>
      </w:tr>
      <w:tr w:rsidR="00DD1F61" w14:paraId="44B8737E" w14:textId="77777777" w:rsidTr="00295F66">
        <w:trPr>
          <w:trHeight w:val="234"/>
        </w:trPr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0DC27B5" w14:textId="77777777" w:rsidR="00295F66" w:rsidRPr="00295F66" w:rsidRDefault="00792B4B" w:rsidP="00295F66">
            <w:pPr>
              <w:widowControl/>
              <w:autoSpaceDE/>
              <w:autoSpaceDN/>
              <w:ind w:firstLine="101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 xml:space="preserve">  Female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EC2353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16.0</w:t>
            </w:r>
          </w:p>
          <w:p w14:paraId="0613E619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(12.3, 21.0)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6EF060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17.0</w:t>
            </w:r>
          </w:p>
          <w:p w14:paraId="6F085B8E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(14.0, 19.3)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AD37C5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17.5</w:t>
            </w:r>
          </w:p>
          <w:p w14:paraId="46414AAC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(11.3, 23.8)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DA749C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36"/>
                <w:szCs w:val="36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0.949</w:t>
            </w:r>
          </w:p>
        </w:tc>
      </w:tr>
    </w:tbl>
    <w:p w14:paraId="312436B0" w14:textId="313EC708" w:rsidR="00295F66" w:rsidRPr="00295F66" w:rsidRDefault="00792B4B" w:rsidP="00205C19">
      <w:pPr>
        <w:pStyle w:val="a8"/>
        <w:wordWrap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kern w:val="24"/>
        </w:rPr>
      </w:pPr>
      <w:r w:rsidRPr="00295F66">
        <w:rPr>
          <w:rFonts w:ascii="Times New Roman" w:hAnsi="Times New Roman" w:cs="Times New Roman"/>
          <w:color w:val="000000" w:themeColor="text1"/>
          <w:kern w:val="24"/>
        </w:rPr>
        <w:t xml:space="preserve">Data are expressed as median (interquartile range). </w:t>
      </w:r>
    </w:p>
    <w:p w14:paraId="5552DAC6" w14:textId="7EA62A0F" w:rsidR="00295F66" w:rsidRPr="00295F66" w:rsidRDefault="00792B4B" w:rsidP="00295F66">
      <w:pPr>
        <w:pStyle w:val="a8"/>
        <w:wordWrap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kern w:val="24"/>
        </w:rPr>
      </w:pPr>
      <w:r w:rsidRPr="00295F66">
        <w:rPr>
          <w:rFonts w:ascii="Times New Roman" w:hAnsi="Times New Roman" w:cs="Times New Roman"/>
          <w:color w:val="000000" w:themeColor="text1"/>
          <w:kern w:val="24"/>
        </w:rPr>
        <w:t>Gait speed and handgrip strength were examined in 294 patients</w:t>
      </w:r>
      <w:r w:rsidR="00205C19">
        <w:rPr>
          <w:rFonts w:ascii="Times New Roman" w:hAnsi="Times New Roman" w:cs="Times New Roman"/>
          <w:color w:val="000000"/>
          <w:kern w:val="24"/>
        </w:rPr>
        <w:t xml:space="preserve"> (78.2</w:t>
      </w:r>
      <w:r>
        <w:rPr>
          <w:rFonts w:ascii="Times New Roman" w:hAnsi="Times New Roman" w:cs="Times New Roman"/>
          <w:color w:val="000000"/>
          <w:kern w:val="24"/>
        </w:rPr>
        <w:t>%).</w:t>
      </w:r>
    </w:p>
    <w:p w14:paraId="2826E66E" w14:textId="3705AD0E" w:rsidR="00D14C40" w:rsidRDefault="006852B2" w:rsidP="00D14C40">
      <w:pPr>
        <w:pStyle w:val="a8"/>
        <w:wordWrap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kern w:val="24"/>
        </w:rPr>
      </w:pPr>
      <w:r w:rsidRPr="006852B2">
        <w:rPr>
          <w:rFonts w:ascii="Times New Roman" w:hAnsi="Times New Roman" w:cs="Times New Roman"/>
          <w:color w:val="000000" w:themeColor="text1"/>
          <w:kern w:val="24"/>
        </w:rPr>
        <w:t>FSTL-1</w:t>
      </w:r>
      <w:r>
        <w:rPr>
          <w:rFonts w:ascii="Times New Roman" w:hAnsi="Times New Roman" w:cs="Times New Roman"/>
          <w:color w:val="000000" w:themeColor="text1"/>
          <w:kern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kern w:val="24"/>
        </w:rPr>
        <w:t>f</w:t>
      </w:r>
      <w:r w:rsidRPr="006852B2">
        <w:rPr>
          <w:rFonts w:ascii="Times New Roman" w:hAnsi="Times New Roman" w:cs="Times New Roman"/>
          <w:color w:val="000000" w:themeColor="text1"/>
          <w:kern w:val="24"/>
        </w:rPr>
        <w:t>ollistatin</w:t>
      </w:r>
      <w:proofErr w:type="spellEnd"/>
      <w:r w:rsidRPr="006852B2">
        <w:rPr>
          <w:rFonts w:ascii="Times New Roman" w:hAnsi="Times New Roman" w:cs="Times New Roman"/>
          <w:color w:val="000000" w:themeColor="text1"/>
          <w:kern w:val="24"/>
        </w:rPr>
        <w:t>-like protein-1</w:t>
      </w:r>
      <w:r w:rsidR="00641734">
        <w:rPr>
          <w:rFonts w:ascii="Times New Roman" w:hAnsi="Times New Roman" w:cs="Times New Roman"/>
          <w:color w:val="000000" w:themeColor="text1"/>
          <w:kern w:val="24"/>
        </w:rPr>
        <w:t>.</w:t>
      </w:r>
    </w:p>
    <w:p w14:paraId="3A51DFF2" w14:textId="7F1C0F3D" w:rsidR="004524F4" w:rsidRDefault="004524F4" w:rsidP="00D14C40">
      <w:pPr>
        <w:pStyle w:val="a8"/>
        <w:wordWrap w:val="0"/>
        <w:spacing w:before="0" w:beforeAutospacing="0" w:after="0" w:afterAutospacing="0"/>
        <w:jc w:val="both"/>
        <w:rPr>
          <w:rFonts w:ascii="Times New Roman" w:hAnsi="Times New Roman" w:cs="Times New Roman"/>
          <w:kern w:val="24"/>
        </w:rPr>
      </w:pPr>
      <w:r w:rsidRPr="00713D2E">
        <w:rPr>
          <w:rFonts w:ascii="Times New Roman" w:hAnsi="Times New Roman" w:cs="Times New Roman"/>
          <w:kern w:val="24"/>
          <w:vertAlign w:val="superscript"/>
        </w:rPr>
        <w:t>a</w:t>
      </w:r>
      <w:r w:rsidR="00152A11">
        <w:rPr>
          <w:rFonts w:ascii="Times New Roman" w:hAnsi="Times New Roman" w:cs="Times New Roman"/>
          <w:i/>
          <w:kern w:val="24"/>
        </w:rPr>
        <w:t>p</w:t>
      </w:r>
      <w:r w:rsidRPr="00713D2E">
        <w:rPr>
          <w:rFonts w:ascii="Times New Roman" w:hAnsi="Times New Roman" w:cs="Times New Roman"/>
          <w:kern w:val="24"/>
        </w:rPr>
        <w:t xml:space="preserve"> &lt; 0.05 vs. </w:t>
      </w:r>
      <w:proofErr w:type="spellStart"/>
      <w:r w:rsidRPr="00713D2E">
        <w:rPr>
          <w:rFonts w:ascii="Times New Roman" w:hAnsi="Times New Roman" w:cs="Times New Roman"/>
          <w:kern w:val="24"/>
        </w:rPr>
        <w:t>tertile</w:t>
      </w:r>
      <w:proofErr w:type="spellEnd"/>
      <w:r w:rsidRPr="00713D2E">
        <w:rPr>
          <w:rFonts w:ascii="Times New Roman" w:hAnsi="Times New Roman" w:cs="Times New Roman"/>
          <w:kern w:val="24"/>
        </w:rPr>
        <w:t xml:space="preserve"> 1</w:t>
      </w:r>
      <w:r>
        <w:rPr>
          <w:rFonts w:ascii="Times New Roman" w:hAnsi="Times New Roman" w:cs="Times New Roman"/>
          <w:kern w:val="24"/>
        </w:rPr>
        <w:t>.</w:t>
      </w:r>
    </w:p>
    <w:p w14:paraId="527CB1E0" w14:textId="14C0C002" w:rsidR="00295F66" w:rsidRDefault="00295F66" w:rsidP="00295F66">
      <w:pPr>
        <w:pStyle w:val="a8"/>
        <w:wordWrap w:val="0"/>
        <w:spacing w:before="0" w:beforeAutospacing="0" w:after="0" w:afterAutospacing="0"/>
        <w:jc w:val="both"/>
      </w:pPr>
    </w:p>
    <w:p w14:paraId="4192DA34" w14:textId="3A1B4041" w:rsidR="00295F66" w:rsidRDefault="00295F66" w:rsidP="00295F66">
      <w:pPr>
        <w:pStyle w:val="a8"/>
        <w:wordWrap w:val="0"/>
        <w:spacing w:before="0" w:beforeAutospacing="0" w:after="0" w:afterAutospacing="0"/>
        <w:jc w:val="both"/>
      </w:pPr>
    </w:p>
    <w:p w14:paraId="427CD9C6" w14:textId="4ABB6ACE" w:rsidR="00D14C40" w:rsidRDefault="00D14C40" w:rsidP="00295F66">
      <w:pPr>
        <w:pStyle w:val="a8"/>
        <w:wordWrap w:val="0"/>
        <w:spacing w:before="0" w:beforeAutospacing="0" w:after="0" w:afterAutospacing="0"/>
        <w:jc w:val="both"/>
      </w:pPr>
    </w:p>
    <w:p w14:paraId="12FD2D91" w14:textId="15C9C728" w:rsidR="00D14C40" w:rsidRDefault="00D14C40" w:rsidP="00295F66">
      <w:pPr>
        <w:pStyle w:val="a8"/>
        <w:wordWrap w:val="0"/>
        <w:spacing w:before="0" w:beforeAutospacing="0" w:after="0" w:afterAutospacing="0"/>
        <w:jc w:val="both"/>
      </w:pPr>
    </w:p>
    <w:p w14:paraId="78E9F4D6" w14:textId="4262B57F" w:rsidR="00D14C40" w:rsidRDefault="00D14C40" w:rsidP="00295F66">
      <w:pPr>
        <w:pStyle w:val="a8"/>
        <w:wordWrap w:val="0"/>
        <w:spacing w:before="0" w:beforeAutospacing="0" w:after="0" w:afterAutospacing="0"/>
        <w:jc w:val="both"/>
      </w:pPr>
    </w:p>
    <w:p w14:paraId="5FD9976F" w14:textId="39937669" w:rsidR="00D14C40" w:rsidRDefault="00D14C40" w:rsidP="00295F66">
      <w:pPr>
        <w:pStyle w:val="a8"/>
        <w:wordWrap w:val="0"/>
        <w:spacing w:before="0" w:beforeAutospacing="0" w:after="0" w:afterAutospacing="0"/>
        <w:jc w:val="both"/>
      </w:pPr>
    </w:p>
    <w:p w14:paraId="69326200" w14:textId="4CE67B42" w:rsidR="00D14C40" w:rsidRDefault="00D14C40" w:rsidP="00295F66">
      <w:pPr>
        <w:pStyle w:val="a8"/>
        <w:wordWrap w:val="0"/>
        <w:spacing w:before="0" w:beforeAutospacing="0" w:after="0" w:afterAutospacing="0"/>
        <w:jc w:val="both"/>
      </w:pPr>
    </w:p>
    <w:p w14:paraId="411363F9" w14:textId="1FEF2EDC" w:rsidR="00D14C40" w:rsidRDefault="00D14C40" w:rsidP="00295F66">
      <w:pPr>
        <w:pStyle w:val="a8"/>
        <w:wordWrap w:val="0"/>
        <w:spacing w:before="0" w:beforeAutospacing="0" w:after="0" w:afterAutospacing="0"/>
        <w:jc w:val="both"/>
      </w:pPr>
    </w:p>
    <w:p w14:paraId="1E74F6CA" w14:textId="77777777" w:rsidR="00D14C40" w:rsidRDefault="00D14C40" w:rsidP="00295F66">
      <w:pPr>
        <w:pStyle w:val="a8"/>
        <w:wordWrap w:val="0"/>
        <w:spacing w:before="0" w:beforeAutospacing="0" w:after="0" w:afterAutospacing="0"/>
        <w:jc w:val="both"/>
      </w:pPr>
    </w:p>
    <w:p w14:paraId="3FD4311D" w14:textId="2F0E1D6F" w:rsidR="00295F66" w:rsidRDefault="00792B4B" w:rsidP="00295F66">
      <w:pPr>
        <w:rPr>
          <w:rFonts w:ascii="Times New Roman"/>
          <w:color w:val="000000" w:themeColor="text1"/>
          <w:kern w:val="24"/>
          <w:sz w:val="24"/>
        </w:rPr>
      </w:pPr>
      <w:r>
        <w:rPr>
          <w:rFonts w:ascii="Times New Roman" w:eastAsia="맑은 고딕"/>
          <w:b/>
          <w:bCs/>
          <w:kern w:val="32"/>
          <w:sz w:val="24"/>
        </w:rPr>
        <w:lastRenderedPageBreak/>
        <w:t>Table S2</w:t>
      </w:r>
      <w:r w:rsidR="00641734">
        <w:rPr>
          <w:rFonts w:ascii="Times New Roman" w:eastAsia="맑은 고딕"/>
          <w:b/>
          <w:bCs/>
          <w:kern w:val="32"/>
          <w:sz w:val="24"/>
        </w:rPr>
        <w:t>.</w:t>
      </w:r>
      <w:r>
        <w:rPr>
          <w:rFonts w:ascii="Times New Roman" w:eastAsia="맑은 고딕"/>
          <w:b/>
          <w:bCs/>
          <w:kern w:val="32"/>
          <w:sz w:val="24"/>
        </w:rPr>
        <w:t xml:space="preserve"> </w:t>
      </w:r>
      <w:r w:rsidRPr="00295F66">
        <w:rPr>
          <w:rFonts w:ascii="Times New Roman"/>
          <w:color w:val="000000" w:themeColor="text1"/>
          <w:kern w:val="24"/>
          <w:sz w:val="24"/>
        </w:rPr>
        <w:t>Baseline echocardiographic parameters of the study population</w:t>
      </w:r>
      <w:r>
        <w:rPr>
          <w:rFonts w:ascii="Times New Roman"/>
          <w:color w:val="000000"/>
          <w:kern w:val="24"/>
          <w:sz w:val="24"/>
        </w:rPr>
        <w:t>.</w:t>
      </w:r>
    </w:p>
    <w:tbl>
      <w:tblPr>
        <w:tblW w:w="941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11"/>
        <w:gridCol w:w="1892"/>
        <w:gridCol w:w="1892"/>
        <w:gridCol w:w="1892"/>
        <w:gridCol w:w="1131"/>
      </w:tblGrid>
      <w:tr w:rsidR="00DD1F61" w14:paraId="369EB5D0" w14:textId="77777777" w:rsidTr="00295F66">
        <w:trPr>
          <w:trHeight w:val="429"/>
        </w:trPr>
        <w:tc>
          <w:tcPr>
            <w:tcW w:w="26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FBB6AF" w14:textId="77777777" w:rsidR="00295F66" w:rsidRPr="00295F66" w:rsidRDefault="00295F66" w:rsidP="00295F66">
            <w:pPr>
              <w:widowControl/>
              <w:wordWrap/>
              <w:autoSpaceDE/>
              <w:autoSpaceDN/>
              <w:jc w:val="left"/>
              <w:rPr>
                <w:rFonts w:ascii="Times New Roman" w:eastAsia="굴림"/>
                <w:kern w:val="0"/>
                <w:sz w:val="24"/>
              </w:rPr>
            </w:pPr>
          </w:p>
        </w:tc>
        <w:tc>
          <w:tcPr>
            <w:tcW w:w="567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C4160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sz w:val="24"/>
              </w:rPr>
              <w:t>Tertiles of circulating FSTL-1</w:t>
            </w: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4C5A2" w14:textId="77777777" w:rsidR="00295F66" w:rsidRPr="00295F66" w:rsidRDefault="00295F66" w:rsidP="00295F66">
            <w:pPr>
              <w:widowControl/>
              <w:wordWrap/>
              <w:autoSpaceDE/>
              <w:autoSpaceDN/>
              <w:jc w:val="left"/>
              <w:rPr>
                <w:rFonts w:ascii="Times New Roman" w:eastAsia="굴림"/>
                <w:kern w:val="0"/>
                <w:sz w:val="24"/>
              </w:rPr>
            </w:pPr>
          </w:p>
        </w:tc>
      </w:tr>
      <w:tr w:rsidR="00DD1F61" w14:paraId="3B1C41BE" w14:textId="77777777" w:rsidTr="00295F66">
        <w:trPr>
          <w:trHeight w:val="429"/>
        </w:trPr>
        <w:tc>
          <w:tcPr>
            <w:tcW w:w="26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B1BDDD" w14:textId="77777777" w:rsidR="00295F66" w:rsidRPr="00295F66" w:rsidRDefault="00295F66" w:rsidP="00295F66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4"/>
              </w:rPr>
            </w:pPr>
          </w:p>
        </w:tc>
        <w:tc>
          <w:tcPr>
            <w:tcW w:w="18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D7DD6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Tertile 1</w:t>
            </w:r>
          </w:p>
          <w:p w14:paraId="58613736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&lt;18.0 ng/ml</w:t>
            </w:r>
          </w:p>
          <w:p w14:paraId="248FF380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(n = 110)</w:t>
            </w:r>
          </w:p>
        </w:tc>
        <w:tc>
          <w:tcPr>
            <w:tcW w:w="18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D4A05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Tertile 2</w:t>
            </w:r>
          </w:p>
          <w:p w14:paraId="7E8D7775" w14:textId="4B8BE6BE" w:rsidR="00295F66" w:rsidRPr="00295F66" w:rsidRDefault="00792B4B" w:rsidP="0049634E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18.0</w:t>
            </w:r>
            <w:r w:rsidR="0049634E">
              <w:rPr>
                <w:rFonts w:ascii="Times New Roman" w:eastAsia="맑은 고딕"/>
                <w:color w:val="000000" w:themeColor="text1"/>
                <w:sz w:val="24"/>
              </w:rPr>
              <w:t>–</w:t>
            </w: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20.1 ng/ml</w:t>
            </w:r>
          </w:p>
          <w:p w14:paraId="142CB4F3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(n = 114)</w:t>
            </w:r>
          </w:p>
        </w:tc>
        <w:tc>
          <w:tcPr>
            <w:tcW w:w="18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6820E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Tertile 3</w:t>
            </w:r>
          </w:p>
          <w:p w14:paraId="6A581A44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&gt;20.1 ng/ml</w:t>
            </w:r>
          </w:p>
          <w:p w14:paraId="50F491F9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>(n = 113)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0CD2E" w14:textId="38C9FC8B" w:rsidR="00295F66" w:rsidRPr="00295F66" w:rsidRDefault="00152A11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>
              <w:rPr>
                <w:rFonts w:ascii="Times New Roman" w:eastAsia="맑은 고딕"/>
                <w:i/>
                <w:iCs/>
                <w:color w:val="000000" w:themeColor="text1"/>
                <w:sz w:val="24"/>
              </w:rPr>
              <w:t>p</w:t>
            </w:r>
            <w:r w:rsidR="00792B4B" w:rsidRPr="00295F66">
              <w:rPr>
                <w:rFonts w:ascii="Times New Roman" w:eastAsia="맑은 고딕"/>
                <w:color w:val="000000" w:themeColor="text1"/>
                <w:sz w:val="24"/>
              </w:rPr>
              <w:t xml:space="preserve"> value</w:t>
            </w:r>
          </w:p>
        </w:tc>
      </w:tr>
      <w:tr w:rsidR="00DD1F61" w14:paraId="79FE1A05" w14:textId="77777777" w:rsidTr="00295F66">
        <w:trPr>
          <w:trHeight w:val="319"/>
        </w:trPr>
        <w:tc>
          <w:tcPr>
            <w:tcW w:w="26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4612DC4E" w14:textId="77777777" w:rsidR="00295F66" w:rsidRPr="00295F66" w:rsidRDefault="00792B4B" w:rsidP="00295F66">
            <w:pPr>
              <w:widowControl/>
              <w:autoSpaceDE/>
              <w:autoSpaceDN/>
              <w:ind w:firstLine="101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sz w:val="24"/>
              </w:rPr>
              <w:t xml:space="preserve"> LV mass index (g/m</w:t>
            </w:r>
            <w:r w:rsidRPr="00295F66">
              <w:rPr>
                <w:rFonts w:ascii="Times New Roman" w:eastAsia="굴림"/>
                <w:color w:val="000000" w:themeColor="text1"/>
                <w:position w:val="7"/>
                <w:sz w:val="24"/>
                <w:vertAlign w:val="superscript"/>
              </w:rPr>
              <w:t>2</w:t>
            </w:r>
            <w:r w:rsidRPr="00295F66">
              <w:rPr>
                <w:rFonts w:ascii="Times New Roman" w:eastAsia="굴림"/>
                <w:color w:val="000000" w:themeColor="text1"/>
                <w:sz w:val="24"/>
              </w:rPr>
              <w:t>)</w:t>
            </w:r>
          </w:p>
        </w:tc>
        <w:tc>
          <w:tcPr>
            <w:tcW w:w="18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9A84B6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114.7±27.8</w:t>
            </w:r>
          </w:p>
        </w:tc>
        <w:tc>
          <w:tcPr>
            <w:tcW w:w="18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E214EF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120.4±39.0</w:t>
            </w:r>
          </w:p>
        </w:tc>
        <w:tc>
          <w:tcPr>
            <w:tcW w:w="18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49CDFF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122.6±38.7</w:t>
            </w: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7079D1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0.386</w:t>
            </w:r>
          </w:p>
        </w:tc>
      </w:tr>
      <w:tr w:rsidR="00DD1F61" w14:paraId="00CBED7D" w14:textId="77777777" w:rsidTr="00295F66">
        <w:trPr>
          <w:trHeight w:val="319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4391C84" w14:textId="77777777" w:rsidR="00295F66" w:rsidRPr="00295F66" w:rsidRDefault="00792B4B" w:rsidP="00295F66">
            <w:pPr>
              <w:widowControl/>
              <w:autoSpaceDE/>
              <w:autoSpaceDN/>
              <w:ind w:firstLine="101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sz w:val="24"/>
              </w:rPr>
              <w:t xml:space="preserve"> LVDs (mm)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07C09B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32.3±5.6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74CD2E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33.0±5.9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F03380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35.2±9.3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F4B4E2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0.016</w:t>
            </w:r>
          </w:p>
        </w:tc>
      </w:tr>
      <w:tr w:rsidR="00DD1F61" w14:paraId="600105AD" w14:textId="77777777" w:rsidTr="00295F66">
        <w:trPr>
          <w:trHeight w:val="319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A628E69" w14:textId="77777777" w:rsidR="00295F66" w:rsidRPr="00295F66" w:rsidRDefault="00792B4B" w:rsidP="00295F66">
            <w:pPr>
              <w:widowControl/>
              <w:autoSpaceDE/>
              <w:autoSpaceDN/>
              <w:ind w:firstLine="101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 xml:space="preserve"> LVDd (mm)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FE0CE2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50.6±5.6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411062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51.2±6.7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1E4C5E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51.9±6.9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647C4B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0.376</w:t>
            </w:r>
          </w:p>
        </w:tc>
      </w:tr>
      <w:tr w:rsidR="00DD1F61" w14:paraId="023E4D17" w14:textId="77777777" w:rsidTr="00295F66">
        <w:trPr>
          <w:trHeight w:val="319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243976D" w14:textId="77777777" w:rsidR="00295F66" w:rsidRPr="00295F66" w:rsidRDefault="00792B4B" w:rsidP="00295F66">
            <w:pPr>
              <w:widowControl/>
              <w:autoSpaceDE/>
              <w:autoSpaceDN/>
              <w:ind w:firstLine="101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 xml:space="preserve"> LVESV (ml)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14FD07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35.0±14.5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3BB382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36.8±16.0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626463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42.6±25.0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B1DB7E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0.037</w:t>
            </w:r>
          </w:p>
        </w:tc>
      </w:tr>
      <w:tr w:rsidR="00DD1F61" w14:paraId="3249D4ED" w14:textId="77777777" w:rsidTr="00295F66">
        <w:trPr>
          <w:trHeight w:val="319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B201671" w14:textId="77777777" w:rsidR="00295F66" w:rsidRPr="00295F66" w:rsidRDefault="00792B4B" w:rsidP="00295F66">
            <w:pPr>
              <w:widowControl/>
              <w:autoSpaceDE/>
              <w:autoSpaceDN/>
              <w:ind w:firstLine="101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 xml:space="preserve"> LVEDV (ml)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09B18B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92.1±29.0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ECC65C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94.8±29.9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829F59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102.9±.39.5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27F0B3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0.110</w:t>
            </w:r>
          </w:p>
        </w:tc>
      </w:tr>
      <w:tr w:rsidR="00DD1F61" w14:paraId="493C698E" w14:textId="77777777" w:rsidTr="00295F66">
        <w:trPr>
          <w:trHeight w:val="319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57A5007" w14:textId="77777777" w:rsidR="00295F66" w:rsidRPr="00295F66" w:rsidRDefault="00792B4B" w:rsidP="00295F66">
            <w:pPr>
              <w:widowControl/>
              <w:autoSpaceDE/>
              <w:autoSpaceDN/>
              <w:ind w:firstLine="101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 xml:space="preserve"> LVEF (%)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5D04C4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64.2±7.4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8CC672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62.9±6.8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A5C4D5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60.5±9.6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7CC272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0.003</w:t>
            </w:r>
          </w:p>
        </w:tc>
      </w:tr>
      <w:tr w:rsidR="00DD1F61" w14:paraId="103EC662" w14:textId="77777777" w:rsidTr="00295F66">
        <w:trPr>
          <w:trHeight w:val="319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2DAA4AC6" w14:textId="77777777" w:rsidR="00295F66" w:rsidRPr="00295F66" w:rsidRDefault="00792B4B" w:rsidP="00295F66">
            <w:pPr>
              <w:widowControl/>
              <w:autoSpaceDE/>
              <w:autoSpaceDN/>
              <w:ind w:firstLine="101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 xml:space="preserve"> IVST (mm)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034DC4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10.1±2.0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CB4F1E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10.2±1.8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A6EF91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10.2±1.7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4153F6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0.915</w:t>
            </w:r>
          </w:p>
        </w:tc>
      </w:tr>
      <w:tr w:rsidR="00DD1F61" w14:paraId="20441A4E" w14:textId="77777777" w:rsidTr="00295F66">
        <w:trPr>
          <w:trHeight w:val="319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534D520D" w14:textId="77777777" w:rsidR="00295F66" w:rsidRPr="00295F66" w:rsidRDefault="00792B4B" w:rsidP="00295F66">
            <w:pPr>
              <w:widowControl/>
              <w:autoSpaceDE/>
              <w:autoSpaceDN/>
              <w:ind w:firstLine="101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 xml:space="preserve"> PWT (mm)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519C41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10.4±1.8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E45A28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10.2±3.5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6383A0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10.1±1.7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BD7BD3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0.677</w:t>
            </w:r>
          </w:p>
        </w:tc>
      </w:tr>
      <w:tr w:rsidR="00DD1F61" w14:paraId="040F7893" w14:textId="77777777" w:rsidTr="00295F66">
        <w:trPr>
          <w:trHeight w:val="319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FB1F534" w14:textId="511FE26F" w:rsidR="00295F66" w:rsidRPr="00295F66" w:rsidRDefault="00792B4B" w:rsidP="0049634E">
            <w:pPr>
              <w:widowControl/>
              <w:autoSpaceDE/>
              <w:autoSpaceDN/>
              <w:ind w:firstLine="101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 xml:space="preserve"> E/E</w:t>
            </w:r>
            <w:r w:rsidR="0049634E">
              <w:rPr>
                <w:rFonts w:ascii="Times New Roman" w:eastAsia="맑은 고딕"/>
                <w:color w:val="000000" w:themeColor="text1"/>
                <w:sz w:val="24"/>
              </w:rPr>
              <w:t>´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18C80D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12.6±5.4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BF4D72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13.1±5.7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0B0D7E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14.3±4.9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117703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0.164</w:t>
            </w:r>
          </w:p>
        </w:tc>
      </w:tr>
      <w:tr w:rsidR="00DD1F61" w14:paraId="66D0CED2" w14:textId="77777777" w:rsidTr="00295F66">
        <w:trPr>
          <w:trHeight w:val="319"/>
        </w:trPr>
        <w:tc>
          <w:tcPr>
            <w:tcW w:w="26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609141A5" w14:textId="77777777" w:rsidR="00295F66" w:rsidRPr="00295F66" w:rsidRDefault="00792B4B" w:rsidP="00295F66">
            <w:pPr>
              <w:widowControl/>
              <w:autoSpaceDE/>
              <w:autoSpaceDN/>
              <w:ind w:firstLine="101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맑은 고딕"/>
                <w:color w:val="000000" w:themeColor="text1"/>
                <w:sz w:val="24"/>
              </w:rPr>
              <w:t xml:space="preserve"> E/A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903128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0.8±0.2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BA99AF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0.9±0.3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A6935C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1.1±1.4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700085" w14:textId="77777777" w:rsidR="00295F66" w:rsidRPr="00295F66" w:rsidRDefault="00792B4B" w:rsidP="00295F66">
            <w:pPr>
              <w:widowControl/>
              <w:autoSpaceDE/>
              <w:autoSpaceDN/>
              <w:jc w:val="center"/>
              <w:rPr>
                <w:rFonts w:ascii="Times New Roman" w:eastAsia="굴림"/>
                <w:kern w:val="0"/>
                <w:sz w:val="24"/>
              </w:rPr>
            </w:pPr>
            <w:r w:rsidRPr="00295F66">
              <w:rPr>
                <w:rFonts w:ascii="Times New Roman" w:eastAsia="굴림"/>
                <w:color w:val="000000" w:themeColor="text1"/>
                <w:kern w:val="24"/>
                <w:sz w:val="24"/>
              </w:rPr>
              <w:t>0.072</w:t>
            </w:r>
          </w:p>
        </w:tc>
      </w:tr>
    </w:tbl>
    <w:p w14:paraId="2B8446AD" w14:textId="77777777" w:rsidR="00295F66" w:rsidRPr="00295F66" w:rsidRDefault="00792B4B" w:rsidP="00295F66">
      <w:pPr>
        <w:pStyle w:val="a8"/>
        <w:wordWrap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kern w:val="24"/>
        </w:rPr>
      </w:pPr>
      <w:r w:rsidRPr="00295F66">
        <w:rPr>
          <w:rFonts w:ascii="Times New Roman" w:hAnsi="Times New Roman" w:cs="Times New Roman"/>
          <w:color w:val="000000" w:themeColor="text1"/>
          <w:kern w:val="24"/>
        </w:rPr>
        <w:t>Data are expressed as mean ± standard deviation</w:t>
      </w:r>
      <w:r>
        <w:rPr>
          <w:rFonts w:ascii="Times New Roman" w:hAnsi="Times New Roman" w:cs="Times New Roman"/>
          <w:color w:val="000000"/>
          <w:kern w:val="24"/>
        </w:rPr>
        <w:t>.</w:t>
      </w:r>
    </w:p>
    <w:p w14:paraId="22E9F8E0" w14:textId="4F3EAD3E" w:rsidR="00295F66" w:rsidRPr="00295F66" w:rsidRDefault="00792B4B" w:rsidP="00295F66">
      <w:pPr>
        <w:pStyle w:val="a8"/>
        <w:wordWrap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kern w:val="24"/>
        </w:rPr>
      </w:pPr>
      <w:r w:rsidRPr="00295F66">
        <w:rPr>
          <w:rFonts w:ascii="Times New Roman" w:hAnsi="Times New Roman" w:cs="Times New Roman"/>
          <w:color w:val="000000" w:themeColor="text1"/>
          <w:kern w:val="24"/>
        </w:rPr>
        <w:t>Echocardiography was performed in 337 (89.6%) patients</w:t>
      </w:r>
      <w:r>
        <w:rPr>
          <w:rFonts w:ascii="Times New Roman" w:hAnsi="Times New Roman" w:cs="Times New Roman"/>
          <w:color w:val="000000"/>
          <w:kern w:val="24"/>
        </w:rPr>
        <w:t xml:space="preserve">. </w:t>
      </w:r>
    </w:p>
    <w:p w14:paraId="15676BE5" w14:textId="6FCCC6C1" w:rsidR="00295F66" w:rsidRPr="00295F66" w:rsidRDefault="004524F4" w:rsidP="00295F66">
      <w:pPr>
        <w:pStyle w:val="a8"/>
        <w:wordWrap w:val="0"/>
        <w:spacing w:before="0" w:beforeAutospacing="0" w:after="0" w:afterAutospacing="0"/>
        <w:jc w:val="both"/>
      </w:pPr>
      <w:r>
        <w:rPr>
          <w:rFonts w:ascii="Times New Roman" w:hAnsi="Times New Roman" w:cs="Times New Roman"/>
          <w:color w:val="000000" w:themeColor="text1"/>
          <w:kern w:val="24"/>
        </w:rPr>
        <w:t xml:space="preserve">E/A, </w:t>
      </w:r>
      <w:r w:rsidR="00D14C40" w:rsidRPr="00D14C40">
        <w:rPr>
          <w:rFonts w:ascii="Times New Roman" w:hAnsi="Times New Roman" w:cs="Times New Roman"/>
          <w:color w:val="000000" w:themeColor="text1"/>
          <w:kern w:val="24"/>
        </w:rPr>
        <w:t>early diastolic mitral inflow velocity/late diastolic mitral inflow velocity</w:t>
      </w:r>
      <w:r>
        <w:rPr>
          <w:rFonts w:ascii="Times New Roman" w:hAnsi="Times New Roman" w:cs="Times New Roman"/>
          <w:color w:val="000000" w:themeColor="text1"/>
          <w:kern w:val="24"/>
        </w:rPr>
        <w:t>;</w:t>
      </w:r>
      <w:r w:rsidRPr="004524F4">
        <w:rPr>
          <w:rFonts w:ascii="Times New Roman" w:hAnsi="Times New Roman" w:cs="Times New Roman"/>
          <w:color w:val="000000" w:themeColor="text1"/>
          <w:kern w:val="24"/>
        </w:rPr>
        <w:t xml:space="preserve"> E/</w:t>
      </w:r>
      <w:r w:rsidRPr="00E06C87">
        <w:rPr>
          <w:rFonts w:ascii="Times New Roman" w:hAnsi="Times New Roman" w:cs="Times New Roman"/>
          <w:color w:val="000000" w:themeColor="text1"/>
          <w:kern w:val="24"/>
        </w:rPr>
        <w:t>E´</w:t>
      </w:r>
      <w:r>
        <w:rPr>
          <w:rFonts w:ascii="Times New Roman" w:hAnsi="Times New Roman" w:cs="Times New Roman"/>
          <w:color w:val="000000" w:themeColor="text1"/>
          <w:kern w:val="24"/>
        </w:rPr>
        <w:t xml:space="preserve">, </w:t>
      </w:r>
      <w:r w:rsidR="00D14C40" w:rsidRPr="00D14C40">
        <w:rPr>
          <w:rFonts w:ascii="Times New Roman" w:hAnsi="Times New Roman" w:cs="Times New Roman"/>
          <w:color w:val="000000" w:themeColor="text1"/>
          <w:kern w:val="24"/>
        </w:rPr>
        <w:t>early diastolic mitral inflow velocity/early diastolic mitral annular tissue velocity</w:t>
      </w:r>
      <w:r w:rsidR="00D14C40">
        <w:rPr>
          <w:rFonts w:ascii="Times New Roman" w:hAnsi="Times New Roman" w:cs="Times New Roman"/>
          <w:color w:val="000000" w:themeColor="text1"/>
          <w:kern w:val="24"/>
        </w:rPr>
        <w:t>;</w:t>
      </w:r>
      <w:r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="00792B4B" w:rsidRPr="00295F66">
        <w:rPr>
          <w:rFonts w:ascii="Times New Roman" w:hAnsi="Times New Roman" w:cs="Times New Roman"/>
          <w:color w:val="000000" w:themeColor="text1"/>
          <w:kern w:val="24"/>
        </w:rPr>
        <w:t xml:space="preserve">FSTL-1, </w:t>
      </w:r>
      <w:proofErr w:type="spellStart"/>
      <w:r w:rsidR="00792B4B" w:rsidRPr="00295F66">
        <w:rPr>
          <w:rFonts w:ascii="Times New Roman" w:hAnsi="Times New Roman" w:cs="Times New Roman"/>
          <w:color w:val="000000" w:themeColor="text1"/>
          <w:kern w:val="24"/>
        </w:rPr>
        <w:t>follistatin</w:t>
      </w:r>
      <w:proofErr w:type="spellEnd"/>
      <w:r w:rsidR="00792B4B" w:rsidRPr="00295F66">
        <w:rPr>
          <w:rFonts w:ascii="Times New Roman" w:hAnsi="Times New Roman" w:cs="Times New Roman"/>
          <w:color w:val="000000" w:themeColor="text1"/>
          <w:kern w:val="24"/>
        </w:rPr>
        <w:t>-like protein-1; LA, left atrium; LV, left ventricle; LVDd, left ventricular end-diastolic diameter; LVDs, left ventricular end-systolic diameter; LVEDV, left ventricular end-diastolic volume; LVEF, left ventricular ejection fraction; LVESV, left ventricular end-systolic volume; IVST, interventricular septal thickness in diastole; PWT, posterior wall thickness</w:t>
      </w:r>
      <w:r w:rsidR="00E06C87">
        <w:rPr>
          <w:rFonts w:ascii="Times New Roman" w:hAnsi="Times New Roman" w:cs="Times New Roman"/>
          <w:color w:val="000000" w:themeColor="text1"/>
          <w:kern w:val="24"/>
        </w:rPr>
        <w:t xml:space="preserve">; </w:t>
      </w:r>
    </w:p>
    <w:p w14:paraId="73B16108" w14:textId="76E45E93" w:rsidR="00295F66" w:rsidRDefault="00295F66" w:rsidP="00295F66">
      <w:pPr>
        <w:pStyle w:val="a8"/>
        <w:wordWrap w:val="0"/>
        <w:spacing w:before="0" w:beforeAutospacing="0" w:after="0" w:afterAutospacing="0"/>
        <w:jc w:val="both"/>
      </w:pPr>
    </w:p>
    <w:p w14:paraId="320D122F" w14:textId="3A7F5464" w:rsidR="00295F66" w:rsidRDefault="00295F66" w:rsidP="00295F66">
      <w:pPr>
        <w:pStyle w:val="a8"/>
        <w:wordWrap w:val="0"/>
        <w:spacing w:before="0" w:beforeAutospacing="0" w:after="0" w:afterAutospacing="0"/>
        <w:jc w:val="both"/>
      </w:pPr>
    </w:p>
    <w:p w14:paraId="41D54676" w14:textId="2DFCF74F" w:rsidR="00295F66" w:rsidRDefault="00295F66" w:rsidP="00295F66">
      <w:pPr>
        <w:pStyle w:val="a8"/>
        <w:wordWrap w:val="0"/>
        <w:spacing w:before="0" w:beforeAutospacing="0" w:after="0" w:afterAutospacing="0"/>
        <w:jc w:val="both"/>
      </w:pPr>
    </w:p>
    <w:p w14:paraId="5CA84E64" w14:textId="77777777" w:rsidR="00295F66" w:rsidRPr="00CF1C25" w:rsidRDefault="00295F66" w:rsidP="00295F66">
      <w:pPr>
        <w:pStyle w:val="a8"/>
        <w:wordWrap w:val="0"/>
        <w:spacing w:before="0" w:beforeAutospacing="0" w:after="0" w:afterAutospacing="0"/>
        <w:jc w:val="both"/>
      </w:pPr>
    </w:p>
    <w:sectPr w:rsidR="00295F66" w:rsidRPr="00CF1C25">
      <w:headerReference w:type="default" r:id="rId7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0DE60" w14:textId="77777777" w:rsidR="00BF68FB" w:rsidRDefault="00BF68FB">
      <w:r>
        <w:separator/>
      </w:r>
    </w:p>
  </w:endnote>
  <w:endnote w:type="continuationSeparator" w:id="0">
    <w:p w14:paraId="78FFEF8A" w14:textId="77777777" w:rsidR="00BF68FB" w:rsidRDefault="00BF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altName w:val="Arial Unicode MS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altName w:val="Malgun Gothic Semilight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0F8BE" w14:textId="77777777" w:rsidR="00BF68FB" w:rsidRDefault="00BF68FB">
      <w:r>
        <w:separator/>
      </w:r>
    </w:p>
  </w:footnote>
  <w:footnote w:type="continuationSeparator" w:id="0">
    <w:p w14:paraId="5C66AF1C" w14:textId="77777777" w:rsidR="00BF68FB" w:rsidRDefault="00BF6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E7B95" w14:textId="5BC6BB1C" w:rsidR="00ED6F3E" w:rsidRDefault="00792B4B">
    <w:pPr>
      <w:pStyle w:val="a4"/>
      <w:jc w:val="right"/>
    </w:pPr>
    <w:r>
      <w:rPr>
        <w:rFonts w:ascii="Times New Roman"/>
      </w:rPr>
      <w:fldChar w:fldCharType="begin"/>
    </w:r>
    <w:r>
      <w:rPr>
        <w:rFonts w:ascii="Times New Roman"/>
      </w:rPr>
      <w:instrText xml:space="preserve"> PAGE   \* MERGEFORMAT </w:instrText>
    </w:r>
    <w:r>
      <w:rPr>
        <w:rFonts w:ascii="Times New Roman"/>
      </w:rPr>
      <w:fldChar w:fldCharType="separate"/>
    </w:r>
    <w:r w:rsidR="00F5465C" w:rsidRPr="00F5465C">
      <w:rPr>
        <w:rFonts w:ascii="Times New Roman"/>
        <w:noProof/>
        <w:lang w:val="ko-KR"/>
      </w:rPr>
      <w:t>1</w:t>
    </w:r>
    <w:r>
      <w:rPr>
        <w:rFonts w:ascii="Times New Roman"/>
      </w:rPr>
      <w:fldChar w:fldCharType="end"/>
    </w:r>
  </w:p>
  <w:p w14:paraId="2EC7E8E2" w14:textId="77777777" w:rsidR="00ED6F3E" w:rsidRDefault="00ED6F3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iabetes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dzep95ejvv253ev9sopxzsq9fetvrwdvrwt&quot;&gt;HbA1c diabetes library&lt;record-ids&gt;&lt;item&gt;5&lt;/item&gt;&lt;item&gt;6&lt;/item&gt;&lt;item&gt;7&lt;/item&gt;&lt;item&gt;8&lt;/item&gt;&lt;item&gt;9&lt;/item&gt;&lt;item&gt;10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1&lt;/item&gt;&lt;item&gt;32&lt;/item&gt;&lt;item&gt;33&lt;/item&gt;&lt;item&gt;34&lt;/item&gt;&lt;item&gt;35&lt;/item&gt;&lt;item&gt;36&lt;/item&gt;&lt;item&gt;37&lt;/item&gt;&lt;item&gt;39&lt;/item&gt;&lt;item&gt;40&lt;/item&gt;&lt;item&gt;41&lt;/item&gt;&lt;item&gt;42&lt;/item&gt;&lt;item&gt;43&lt;/item&gt;&lt;/record-ids&gt;&lt;/item&gt;&lt;/Libraries&gt;"/>
  </w:docVars>
  <w:rsids>
    <w:rsidRoot w:val="00232B80"/>
    <w:rsid w:val="000979C8"/>
    <w:rsid w:val="000C5E30"/>
    <w:rsid w:val="0014775E"/>
    <w:rsid w:val="00152A11"/>
    <w:rsid w:val="00205C19"/>
    <w:rsid w:val="00232B80"/>
    <w:rsid w:val="002438C4"/>
    <w:rsid w:val="00280DEE"/>
    <w:rsid w:val="00295F66"/>
    <w:rsid w:val="002E0E9C"/>
    <w:rsid w:val="00325EC1"/>
    <w:rsid w:val="0037791D"/>
    <w:rsid w:val="003940BA"/>
    <w:rsid w:val="00424AE9"/>
    <w:rsid w:val="004524F4"/>
    <w:rsid w:val="00492227"/>
    <w:rsid w:val="0049634E"/>
    <w:rsid w:val="004A45AD"/>
    <w:rsid w:val="004B1E96"/>
    <w:rsid w:val="004B470B"/>
    <w:rsid w:val="004C49B8"/>
    <w:rsid w:val="00567950"/>
    <w:rsid w:val="005E13E9"/>
    <w:rsid w:val="006064FF"/>
    <w:rsid w:val="00617746"/>
    <w:rsid w:val="00641734"/>
    <w:rsid w:val="00642AB2"/>
    <w:rsid w:val="00642D99"/>
    <w:rsid w:val="006852B2"/>
    <w:rsid w:val="0068692D"/>
    <w:rsid w:val="007027ED"/>
    <w:rsid w:val="00750ADD"/>
    <w:rsid w:val="00753C3B"/>
    <w:rsid w:val="00765C08"/>
    <w:rsid w:val="00792B4B"/>
    <w:rsid w:val="007B1A96"/>
    <w:rsid w:val="008352CC"/>
    <w:rsid w:val="0084375E"/>
    <w:rsid w:val="00861193"/>
    <w:rsid w:val="0087504A"/>
    <w:rsid w:val="008A49E5"/>
    <w:rsid w:val="00907C1D"/>
    <w:rsid w:val="00931C26"/>
    <w:rsid w:val="0095385D"/>
    <w:rsid w:val="0097136A"/>
    <w:rsid w:val="009772BC"/>
    <w:rsid w:val="00991854"/>
    <w:rsid w:val="009C742E"/>
    <w:rsid w:val="009D3578"/>
    <w:rsid w:val="00A07139"/>
    <w:rsid w:val="00A12B85"/>
    <w:rsid w:val="00A24E58"/>
    <w:rsid w:val="00A53F56"/>
    <w:rsid w:val="00A80670"/>
    <w:rsid w:val="00AA190A"/>
    <w:rsid w:val="00AE434A"/>
    <w:rsid w:val="00B00B03"/>
    <w:rsid w:val="00B249A7"/>
    <w:rsid w:val="00BC7069"/>
    <w:rsid w:val="00BE0E7C"/>
    <w:rsid w:val="00BE414B"/>
    <w:rsid w:val="00BE5A99"/>
    <w:rsid w:val="00BF68FB"/>
    <w:rsid w:val="00CC6A73"/>
    <w:rsid w:val="00CF1C25"/>
    <w:rsid w:val="00D14C40"/>
    <w:rsid w:val="00D9548F"/>
    <w:rsid w:val="00DC74DB"/>
    <w:rsid w:val="00DD1F61"/>
    <w:rsid w:val="00DE3504"/>
    <w:rsid w:val="00E06C87"/>
    <w:rsid w:val="00E137DE"/>
    <w:rsid w:val="00E203B4"/>
    <w:rsid w:val="00E262CC"/>
    <w:rsid w:val="00EA7244"/>
    <w:rsid w:val="00EC2F89"/>
    <w:rsid w:val="00ED6F3E"/>
    <w:rsid w:val="00F30597"/>
    <w:rsid w:val="00F44E41"/>
    <w:rsid w:val="00F5465C"/>
    <w:rsid w:val="00F62E11"/>
    <w:rsid w:val="00FA6227"/>
    <w:rsid w:val="00FB3228"/>
    <w:rsid w:val="00FF2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BFCC5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autoSpaceDE/>
      <w:autoSpaceDN/>
      <w:spacing w:line="480" w:lineRule="auto"/>
    </w:pPr>
    <w:rPr>
      <w:rFonts w:ascii="Times New Roman" w:eastAsia="바탕체"/>
      <w:sz w:val="24"/>
      <w:szCs w:val="20"/>
    </w:rPr>
  </w:style>
  <w:style w:type="paragraph" w:styleId="a3">
    <w:name w:val="Subtitle"/>
    <w:basedOn w:val="a"/>
    <w:qFormat/>
    <w:pPr>
      <w:autoSpaceDE/>
      <w:autoSpaceDN/>
    </w:pPr>
    <w:rPr>
      <w:rFonts w:ascii="Times New Roman" w:eastAsia="바탕체"/>
      <w:b/>
      <w:i/>
      <w:sz w:val="32"/>
      <w:szCs w:val="20"/>
    </w:rPr>
  </w:style>
  <w:style w:type="character" w:customStyle="1" w:styleId="indent1">
    <w:name w:val="indent1"/>
    <w:rPr>
      <w:rFonts w:cs="Times New Roman"/>
    </w:rPr>
  </w:style>
  <w:style w:type="paragraph" w:styleId="a4">
    <w:name w:val="header"/>
    <w:basedOn w:val="a"/>
    <w:link w:val="Char"/>
    <w:uiPriority w:val="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rPr>
      <w:rFonts w:ascii="바탕"/>
      <w:kern w:val="2"/>
      <w:szCs w:val="24"/>
    </w:rPr>
  </w:style>
  <w:style w:type="paragraph" w:styleId="a5">
    <w:name w:val="footer"/>
    <w:basedOn w:val="a"/>
    <w:link w:val="Char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Pr>
      <w:rFonts w:ascii="바탕"/>
      <w:kern w:val="2"/>
      <w:szCs w:val="24"/>
    </w:rPr>
  </w:style>
  <w:style w:type="paragraph" w:styleId="a6">
    <w:name w:val="List Paragraph"/>
    <w:basedOn w:val="a"/>
    <w:uiPriority w:val="34"/>
    <w:qFormat/>
    <w:pPr>
      <w:ind w:leftChars="400" w:left="800"/>
    </w:pPr>
  </w:style>
  <w:style w:type="character" w:styleId="a7">
    <w:name w:val="Hyperlink"/>
    <w:uiPriority w:val="99"/>
    <w:unhideWhenUsed/>
    <w:rPr>
      <w:color w:val="0000FF"/>
      <w:u w:val="single"/>
    </w:rPr>
  </w:style>
  <w:style w:type="paragraph" w:styleId="a8">
    <w:name w:val="Normal (Web)"/>
    <w:basedOn w:val="a"/>
    <w:uiPriority w:val="99"/>
    <w:unhideWhenUsed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ara1">
    <w:name w:val="Para1"/>
    <w:basedOn w:val="a"/>
    <w:link w:val="Para1Char"/>
    <w:qFormat/>
    <w:pPr>
      <w:shd w:val="clear" w:color="auto" w:fill="FFFFFF"/>
      <w:wordWrap/>
      <w:snapToGrid w:val="0"/>
      <w:spacing w:line="480" w:lineRule="auto"/>
    </w:pPr>
    <w:rPr>
      <w:rFonts w:ascii="Times New Roman" w:eastAsia="HY헤드라인M"/>
      <w:color w:val="000000"/>
      <w:sz w:val="24"/>
    </w:rPr>
  </w:style>
  <w:style w:type="character" w:styleId="a9">
    <w:name w:val="annotation reference"/>
    <w:rPr>
      <w:sz w:val="16"/>
      <w:szCs w:val="16"/>
    </w:rPr>
  </w:style>
  <w:style w:type="character" w:customStyle="1" w:styleId="Para1Char">
    <w:name w:val="Para1 Char"/>
    <w:link w:val="Para1"/>
    <w:rPr>
      <w:rFonts w:eastAsia="HY헤드라인M" w:cs="굴림"/>
      <w:color w:val="000000"/>
      <w:kern w:val="2"/>
      <w:sz w:val="24"/>
      <w:szCs w:val="24"/>
      <w:shd w:val="clear" w:color="auto" w:fill="FFFFFF"/>
    </w:rPr>
  </w:style>
  <w:style w:type="paragraph" w:styleId="aa">
    <w:name w:val="annotation text"/>
    <w:basedOn w:val="a"/>
    <w:link w:val="Char1"/>
    <w:autoRedefine/>
    <w:rsid w:val="00E06C87"/>
    <w:pPr>
      <w:jc w:val="left"/>
    </w:pPr>
    <w:rPr>
      <w:rFonts w:asciiTheme="majorHAnsi" w:eastAsiaTheme="majorHAnsi" w:hAnsiTheme="majorHAnsi"/>
      <w:sz w:val="24"/>
    </w:rPr>
  </w:style>
  <w:style w:type="character" w:customStyle="1" w:styleId="Char1">
    <w:name w:val="메모 텍스트 Char"/>
    <w:link w:val="aa"/>
    <w:rsid w:val="00E06C87"/>
    <w:rPr>
      <w:rFonts w:asciiTheme="majorHAnsi" w:eastAsiaTheme="majorHAnsi" w:hAnsiTheme="majorHAnsi"/>
      <w:kern w:val="2"/>
      <w:sz w:val="24"/>
      <w:szCs w:val="24"/>
    </w:rPr>
  </w:style>
  <w:style w:type="paragraph" w:styleId="ab">
    <w:name w:val="annotation subject"/>
    <w:basedOn w:val="aa"/>
    <w:next w:val="aa"/>
    <w:link w:val="Char2"/>
    <w:rPr>
      <w:b/>
      <w:bCs/>
    </w:rPr>
  </w:style>
  <w:style w:type="character" w:customStyle="1" w:styleId="Char2">
    <w:name w:val="메모 주제 Char"/>
    <w:link w:val="ab"/>
    <w:rPr>
      <w:rFonts w:ascii="Times New Roman" w:eastAsia="HY헤드라인M" w:hAnsi="Times New Roman" w:cs="Times New Roman"/>
      <w:b/>
      <w:bCs/>
      <w:kern w:val="2"/>
    </w:rPr>
  </w:style>
  <w:style w:type="paragraph" w:styleId="ac">
    <w:name w:val="Revision"/>
    <w:hidden/>
    <w:uiPriority w:val="99"/>
    <w:semiHidden/>
    <w:rPr>
      <w:rFonts w:ascii="바탕" w:eastAsia="HY헤드라인M"/>
      <w:kern w:val="2"/>
      <w:szCs w:val="24"/>
    </w:rPr>
  </w:style>
  <w:style w:type="paragraph" w:styleId="ad">
    <w:name w:val="Balloon Text"/>
    <w:basedOn w:val="a"/>
    <w:link w:val="Char3"/>
    <w:rPr>
      <w:rFonts w:ascii="Tahoma" w:eastAsia="HY헤드라인M" w:hAnsi="Tahoma"/>
      <w:sz w:val="16"/>
      <w:szCs w:val="16"/>
    </w:rPr>
  </w:style>
  <w:style w:type="character" w:customStyle="1" w:styleId="Char3">
    <w:name w:val="풍선 도움말 텍스트 Char"/>
    <w:link w:val="ad"/>
    <w:rPr>
      <w:rFonts w:ascii="Tahoma" w:eastAsia="HY헤드라인M" w:hAnsi="Tahoma" w:cs="Tahoma"/>
      <w:kern w:val="2"/>
      <w:sz w:val="16"/>
      <w:szCs w:val="16"/>
    </w:rPr>
  </w:style>
  <w:style w:type="paragraph" w:customStyle="1" w:styleId="title1">
    <w:name w:val="title1"/>
    <w:basedOn w:val="a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9"/>
      <w:szCs w:val="29"/>
    </w:rPr>
  </w:style>
  <w:style w:type="table" w:customStyle="1" w:styleId="1">
    <w:name w:val="표 구분선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Char4"/>
    <w:pPr>
      <w:spacing w:after="180"/>
    </w:pPr>
  </w:style>
  <w:style w:type="character" w:customStyle="1" w:styleId="Char4">
    <w:name w:val="본문 Char"/>
    <w:link w:val="ae"/>
    <w:rPr>
      <w:rFonts w:ascii="바탕"/>
      <w:kern w:val="2"/>
      <w:szCs w:val="24"/>
    </w:rPr>
  </w:style>
  <w:style w:type="paragraph" w:customStyle="1" w:styleId="10">
    <w:name w:val="본문 첫 줄 들여쓰기1"/>
    <w:basedOn w:val="ae"/>
    <w:link w:val="Char5"/>
    <w:pPr>
      <w:ind w:firstLineChars="100" w:firstLine="210"/>
    </w:pPr>
  </w:style>
  <w:style w:type="character" w:customStyle="1" w:styleId="Char5">
    <w:name w:val="본문 첫 줄 들여쓰기 Char"/>
    <w:basedOn w:val="Char4"/>
    <w:link w:val="10"/>
    <w:rPr>
      <w:rFonts w:ascii="바탕"/>
      <w:kern w:val="2"/>
      <w:szCs w:val="24"/>
    </w:rPr>
  </w:style>
  <w:style w:type="paragraph" w:customStyle="1" w:styleId="EndNoteBibliographyTitle">
    <w:name w:val="EndNote Bibliography Title"/>
    <w:basedOn w:val="a"/>
    <w:link w:val="EndNoteBibliographyTitleChar"/>
    <w:pPr>
      <w:jc w:val="center"/>
    </w:pPr>
    <w:rPr>
      <w:rFonts w:ascii="Arial" w:hAnsi="Arial" w:cs="Arial"/>
      <w:noProof/>
      <w:sz w:val="24"/>
    </w:rPr>
  </w:style>
  <w:style w:type="character" w:customStyle="1" w:styleId="EndNoteBibliographyTitleChar">
    <w:name w:val="EndNote Bibliography Title Char"/>
    <w:link w:val="EndNoteBibliographyTitle"/>
    <w:rPr>
      <w:rFonts w:ascii="Arial" w:hAnsi="Arial" w:cs="Arial"/>
      <w:noProof/>
      <w:kern w:val="2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Pr>
      <w:rFonts w:ascii="Arial" w:hAnsi="Arial" w:cs="Arial"/>
      <w:noProof/>
      <w:sz w:val="24"/>
    </w:rPr>
  </w:style>
  <w:style w:type="character" w:customStyle="1" w:styleId="EndNoteBibliographyChar">
    <w:name w:val="EndNote Bibliography Char"/>
    <w:link w:val="EndNoteBibliography"/>
    <w:rPr>
      <w:rFonts w:ascii="Arial" w:hAnsi="Arial" w:cs="Arial"/>
      <w:noProof/>
      <w:kern w:val="2"/>
      <w:sz w:val="24"/>
      <w:szCs w:val="24"/>
    </w:rPr>
  </w:style>
  <w:style w:type="paragraph" w:customStyle="1" w:styleId="MS">
    <w:name w:val="MS바탕글"/>
    <w:basedOn w:val="a"/>
    <w:pPr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h2">
    <w:name w:val="h2"/>
    <w:basedOn w:val="a"/>
    <w:link w:val="h2Char"/>
    <w:qFormat/>
    <w:pPr>
      <w:keepNext/>
      <w:keepLines/>
      <w:widowControl/>
      <w:autoSpaceDE/>
      <w:autoSpaceDN/>
      <w:snapToGrid w:val="0"/>
      <w:spacing w:line="480" w:lineRule="auto"/>
      <w:jc w:val="left"/>
      <w:outlineLvl w:val="1"/>
    </w:pPr>
    <w:rPr>
      <w:rFonts w:ascii="Times New Roman" w:eastAsia="HY헤드라인M"/>
      <w:bCs/>
      <w:i/>
      <w:iCs/>
      <w:sz w:val="24"/>
      <w:szCs w:val="28"/>
    </w:rPr>
  </w:style>
  <w:style w:type="character" w:customStyle="1" w:styleId="h2Char">
    <w:name w:val="h2 Char"/>
    <w:link w:val="h2"/>
    <w:rPr>
      <w:rFonts w:eastAsia="HY헤드라인M"/>
      <w:bCs/>
      <w:i/>
      <w:iCs/>
      <w:kern w:val="2"/>
      <w:sz w:val="24"/>
      <w:szCs w:val="28"/>
    </w:rPr>
  </w:style>
  <w:style w:type="paragraph" w:styleId="af">
    <w:name w:val="No Spacing"/>
    <w:uiPriority w:val="1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customStyle="1" w:styleId="NewParagraph">
    <w:name w:val="New Paragraph"/>
    <w:basedOn w:val="a"/>
    <w:link w:val="NewParagraphChar"/>
    <w:qFormat/>
    <w:pPr>
      <w:autoSpaceDE/>
      <w:autoSpaceDN/>
      <w:snapToGrid w:val="0"/>
      <w:spacing w:line="480" w:lineRule="auto"/>
      <w:ind w:firstLineChars="50" w:firstLine="120"/>
      <w:jc w:val="left"/>
      <w:outlineLvl w:val="0"/>
    </w:pPr>
    <w:rPr>
      <w:rFonts w:ascii="Times New Roman"/>
      <w:color w:val="000000"/>
      <w:kern w:val="16"/>
      <w:sz w:val="24"/>
      <w:shd w:val="clear" w:color="auto" w:fill="FFFFFF"/>
    </w:rPr>
  </w:style>
  <w:style w:type="character" w:customStyle="1" w:styleId="NewParagraphChar">
    <w:name w:val="New Paragraph Char"/>
    <w:link w:val="NewParagraph"/>
    <w:rPr>
      <w:color w:val="000000"/>
      <w:kern w:val="1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AD1DE-2E5A-4C26-965B-6D516A2EC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The comparison of toxicity between tacrobell and prograf</vt:lpstr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comparison of toxicity between tacrobell and prograf</dc:title>
  <dc:creator/>
  <cp:lastModifiedBy/>
  <cp:revision>1</cp:revision>
  <cp:lastPrinted>2014-06-11T04:03:00Z</cp:lastPrinted>
  <dcterms:created xsi:type="dcterms:W3CDTF">2022-10-23T08:02:00Z</dcterms:created>
  <dcterms:modified xsi:type="dcterms:W3CDTF">2023-02-12T13:21:00Z</dcterms:modified>
  <cp:version>1100.0100.01</cp:version>
</cp:coreProperties>
</file>