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94827C" w14:textId="77777777" w:rsidR="0087529F" w:rsidRDefault="0087529F" w:rsidP="0087529F">
      <w:pPr>
        <w:rPr>
          <w:rFonts w:ascii="Times" w:hAnsi="Times"/>
        </w:rPr>
      </w:pPr>
      <w:r w:rsidRPr="003E3FC0">
        <w:rPr>
          <w:noProof/>
          <w:lang w:val="es-MX" w:eastAsia="es-MX"/>
        </w:rPr>
        <w:drawing>
          <wp:inline distT="0" distB="0" distL="0" distR="0" wp14:anchorId="151E4B2C" wp14:editId="4636915A">
            <wp:extent cx="5943600" cy="4242435"/>
            <wp:effectExtent l="0" t="0" r="0" b="571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242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5E8D03" w14:textId="77777777" w:rsidR="0087529F" w:rsidRPr="002D4EDF" w:rsidRDefault="0087529F" w:rsidP="0087529F">
      <w:pPr>
        <w:rPr>
          <w:rFonts w:ascii="Times" w:hAnsi="Times"/>
        </w:rPr>
      </w:pPr>
      <w:r>
        <w:rPr>
          <w:rFonts w:ascii="Times" w:hAnsi="Times"/>
        </w:rPr>
        <w:t xml:space="preserve">Source: </w:t>
      </w:r>
      <w:r w:rsidRPr="00286281">
        <w:rPr>
          <w:rFonts w:ascii="Times" w:hAnsi="Times"/>
        </w:rPr>
        <w:t xml:space="preserve">Secretariat of Finance and Public Credit </w:t>
      </w:r>
      <w:r>
        <w:rPr>
          <w:rFonts w:ascii="Times" w:hAnsi="Times"/>
        </w:rPr>
        <w:t>–</w:t>
      </w:r>
      <w:r w:rsidRPr="00286281">
        <w:rPr>
          <w:rFonts w:ascii="Times" w:hAnsi="Times"/>
        </w:rPr>
        <w:t xml:space="preserve"> SHCP</w:t>
      </w:r>
      <w:r>
        <w:rPr>
          <w:rFonts w:ascii="Times" w:hAnsi="Times"/>
        </w:rPr>
        <w:t>, Mexico</w:t>
      </w:r>
    </w:p>
    <w:p w14:paraId="3D548E3F" w14:textId="77777777" w:rsidR="0087529F" w:rsidRDefault="0087529F" w:rsidP="0087529F">
      <w:pPr>
        <w:spacing w:before="240" w:after="240"/>
      </w:pPr>
      <w:r w:rsidRPr="003E3FC0">
        <w:rPr>
          <w:noProof/>
          <w:lang w:val="es-MX" w:eastAsia="es-MX"/>
        </w:rPr>
        <w:lastRenderedPageBreak/>
        <w:drawing>
          <wp:inline distT="0" distB="0" distL="0" distR="0" wp14:anchorId="367316A4" wp14:editId="78386F76">
            <wp:extent cx="5943600" cy="4332605"/>
            <wp:effectExtent l="0" t="0" r="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332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E1DEC6" w14:textId="77777777" w:rsidR="0087529F" w:rsidRPr="002D4EDF" w:rsidRDefault="0087529F" w:rsidP="0087529F">
      <w:pPr>
        <w:rPr>
          <w:rFonts w:ascii="Times" w:hAnsi="Times"/>
        </w:rPr>
      </w:pPr>
      <w:r>
        <w:rPr>
          <w:rFonts w:ascii="Times" w:hAnsi="Times"/>
        </w:rPr>
        <w:t xml:space="preserve">Source: </w:t>
      </w:r>
      <w:r w:rsidRPr="00286281">
        <w:rPr>
          <w:rFonts w:ascii="Times" w:hAnsi="Times"/>
        </w:rPr>
        <w:t xml:space="preserve">Secretariat of Finance and Public Credit </w:t>
      </w:r>
      <w:r>
        <w:rPr>
          <w:rFonts w:ascii="Times" w:hAnsi="Times"/>
        </w:rPr>
        <w:t>–</w:t>
      </w:r>
      <w:r w:rsidRPr="00286281">
        <w:rPr>
          <w:rFonts w:ascii="Times" w:hAnsi="Times"/>
        </w:rPr>
        <w:t xml:space="preserve"> SHCP</w:t>
      </w:r>
      <w:r>
        <w:rPr>
          <w:rFonts w:ascii="Times" w:hAnsi="Times"/>
        </w:rPr>
        <w:t>, Mexico</w:t>
      </w:r>
    </w:p>
    <w:p w14:paraId="472C549B" w14:textId="77777777" w:rsidR="0087529F" w:rsidRDefault="0087529F" w:rsidP="0087529F">
      <w:pPr>
        <w:spacing w:before="240" w:after="240"/>
      </w:pPr>
    </w:p>
    <w:p w14:paraId="0AB68FC2" w14:textId="77777777" w:rsidR="0087529F" w:rsidRDefault="0087529F" w:rsidP="0087529F">
      <w:pPr>
        <w:spacing w:before="240" w:after="240"/>
      </w:pPr>
      <w:r w:rsidRPr="003E3FC0">
        <w:rPr>
          <w:noProof/>
          <w:lang w:val="es-MX" w:eastAsia="es-MX"/>
        </w:rPr>
        <w:lastRenderedPageBreak/>
        <w:drawing>
          <wp:inline distT="0" distB="0" distL="0" distR="0" wp14:anchorId="2818F290" wp14:editId="601E38FB">
            <wp:extent cx="5943600" cy="4459605"/>
            <wp:effectExtent l="0" t="0" r="0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9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B5C9F7" w14:textId="77777777" w:rsidR="0087529F" w:rsidRPr="002D4EDF" w:rsidRDefault="0087529F" w:rsidP="0087529F">
      <w:pPr>
        <w:rPr>
          <w:rFonts w:ascii="Times" w:hAnsi="Times"/>
        </w:rPr>
      </w:pPr>
      <w:r>
        <w:rPr>
          <w:rFonts w:ascii="Times" w:hAnsi="Times"/>
        </w:rPr>
        <w:t xml:space="preserve">Source: </w:t>
      </w:r>
      <w:r w:rsidRPr="00286281">
        <w:rPr>
          <w:rFonts w:ascii="Times" w:hAnsi="Times"/>
        </w:rPr>
        <w:t xml:space="preserve">Secretariat of Finance and Public Credit </w:t>
      </w:r>
      <w:r>
        <w:rPr>
          <w:rFonts w:ascii="Times" w:hAnsi="Times"/>
        </w:rPr>
        <w:t>–</w:t>
      </w:r>
      <w:r w:rsidRPr="00286281">
        <w:rPr>
          <w:rFonts w:ascii="Times" w:hAnsi="Times"/>
        </w:rPr>
        <w:t xml:space="preserve"> SHCP</w:t>
      </w:r>
      <w:r>
        <w:rPr>
          <w:rFonts w:ascii="Times" w:hAnsi="Times"/>
        </w:rPr>
        <w:t>, Mexico</w:t>
      </w:r>
    </w:p>
    <w:p w14:paraId="1111BCF5" w14:textId="77777777" w:rsidR="0087529F" w:rsidRDefault="0087529F" w:rsidP="0087529F">
      <w:pPr>
        <w:spacing w:before="240" w:after="240"/>
      </w:pPr>
    </w:p>
    <w:p w14:paraId="708ACDA1" w14:textId="77777777" w:rsidR="0087529F" w:rsidRDefault="0087529F" w:rsidP="0087529F">
      <w:pPr>
        <w:spacing w:before="240" w:after="240"/>
      </w:pPr>
      <w:r w:rsidRPr="003E3FC0">
        <w:rPr>
          <w:noProof/>
          <w:lang w:val="es-MX" w:eastAsia="es-MX"/>
        </w:rPr>
        <w:lastRenderedPageBreak/>
        <w:drawing>
          <wp:inline distT="0" distB="0" distL="0" distR="0" wp14:anchorId="027CD7A5" wp14:editId="0A697BFC">
            <wp:extent cx="5943600" cy="4077335"/>
            <wp:effectExtent l="0" t="0" r="0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077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FF9666" w14:textId="77777777" w:rsidR="0087529F" w:rsidRPr="002D4EDF" w:rsidRDefault="0087529F" w:rsidP="0087529F">
      <w:pPr>
        <w:rPr>
          <w:rFonts w:ascii="Times" w:hAnsi="Times"/>
        </w:rPr>
      </w:pPr>
      <w:r>
        <w:rPr>
          <w:rFonts w:ascii="Times" w:hAnsi="Times"/>
        </w:rPr>
        <w:t xml:space="preserve">Source: </w:t>
      </w:r>
      <w:r w:rsidRPr="00286281">
        <w:rPr>
          <w:rFonts w:ascii="Times" w:hAnsi="Times"/>
        </w:rPr>
        <w:t xml:space="preserve">Secretariat of Finance and Public Credit </w:t>
      </w:r>
      <w:r>
        <w:rPr>
          <w:rFonts w:ascii="Times" w:hAnsi="Times"/>
        </w:rPr>
        <w:t>–</w:t>
      </w:r>
      <w:r w:rsidRPr="00286281">
        <w:rPr>
          <w:rFonts w:ascii="Times" w:hAnsi="Times"/>
        </w:rPr>
        <w:t xml:space="preserve"> SHCP</w:t>
      </w:r>
      <w:r>
        <w:rPr>
          <w:rFonts w:ascii="Times" w:hAnsi="Times"/>
        </w:rPr>
        <w:t>, Mexico</w:t>
      </w:r>
    </w:p>
    <w:p w14:paraId="433972BD" w14:textId="77777777" w:rsidR="0087529F" w:rsidRDefault="0087529F" w:rsidP="0087529F">
      <w:pPr>
        <w:spacing w:before="240" w:after="240"/>
      </w:pPr>
      <w:r w:rsidRPr="003E3FC0">
        <w:rPr>
          <w:noProof/>
          <w:lang w:val="es-MX" w:eastAsia="es-MX"/>
        </w:rPr>
        <w:lastRenderedPageBreak/>
        <w:drawing>
          <wp:inline distT="0" distB="0" distL="0" distR="0" wp14:anchorId="0BC61804" wp14:editId="49941507">
            <wp:extent cx="4609524" cy="6600000"/>
            <wp:effectExtent l="0" t="0" r="635" b="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609524" cy="66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F39288" w14:textId="77777777" w:rsidR="0087529F" w:rsidRPr="002D4EDF" w:rsidRDefault="0087529F" w:rsidP="0087529F">
      <w:pPr>
        <w:rPr>
          <w:rFonts w:ascii="Times" w:hAnsi="Times"/>
        </w:rPr>
      </w:pPr>
      <w:r>
        <w:rPr>
          <w:rFonts w:ascii="Times" w:hAnsi="Times"/>
        </w:rPr>
        <w:t xml:space="preserve">Source: </w:t>
      </w:r>
      <w:r w:rsidRPr="00286281">
        <w:rPr>
          <w:rFonts w:ascii="Times" w:hAnsi="Times"/>
        </w:rPr>
        <w:t xml:space="preserve">Secretariat of Finance and Public Credit </w:t>
      </w:r>
      <w:r>
        <w:rPr>
          <w:rFonts w:ascii="Times" w:hAnsi="Times"/>
        </w:rPr>
        <w:t>–</w:t>
      </w:r>
      <w:r w:rsidRPr="00286281">
        <w:rPr>
          <w:rFonts w:ascii="Times" w:hAnsi="Times"/>
        </w:rPr>
        <w:t xml:space="preserve"> SHCP</w:t>
      </w:r>
      <w:r>
        <w:rPr>
          <w:rFonts w:ascii="Times" w:hAnsi="Times"/>
        </w:rPr>
        <w:t>, Mexico</w:t>
      </w:r>
    </w:p>
    <w:p w14:paraId="54492506" w14:textId="77777777" w:rsidR="0087529F" w:rsidRDefault="0087529F" w:rsidP="0087529F">
      <w:pPr>
        <w:spacing w:before="240" w:after="240"/>
      </w:pPr>
    </w:p>
    <w:p w14:paraId="58D5535E" w14:textId="77777777" w:rsidR="00486DC3" w:rsidRDefault="0087529F">
      <w:bookmarkStart w:id="0" w:name="_GoBack"/>
      <w:bookmarkEnd w:id="0"/>
    </w:p>
    <w:sectPr w:rsidR="00486DC3">
      <w:footerReference w:type="default" r:id="rId9"/>
      <w:pgSz w:w="12240" w:h="15840"/>
      <w:pgMar w:top="1440" w:right="1440" w:bottom="1440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00500000000000000"/>
    <w:charset w:val="00"/>
    <w:family w:val="auto"/>
    <w:pitch w:val="variable"/>
    <w:sig w:usb0="E00002FF" w:usb1="5000205A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78263090"/>
      <w:docPartObj>
        <w:docPartGallery w:val="Page Numbers (Bottom of Page)"/>
        <w:docPartUnique/>
      </w:docPartObj>
    </w:sdtPr>
    <w:sdtEndPr/>
    <w:sdtContent>
      <w:p w14:paraId="50F79858" w14:textId="77777777" w:rsidR="00285165" w:rsidRDefault="0087529F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4027A1">
          <w:rPr>
            <w:noProof/>
            <w:lang w:val="es-ES"/>
          </w:rPr>
          <w:t>1</w:t>
        </w:r>
        <w:r>
          <w:fldChar w:fldCharType="end"/>
        </w:r>
      </w:p>
    </w:sdtContent>
  </w:sdt>
  <w:p w14:paraId="459C4302" w14:textId="77777777" w:rsidR="00285165" w:rsidRDefault="0087529F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529F"/>
    <w:rsid w:val="000143A0"/>
    <w:rsid w:val="0002000A"/>
    <w:rsid w:val="0003064D"/>
    <w:rsid w:val="00051143"/>
    <w:rsid w:val="00066EB6"/>
    <w:rsid w:val="00095E57"/>
    <w:rsid w:val="000A7778"/>
    <w:rsid w:val="000B4F81"/>
    <w:rsid w:val="000C2105"/>
    <w:rsid w:val="000C65F7"/>
    <w:rsid w:val="0011376D"/>
    <w:rsid w:val="00127E92"/>
    <w:rsid w:val="001F73A6"/>
    <w:rsid w:val="002326C8"/>
    <w:rsid w:val="0023302C"/>
    <w:rsid w:val="0026104D"/>
    <w:rsid w:val="002658E9"/>
    <w:rsid w:val="00275FBF"/>
    <w:rsid w:val="002858C1"/>
    <w:rsid w:val="00287EC5"/>
    <w:rsid w:val="002C4AB0"/>
    <w:rsid w:val="002E284E"/>
    <w:rsid w:val="002E2D2E"/>
    <w:rsid w:val="00301723"/>
    <w:rsid w:val="00313E4E"/>
    <w:rsid w:val="0033639A"/>
    <w:rsid w:val="00336853"/>
    <w:rsid w:val="00355422"/>
    <w:rsid w:val="00374221"/>
    <w:rsid w:val="00376568"/>
    <w:rsid w:val="003B37FD"/>
    <w:rsid w:val="003E6CEB"/>
    <w:rsid w:val="003F52E7"/>
    <w:rsid w:val="0044521F"/>
    <w:rsid w:val="0045093C"/>
    <w:rsid w:val="00457D41"/>
    <w:rsid w:val="004709CC"/>
    <w:rsid w:val="00471504"/>
    <w:rsid w:val="00485BD8"/>
    <w:rsid w:val="004C5D3A"/>
    <w:rsid w:val="004C7036"/>
    <w:rsid w:val="004F5689"/>
    <w:rsid w:val="00505058"/>
    <w:rsid w:val="00521B70"/>
    <w:rsid w:val="00531ED6"/>
    <w:rsid w:val="005323C1"/>
    <w:rsid w:val="00567373"/>
    <w:rsid w:val="00571D5F"/>
    <w:rsid w:val="00577B15"/>
    <w:rsid w:val="00591676"/>
    <w:rsid w:val="005B72BD"/>
    <w:rsid w:val="005D1206"/>
    <w:rsid w:val="005E41CA"/>
    <w:rsid w:val="006059DF"/>
    <w:rsid w:val="0063731F"/>
    <w:rsid w:val="00640A2E"/>
    <w:rsid w:val="006542E0"/>
    <w:rsid w:val="00684A85"/>
    <w:rsid w:val="00691234"/>
    <w:rsid w:val="006D057F"/>
    <w:rsid w:val="00710613"/>
    <w:rsid w:val="00714232"/>
    <w:rsid w:val="00742ED9"/>
    <w:rsid w:val="0075052B"/>
    <w:rsid w:val="00765364"/>
    <w:rsid w:val="00782513"/>
    <w:rsid w:val="0079323E"/>
    <w:rsid w:val="007A2160"/>
    <w:rsid w:val="007A67F4"/>
    <w:rsid w:val="007E3B8A"/>
    <w:rsid w:val="007E6136"/>
    <w:rsid w:val="0080564C"/>
    <w:rsid w:val="0081417B"/>
    <w:rsid w:val="008333AE"/>
    <w:rsid w:val="00835CC8"/>
    <w:rsid w:val="0085020E"/>
    <w:rsid w:val="0087529F"/>
    <w:rsid w:val="00891D1F"/>
    <w:rsid w:val="008D65C0"/>
    <w:rsid w:val="008E1121"/>
    <w:rsid w:val="008E50E6"/>
    <w:rsid w:val="008F3685"/>
    <w:rsid w:val="00900634"/>
    <w:rsid w:val="00924735"/>
    <w:rsid w:val="0099343E"/>
    <w:rsid w:val="009C387A"/>
    <w:rsid w:val="009D003A"/>
    <w:rsid w:val="009F7208"/>
    <w:rsid w:val="00A163BC"/>
    <w:rsid w:val="00A61AAF"/>
    <w:rsid w:val="00A75BC1"/>
    <w:rsid w:val="00A76C6B"/>
    <w:rsid w:val="00A959B7"/>
    <w:rsid w:val="00AA4C47"/>
    <w:rsid w:val="00AF0A8E"/>
    <w:rsid w:val="00AF22EE"/>
    <w:rsid w:val="00B14601"/>
    <w:rsid w:val="00B17559"/>
    <w:rsid w:val="00B2593B"/>
    <w:rsid w:val="00B265DC"/>
    <w:rsid w:val="00B34555"/>
    <w:rsid w:val="00B55960"/>
    <w:rsid w:val="00B721B4"/>
    <w:rsid w:val="00BA259D"/>
    <w:rsid w:val="00BC47F3"/>
    <w:rsid w:val="00BE5D71"/>
    <w:rsid w:val="00BF1367"/>
    <w:rsid w:val="00C07085"/>
    <w:rsid w:val="00C33A94"/>
    <w:rsid w:val="00C406D7"/>
    <w:rsid w:val="00C83C99"/>
    <w:rsid w:val="00CA2E8C"/>
    <w:rsid w:val="00CB5D1A"/>
    <w:rsid w:val="00CB606C"/>
    <w:rsid w:val="00CC48D4"/>
    <w:rsid w:val="00CD7BF5"/>
    <w:rsid w:val="00D121AA"/>
    <w:rsid w:val="00D35CA0"/>
    <w:rsid w:val="00D463FD"/>
    <w:rsid w:val="00D507F2"/>
    <w:rsid w:val="00D62E3E"/>
    <w:rsid w:val="00DD4132"/>
    <w:rsid w:val="00E236D1"/>
    <w:rsid w:val="00E274F4"/>
    <w:rsid w:val="00E4395F"/>
    <w:rsid w:val="00E73BE2"/>
    <w:rsid w:val="00EB0E1B"/>
    <w:rsid w:val="00EC6BDC"/>
    <w:rsid w:val="00EC6DE2"/>
    <w:rsid w:val="00ED73FA"/>
    <w:rsid w:val="00ED7D06"/>
    <w:rsid w:val="00EE2F46"/>
    <w:rsid w:val="00F26424"/>
    <w:rsid w:val="00F3421E"/>
    <w:rsid w:val="00F34BAD"/>
    <w:rsid w:val="00F45D10"/>
    <w:rsid w:val="00F93D93"/>
    <w:rsid w:val="00FB189F"/>
    <w:rsid w:val="00FF0C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228CC52"/>
  <w15:chartTrackingRefBased/>
  <w15:docId w15:val="{29604B9E-0710-D443-86F5-8E70DD9533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87529F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87529F"/>
    <w:pPr>
      <w:tabs>
        <w:tab w:val="center" w:pos="4419"/>
        <w:tab w:val="right" w:pos="88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7529F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theme" Target="theme/theme1.xml"/><Relationship Id="rId5" Type="http://schemas.openxmlformats.org/officeDocument/2006/relationships/image" Target="media/image2.emf"/><Relationship Id="rId10" Type="http://schemas.openxmlformats.org/officeDocument/2006/relationships/fontTable" Target="fontTable.xml"/><Relationship Id="rId4" Type="http://schemas.openxmlformats.org/officeDocument/2006/relationships/image" Target="media/image1.emf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49</Words>
  <Characters>285</Characters>
  <Application>Microsoft Office Word</Application>
  <DocSecurity>0</DocSecurity>
  <Lines>2</Lines>
  <Paragraphs>1</Paragraphs>
  <ScaleCrop>false</ScaleCrop>
  <Company/>
  <LinksUpToDate>false</LinksUpToDate>
  <CharactersWithSpaces>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2021-04-19T17:24:00Z</dcterms:created>
  <dcterms:modified xsi:type="dcterms:W3CDTF">2021-04-19T17:25:00Z</dcterms:modified>
</cp:coreProperties>
</file>