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auto"/>
        <w:rPr>
          <w:sz w:val="24"/>
        </w:rPr>
      </w:pPr>
      <w:r>
        <w:rPr>
          <w:sz w:val="24"/>
        </w:rPr>
        <w:t>Supplementary Figure 1:</w:t>
      </w:r>
    </w:p>
    <w:p>
      <w:pPr>
        <w:spacing w:line="480" w:lineRule="auto"/>
        <w:rPr>
          <w:sz w:val="24"/>
        </w:rPr>
      </w:pPr>
      <w:r>
        <w:rPr>
          <w:sz w:val="24"/>
        </w:rPr>
        <w:t>Yearly distribution of enterovirus serotypes in laboratory-confirmed HFMD cases in Beijing, during 2009 and 2019.</w:t>
      </w:r>
    </w:p>
    <w:p>
      <w:pPr>
        <w:spacing w:line="480" w:lineRule="auto"/>
        <w:rPr>
          <w:sz w:val="24"/>
        </w:rPr>
      </w:pPr>
    </w:p>
    <w:p>
      <w:pPr>
        <w:spacing w:line="480" w:lineRule="auto"/>
        <w:rPr>
          <w:sz w:val="24"/>
        </w:rPr>
      </w:pPr>
      <w:bookmarkStart w:id="0" w:name="_Hlk125926107"/>
      <w:r>
        <w:rPr>
          <w:sz w:val="24"/>
        </w:rPr>
        <w:t>Supplementary Figure 2:</w:t>
      </w:r>
      <w:bookmarkEnd w:id="0"/>
      <w:r>
        <w:rPr>
          <w:sz w:val="24"/>
        </w:rPr>
        <w:t xml:space="preserve">  </w:t>
      </w:r>
    </w:p>
    <w:p>
      <w:pPr>
        <w:spacing w:line="480" w:lineRule="auto"/>
      </w:pPr>
      <w:r>
        <w:rPr>
          <w:kern w:val="0"/>
          <w:sz w:val="24"/>
        </w:rPr>
        <w:t>Maximum likelihood phylogenetic tree</w:t>
      </w:r>
      <w:r>
        <w:rPr>
          <w:rFonts w:hint="eastAsia"/>
          <w:kern w:val="0"/>
          <w:sz w:val="24"/>
        </w:rPr>
        <w:t xml:space="preserve"> of 3D coding region.</w:t>
      </w:r>
      <w:r>
        <w:rPr>
          <w:kern w:val="0"/>
          <w:sz w:val="24"/>
        </w:rPr>
        <w:t xml:space="preserve"> Maximum likelihood phylogenetic tree</w:t>
      </w:r>
      <w:r>
        <w:rPr>
          <w:rFonts w:hint="eastAsia"/>
          <w:kern w:val="0"/>
          <w:sz w:val="24"/>
        </w:rPr>
        <w:t xml:space="preserve"> was</w:t>
      </w:r>
      <w:r>
        <w:rPr>
          <w:kern w:val="0"/>
          <w:sz w:val="24"/>
        </w:rPr>
        <w:t xml:space="preserve"> constructed using the 3D coding region of 86 EV71 genomes with strains from 17 evolutionary lineages (A, B, C, D, E, F, G, H, I, J, K, L, M, N, O, P, and Q)</w:t>
      </w:r>
      <w:r>
        <w:rPr>
          <w:rFonts w:hint="eastAsia"/>
          <w:kern w:val="0"/>
          <w:sz w:val="24"/>
        </w:rPr>
        <w:t xml:space="preserve"> as the</w:t>
      </w:r>
      <w:r>
        <w:rPr>
          <w:kern w:val="0"/>
          <w:sz w:val="24"/>
        </w:rPr>
        <w:t xml:space="preserve"> reference</w:t>
      </w:r>
      <w:r>
        <w:rPr>
          <w:rFonts w:hint="eastAsia"/>
          <w:kern w:val="0"/>
          <w:sz w:val="24"/>
        </w:rPr>
        <w:t>s</w:t>
      </w:r>
      <w:r>
        <w:rPr>
          <w:kern w:val="0"/>
          <w:sz w:val="24"/>
        </w:rPr>
        <w:t>. Each lineage was coded with a different color. Sequences of 3D coding region in this study were all clustered in lineage I.</w:t>
      </w:r>
    </w:p>
    <w:p>
      <w:pPr>
        <w:spacing w:line="480" w:lineRule="auto"/>
        <w:rPr>
          <w:sz w:val="24"/>
        </w:rPr>
      </w:pPr>
    </w:p>
    <w:p>
      <w:pPr>
        <w:spacing w:line="480" w:lineRule="auto"/>
        <w:rPr>
          <w:sz w:val="24"/>
        </w:rPr>
      </w:pPr>
      <w:r>
        <w:rPr>
          <w:sz w:val="24"/>
        </w:rPr>
        <w:t xml:space="preserve">Supplementary Figure 3: </w:t>
      </w:r>
      <w:bookmarkStart w:id="1" w:name="_GoBack"/>
      <w:bookmarkEnd w:id="1"/>
    </w:p>
    <w:p>
      <w:pPr>
        <w:spacing w:line="480" w:lineRule="auto"/>
        <w:rPr>
          <w:sz w:val="24"/>
        </w:rPr>
      </w:pPr>
      <w:r>
        <w:rPr>
          <w:kern w:val="0"/>
          <w:sz w:val="24"/>
        </w:rPr>
        <w:t>Maximum likelihood phylogenetic trees</w:t>
      </w:r>
      <w:r>
        <w:rPr>
          <w:rFonts w:hint="eastAsia"/>
          <w:kern w:val="0"/>
          <w:sz w:val="24"/>
        </w:rPr>
        <w:t xml:space="preserve"> of genes from EV71 strains. P</w:t>
      </w:r>
      <w:r>
        <w:rPr>
          <w:kern w:val="0"/>
          <w:sz w:val="24"/>
        </w:rPr>
        <w:t>hylogenetic trees</w:t>
      </w:r>
      <w:r>
        <w:rPr>
          <w:rFonts w:hint="eastAsia"/>
          <w:kern w:val="0"/>
          <w:sz w:val="24"/>
        </w:rPr>
        <w:t xml:space="preserve"> </w:t>
      </w:r>
      <w:r>
        <w:rPr>
          <w:kern w:val="0"/>
          <w:sz w:val="24"/>
        </w:rPr>
        <w:t xml:space="preserve">were constructed using the VP4, VP2, VP3, VP1, 2A, 2B, 2C, 3AB, 3C and 3D coding region of the 86 EV71 genomes with prototype strains from </w:t>
      </w:r>
      <w:r>
        <w:rPr>
          <w:sz w:val="24"/>
        </w:rPr>
        <w:t>HEV-A as the references.</w:t>
      </w:r>
    </w:p>
    <w:p>
      <w:pPr>
        <w:spacing w:line="480" w:lineRule="auto"/>
        <w:rPr>
          <w:sz w:val="24"/>
        </w:rPr>
      </w:pPr>
    </w:p>
    <w:sectPr>
      <w:pgSz w:w="11906" w:h="16838"/>
      <w:pgMar w:top="1440" w:right="1800" w:bottom="1440" w:left="1800" w:header="851" w:footer="992" w:gutter="0"/>
      <w:lnNumType w:countBy="1" w:restart="continuou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等线">
    <w:altName w:val="宋体"/>
    <w:panose1 w:val="02010600030101010101"/>
    <w:charset w:val="86"/>
    <w:family w:val="auto"/>
    <w:pitch w:val="default"/>
    <w:sig w:usb0="00000000" w:usb1="00000000" w:usb2="00000016" w:usb3="00000000" w:csb0="0004000F" w:csb1="00000000"/>
  </w:font>
  <w:font w:name="等线 Light">
    <w:altName w:val="宋体"/>
    <w:panose1 w:val="02010600030101010101"/>
    <w:charset w:val="86"/>
    <w:family w:val="auto"/>
    <w:pitch w:val="default"/>
    <w:sig w:usb0="00000000" w:usb1="00000000" w:usb2="00000016" w:usb3="00000000" w:csb0="0004000F" w:csb1="00000000"/>
  </w:font>
  <w:font w:name="等线">
    <w:altName w:val="宋体"/>
    <w:panose1 w:val="00000000000000000000"/>
    <w:charset w:val="86"/>
    <w:family w:val="auto"/>
    <w:pitch w:val="default"/>
    <w:sig w:usb0="00000000" w:usb1="00000000" w:usb2="00000000" w:usb3="00000000" w:csb0="00000000" w:csb1="00000000"/>
  </w:font>
  <w:font w:name="等线">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9A67DD"/>
    <w:rsid w:val="0018634D"/>
    <w:rsid w:val="002B73FF"/>
    <w:rsid w:val="00436592"/>
    <w:rsid w:val="00487859"/>
    <w:rsid w:val="004D027E"/>
    <w:rsid w:val="004D292D"/>
    <w:rsid w:val="005D1853"/>
    <w:rsid w:val="007106CB"/>
    <w:rsid w:val="007C38BA"/>
    <w:rsid w:val="007F3F38"/>
    <w:rsid w:val="00896AF8"/>
    <w:rsid w:val="00921A51"/>
    <w:rsid w:val="00944BCE"/>
    <w:rsid w:val="0097769C"/>
    <w:rsid w:val="009A67DD"/>
    <w:rsid w:val="00A80558"/>
    <w:rsid w:val="00C436EB"/>
    <w:rsid w:val="00D43C08"/>
    <w:rsid w:val="00F85E9E"/>
    <w:rsid w:val="00FB68C7"/>
    <w:rsid w:val="00FC65B4"/>
    <w:rsid w:val="00FF5B56"/>
    <w:rsid w:val="6DFD26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unhideWhenUsed/>
    <w:uiPriority w:val="1"/>
  </w:style>
  <w:style w:type="table" w:default="1" w:styleId="6">
    <w:name w:val="Normal Table"/>
    <w:unhideWhenUsed/>
    <w:uiPriority w:val="99"/>
    <w:tblPr>
      <w:tblLayout w:type="fixed"/>
      <w:tblCellMar>
        <w:top w:w="0" w:type="dxa"/>
        <w:left w:w="108" w:type="dxa"/>
        <w:bottom w:w="0" w:type="dxa"/>
        <w:right w:w="108" w:type="dxa"/>
      </w:tblCellMar>
    </w:tblPr>
  </w:style>
  <w:style w:type="paragraph" w:styleId="2">
    <w:name w:val="footer"/>
    <w:basedOn w:val="1"/>
    <w:link w:val="8"/>
    <w:unhideWhenUsed/>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7"/>
    <w:unhideWhenUsed/>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styleId="5">
    <w:name w:val="line number"/>
    <w:basedOn w:val="4"/>
    <w:unhideWhenUsed/>
    <w:uiPriority w:val="99"/>
  </w:style>
  <w:style w:type="character" w:customStyle="1" w:styleId="7">
    <w:name w:val="页眉 字符"/>
    <w:basedOn w:val="4"/>
    <w:link w:val="3"/>
    <w:uiPriority w:val="99"/>
    <w:rPr>
      <w:sz w:val="18"/>
      <w:szCs w:val="18"/>
    </w:rPr>
  </w:style>
  <w:style w:type="character" w:customStyle="1" w:styleId="8">
    <w:name w:val="页脚 字符"/>
    <w:basedOn w:val="4"/>
    <w:link w:val="2"/>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125</Words>
  <Characters>718</Characters>
  <Lines>5</Lines>
  <Paragraphs>1</Paragraphs>
  <TotalTime>42</TotalTime>
  <ScaleCrop>false</ScaleCrop>
  <LinksUpToDate>false</LinksUpToDate>
  <CharactersWithSpaces>842</CharactersWithSpaces>
  <Application>WPS Office_10.8.0.6470_F1E327BC-269C-435d-A152-05C5408002CA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2023-01-21T05:06:00Z</dcterms:created>
  <dc:creator>li jie</dc:creator>
  <cp:lastModifiedBy>dell</cp:lastModifiedBy>
  <dcterms:modified xsi:type="dcterms:W3CDTF">2023-02-06T10:17:55Z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2052-10.8.0.6470</vt:lpwstr>
  </property>
</Properties>
</file>