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50E8" w14:textId="1DBAF8F9" w:rsidR="00CF0583" w:rsidRPr="00767BCE" w:rsidRDefault="000700A8" w:rsidP="000E1839">
      <w:pPr>
        <w:pStyle w:val="2"/>
        <w:rPr>
          <w:rFonts w:eastAsiaTheme="minorEastAsia"/>
        </w:rPr>
      </w:pPr>
      <w:r>
        <w:rPr>
          <w:rFonts w:eastAsiaTheme="minorEastAsia"/>
        </w:rPr>
        <w:t>Appendix</w:t>
      </w:r>
    </w:p>
    <w:tbl>
      <w:tblPr>
        <w:tblStyle w:val="21"/>
        <w:tblW w:w="8789" w:type="dxa"/>
        <w:tblInd w:w="284" w:type="dxa"/>
        <w:tblBorders>
          <w:top w:val="single" w:sz="4" w:space="0" w:color="auto"/>
          <w:bottom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27"/>
        <w:gridCol w:w="2360"/>
        <w:gridCol w:w="860"/>
        <w:gridCol w:w="4342"/>
      </w:tblGrid>
      <w:tr w:rsidR="00CF0583" w:rsidRPr="00767BCE" w14:paraId="36BBDB9B" w14:textId="77777777" w:rsidTr="009C0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30EB82A" w14:textId="77777777" w:rsidR="00CF0583" w:rsidRPr="00727C59" w:rsidRDefault="00CF0583" w:rsidP="009D2956">
            <w:pPr>
              <w:spacing w:line="360" w:lineRule="auto"/>
              <w:rPr>
                <w:rFonts w:cs="Times New Roman"/>
                <w:b w:val="0"/>
                <w:bCs w:val="0"/>
              </w:rPr>
            </w:pPr>
            <w:r w:rsidRPr="00727C59">
              <w:rPr>
                <w:rFonts w:eastAsiaTheme="minorEastAsia" w:cs="Times New Roman"/>
                <w:b w:val="0"/>
                <w:bCs w:val="0"/>
              </w:rPr>
              <w:t>Table A.1. Study variables</w:t>
            </w:r>
          </w:p>
        </w:tc>
      </w:tr>
      <w:tr w:rsidR="00CF0583" w:rsidRPr="00767BCE" w14:paraId="42948AA5" w14:textId="77777777" w:rsidTr="00736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E49390" w14:textId="77777777" w:rsidR="00CF0583" w:rsidRPr="00727C59" w:rsidRDefault="00CF0583" w:rsidP="0073604A">
            <w:pPr>
              <w:jc w:val="center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Category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FDD560" w14:textId="77777777" w:rsidR="00CF0583" w:rsidRPr="00727C59" w:rsidRDefault="00CF0583" w:rsidP="0073604A">
            <w:pPr>
              <w:ind w:rightChars="126" w:right="25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Variables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FAA74" w14:textId="77777777" w:rsidR="00CF0583" w:rsidRPr="00727C59" w:rsidRDefault="00CF0583" w:rsidP="00736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Type</w:t>
            </w:r>
          </w:p>
          <w:p w14:paraId="676AF12A" w14:textId="77777777" w:rsidR="00CF0583" w:rsidRPr="00727C59" w:rsidRDefault="00CF0583" w:rsidP="00736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/Level</w:t>
            </w:r>
          </w:p>
        </w:tc>
        <w:tc>
          <w:tcPr>
            <w:tcW w:w="434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B2CDF9" w14:textId="77777777" w:rsidR="00CF0583" w:rsidRPr="00727C59" w:rsidRDefault="00CF0583" w:rsidP="00736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Description</w:t>
            </w:r>
          </w:p>
        </w:tc>
      </w:tr>
      <w:tr w:rsidR="00CF0583" w:rsidRPr="00767BCE" w14:paraId="6721D603" w14:textId="77777777" w:rsidTr="007360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single" w:sz="4" w:space="0" w:color="auto"/>
              <w:bottom w:val="nil"/>
            </w:tcBorders>
            <w:hideMark/>
          </w:tcPr>
          <w:p w14:paraId="5797B6D4" w14:textId="77777777" w:rsidR="00CF0583" w:rsidRPr="00727C59" w:rsidRDefault="00CF0583" w:rsidP="0073604A">
            <w:pPr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Seasonal influenza</w:t>
            </w:r>
          </w:p>
        </w:tc>
        <w:tc>
          <w:tcPr>
            <w:tcW w:w="2360" w:type="dxa"/>
            <w:tcBorders>
              <w:top w:val="single" w:sz="4" w:space="0" w:color="auto"/>
              <w:bottom w:val="nil"/>
            </w:tcBorders>
            <w:hideMark/>
          </w:tcPr>
          <w:p w14:paraId="724DC984" w14:textId="77777777" w:rsidR="00CF0583" w:rsidRPr="00727C59" w:rsidRDefault="00CF0583" w:rsidP="0073604A">
            <w:pPr>
              <w:ind w:rightChars="126" w:right="25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HAI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</w:tcPr>
          <w:p w14:paraId="2D38B960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tcBorders>
              <w:top w:val="single" w:sz="4" w:space="0" w:color="auto"/>
              <w:bottom w:val="nil"/>
            </w:tcBorders>
            <w:hideMark/>
          </w:tcPr>
          <w:p w14:paraId="742C6B6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A positive PCR test for influenza A or B more than four days after admission</w:t>
            </w:r>
          </w:p>
        </w:tc>
      </w:tr>
      <w:tr w:rsidR="00CF0583" w:rsidRPr="00767BCE" w14:paraId="14704BB1" w14:textId="77777777" w:rsidTr="0073604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gridSpan w:val="2"/>
            <w:tcBorders>
              <w:top w:val="nil"/>
            </w:tcBorders>
            <w:vAlign w:val="center"/>
            <w:hideMark/>
          </w:tcPr>
          <w:p w14:paraId="181C31E5" w14:textId="77777777" w:rsidR="00CF0583" w:rsidRPr="00727C59" w:rsidRDefault="00CF0583" w:rsidP="0073604A">
            <w:pPr>
              <w:ind w:rightChars="126" w:right="252"/>
              <w:jc w:val="left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General characteristics</w:t>
            </w:r>
          </w:p>
        </w:tc>
        <w:tc>
          <w:tcPr>
            <w:tcW w:w="860" w:type="dxa"/>
            <w:tcBorders>
              <w:top w:val="nil"/>
            </w:tcBorders>
            <w:vAlign w:val="center"/>
          </w:tcPr>
          <w:p w14:paraId="0CB2DAE3" w14:textId="77777777" w:rsidR="00CF0583" w:rsidRPr="00727C59" w:rsidRDefault="00CF0583" w:rsidP="00736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4342" w:type="dxa"/>
            <w:tcBorders>
              <w:top w:val="nil"/>
            </w:tcBorders>
            <w:vAlign w:val="center"/>
          </w:tcPr>
          <w:p w14:paraId="4483EEE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5C573AF9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31474E2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</w:tcPr>
          <w:p w14:paraId="32D4C2B1" w14:textId="77777777" w:rsidR="00CF0583" w:rsidRPr="00727C59" w:rsidDel="00940947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Age</w:t>
            </w:r>
          </w:p>
        </w:tc>
        <w:tc>
          <w:tcPr>
            <w:tcW w:w="860" w:type="dxa"/>
            <w:vAlign w:val="center"/>
          </w:tcPr>
          <w:p w14:paraId="273DC9CF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0873C4F2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Age on admission</w:t>
            </w:r>
          </w:p>
        </w:tc>
      </w:tr>
      <w:tr w:rsidR="00CF0583" w:rsidRPr="00767BCE" w14:paraId="12FAED20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197E521A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1E207BA6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Sex</w:t>
            </w:r>
          </w:p>
        </w:tc>
        <w:tc>
          <w:tcPr>
            <w:tcW w:w="860" w:type="dxa"/>
            <w:vAlign w:val="center"/>
          </w:tcPr>
          <w:p w14:paraId="5F345EBA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M/F</w:t>
            </w:r>
          </w:p>
        </w:tc>
        <w:tc>
          <w:tcPr>
            <w:tcW w:w="4342" w:type="dxa"/>
            <w:vAlign w:val="center"/>
            <w:hideMark/>
          </w:tcPr>
          <w:p w14:paraId="7722F416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20EE02DF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3F67A54A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063CD85C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BMI</w:t>
            </w:r>
          </w:p>
        </w:tc>
        <w:tc>
          <w:tcPr>
            <w:tcW w:w="860" w:type="dxa"/>
            <w:vAlign w:val="center"/>
          </w:tcPr>
          <w:p w14:paraId="6744F80B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  <w:hideMark/>
          </w:tcPr>
          <w:p w14:paraId="5BECA7C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0C3E8CBC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5F0DC9B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644C1DF8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Pregnancy</w:t>
            </w:r>
          </w:p>
          <w:p w14:paraId="57269001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Theme="minorEastAsia" w:cs="Times New Roman"/>
              </w:rPr>
              <w:t>status</w:t>
            </w:r>
          </w:p>
        </w:tc>
        <w:tc>
          <w:tcPr>
            <w:tcW w:w="860" w:type="dxa"/>
            <w:vAlign w:val="center"/>
          </w:tcPr>
          <w:p w14:paraId="7D6F5931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33BD9D0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Removed after univariate analysis</w:t>
            </w:r>
          </w:p>
        </w:tc>
      </w:tr>
      <w:tr w:rsidR="00CF0583" w:rsidRPr="00767BCE" w14:paraId="2BF76242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56A9C4B0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49EB7D36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Ex-smoker status</w:t>
            </w:r>
          </w:p>
        </w:tc>
        <w:tc>
          <w:tcPr>
            <w:tcW w:w="860" w:type="dxa"/>
            <w:vAlign w:val="center"/>
          </w:tcPr>
          <w:p w14:paraId="6A2F6252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</w:tcPr>
          <w:p w14:paraId="36DBDE9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6DAAA0ED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4C814D2D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177A90F7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Current smoker status</w:t>
            </w:r>
          </w:p>
        </w:tc>
        <w:tc>
          <w:tcPr>
            <w:tcW w:w="860" w:type="dxa"/>
            <w:vAlign w:val="center"/>
          </w:tcPr>
          <w:p w14:paraId="5418107F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</w:tcPr>
          <w:p w14:paraId="3A3DBDE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1D39E239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45ECA0C7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21E0D5BA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Immuno-suppressed</w:t>
            </w:r>
          </w:p>
        </w:tc>
        <w:tc>
          <w:tcPr>
            <w:tcW w:w="860" w:type="dxa"/>
            <w:vAlign w:val="center"/>
          </w:tcPr>
          <w:p w14:paraId="4973F578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009CDF9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Immunosuppressant (10 mg or more of prednisolone‐equivalent steroids, monoclonal antibodies, antimetabolite drugs, or T‐cell inhibitors</w:t>
            </w:r>
            <w:r w:rsidRPr="00727C59">
              <w:rPr>
                <w:rFonts w:cs="Times New Roman"/>
                <w:noProof/>
              </w:rPr>
              <w:t xml:space="preserve"> [22]</w:t>
            </w:r>
            <w:r w:rsidRPr="00727C59">
              <w:rPr>
                <w:rFonts w:cs="Times New Roman"/>
              </w:rPr>
              <w:t>) administered during this admission</w:t>
            </w:r>
          </w:p>
        </w:tc>
      </w:tr>
      <w:tr w:rsidR="00CF0583" w:rsidRPr="00767BCE" w14:paraId="300B9E1C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50A853B0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649F6801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Corticosteroid use</w:t>
            </w:r>
          </w:p>
        </w:tc>
        <w:tc>
          <w:tcPr>
            <w:tcW w:w="860" w:type="dxa"/>
            <w:vAlign w:val="center"/>
          </w:tcPr>
          <w:p w14:paraId="5265E772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2A6CEEA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Administered during this admission</w:t>
            </w:r>
          </w:p>
        </w:tc>
      </w:tr>
      <w:tr w:rsidR="00CF0583" w:rsidRPr="00767BCE" w14:paraId="5A3ED5BB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gridSpan w:val="2"/>
            <w:vAlign w:val="center"/>
          </w:tcPr>
          <w:p w14:paraId="48BD692B" w14:textId="77777777" w:rsidR="00CF0583" w:rsidRPr="00727C59" w:rsidRDefault="00CF0583" w:rsidP="0073604A">
            <w:pPr>
              <w:ind w:rightChars="126" w:right="252"/>
              <w:jc w:val="left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Comorbidities</w:t>
            </w:r>
          </w:p>
        </w:tc>
        <w:tc>
          <w:tcPr>
            <w:tcW w:w="860" w:type="dxa"/>
            <w:vAlign w:val="center"/>
          </w:tcPr>
          <w:p w14:paraId="25787E06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4342" w:type="dxa"/>
            <w:vAlign w:val="center"/>
          </w:tcPr>
          <w:p w14:paraId="1A877922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Based on ICD 10 codes from admission to the index date</w:t>
            </w:r>
          </w:p>
        </w:tc>
      </w:tr>
      <w:tr w:rsidR="00CF0583" w:rsidRPr="00767BCE" w14:paraId="4A9B142B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379A529B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365FDED3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Diabetes</w:t>
            </w:r>
          </w:p>
        </w:tc>
        <w:tc>
          <w:tcPr>
            <w:tcW w:w="860" w:type="dxa"/>
            <w:vAlign w:val="center"/>
          </w:tcPr>
          <w:p w14:paraId="16F40851" w14:textId="77777777" w:rsidR="00CF0583" w:rsidRPr="00727C59" w:rsidDel="002B390C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2AEFBFB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E10, E11, E13</w:t>
            </w:r>
          </w:p>
        </w:tc>
      </w:tr>
      <w:tr w:rsidR="00CF0583" w:rsidRPr="00767BCE" w14:paraId="07B08D8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3A61880B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4AACE058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Obesity</w:t>
            </w:r>
          </w:p>
        </w:tc>
        <w:tc>
          <w:tcPr>
            <w:tcW w:w="860" w:type="dxa"/>
            <w:vAlign w:val="center"/>
          </w:tcPr>
          <w:p w14:paraId="65275B58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31E834D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E66.9</w:t>
            </w:r>
          </w:p>
          <w:p w14:paraId="343F9E81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Removed after univariate analysis</w:t>
            </w:r>
          </w:p>
        </w:tc>
      </w:tr>
      <w:tr w:rsidR="00CF0583" w:rsidRPr="00767BCE" w14:paraId="4908B8A0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1B319B7B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59267CB2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Heart disease</w:t>
            </w:r>
          </w:p>
        </w:tc>
        <w:tc>
          <w:tcPr>
            <w:tcW w:w="860" w:type="dxa"/>
            <w:vAlign w:val="center"/>
          </w:tcPr>
          <w:p w14:paraId="348AAFA7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47815E3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I05–I09, I20–I25, I27, I30–I52</w:t>
            </w:r>
          </w:p>
        </w:tc>
      </w:tr>
      <w:tr w:rsidR="00CF0583" w:rsidRPr="00767BCE" w14:paraId="64D5CF9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6E9FBEFE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016F138F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Liver disease</w:t>
            </w:r>
          </w:p>
        </w:tc>
        <w:tc>
          <w:tcPr>
            <w:tcW w:w="860" w:type="dxa"/>
            <w:vAlign w:val="center"/>
          </w:tcPr>
          <w:p w14:paraId="1D4DFD0A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53F122ED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K70–K77</w:t>
            </w:r>
          </w:p>
        </w:tc>
      </w:tr>
      <w:tr w:rsidR="00CF0583" w:rsidRPr="00767BCE" w14:paraId="51674112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79892B17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1E4718C1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Renal disease</w:t>
            </w:r>
          </w:p>
        </w:tc>
        <w:tc>
          <w:tcPr>
            <w:tcW w:w="860" w:type="dxa"/>
            <w:vAlign w:val="center"/>
          </w:tcPr>
          <w:p w14:paraId="288D6048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52B37E86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 xml:space="preserve">N00–N08, N10–N16, N17–N19, </w:t>
            </w:r>
          </w:p>
          <w:p w14:paraId="4B09C8C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N25–N29</w:t>
            </w:r>
          </w:p>
        </w:tc>
      </w:tr>
      <w:tr w:rsidR="00CF0583" w:rsidRPr="00767BCE" w14:paraId="79252F26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013828C8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628140F1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Hematologic disease</w:t>
            </w:r>
          </w:p>
        </w:tc>
        <w:tc>
          <w:tcPr>
            <w:tcW w:w="860" w:type="dxa"/>
            <w:vAlign w:val="center"/>
          </w:tcPr>
          <w:p w14:paraId="13A557EA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492A5C56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D50–D53, D55–D59, D60 –D69, D70–D77</w:t>
            </w:r>
          </w:p>
        </w:tc>
      </w:tr>
      <w:tr w:rsidR="00CF0583" w:rsidRPr="00767BCE" w14:paraId="7BDBE511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228EB1D4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5748D094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Malignancy</w:t>
            </w:r>
          </w:p>
        </w:tc>
        <w:tc>
          <w:tcPr>
            <w:tcW w:w="860" w:type="dxa"/>
            <w:vAlign w:val="center"/>
          </w:tcPr>
          <w:p w14:paraId="1F76B14F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277CDAA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C00–C97</w:t>
            </w:r>
          </w:p>
        </w:tc>
      </w:tr>
      <w:tr w:rsidR="00CF0583" w:rsidRPr="00767BCE" w14:paraId="3D407306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3DEFBF2D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318600E2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Organ transplantation</w:t>
            </w:r>
          </w:p>
        </w:tc>
        <w:tc>
          <w:tcPr>
            <w:tcW w:w="860" w:type="dxa"/>
            <w:vAlign w:val="center"/>
          </w:tcPr>
          <w:p w14:paraId="7CDCA847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3830A541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Z94</w:t>
            </w:r>
          </w:p>
        </w:tc>
      </w:tr>
      <w:tr w:rsidR="00CF0583" w:rsidRPr="00767BCE" w14:paraId="353202EA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6C8980CC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721F0738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Asthma</w:t>
            </w:r>
          </w:p>
        </w:tc>
        <w:tc>
          <w:tcPr>
            <w:tcW w:w="860" w:type="dxa"/>
            <w:vAlign w:val="center"/>
          </w:tcPr>
          <w:p w14:paraId="2B64EBF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59BCA5D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J45, J46</w:t>
            </w:r>
          </w:p>
        </w:tc>
      </w:tr>
      <w:tr w:rsidR="00CF0583" w:rsidRPr="00767BCE" w14:paraId="29485BE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5AA6A97E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46C1227C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COPD</w:t>
            </w:r>
          </w:p>
        </w:tc>
        <w:tc>
          <w:tcPr>
            <w:tcW w:w="860" w:type="dxa"/>
            <w:vAlign w:val="center"/>
          </w:tcPr>
          <w:p w14:paraId="7A54D578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vAlign w:val="center"/>
            <w:hideMark/>
          </w:tcPr>
          <w:p w14:paraId="238E686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J44</w:t>
            </w:r>
          </w:p>
        </w:tc>
      </w:tr>
      <w:tr w:rsidR="00CF0583" w:rsidRPr="00767BCE" w14:paraId="2C78B5EC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57F9E1D7" w14:textId="77777777" w:rsidR="00CF0583" w:rsidRPr="00727C59" w:rsidRDefault="00CF0583" w:rsidP="0073604A">
            <w:pPr>
              <w:jc w:val="left"/>
              <w:rPr>
                <w:rFonts w:eastAsiaTheme="minorEastAsia" w:cs="Times New Roman"/>
                <w:b w:val="0"/>
                <w:bCs w:val="0"/>
              </w:rPr>
            </w:pPr>
            <w:r w:rsidRPr="00727C59">
              <w:rPr>
                <w:rFonts w:eastAsiaTheme="minorEastAsia" w:cs="Times New Roman"/>
                <w:b w:val="0"/>
                <w:bCs w:val="0"/>
              </w:rPr>
              <w:t>Vital signs</w:t>
            </w:r>
          </w:p>
        </w:tc>
        <w:tc>
          <w:tcPr>
            <w:tcW w:w="2360" w:type="dxa"/>
            <w:vAlign w:val="center"/>
          </w:tcPr>
          <w:p w14:paraId="2859CECC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860" w:type="dxa"/>
            <w:vAlign w:val="center"/>
          </w:tcPr>
          <w:p w14:paraId="185F2BD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4342" w:type="dxa"/>
            <w:vAlign w:val="center"/>
          </w:tcPr>
          <w:p w14:paraId="1621DF1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  <w:iCs/>
                <w:color w:val="333333"/>
                <w:kern w:val="24"/>
                <w:lang w:val="pt-BR"/>
              </w:rPr>
              <w:t xml:space="preserve">Largest differences </w:t>
            </w:r>
            <w:r w:rsidRPr="00727C59">
              <w:rPr>
                <w:rFonts w:cs="Times New Roman"/>
              </w:rPr>
              <w:t>between the current and the average of the three preceding values</w:t>
            </w:r>
          </w:p>
        </w:tc>
      </w:tr>
      <w:tr w:rsidR="00CF0583" w:rsidRPr="00767BCE" w14:paraId="248A4F2D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2DE7F188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</w:tcPr>
          <w:p w14:paraId="3629BD3B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Body temperature</w:t>
            </w:r>
          </w:p>
        </w:tc>
        <w:tc>
          <w:tcPr>
            <w:tcW w:w="860" w:type="dxa"/>
          </w:tcPr>
          <w:p w14:paraId="7A4D5D91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050B7B6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  <w:color w:val="333333"/>
                <w:kern w:val="24"/>
                <w:lang w:val="pt-BR"/>
              </w:rPr>
            </w:pPr>
          </w:p>
        </w:tc>
      </w:tr>
      <w:tr w:rsidR="00CF0583" w:rsidRPr="00767BCE" w14:paraId="11A26DA8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690C37A1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  <w:hideMark/>
          </w:tcPr>
          <w:p w14:paraId="14BF03DE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Heart rate</w:t>
            </w:r>
          </w:p>
        </w:tc>
        <w:tc>
          <w:tcPr>
            <w:tcW w:w="860" w:type="dxa"/>
            <w:vAlign w:val="center"/>
          </w:tcPr>
          <w:p w14:paraId="7F041018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59EA6E9D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4E2255F0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1F5579BC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</w:tcPr>
          <w:p w14:paraId="2D2BE183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Respiration rate</w:t>
            </w:r>
          </w:p>
        </w:tc>
        <w:tc>
          <w:tcPr>
            <w:tcW w:w="860" w:type="dxa"/>
          </w:tcPr>
          <w:p w14:paraId="07772B9F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</w:tcPr>
          <w:p w14:paraId="01D11BC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672D6CD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1647B315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vAlign w:val="center"/>
          </w:tcPr>
          <w:p w14:paraId="57ADDD68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Systolic blood pressure</w:t>
            </w:r>
          </w:p>
        </w:tc>
        <w:tc>
          <w:tcPr>
            <w:tcW w:w="860" w:type="dxa"/>
          </w:tcPr>
          <w:p w14:paraId="4413C22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</w:tcPr>
          <w:p w14:paraId="450B8D02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08CE2CB0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bottom w:val="nil"/>
            </w:tcBorders>
            <w:vAlign w:val="center"/>
          </w:tcPr>
          <w:p w14:paraId="54B4D875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tcBorders>
              <w:bottom w:val="nil"/>
            </w:tcBorders>
            <w:vAlign w:val="center"/>
          </w:tcPr>
          <w:p w14:paraId="38E0D95F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Diastolic blood pressure</w:t>
            </w:r>
          </w:p>
        </w:tc>
        <w:tc>
          <w:tcPr>
            <w:tcW w:w="860" w:type="dxa"/>
            <w:tcBorders>
              <w:bottom w:val="nil"/>
            </w:tcBorders>
          </w:tcPr>
          <w:p w14:paraId="24FFD55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tcBorders>
              <w:bottom w:val="nil"/>
            </w:tcBorders>
          </w:tcPr>
          <w:p w14:paraId="05A7936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3ADA18D5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7" w:type="dxa"/>
            <w:gridSpan w:val="3"/>
            <w:tcBorders>
              <w:top w:val="nil"/>
              <w:bottom w:val="nil"/>
            </w:tcBorders>
            <w:vAlign w:val="center"/>
            <w:hideMark/>
          </w:tcPr>
          <w:p w14:paraId="689508BE" w14:textId="77777777" w:rsidR="00CF0583" w:rsidRPr="00727C59" w:rsidRDefault="00CF0583" w:rsidP="0073604A">
            <w:pPr>
              <w:ind w:rightChars="126" w:right="252"/>
              <w:jc w:val="left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Laboratory results</w:t>
            </w:r>
          </w:p>
        </w:tc>
        <w:tc>
          <w:tcPr>
            <w:tcW w:w="4342" w:type="dxa"/>
            <w:tcBorders>
              <w:top w:val="nil"/>
              <w:bottom w:val="nil"/>
            </w:tcBorders>
            <w:vAlign w:val="center"/>
            <w:hideMark/>
          </w:tcPr>
          <w:p w14:paraId="387D52B1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Latest value during the observation period</w:t>
            </w:r>
          </w:p>
        </w:tc>
      </w:tr>
      <w:tr w:rsidR="00CF0583" w:rsidRPr="00767BCE" w14:paraId="047908F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il"/>
            </w:tcBorders>
            <w:vAlign w:val="center"/>
          </w:tcPr>
          <w:p w14:paraId="5BF7769F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tcBorders>
              <w:top w:val="nil"/>
            </w:tcBorders>
            <w:vAlign w:val="center"/>
          </w:tcPr>
          <w:p w14:paraId="3F8EAA66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Red blood cell (RBC)</w:t>
            </w:r>
            <w:r w:rsidRPr="00727C59" w:rsidDel="005924DF">
              <w:rPr>
                <w:rFonts w:cs="Times New Roman"/>
              </w:rPr>
              <w:t xml:space="preserve"> </w:t>
            </w:r>
            <w:r w:rsidRPr="00727C59">
              <w:rPr>
                <w:rFonts w:cs="Times New Roman"/>
              </w:rPr>
              <w:t>count</w:t>
            </w:r>
          </w:p>
        </w:tc>
        <w:tc>
          <w:tcPr>
            <w:tcW w:w="860" w:type="dxa"/>
            <w:tcBorders>
              <w:top w:val="nil"/>
            </w:tcBorders>
          </w:tcPr>
          <w:p w14:paraId="5F2BCF76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tcBorders>
              <w:top w:val="nil"/>
            </w:tcBorders>
            <w:vAlign w:val="center"/>
          </w:tcPr>
          <w:p w14:paraId="2EC2DBD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78296F2E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2590215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1BB1B520" w14:textId="7416B392" w:rsidR="00CF0583" w:rsidRPr="00727C59" w:rsidRDefault="001E60CA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Haemoglobin</w:t>
            </w:r>
          </w:p>
        </w:tc>
        <w:tc>
          <w:tcPr>
            <w:tcW w:w="860" w:type="dxa"/>
          </w:tcPr>
          <w:p w14:paraId="0B7E49C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06E0C67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4E45E8D2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89B3643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257DA09A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WBC</w:t>
            </w:r>
            <w:r w:rsidRPr="00727C59" w:rsidDel="005924DF">
              <w:rPr>
                <w:rFonts w:cs="Times New Roman"/>
              </w:rPr>
              <w:t xml:space="preserve"> </w:t>
            </w:r>
            <w:r w:rsidRPr="00727C59">
              <w:rPr>
                <w:rFonts w:cs="Times New Roman"/>
              </w:rPr>
              <w:t>count</w:t>
            </w:r>
          </w:p>
        </w:tc>
        <w:tc>
          <w:tcPr>
            <w:tcW w:w="860" w:type="dxa"/>
          </w:tcPr>
          <w:p w14:paraId="5F86FBE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5879A89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5F22E545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B01A810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39995D9B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Platelet</w:t>
            </w:r>
            <w:r w:rsidRPr="00727C59" w:rsidDel="005924DF">
              <w:rPr>
                <w:rFonts w:cs="Times New Roman"/>
              </w:rPr>
              <w:t xml:space="preserve"> </w:t>
            </w:r>
            <w:r w:rsidRPr="00727C59">
              <w:rPr>
                <w:rFonts w:cs="Times New Roman"/>
              </w:rPr>
              <w:t>count</w:t>
            </w:r>
          </w:p>
        </w:tc>
        <w:tc>
          <w:tcPr>
            <w:tcW w:w="860" w:type="dxa"/>
          </w:tcPr>
          <w:p w14:paraId="4BA8DD72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28444BF6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0047BF39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58C27E27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386E8233" w14:textId="76C1A90B" w:rsidR="00CF0583" w:rsidRPr="00727C59" w:rsidRDefault="001E60CA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Haematocrits</w:t>
            </w:r>
          </w:p>
        </w:tc>
        <w:tc>
          <w:tcPr>
            <w:tcW w:w="860" w:type="dxa"/>
          </w:tcPr>
          <w:p w14:paraId="0285A4D0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5C10819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47893885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5B7F9784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48E48A6E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굴림" w:cs="Times New Roman"/>
                <w:color w:val="auto"/>
                <w:szCs w:val="20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Red blood cell distribution width</w:t>
            </w:r>
          </w:p>
          <w:p w14:paraId="029F8045" w14:textId="77777777" w:rsidR="00CF0583" w:rsidRPr="00727C59" w:rsidDel="00946DAB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(RDW)</w:t>
            </w:r>
          </w:p>
        </w:tc>
        <w:tc>
          <w:tcPr>
            <w:tcW w:w="860" w:type="dxa"/>
          </w:tcPr>
          <w:p w14:paraId="3C089688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3083B37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0ADF9391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764A210D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14E2EEA7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cs="Times New Roman"/>
              </w:rPr>
              <w:t xml:space="preserve">Delta neutrophil index </w:t>
            </w:r>
            <w:r w:rsidRPr="00727C59">
              <w:rPr>
                <w:rFonts w:eastAsiaTheme="minorEastAsia" w:cs="Times New Roman"/>
              </w:rPr>
              <w:t>(DNI)</w:t>
            </w:r>
          </w:p>
        </w:tc>
        <w:tc>
          <w:tcPr>
            <w:tcW w:w="860" w:type="dxa"/>
          </w:tcPr>
          <w:p w14:paraId="60EA4B1E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17509E8F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1F8CB7D6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E2CDD52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5A335CBE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Neutrophil count</w:t>
            </w:r>
          </w:p>
        </w:tc>
        <w:tc>
          <w:tcPr>
            <w:tcW w:w="860" w:type="dxa"/>
          </w:tcPr>
          <w:p w14:paraId="7F79C99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7E370376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711BBAD0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74754ADB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52C5A3A7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Lymphocyte count</w:t>
            </w:r>
          </w:p>
        </w:tc>
        <w:tc>
          <w:tcPr>
            <w:tcW w:w="860" w:type="dxa"/>
          </w:tcPr>
          <w:p w14:paraId="03240D52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191FB97D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6801F20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4FDABC91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1580DC06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Neutrophil-to-lymphocyte ratio</w:t>
            </w:r>
          </w:p>
        </w:tc>
        <w:tc>
          <w:tcPr>
            <w:tcW w:w="860" w:type="dxa"/>
            <w:vAlign w:val="center"/>
          </w:tcPr>
          <w:p w14:paraId="0B85816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1BC1771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Theme="minorEastAsia" w:cs="Times New Roman"/>
              </w:rPr>
              <w:t>The neutrophil count divided by the lymphocyte count</w:t>
            </w:r>
          </w:p>
        </w:tc>
      </w:tr>
      <w:tr w:rsidR="00CF0583" w:rsidRPr="00767BCE" w14:paraId="05A57B9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2DAE3C53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104D10D3" w14:textId="77777777" w:rsidR="00CF0583" w:rsidRPr="00727C59" w:rsidDel="00946DAB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Platelet-to-</w:t>
            </w:r>
            <w:r w:rsidRPr="00727C59">
              <w:rPr>
                <w:rFonts w:eastAsiaTheme="minorEastAsia" w:cs="Times New Roman"/>
              </w:rPr>
              <w:t xml:space="preserve">neutrophil </w:t>
            </w:r>
            <w:r w:rsidRPr="00727C59">
              <w:rPr>
                <w:rFonts w:eastAsia="굴림" w:cs="Times New Roman"/>
                <w:color w:val="auto"/>
                <w:szCs w:val="20"/>
              </w:rPr>
              <w:t>ratio</w:t>
            </w:r>
          </w:p>
        </w:tc>
        <w:tc>
          <w:tcPr>
            <w:tcW w:w="860" w:type="dxa"/>
            <w:vAlign w:val="center"/>
          </w:tcPr>
          <w:p w14:paraId="778B2BDE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311ECCD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The platelet</w:t>
            </w:r>
            <w:r w:rsidRPr="00727C59" w:rsidDel="007927A5">
              <w:rPr>
                <w:rFonts w:eastAsiaTheme="minorEastAsia" w:cs="Times New Roman"/>
              </w:rPr>
              <w:t xml:space="preserve"> </w:t>
            </w:r>
            <w:r w:rsidRPr="00727C59">
              <w:rPr>
                <w:rFonts w:eastAsiaTheme="minorEastAsia" w:cs="Times New Roman"/>
              </w:rPr>
              <w:t>count divided by the neutrophil count</w:t>
            </w:r>
          </w:p>
        </w:tc>
      </w:tr>
      <w:tr w:rsidR="00CF0583" w:rsidRPr="00767BCE" w14:paraId="0F57F91F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882689B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7DF3D09B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Platelet-to-lymphocyte ratio</w:t>
            </w:r>
          </w:p>
        </w:tc>
        <w:tc>
          <w:tcPr>
            <w:tcW w:w="860" w:type="dxa"/>
            <w:vAlign w:val="center"/>
          </w:tcPr>
          <w:p w14:paraId="0D96C36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6BD2C18C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The platelet</w:t>
            </w:r>
            <w:r w:rsidRPr="00727C59" w:rsidDel="007927A5">
              <w:rPr>
                <w:rFonts w:eastAsiaTheme="minorEastAsia" w:cs="Times New Roman"/>
              </w:rPr>
              <w:t xml:space="preserve"> </w:t>
            </w:r>
            <w:r w:rsidRPr="00727C59">
              <w:rPr>
                <w:rFonts w:eastAsiaTheme="minorEastAsia" w:cs="Times New Roman"/>
              </w:rPr>
              <w:t>count divided by the lymphocyte count</w:t>
            </w:r>
          </w:p>
        </w:tc>
      </w:tr>
      <w:tr w:rsidR="00CF0583" w:rsidRPr="00767BCE" w14:paraId="6EBDBA31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CFCC50C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48202C55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Na</w:t>
            </w:r>
          </w:p>
        </w:tc>
        <w:tc>
          <w:tcPr>
            <w:tcW w:w="860" w:type="dxa"/>
          </w:tcPr>
          <w:p w14:paraId="1551A3F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780B90C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0230EC6E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7F9CE7E7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41797DBB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K</w:t>
            </w:r>
          </w:p>
        </w:tc>
        <w:tc>
          <w:tcPr>
            <w:tcW w:w="860" w:type="dxa"/>
          </w:tcPr>
          <w:p w14:paraId="6CD94FA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67D219B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3717E6F9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29EAE9DD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341A9C14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Cl</w:t>
            </w:r>
          </w:p>
        </w:tc>
        <w:tc>
          <w:tcPr>
            <w:tcW w:w="860" w:type="dxa"/>
          </w:tcPr>
          <w:p w14:paraId="7BE27F1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3B3338D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66FEE995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2B049CA6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6AFA5D00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 xml:space="preserve">tCO2 </w:t>
            </w:r>
          </w:p>
        </w:tc>
        <w:tc>
          <w:tcPr>
            <w:tcW w:w="860" w:type="dxa"/>
          </w:tcPr>
          <w:p w14:paraId="21CEBAE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12E49A4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5D4BB682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5C53F2E3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1B99CEAD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Calcium</w:t>
            </w:r>
          </w:p>
        </w:tc>
        <w:tc>
          <w:tcPr>
            <w:tcW w:w="860" w:type="dxa"/>
          </w:tcPr>
          <w:p w14:paraId="769A7F0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200790D3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4786602F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CA57A7C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3358B80C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Albumin</w:t>
            </w:r>
          </w:p>
        </w:tc>
        <w:tc>
          <w:tcPr>
            <w:tcW w:w="860" w:type="dxa"/>
          </w:tcPr>
          <w:p w14:paraId="6D99656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30D3C702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351AF1F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0924B75B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609ACE16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Total bilirubin</w:t>
            </w:r>
          </w:p>
        </w:tc>
        <w:tc>
          <w:tcPr>
            <w:tcW w:w="860" w:type="dxa"/>
          </w:tcPr>
          <w:p w14:paraId="2DE10C64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2DA52F7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5F23D8E2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5C0CB92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304E8724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Direct bilirubin</w:t>
            </w:r>
          </w:p>
        </w:tc>
        <w:tc>
          <w:tcPr>
            <w:tcW w:w="860" w:type="dxa"/>
          </w:tcPr>
          <w:p w14:paraId="4FA34785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45FB922E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Removed, missing rate: 80.8%</w:t>
            </w:r>
          </w:p>
        </w:tc>
      </w:tr>
      <w:tr w:rsidR="00CF0583" w:rsidRPr="00767BCE" w14:paraId="6AF58F08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7D443EB3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3E2648BF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맑은 고딕" w:cs="Times New Roman"/>
                <w:szCs w:val="20"/>
              </w:rPr>
              <w:t>BUN</w:t>
            </w:r>
          </w:p>
        </w:tc>
        <w:tc>
          <w:tcPr>
            <w:tcW w:w="860" w:type="dxa"/>
          </w:tcPr>
          <w:p w14:paraId="5DC19AA1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67560B1F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652FEA51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97D1FE3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003D3C95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Creatinine</w:t>
            </w:r>
          </w:p>
        </w:tc>
        <w:tc>
          <w:tcPr>
            <w:tcW w:w="860" w:type="dxa"/>
          </w:tcPr>
          <w:p w14:paraId="4849CFEF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52BAD951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7C0A46B4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7A3D02DC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vAlign w:val="center"/>
          </w:tcPr>
          <w:p w14:paraId="11A39F2C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ALT</w:t>
            </w:r>
          </w:p>
        </w:tc>
        <w:tc>
          <w:tcPr>
            <w:tcW w:w="860" w:type="dxa"/>
            <w:vAlign w:val="center"/>
          </w:tcPr>
          <w:p w14:paraId="4D1E082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vAlign w:val="center"/>
          </w:tcPr>
          <w:p w14:paraId="142C2168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73B9098B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bottom w:val="nil"/>
            </w:tcBorders>
            <w:vAlign w:val="center"/>
          </w:tcPr>
          <w:p w14:paraId="314762E0" w14:textId="77777777" w:rsidR="00CF0583" w:rsidRPr="00727C59" w:rsidDel="00EC13A7" w:rsidRDefault="00CF0583" w:rsidP="0073604A">
            <w:pPr>
              <w:jc w:val="left"/>
              <w:rPr>
                <w:rFonts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0" w:type="dxa"/>
            <w:tcBorders>
              <w:bottom w:val="nil"/>
            </w:tcBorders>
            <w:vAlign w:val="center"/>
          </w:tcPr>
          <w:p w14:paraId="1AA8EC0A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eastAsia="굴림" w:cs="Times New Roman"/>
                <w:color w:val="auto"/>
                <w:szCs w:val="20"/>
              </w:rPr>
              <w:t>AST</w:t>
            </w:r>
          </w:p>
        </w:tc>
        <w:tc>
          <w:tcPr>
            <w:tcW w:w="860" w:type="dxa"/>
            <w:tcBorders>
              <w:bottom w:val="nil"/>
            </w:tcBorders>
            <w:vAlign w:val="center"/>
          </w:tcPr>
          <w:p w14:paraId="5D740C1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Number</w:t>
            </w:r>
          </w:p>
        </w:tc>
        <w:tc>
          <w:tcPr>
            <w:tcW w:w="4342" w:type="dxa"/>
            <w:tcBorders>
              <w:bottom w:val="nil"/>
            </w:tcBorders>
            <w:vAlign w:val="center"/>
          </w:tcPr>
          <w:p w14:paraId="480144CB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069D07A6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gridSpan w:val="2"/>
            <w:tcBorders>
              <w:top w:val="nil"/>
              <w:bottom w:val="nil"/>
            </w:tcBorders>
            <w:vAlign w:val="center"/>
          </w:tcPr>
          <w:p w14:paraId="1CB0059F" w14:textId="77777777" w:rsidR="00CF0583" w:rsidRPr="00727C59" w:rsidRDefault="00CF0583" w:rsidP="0073604A">
            <w:pPr>
              <w:ind w:rightChars="126" w:right="252"/>
              <w:jc w:val="left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Radiology results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27D45C6F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4342" w:type="dxa"/>
            <w:tcBorders>
              <w:top w:val="nil"/>
              <w:bottom w:val="nil"/>
            </w:tcBorders>
            <w:vAlign w:val="center"/>
          </w:tcPr>
          <w:p w14:paraId="18EAE698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7484112D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il"/>
              <w:bottom w:val="nil"/>
            </w:tcBorders>
            <w:vAlign w:val="center"/>
            <w:hideMark/>
          </w:tcPr>
          <w:p w14:paraId="513B2825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tcBorders>
              <w:top w:val="nil"/>
              <w:bottom w:val="nil"/>
            </w:tcBorders>
            <w:vAlign w:val="center"/>
            <w:hideMark/>
          </w:tcPr>
          <w:p w14:paraId="65800029" w14:textId="77777777" w:rsidR="00CF0583" w:rsidRPr="00727C59" w:rsidRDefault="00CF0583" w:rsidP="0073604A">
            <w:pPr>
              <w:ind w:rightChars="126" w:right="25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 xml:space="preserve">Chest X-ray 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14:paraId="7A93143C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(0/1/9)</w:t>
            </w:r>
          </w:p>
        </w:tc>
        <w:tc>
          <w:tcPr>
            <w:tcW w:w="4342" w:type="dxa"/>
            <w:tcBorders>
              <w:top w:val="nil"/>
              <w:bottom w:val="nil"/>
            </w:tcBorders>
            <w:vAlign w:val="center"/>
            <w:hideMark/>
          </w:tcPr>
          <w:p w14:paraId="777C3ED9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 xml:space="preserve">Normal/Abnormal/None </w:t>
            </w:r>
          </w:p>
        </w:tc>
      </w:tr>
      <w:tr w:rsidR="00CF0583" w:rsidRPr="00767BCE" w14:paraId="2F49A666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7" w:type="dxa"/>
            <w:gridSpan w:val="2"/>
            <w:tcBorders>
              <w:top w:val="nil"/>
              <w:bottom w:val="nil"/>
            </w:tcBorders>
          </w:tcPr>
          <w:p w14:paraId="0993DF6A" w14:textId="77777777" w:rsidR="00CF0583" w:rsidRPr="00727C59" w:rsidRDefault="00CF0583" w:rsidP="0073604A">
            <w:pPr>
              <w:ind w:rightChars="126" w:right="252"/>
              <w:rPr>
                <w:rFonts w:cs="Times New Roman"/>
                <w:b w:val="0"/>
                <w:bCs w:val="0"/>
              </w:rPr>
            </w:pPr>
            <w:r w:rsidRPr="00727C59">
              <w:rPr>
                <w:rFonts w:cs="Times New Roman"/>
                <w:b w:val="0"/>
                <w:bCs w:val="0"/>
              </w:rPr>
              <w:t>Room information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center"/>
          </w:tcPr>
          <w:p w14:paraId="08EEA6ED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4342" w:type="dxa"/>
            <w:tcBorders>
              <w:top w:val="nil"/>
              <w:bottom w:val="nil"/>
            </w:tcBorders>
            <w:vAlign w:val="center"/>
          </w:tcPr>
          <w:p w14:paraId="4686752A" w14:textId="77777777" w:rsidR="00CF0583" w:rsidRPr="00727C59" w:rsidRDefault="00CF0583" w:rsidP="007360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CF0583" w:rsidRPr="00767BCE" w14:paraId="1A1C21DA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Merge w:val="restart"/>
            <w:tcBorders>
              <w:top w:val="nil"/>
            </w:tcBorders>
            <w:hideMark/>
          </w:tcPr>
          <w:p w14:paraId="37815E3D" w14:textId="77777777" w:rsidR="00CF0583" w:rsidRPr="00727C59" w:rsidRDefault="00CF0583" w:rsidP="0073604A">
            <w:pPr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tcBorders>
              <w:top w:val="nil"/>
            </w:tcBorders>
            <w:hideMark/>
          </w:tcPr>
          <w:p w14:paraId="79091310" w14:textId="77777777" w:rsidR="00CF0583" w:rsidRPr="00727C59" w:rsidRDefault="00CF0583" w:rsidP="0073604A">
            <w:pPr>
              <w:ind w:rightChars="126" w:righ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Same room</w:t>
            </w:r>
          </w:p>
        </w:tc>
        <w:tc>
          <w:tcPr>
            <w:tcW w:w="860" w:type="dxa"/>
            <w:tcBorders>
              <w:top w:val="nil"/>
            </w:tcBorders>
          </w:tcPr>
          <w:p w14:paraId="6C2D42E6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tcBorders>
              <w:top w:val="nil"/>
            </w:tcBorders>
            <w:hideMark/>
          </w:tcPr>
          <w:p w14:paraId="1F6C5596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Share a room with an influenza patient</w:t>
            </w:r>
          </w:p>
        </w:tc>
      </w:tr>
      <w:tr w:rsidR="00CF0583" w:rsidRPr="00767BCE" w14:paraId="0D8DCD1A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Merge/>
            <w:vAlign w:val="center"/>
            <w:hideMark/>
          </w:tcPr>
          <w:p w14:paraId="444B712D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hideMark/>
          </w:tcPr>
          <w:p w14:paraId="1D41A20B" w14:textId="77777777" w:rsidR="00CF0583" w:rsidRPr="00727C59" w:rsidRDefault="00CF0583" w:rsidP="0073604A">
            <w:pPr>
              <w:ind w:rightChars="126" w:righ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Same unit</w:t>
            </w:r>
            <w:r w:rsidRPr="00727C59" w:rsidDel="001050D6">
              <w:rPr>
                <w:rFonts w:cs="Times New Roman"/>
              </w:rPr>
              <w:t xml:space="preserve"> </w:t>
            </w:r>
          </w:p>
        </w:tc>
        <w:tc>
          <w:tcPr>
            <w:tcW w:w="860" w:type="dxa"/>
          </w:tcPr>
          <w:p w14:paraId="79F2398A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hideMark/>
          </w:tcPr>
          <w:p w14:paraId="5C965027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Stay a same unit with an influenza patient</w:t>
            </w:r>
          </w:p>
        </w:tc>
      </w:tr>
      <w:tr w:rsidR="00CF0583" w:rsidRPr="00767BCE" w14:paraId="3E8CB703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  <w:hideMark/>
          </w:tcPr>
          <w:p w14:paraId="14020543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  <w:hideMark/>
          </w:tcPr>
          <w:p w14:paraId="2C909244" w14:textId="77777777" w:rsidR="00CF0583" w:rsidRPr="00727C59" w:rsidRDefault="00CF0583" w:rsidP="0073604A">
            <w:pPr>
              <w:ind w:rightChars="126" w:righ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Multi-occupancy room</w:t>
            </w:r>
          </w:p>
        </w:tc>
        <w:tc>
          <w:tcPr>
            <w:tcW w:w="860" w:type="dxa"/>
          </w:tcPr>
          <w:p w14:paraId="4147F3A6" w14:textId="77777777" w:rsidR="00CF0583" w:rsidRPr="00727C59" w:rsidDel="002E1C2D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  <w:hideMark/>
          </w:tcPr>
          <w:p w14:paraId="005B02F2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Rooms capable of housing more than two patients</w:t>
            </w:r>
          </w:p>
        </w:tc>
      </w:tr>
      <w:tr w:rsidR="00CF0583" w:rsidRPr="00767BCE" w14:paraId="3D0E3F5E" w14:textId="77777777" w:rsidTr="0073604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3755B14E" w14:textId="77777777" w:rsidR="00CF0583" w:rsidRPr="00727C59" w:rsidRDefault="00CF0583" w:rsidP="0073604A">
            <w:pPr>
              <w:jc w:val="left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2360" w:type="dxa"/>
          </w:tcPr>
          <w:p w14:paraId="6D7FBC93" w14:textId="77777777" w:rsidR="00CF0583" w:rsidRPr="00727C59" w:rsidRDefault="00CF0583" w:rsidP="0073604A">
            <w:pPr>
              <w:ind w:rightChars="126" w:right="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Double room</w:t>
            </w:r>
          </w:p>
        </w:tc>
        <w:tc>
          <w:tcPr>
            <w:tcW w:w="860" w:type="dxa"/>
          </w:tcPr>
          <w:p w14:paraId="587238EE" w14:textId="77777777" w:rsidR="00CF0583" w:rsidRPr="00727C59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727C59">
              <w:rPr>
                <w:rFonts w:cs="Times New Roman"/>
              </w:rPr>
              <w:t>Y/N</w:t>
            </w:r>
          </w:p>
        </w:tc>
        <w:tc>
          <w:tcPr>
            <w:tcW w:w="4342" w:type="dxa"/>
          </w:tcPr>
          <w:p w14:paraId="30FEE119" w14:textId="77777777" w:rsidR="00CF0583" w:rsidRPr="00727C59" w:rsidDel="002E1C2D" w:rsidRDefault="00CF0583" w:rsidP="00736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14:paraId="66A1D755" w14:textId="77777777" w:rsidR="00CF0583" w:rsidRDefault="00CF0583" w:rsidP="002F7A49">
      <w:pPr>
        <w:spacing w:before="120"/>
        <w:rPr>
          <w:rFonts w:cs="Times New Roman"/>
          <w:szCs w:val="20"/>
        </w:rPr>
      </w:pPr>
      <w:r w:rsidRPr="00B550AF">
        <w:rPr>
          <w:rFonts w:eastAsia="굴림" w:cs="Times New Roman"/>
          <w:i/>
          <w:iCs/>
          <w:color w:val="auto"/>
          <w:szCs w:val="20"/>
        </w:rPr>
        <w:t xml:space="preserve">HAI </w:t>
      </w:r>
      <w:r w:rsidRPr="00B550AF">
        <w:rPr>
          <w:rFonts w:eastAsia="굴림" w:cs="Times New Roman"/>
          <w:color w:val="auto"/>
          <w:szCs w:val="20"/>
        </w:rPr>
        <w:t xml:space="preserve">Hospital-acquired influenza, </w:t>
      </w:r>
      <w:r w:rsidRPr="00B550AF">
        <w:rPr>
          <w:rFonts w:eastAsia="굴림" w:cs="Times New Roman"/>
          <w:i/>
          <w:iCs/>
          <w:color w:val="auto"/>
          <w:szCs w:val="20"/>
        </w:rPr>
        <w:t>PCR</w:t>
      </w:r>
      <w:r w:rsidRPr="00B550AF">
        <w:rPr>
          <w:rFonts w:eastAsia="굴림" w:cs="Times New Roman"/>
          <w:color w:val="auto"/>
          <w:szCs w:val="20"/>
        </w:rPr>
        <w:t xml:space="preserve"> </w:t>
      </w:r>
      <w:r w:rsidRPr="00B550AF">
        <w:rPr>
          <w:rFonts w:cs="Times New Roman"/>
          <w:szCs w:val="20"/>
        </w:rPr>
        <w:t>P</w:t>
      </w:r>
      <w:r w:rsidRPr="00B550AF">
        <w:rPr>
          <w:rStyle w:val="Char"/>
          <w:rFonts w:cs="Times New Roman"/>
          <w:szCs w:val="20"/>
        </w:rPr>
        <w:t>olymerase chain reaction,</w:t>
      </w:r>
      <w:r w:rsidRPr="00B550AF">
        <w:rPr>
          <w:rFonts w:eastAsia="굴림" w:cs="Times New Roman"/>
          <w:i/>
          <w:iCs/>
          <w:color w:val="auto"/>
          <w:szCs w:val="20"/>
        </w:rPr>
        <w:t xml:space="preserve"> ICD</w:t>
      </w:r>
      <w:r w:rsidRPr="00B550AF">
        <w:rPr>
          <w:rFonts w:eastAsia="굴림" w:cs="Times New Roman"/>
          <w:color w:val="auto"/>
          <w:szCs w:val="20"/>
        </w:rPr>
        <w:t xml:space="preserve"> International Classification of Diseases 10, </w:t>
      </w:r>
      <w:r w:rsidRPr="00B550AF">
        <w:rPr>
          <w:rFonts w:eastAsia="굴림" w:cs="Times New Roman"/>
          <w:i/>
          <w:iCs/>
          <w:color w:val="auto"/>
          <w:szCs w:val="20"/>
        </w:rPr>
        <w:t>COPD</w:t>
      </w:r>
      <w:r w:rsidRPr="00B550AF">
        <w:rPr>
          <w:rFonts w:eastAsia="굴림" w:cs="Times New Roman"/>
          <w:color w:val="auto"/>
          <w:szCs w:val="20"/>
        </w:rPr>
        <w:t xml:space="preserve"> Chronic obstructive pulmonary disease</w:t>
      </w:r>
      <w:r>
        <w:rPr>
          <w:rFonts w:eastAsia="굴림" w:cs="Times New Roman"/>
          <w:color w:val="auto"/>
          <w:szCs w:val="20"/>
        </w:rPr>
        <w:t xml:space="preserve">, </w:t>
      </w:r>
      <w:r w:rsidRPr="00DB36A6">
        <w:rPr>
          <w:rFonts w:cs="Times New Roman"/>
          <w:i/>
          <w:iCs/>
          <w:szCs w:val="20"/>
        </w:rPr>
        <w:t>BUN</w:t>
      </w:r>
      <w:r w:rsidRPr="00DB36A6">
        <w:rPr>
          <w:rFonts w:cs="Times New Roman"/>
          <w:szCs w:val="20"/>
        </w:rPr>
        <w:t xml:space="preserve">: Blood urea nitrogen, </w:t>
      </w:r>
      <w:r w:rsidRPr="00DB36A6">
        <w:rPr>
          <w:rFonts w:cs="Times New Roman"/>
          <w:i/>
          <w:iCs/>
          <w:szCs w:val="20"/>
        </w:rPr>
        <w:t>ALT</w:t>
      </w:r>
      <w:r w:rsidRPr="00DB36A6">
        <w:rPr>
          <w:rFonts w:cs="Times New Roman"/>
          <w:szCs w:val="20"/>
        </w:rPr>
        <w:t xml:space="preserve"> Alanine transaminase, </w:t>
      </w:r>
    </w:p>
    <w:p w14:paraId="69CEBE14" w14:textId="77777777" w:rsidR="00CF0583" w:rsidRDefault="00CF0583" w:rsidP="00B550AF">
      <w:pPr>
        <w:rPr>
          <w:rFonts w:eastAsiaTheme="minorEastAsia" w:cs="Times New Roman"/>
          <w:i/>
          <w:iCs/>
          <w:szCs w:val="20"/>
        </w:rPr>
      </w:pPr>
      <w:r w:rsidRPr="00DB36A6">
        <w:rPr>
          <w:rFonts w:cs="Times New Roman"/>
          <w:i/>
          <w:iCs/>
          <w:szCs w:val="20"/>
        </w:rPr>
        <w:t>AST</w:t>
      </w:r>
      <w:r w:rsidRPr="00DB36A6">
        <w:rPr>
          <w:rFonts w:cs="Times New Roman"/>
          <w:szCs w:val="20"/>
        </w:rPr>
        <w:t xml:space="preserve"> Aspartate transaminase</w:t>
      </w:r>
      <w:r w:rsidRPr="009D2956" w:rsidDel="009321C4">
        <w:rPr>
          <w:rFonts w:eastAsiaTheme="minorEastAsia" w:cs="Times New Roman"/>
          <w:i/>
          <w:iCs/>
          <w:szCs w:val="20"/>
        </w:rPr>
        <w:t xml:space="preserve"> </w:t>
      </w:r>
    </w:p>
    <w:p w14:paraId="45FD2E4D" w14:textId="77777777" w:rsidR="008F1249" w:rsidRPr="009E33E6" w:rsidRDefault="008F1249" w:rsidP="009E33E6">
      <w:pPr>
        <w:rPr>
          <w:rFonts w:eastAsiaTheme="minorEastAsia"/>
        </w:rPr>
      </w:pPr>
    </w:p>
    <w:sectPr w:rsidR="008F1249" w:rsidRPr="009E33E6" w:rsidSect="009D2956">
      <w:footerReference w:type="default" r:id="rId7"/>
      <w:pgSz w:w="12240" w:h="15840" w:code="1"/>
      <w:pgMar w:top="1440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6B3C6" w14:textId="77777777" w:rsidR="00586676" w:rsidRDefault="00586676">
      <w:r>
        <w:separator/>
      </w:r>
    </w:p>
  </w:endnote>
  <w:endnote w:type="continuationSeparator" w:id="0">
    <w:p w14:paraId="552AEBBD" w14:textId="77777777" w:rsidR="00586676" w:rsidRDefault="0058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924633"/>
      <w:docPartObj>
        <w:docPartGallery w:val="Page Numbers (Bottom of Page)"/>
        <w:docPartUnique/>
      </w:docPartObj>
    </w:sdtPr>
    <w:sdtContent>
      <w:p w14:paraId="40E84AF7" w14:textId="77777777" w:rsidR="0073604A" w:rsidRPr="009D2956" w:rsidRDefault="00000000" w:rsidP="00107B24">
        <w:pPr>
          <w:pStyle w:val="af0"/>
          <w:ind w:firstLine="400"/>
          <w:jc w:val="center"/>
          <w:rPr>
            <w:rFonts w:eastAsiaTheme="minor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4F73">
          <w:rPr>
            <w:noProof/>
            <w:lang w:val="ko-KR"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46EAC" w14:textId="77777777" w:rsidR="00586676" w:rsidRDefault="00586676">
      <w:r>
        <w:separator/>
      </w:r>
    </w:p>
  </w:footnote>
  <w:footnote w:type="continuationSeparator" w:id="0">
    <w:p w14:paraId="40811E16" w14:textId="77777777" w:rsidR="00586676" w:rsidRDefault="00586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66974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796"/>
    <w:multiLevelType w:val="multilevel"/>
    <w:tmpl w:val="8A7C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505775"/>
    <w:multiLevelType w:val="hybridMultilevel"/>
    <w:tmpl w:val="AEFC8140"/>
    <w:lvl w:ilvl="0" w:tplc="F72C11F8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3" w15:restartNumberingAfterBreak="0">
    <w:nsid w:val="0DFB1239"/>
    <w:multiLevelType w:val="hybridMultilevel"/>
    <w:tmpl w:val="767E5F60"/>
    <w:lvl w:ilvl="0" w:tplc="6D3E7178">
      <w:start w:val="1"/>
      <w:numFmt w:val="upperLetter"/>
      <w:lvlText w:val="%1."/>
      <w:lvlJc w:val="left"/>
      <w:pPr>
        <w:ind w:left="826" w:hanging="400"/>
      </w:pPr>
    </w:lvl>
    <w:lvl w:ilvl="1" w:tplc="04090019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4" w15:restartNumberingAfterBreak="0">
    <w:nsid w:val="1C693150"/>
    <w:multiLevelType w:val="hybridMultilevel"/>
    <w:tmpl w:val="FCC484CE"/>
    <w:lvl w:ilvl="0" w:tplc="FF7A9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22001472"/>
    <w:multiLevelType w:val="multilevel"/>
    <w:tmpl w:val="0AE6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32E2817"/>
    <w:multiLevelType w:val="hybridMultilevel"/>
    <w:tmpl w:val="C9AAF26E"/>
    <w:lvl w:ilvl="0" w:tplc="01580760">
      <w:start w:val="1"/>
      <w:numFmt w:val="decimal"/>
      <w:lvlText w:val="%1."/>
      <w:lvlJc w:val="left"/>
      <w:pPr>
        <w:ind w:left="826" w:hanging="400"/>
      </w:pPr>
    </w:lvl>
    <w:lvl w:ilvl="1" w:tplc="FFFFFFFF">
      <w:start w:val="1"/>
      <w:numFmt w:val="upperLetter"/>
      <w:lvlText w:val="%2."/>
      <w:lvlJc w:val="left"/>
      <w:pPr>
        <w:ind w:left="1240" w:hanging="400"/>
      </w:pPr>
    </w:lvl>
    <w:lvl w:ilvl="2" w:tplc="FFFFFFFF" w:tentative="1">
      <w:start w:val="1"/>
      <w:numFmt w:val="lowerRoman"/>
      <w:lvlText w:val="%3."/>
      <w:lvlJc w:val="right"/>
      <w:pPr>
        <w:ind w:left="1640" w:hanging="400"/>
      </w:pPr>
    </w:lvl>
    <w:lvl w:ilvl="3" w:tplc="FFFFFFFF" w:tentative="1">
      <w:start w:val="1"/>
      <w:numFmt w:val="decimal"/>
      <w:lvlText w:val="%4."/>
      <w:lvlJc w:val="left"/>
      <w:pPr>
        <w:ind w:left="2040" w:hanging="400"/>
      </w:pPr>
    </w:lvl>
    <w:lvl w:ilvl="4" w:tplc="FFFFFFFF" w:tentative="1">
      <w:start w:val="1"/>
      <w:numFmt w:val="upperLetter"/>
      <w:lvlText w:val="%5."/>
      <w:lvlJc w:val="left"/>
      <w:pPr>
        <w:ind w:left="2440" w:hanging="400"/>
      </w:pPr>
    </w:lvl>
    <w:lvl w:ilvl="5" w:tplc="FFFFFFFF" w:tentative="1">
      <w:start w:val="1"/>
      <w:numFmt w:val="lowerRoman"/>
      <w:lvlText w:val="%6."/>
      <w:lvlJc w:val="right"/>
      <w:pPr>
        <w:ind w:left="2840" w:hanging="400"/>
      </w:pPr>
    </w:lvl>
    <w:lvl w:ilvl="6" w:tplc="FFFFFFFF" w:tentative="1">
      <w:start w:val="1"/>
      <w:numFmt w:val="decimal"/>
      <w:lvlText w:val="%7."/>
      <w:lvlJc w:val="left"/>
      <w:pPr>
        <w:ind w:left="3240" w:hanging="400"/>
      </w:pPr>
    </w:lvl>
    <w:lvl w:ilvl="7" w:tplc="FFFFFFFF" w:tentative="1">
      <w:start w:val="1"/>
      <w:numFmt w:val="upperLetter"/>
      <w:lvlText w:val="%8."/>
      <w:lvlJc w:val="left"/>
      <w:pPr>
        <w:ind w:left="3640" w:hanging="400"/>
      </w:pPr>
    </w:lvl>
    <w:lvl w:ilvl="8" w:tplc="FFFFFFFF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7" w15:restartNumberingAfterBreak="0">
    <w:nsid w:val="4A6260A3"/>
    <w:multiLevelType w:val="multilevel"/>
    <w:tmpl w:val="3F84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E5B364B"/>
    <w:multiLevelType w:val="hybridMultilevel"/>
    <w:tmpl w:val="F4C60302"/>
    <w:lvl w:ilvl="0" w:tplc="C500321C">
      <w:start w:val="1"/>
      <w:numFmt w:val="decimal"/>
      <w:lvlText w:val="%1."/>
      <w:lvlJc w:val="left"/>
      <w:pPr>
        <w:ind w:left="826" w:hanging="400"/>
      </w:pPr>
    </w:lvl>
    <w:lvl w:ilvl="1" w:tplc="FFFFFFFF">
      <w:start w:val="1"/>
      <w:numFmt w:val="upperLetter"/>
      <w:lvlText w:val="%2."/>
      <w:lvlJc w:val="left"/>
      <w:pPr>
        <w:ind w:left="1240" w:hanging="400"/>
      </w:pPr>
    </w:lvl>
    <w:lvl w:ilvl="2" w:tplc="FFFFFFFF" w:tentative="1">
      <w:start w:val="1"/>
      <w:numFmt w:val="lowerRoman"/>
      <w:lvlText w:val="%3."/>
      <w:lvlJc w:val="right"/>
      <w:pPr>
        <w:ind w:left="1640" w:hanging="400"/>
      </w:pPr>
    </w:lvl>
    <w:lvl w:ilvl="3" w:tplc="FFFFFFFF" w:tentative="1">
      <w:start w:val="1"/>
      <w:numFmt w:val="decimal"/>
      <w:lvlText w:val="%4."/>
      <w:lvlJc w:val="left"/>
      <w:pPr>
        <w:ind w:left="2040" w:hanging="400"/>
      </w:pPr>
    </w:lvl>
    <w:lvl w:ilvl="4" w:tplc="FFFFFFFF" w:tentative="1">
      <w:start w:val="1"/>
      <w:numFmt w:val="upperLetter"/>
      <w:lvlText w:val="%5."/>
      <w:lvlJc w:val="left"/>
      <w:pPr>
        <w:ind w:left="2440" w:hanging="400"/>
      </w:pPr>
    </w:lvl>
    <w:lvl w:ilvl="5" w:tplc="FFFFFFFF" w:tentative="1">
      <w:start w:val="1"/>
      <w:numFmt w:val="lowerRoman"/>
      <w:lvlText w:val="%6."/>
      <w:lvlJc w:val="right"/>
      <w:pPr>
        <w:ind w:left="2840" w:hanging="400"/>
      </w:pPr>
    </w:lvl>
    <w:lvl w:ilvl="6" w:tplc="FFFFFFFF" w:tentative="1">
      <w:start w:val="1"/>
      <w:numFmt w:val="decimal"/>
      <w:lvlText w:val="%7."/>
      <w:lvlJc w:val="left"/>
      <w:pPr>
        <w:ind w:left="3240" w:hanging="400"/>
      </w:pPr>
    </w:lvl>
    <w:lvl w:ilvl="7" w:tplc="FFFFFFFF" w:tentative="1">
      <w:start w:val="1"/>
      <w:numFmt w:val="upperLetter"/>
      <w:lvlText w:val="%8."/>
      <w:lvlJc w:val="left"/>
      <w:pPr>
        <w:ind w:left="3640" w:hanging="400"/>
      </w:pPr>
    </w:lvl>
    <w:lvl w:ilvl="8" w:tplc="FFFFFFFF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9" w15:restartNumberingAfterBreak="0">
    <w:nsid w:val="576C050A"/>
    <w:multiLevelType w:val="hybridMultilevel"/>
    <w:tmpl w:val="CF58D970"/>
    <w:lvl w:ilvl="0" w:tplc="CB3EAD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0" w15:restartNumberingAfterBreak="0">
    <w:nsid w:val="5C9743BE"/>
    <w:multiLevelType w:val="hybridMultilevel"/>
    <w:tmpl w:val="6872491A"/>
    <w:lvl w:ilvl="0" w:tplc="BEF0B5E0">
      <w:start w:val="1"/>
      <w:numFmt w:val="decimal"/>
      <w:lvlText w:val="%1."/>
      <w:lvlJc w:val="left"/>
      <w:pPr>
        <w:ind w:left="826" w:hanging="400"/>
      </w:pPr>
    </w:lvl>
    <w:lvl w:ilvl="1" w:tplc="FFFFFFFF">
      <w:start w:val="1"/>
      <w:numFmt w:val="upperLetter"/>
      <w:lvlText w:val="%2."/>
      <w:lvlJc w:val="left"/>
      <w:pPr>
        <w:ind w:left="1240" w:hanging="400"/>
      </w:pPr>
    </w:lvl>
    <w:lvl w:ilvl="2" w:tplc="FFFFFFFF" w:tentative="1">
      <w:start w:val="1"/>
      <w:numFmt w:val="lowerRoman"/>
      <w:lvlText w:val="%3."/>
      <w:lvlJc w:val="right"/>
      <w:pPr>
        <w:ind w:left="1640" w:hanging="400"/>
      </w:pPr>
    </w:lvl>
    <w:lvl w:ilvl="3" w:tplc="FFFFFFFF" w:tentative="1">
      <w:start w:val="1"/>
      <w:numFmt w:val="decimal"/>
      <w:lvlText w:val="%4."/>
      <w:lvlJc w:val="left"/>
      <w:pPr>
        <w:ind w:left="2040" w:hanging="400"/>
      </w:pPr>
    </w:lvl>
    <w:lvl w:ilvl="4" w:tplc="FFFFFFFF" w:tentative="1">
      <w:start w:val="1"/>
      <w:numFmt w:val="upperLetter"/>
      <w:lvlText w:val="%5."/>
      <w:lvlJc w:val="left"/>
      <w:pPr>
        <w:ind w:left="2440" w:hanging="400"/>
      </w:pPr>
    </w:lvl>
    <w:lvl w:ilvl="5" w:tplc="FFFFFFFF" w:tentative="1">
      <w:start w:val="1"/>
      <w:numFmt w:val="lowerRoman"/>
      <w:lvlText w:val="%6."/>
      <w:lvlJc w:val="right"/>
      <w:pPr>
        <w:ind w:left="2840" w:hanging="400"/>
      </w:pPr>
    </w:lvl>
    <w:lvl w:ilvl="6" w:tplc="FFFFFFFF" w:tentative="1">
      <w:start w:val="1"/>
      <w:numFmt w:val="decimal"/>
      <w:lvlText w:val="%7."/>
      <w:lvlJc w:val="left"/>
      <w:pPr>
        <w:ind w:left="3240" w:hanging="400"/>
      </w:pPr>
    </w:lvl>
    <w:lvl w:ilvl="7" w:tplc="FFFFFFFF" w:tentative="1">
      <w:start w:val="1"/>
      <w:numFmt w:val="upperLetter"/>
      <w:lvlText w:val="%8."/>
      <w:lvlJc w:val="left"/>
      <w:pPr>
        <w:ind w:left="3640" w:hanging="400"/>
      </w:pPr>
    </w:lvl>
    <w:lvl w:ilvl="8" w:tplc="FFFFFFFF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1" w15:restartNumberingAfterBreak="0">
    <w:nsid w:val="5D0832D9"/>
    <w:multiLevelType w:val="hybridMultilevel"/>
    <w:tmpl w:val="C2F232EA"/>
    <w:lvl w:ilvl="0" w:tplc="4F54B3EA">
      <w:start w:val="1"/>
      <w:numFmt w:val="bullet"/>
      <w:lvlText w:val=""/>
      <w:lvlJc w:val="left"/>
      <w:pPr>
        <w:ind w:left="12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2" w15:restartNumberingAfterBreak="0">
    <w:nsid w:val="65E95A9E"/>
    <w:multiLevelType w:val="hybridMultilevel"/>
    <w:tmpl w:val="CEA40E50"/>
    <w:lvl w:ilvl="0" w:tplc="A75CE0C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ind w:left="4032" w:hanging="400"/>
      </w:pPr>
    </w:lvl>
  </w:abstractNum>
  <w:abstractNum w:abstractNumId="13" w15:restartNumberingAfterBreak="0">
    <w:nsid w:val="6EFE4AA7"/>
    <w:multiLevelType w:val="hybridMultilevel"/>
    <w:tmpl w:val="4D807ADA"/>
    <w:lvl w:ilvl="0" w:tplc="E70C3534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A171AEE"/>
    <w:multiLevelType w:val="hybridMultilevel"/>
    <w:tmpl w:val="57E8DBFE"/>
    <w:lvl w:ilvl="0" w:tplc="31308EE4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num w:numId="1" w16cid:durableId="160046022">
    <w:abstractNumId w:val="3"/>
  </w:num>
  <w:num w:numId="2" w16cid:durableId="1503735772">
    <w:abstractNumId w:val="3"/>
  </w:num>
  <w:num w:numId="3" w16cid:durableId="1629553475">
    <w:abstractNumId w:val="5"/>
  </w:num>
  <w:num w:numId="4" w16cid:durableId="39744594">
    <w:abstractNumId w:val="10"/>
  </w:num>
  <w:num w:numId="5" w16cid:durableId="856391070">
    <w:abstractNumId w:val="7"/>
  </w:num>
  <w:num w:numId="6" w16cid:durableId="695547754">
    <w:abstractNumId w:val="8"/>
  </w:num>
  <w:num w:numId="7" w16cid:durableId="927621899">
    <w:abstractNumId w:val="1"/>
  </w:num>
  <w:num w:numId="8" w16cid:durableId="1369840385">
    <w:abstractNumId w:val="11"/>
  </w:num>
  <w:num w:numId="9" w16cid:durableId="443308618">
    <w:abstractNumId w:val="0"/>
  </w:num>
  <w:num w:numId="10" w16cid:durableId="1259484705">
    <w:abstractNumId w:val="10"/>
    <w:lvlOverride w:ilvl="0">
      <w:startOverride w:val="1"/>
    </w:lvlOverride>
  </w:num>
  <w:num w:numId="11" w16cid:durableId="1235051126">
    <w:abstractNumId w:val="10"/>
    <w:lvlOverride w:ilvl="0">
      <w:startOverride w:val="1"/>
    </w:lvlOverride>
  </w:num>
  <w:num w:numId="12" w16cid:durableId="953486624">
    <w:abstractNumId w:val="6"/>
  </w:num>
  <w:num w:numId="13" w16cid:durableId="769936391">
    <w:abstractNumId w:val="6"/>
    <w:lvlOverride w:ilvl="0">
      <w:startOverride w:val="1"/>
    </w:lvlOverride>
  </w:num>
  <w:num w:numId="14" w16cid:durableId="453642835">
    <w:abstractNumId w:val="6"/>
    <w:lvlOverride w:ilvl="0">
      <w:startOverride w:val="1"/>
    </w:lvlOverride>
  </w:num>
  <w:num w:numId="15" w16cid:durableId="1685207704">
    <w:abstractNumId w:val="6"/>
    <w:lvlOverride w:ilvl="0">
      <w:startOverride w:val="1"/>
    </w:lvlOverride>
  </w:num>
  <w:num w:numId="16" w16cid:durableId="567154618">
    <w:abstractNumId w:val="8"/>
    <w:lvlOverride w:ilvl="0">
      <w:startOverride w:val="1"/>
    </w:lvlOverride>
  </w:num>
  <w:num w:numId="17" w16cid:durableId="2127657224">
    <w:abstractNumId w:val="8"/>
    <w:lvlOverride w:ilvl="0">
      <w:startOverride w:val="1"/>
    </w:lvlOverride>
  </w:num>
  <w:num w:numId="18" w16cid:durableId="1768231197">
    <w:abstractNumId w:val="8"/>
    <w:lvlOverride w:ilvl="0">
      <w:startOverride w:val="1"/>
    </w:lvlOverride>
  </w:num>
  <w:num w:numId="19" w16cid:durableId="2088644898">
    <w:abstractNumId w:val="4"/>
  </w:num>
  <w:num w:numId="20" w16cid:durableId="447504978">
    <w:abstractNumId w:val="9"/>
  </w:num>
  <w:num w:numId="21" w16cid:durableId="1028943629">
    <w:abstractNumId w:val="13"/>
  </w:num>
  <w:num w:numId="22" w16cid:durableId="566306920">
    <w:abstractNumId w:val="12"/>
  </w:num>
  <w:num w:numId="23" w16cid:durableId="1307736487">
    <w:abstractNumId w:val="14"/>
  </w:num>
  <w:num w:numId="24" w16cid:durableId="1486360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F0583"/>
    <w:rsid w:val="000700A8"/>
    <w:rsid w:val="000E1839"/>
    <w:rsid w:val="00126AF5"/>
    <w:rsid w:val="001829EA"/>
    <w:rsid w:val="001E60CA"/>
    <w:rsid w:val="00276512"/>
    <w:rsid w:val="002F7A49"/>
    <w:rsid w:val="003629BC"/>
    <w:rsid w:val="003F36D4"/>
    <w:rsid w:val="0047496D"/>
    <w:rsid w:val="00547C1D"/>
    <w:rsid w:val="00586676"/>
    <w:rsid w:val="006F0508"/>
    <w:rsid w:val="00727C59"/>
    <w:rsid w:val="008E2BEE"/>
    <w:rsid w:val="008E74E4"/>
    <w:rsid w:val="008F1249"/>
    <w:rsid w:val="00931B21"/>
    <w:rsid w:val="009E33E6"/>
    <w:rsid w:val="00A4564C"/>
    <w:rsid w:val="00AC24AE"/>
    <w:rsid w:val="00AD129C"/>
    <w:rsid w:val="00B80D6C"/>
    <w:rsid w:val="00C210A7"/>
    <w:rsid w:val="00CB615F"/>
    <w:rsid w:val="00CF0583"/>
    <w:rsid w:val="00DD252E"/>
    <w:rsid w:val="00ED7EF7"/>
    <w:rsid w:val="00F35EDC"/>
    <w:rsid w:val="00FD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6E26"/>
  <w15:chartTrackingRefBased/>
  <w15:docId w15:val="{331A8222-A62E-4BF5-8775-2ED7C58C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theme="majorBidi"/>
        <w:color w:val="000000"/>
        <w:sz w:val="22"/>
        <w:szCs w:val="28"/>
        <w:lang w:val="en-US" w:eastAsia="ko-KR" w:bidi="ar-SA"/>
      </w:rPr>
    </w:rPrDefault>
    <w:pPrDefault>
      <w:pPr>
        <w:spacing w:line="48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표"/>
    <w:qFormat/>
    <w:rsid w:val="00CF0583"/>
    <w:pPr>
      <w:spacing w:line="240" w:lineRule="auto"/>
      <w:ind w:firstLineChars="0" w:firstLine="0"/>
    </w:pPr>
    <w:rPr>
      <w:rFonts w:eastAsia="Times New Roman"/>
      <w:sz w:val="20"/>
      <w:lang w:val="en-GB"/>
    </w:rPr>
  </w:style>
  <w:style w:type="paragraph" w:styleId="1">
    <w:name w:val="heading 1"/>
    <w:basedOn w:val="a0"/>
    <w:next w:val="2"/>
    <w:link w:val="1Char"/>
    <w:qFormat/>
    <w:rsid w:val="00CF0583"/>
    <w:pPr>
      <w:keepNext/>
      <w:spacing w:before="240" w:after="240" w:line="480" w:lineRule="auto"/>
      <w:jc w:val="left"/>
      <w:outlineLvl w:val="0"/>
    </w:pPr>
    <w:rPr>
      <w:rFonts w:eastAsia="맑은 고딕" w:cs="Times New Roman"/>
      <w:b/>
      <w:sz w:val="32"/>
    </w:rPr>
  </w:style>
  <w:style w:type="paragraph" w:styleId="2">
    <w:name w:val="heading 2"/>
    <w:basedOn w:val="a1"/>
    <w:next w:val="a1"/>
    <w:link w:val="2Char"/>
    <w:autoRedefine/>
    <w:uiPriority w:val="9"/>
    <w:unhideWhenUsed/>
    <w:qFormat/>
    <w:rsid w:val="000E1839"/>
    <w:pPr>
      <w:keepNext/>
      <w:tabs>
        <w:tab w:val="left" w:pos="8640"/>
      </w:tabs>
      <w:ind w:firstLineChars="0" w:firstLine="0"/>
      <w:jc w:val="left"/>
      <w:outlineLvl w:val="1"/>
    </w:pPr>
    <w:rPr>
      <w:b/>
      <w:sz w:val="26"/>
    </w:rPr>
  </w:style>
  <w:style w:type="paragraph" w:styleId="3">
    <w:name w:val="heading 3"/>
    <w:basedOn w:val="a1"/>
    <w:next w:val="a1"/>
    <w:link w:val="3Char"/>
    <w:uiPriority w:val="9"/>
    <w:unhideWhenUsed/>
    <w:qFormat/>
    <w:rsid w:val="00CF0583"/>
    <w:pPr>
      <w:keepNext/>
      <w:ind w:firstLine="440"/>
      <w:outlineLvl w:val="2"/>
    </w:pPr>
    <w:rPr>
      <w:b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CF0583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제목 1 Char"/>
    <w:basedOn w:val="a2"/>
    <w:link w:val="1"/>
    <w:rsid w:val="00CF0583"/>
    <w:rPr>
      <w:rFonts w:eastAsia="맑은 고딕" w:cs="Times New Roman"/>
      <w:b/>
      <w:sz w:val="32"/>
      <w:lang w:val="en-GB"/>
    </w:rPr>
  </w:style>
  <w:style w:type="paragraph" w:styleId="TOC">
    <w:name w:val="TOC Heading"/>
    <w:basedOn w:val="1"/>
    <w:next w:val="a0"/>
    <w:autoRedefine/>
    <w:uiPriority w:val="39"/>
    <w:unhideWhenUsed/>
    <w:qFormat/>
    <w:rsid w:val="00CF0583"/>
    <w:pPr>
      <w:keepLines/>
      <w:outlineLvl w:val="9"/>
    </w:pPr>
    <w:rPr>
      <w:color w:val="auto"/>
      <w:szCs w:val="32"/>
    </w:rPr>
  </w:style>
  <w:style w:type="paragraph" w:styleId="10">
    <w:name w:val="toc 1"/>
    <w:basedOn w:val="a0"/>
    <w:next w:val="a0"/>
    <w:autoRedefine/>
    <w:uiPriority w:val="39"/>
    <w:unhideWhenUsed/>
    <w:rsid w:val="00CF0583"/>
    <w:pPr>
      <w:tabs>
        <w:tab w:val="right" w:leader="dot" w:pos="7920"/>
      </w:tabs>
      <w:spacing w:line="480" w:lineRule="auto"/>
    </w:pPr>
  </w:style>
  <w:style w:type="paragraph" w:styleId="20">
    <w:name w:val="toc 2"/>
    <w:basedOn w:val="a0"/>
    <w:next w:val="a0"/>
    <w:autoRedefine/>
    <w:uiPriority w:val="39"/>
    <w:unhideWhenUsed/>
    <w:rsid w:val="00CF0583"/>
    <w:pPr>
      <w:tabs>
        <w:tab w:val="right" w:leader="dot" w:pos="7920"/>
      </w:tabs>
      <w:spacing w:line="480" w:lineRule="auto"/>
      <w:ind w:leftChars="200" w:left="400"/>
    </w:pPr>
  </w:style>
  <w:style w:type="paragraph" w:styleId="a5">
    <w:name w:val="table of figures"/>
    <w:basedOn w:val="a0"/>
    <w:next w:val="a0"/>
    <w:autoRedefine/>
    <w:uiPriority w:val="99"/>
    <w:unhideWhenUsed/>
    <w:rsid w:val="00CF0583"/>
    <w:pPr>
      <w:tabs>
        <w:tab w:val="right" w:leader="dot" w:pos="7920"/>
      </w:tabs>
      <w:spacing w:line="480" w:lineRule="auto"/>
      <w:ind w:leftChars="200" w:left="800" w:hangingChars="200" w:hanging="400"/>
    </w:pPr>
  </w:style>
  <w:style w:type="paragraph" w:styleId="a6">
    <w:name w:val="caption"/>
    <w:basedOn w:val="a0"/>
    <w:next w:val="a1"/>
    <w:uiPriority w:val="35"/>
    <w:unhideWhenUsed/>
    <w:qFormat/>
    <w:rsid w:val="00CF0583"/>
    <w:pPr>
      <w:keepNext/>
      <w:spacing w:line="360" w:lineRule="auto"/>
      <w:ind w:leftChars="200" w:left="200" w:rightChars="100" w:right="100"/>
      <w:jc w:val="left"/>
    </w:pPr>
    <w:rPr>
      <w:bCs/>
    </w:rPr>
  </w:style>
  <w:style w:type="character" w:customStyle="1" w:styleId="2Char">
    <w:name w:val="제목 2 Char"/>
    <w:basedOn w:val="a2"/>
    <w:link w:val="2"/>
    <w:uiPriority w:val="9"/>
    <w:rsid w:val="000E1839"/>
    <w:rPr>
      <w:rFonts w:eastAsia="Times New Roman"/>
      <w:b/>
      <w:sz w:val="26"/>
      <w:lang w:val="en-GB"/>
    </w:rPr>
  </w:style>
  <w:style w:type="paragraph" w:styleId="a1">
    <w:name w:val="Body Text"/>
    <w:basedOn w:val="a0"/>
    <w:link w:val="Char"/>
    <w:qFormat/>
    <w:rsid w:val="00CF0583"/>
    <w:pPr>
      <w:tabs>
        <w:tab w:val="right" w:pos="8640"/>
      </w:tabs>
      <w:adjustRightInd w:val="0"/>
      <w:spacing w:line="480" w:lineRule="auto"/>
      <w:ind w:firstLineChars="200" w:firstLine="200"/>
    </w:pPr>
    <w:rPr>
      <w:sz w:val="22"/>
    </w:rPr>
  </w:style>
  <w:style w:type="character" w:customStyle="1" w:styleId="Char">
    <w:name w:val="본문 Char"/>
    <w:basedOn w:val="a2"/>
    <w:link w:val="a1"/>
    <w:rsid w:val="00CF0583"/>
    <w:rPr>
      <w:rFonts w:eastAsia="Times New Roman"/>
      <w:lang w:val="en-GB"/>
    </w:rPr>
  </w:style>
  <w:style w:type="character" w:customStyle="1" w:styleId="3Char">
    <w:name w:val="제목 3 Char"/>
    <w:basedOn w:val="a2"/>
    <w:link w:val="3"/>
    <w:uiPriority w:val="9"/>
    <w:rsid w:val="00CF0583"/>
    <w:rPr>
      <w:rFonts w:eastAsia="Times New Roman"/>
      <w:b/>
      <w:lang w:val="en-GB"/>
    </w:rPr>
  </w:style>
  <w:style w:type="paragraph" w:customStyle="1" w:styleId="EndNoteBibliography">
    <w:name w:val="EndNote Bibliography"/>
    <w:basedOn w:val="a0"/>
    <w:link w:val="EndNoteBibliographyChar"/>
    <w:autoRedefine/>
    <w:qFormat/>
    <w:rsid w:val="00727C59"/>
    <w:pPr>
      <w:spacing w:after="240" w:line="360" w:lineRule="auto"/>
      <w:ind w:left="660" w:hangingChars="300" w:hanging="660"/>
      <w:jc w:val="left"/>
    </w:pPr>
    <w:rPr>
      <w:rFonts w:cs="Times New Roman"/>
      <w:sz w:val="22"/>
    </w:rPr>
  </w:style>
  <w:style w:type="character" w:customStyle="1" w:styleId="EndNoteBibliographyChar">
    <w:name w:val="EndNote Bibliography Char"/>
    <w:basedOn w:val="a2"/>
    <w:link w:val="EndNoteBibliography"/>
    <w:rsid w:val="00727C59"/>
    <w:rPr>
      <w:rFonts w:eastAsia="Times New Roman" w:cs="Times New Roman"/>
      <w:lang w:val="en-GB"/>
    </w:rPr>
  </w:style>
  <w:style w:type="table" w:styleId="21">
    <w:name w:val="Plain Table 2"/>
    <w:basedOn w:val="a3"/>
    <w:uiPriority w:val="42"/>
    <w:rsid w:val="00CF0583"/>
    <w:pPr>
      <w:spacing w:line="240" w:lineRule="auto"/>
      <w:ind w:firstLineChars="0" w:firstLine="0"/>
    </w:pPr>
    <w:rPr>
      <w:rFonts w:eastAsia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1"/>
    <w:link w:val="EndNoteBibliographyTitleChar"/>
    <w:qFormat/>
    <w:rsid w:val="00CF0583"/>
    <w:rPr>
      <w:noProof/>
      <w:sz w:val="22"/>
    </w:rPr>
  </w:style>
  <w:style w:type="character" w:customStyle="1" w:styleId="EndNoteBibliographyTitleChar">
    <w:name w:val="EndNote Bibliography Title Char"/>
    <w:basedOn w:val="a2"/>
    <w:link w:val="EndNoteBibliographyTitle"/>
    <w:rsid w:val="00CF0583"/>
    <w:rPr>
      <w:rFonts w:eastAsia="맑은 고딕" w:cs="Times New Roman"/>
      <w:b/>
      <w:noProof/>
      <w:lang w:val="en-GB"/>
    </w:rPr>
  </w:style>
  <w:style w:type="character" w:customStyle="1" w:styleId="4Char">
    <w:name w:val="제목 4 Char"/>
    <w:basedOn w:val="a2"/>
    <w:link w:val="4"/>
    <w:uiPriority w:val="9"/>
    <w:semiHidden/>
    <w:rsid w:val="00CF0583"/>
    <w:rPr>
      <w:rFonts w:eastAsia="Times New Roman"/>
      <w:b/>
      <w:bCs/>
      <w:sz w:val="20"/>
      <w:lang w:val="en-GB"/>
    </w:rPr>
  </w:style>
  <w:style w:type="paragraph" w:styleId="a7">
    <w:name w:val="Balloon Text"/>
    <w:basedOn w:val="a0"/>
    <w:link w:val="Char0"/>
    <w:uiPriority w:val="99"/>
    <w:semiHidden/>
    <w:unhideWhenUsed/>
    <w:rsid w:val="00CF0583"/>
    <w:rPr>
      <w:rFonts w:ascii="바탕" w:eastAsia="바탕"/>
      <w:sz w:val="18"/>
      <w:szCs w:val="18"/>
    </w:rPr>
  </w:style>
  <w:style w:type="character" w:customStyle="1" w:styleId="Char0">
    <w:name w:val="풍선 도움말 텍스트 Char"/>
    <w:basedOn w:val="a2"/>
    <w:link w:val="a7"/>
    <w:uiPriority w:val="99"/>
    <w:semiHidden/>
    <w:rsid w:val="00CF0583"/>
    <w:rPr>
      <w:rFonts w:ascii="바탕" w:eastAsia="바탕"/>
      <w:sz w:val="18"/>
      <w:szCs w:val="18"/>
      <w:lang w:val="en-GB"/>
    </w:rPr>
  </w:style>
  <w:style w:type="character" w:styleId="a8">
    <w:name w:val="line number"/>
    <w:basedOn w:val="a2"/>
    <w:uiPriority w:val="99"/>
    <w:semiHidden/>
    <w:unhideWhenUsed/>
    <w:rsid w:val="00CF0583"/>
  </w:style>
  <w:style w:type="paragraph" w:customStyle="1" w:styleId="APATitle1">
    <w:name w:val="APA_Title1"/>
    <w:basedOn w:val="1"/>
    <w:rsid w:val="00CF0583"/>
    <w:rPr>
      <w:b w:val="0"/>
      <w:sz w:val="24"/>
    </w:rPr>
  </w:style>
  <w:style w:type="character" w:styleId="a9">
    <w:name w:val="Hyperlink"/>
    <w:basedOn w:val="a2"/>
    <w:uiPriority w:val="99"/>
    <w:unhideWhenUsed/>
    <w:rsid w:val="00CF0583"/>
    <w:rPr>
      <w:color w:val="0563C1" w:themeColor="hyperlink"/>
      <w:u w:val="single"/>
    </w:rPr>
  </w:style>
  <w:style w:type="character" w:customStyle="1" w:styleId="11">
    <w:name w:val="확인되지 않은 멘션1"/>
    <w:basedOn w:val="a2"/>
    <w:uiPriority w:val="99"/>
    <w:semiHidden/>
    <w:unhideWhenUsed/>
    <w:rsid w:val="00CF0583"/>
    <w:rPr>
      <w:color w:val="605E5C"/>
      <w:shd w:val="clear" w:color="auto" w:fill="E1DFDD"/>
    </w:rPr>
  </w:style>
  <w:style w:type="paragraph" w:styleId="aa">
    <w:name w:val="Normal (Web)"/>
    <w:basedOn w:val="a0"/>
    <w:uiPriority w:val="99"/>
    <w:unhideWhenUsed/>
    <w:rsid w:val="00CF0583"/>
    <w:pPr>
      <w:spacing w:before="100" w:beforeAutospacing="1" w:after="100" w:afterAutospacing="1"/>
      <w:jc w:val="left"/>
    </w:pPr>
    <w:rPr>
      <w:sz w:val="24"/>
    </w:rPr>
  </w:style>
  <w:style w:type="table" w:styleId="ab">
    <w:name w:val="Table Grid"/>
    <w:basedOn w:val="a3"/>
    <w:uiPriority w:val="39"/>
    <w:rsid w:val="00CF0583"/>
    <w:pPr>
      <w:spacing w:line="240" w:lineRule="auto"/>
      <w:ind w:firstLineChars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2"/>
    <w:uiPriority w:val="99"/>
    <w:semiHidden/>
    <w:unhideWhenUsed/>
    <w:rsid w:val="00CF0583"/>
    <w:rPr>
      <w:sz w:val="18"/>
      <w:szCs w:val="18"/>
    </w:rPr>
  </w:style>
  <w:style w:type="paragraph" w:styleId="ad">
    <w:name w:val="annotation text"/>
    <w:basedOn w:val="a0"/>
    <w:link w:val="Char1"/>
    <w:uiPriority w:val="99"/>
    <w:unhideWhenUsed/>
    <w:rsid w:val="00CF0583"/>
    <w:pPr>
      <w:jc w:val="left"/>
    </w:pPr>
  </w:style>
  <w:style w:type="character" w:customStyle="1" w:styleId="Char1">
    <w:name w:val="메모 텍스트 Char"/>
    <w:basedOn w:val="a2"/>
    <w:link w:val="ad"/>
    <w:uiPriority w:val="99"/>
    <w:rsid w:val="00CF0583"/>
    <w:rPr>
      <w:rFonts w:eastAsia="Times New Roman"/>
      <w:sz w:val="20"/>
      <w:lang w:val="en-GB"/>
    </w:rPr>
  </w:style>
  <w:style w:type="paragraph" w:styleId="ae">
    <w:name w:val="annotation subject"/>
    <w:basedOn w:val="ad"/>
    <w:next w:val="ad"/>
    <w:link w:val="Char2"/>
    <w:uiPriority w:val="99"/>
    <w:semiHidden/>
    <w:unhideWhenUsed/>
    <w:rsid w:val="00CF0583"/>
    <w:rPr>
      <w:b/>
      <w:bCs/>
    </w:rPr>
  </w:style>
  <w:style w:type="character" w:customStyle="1" w:styleId="Char2">
    <w:name w:val="메모 주제 Char"/>
    <w:basedOn w:val="Char1"/>
    <w:link w:val="ae"/>
    <w:uiPriority w:val="99"/>
    <w:semiHidden/>
    <w:rsid w:val="00CF0583"/>
    <w:rPr>
      <w:rFonts w:eastAsia="Times New Roman"/>
      <w:b/>
      <w:bCs/>
      <w:sz w:val="20"/>
      <w:lang w:val="en-GB"/>
    </w:rPr>
  </w:style>
  <w:style w:type="paragraph" w:styleId="af">
    <w:name w:val="List Paragraph"/>
    <w:basedOn w:val="a0"/>
    <w:uiPriority w:val="34"/>
    <w:qFormat/>
    <w:rsid w:val="00CF0583"/>
    <w:pPr>
      <w:ind w:leftChars="400" w:left="800"/>
    </w:pPr>
  </w:style>
  <w:style w:type="paragraph" w:styleId="af0">
    <w:name w:val="footer"/>
    <w:basedOn w:val="a0"/>
    <w:link w:val="Char3"/>
    <w:uiPriority w:val="99"/>
    <w:unhideWhenUsed/>
    <w:rsid w:val="00CF058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2"/>
    <w:link w:val="af0"/>
    <w:uiPriority w:val="99"/>
    <w:rsid w:val="00CF0583"/>
    <w:rPr>
      <w:rFonts w:eastAsia="Times New Roman"/>
      <w:sz w:val="20"/>
      <w:lang w:val="en-GB"/>
    </w:rPr>
  </w:style>
  <w:style w:type="character" w:styleId="af1">
    <w:name w:val="page number"/>
    <w:basedOn w:val="a2"/>
    <w:uiPriority w:val="99"/>
    <w:semiHidden/>
    <w:unhideWhenUsed/>
    <w:rsid w:val="00CF0583"/>
  </w:style>
  <w:style w:type="paragraph" w:styleId="af2">
    <w:name w:val="header"/>
    <w:basedOn w:val="a0"/>
    <w:link w:val="Char4"/>
    <w:uiPriority w:val="99"/>
    <w:unhideWhenUsed/>
    <w:rsid w:val="00CF058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2"/>
    <w:link w:val="af2"/>
    <w:uiPriority w:val="99"/>
    <w:rsid w:val="00CF0583"/>
    <w:rPr>
      <w:rFonts w:eastAsia="Times New Roman"/>
      <w:sz w:val="20"/>
      <w:lang w:val="en-GB"/>
    </w:rPr>
  </w:style>
  <w:style w:type="character" w:styleId="af3">
    <w:name w:val="FollowedHyperlink"/>
    <w:basedOn w:val="a2"/>
    <w:uiPriority w:val="99"/>
    <w:semiHidden/>
    <w:unhideWhenUsed/>
    <w:rsid w:val="00CF0583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CF0583"/>
    <w:pPr>
      <w:spacing w:line="240" w:lineRule="auto"/>
      <w:ind w:firstLineChars="0" w:firstLine="0"/>
      <w:jc w:val="left"/>
    </w:pPr>
  </w:style>
  <w:style w:type="character" w:customStyle="1" w:styleId="22">
    <w:name w:val="확인되지 않은 멘션2"/>
    <w:basedOn w:val="a2"/>
    <w:uiPriority w:val="99"/>
    <w:semiHidden/>
    <w:unhideWhenUsed/>
    <w:rsid w:val="00CF0583"/>
    <w:rPr>
      <w:color w:val="605E5C"/>
      <w:shd w:val="clear" w:color="auto" w:fill="E1DFDD"/>
    </w:rPr>
  </w:style>
  <w:style w:type="table" w:styleId="12">
    <w:name w:val="Plain Table 1"/>
    <w:basedOn w:val="a3"/>
    <w:uiPriority w:val="41"/>
    <w:rsid w:val="00CF0583"/>
    <w:pPr>
      <w:spacing w:line="240" w:lineRule="auto"/>
      <w:ind w:firstLineChars="0" w:firstLine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Placeholder Text"/>
    <w:basedOn w:val="a2"/>
    <w:uiPriority w:val="99"/>
    <w:semiHidden/>
    <w:rsid w:val="00CF0583"/>
    <w:rPr>
      <w:color w:val="808080"/>
    </w:rPr>
  </w:style>
  <w:style w:type="paragraph" w:styleId="af6">
    <w:name w:val="Title"/>
    <w:basedOn w:val="a0"/>
    <w:next w:val="a0"/>
    <w:link w:val="Char5"/>
    <w:uiPriority w:val="10"/>
    <w:qFormat/>
    <w:rsid w:val="00CF0583"/>
    <w:pPr>
      <w:spacing w:before="240" w:after="12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Char5">
    <w:name w:val="제목 Char"/>
    <w:basedOn w:val="a2"/>
    <w:link w:val="af6"/>
    <w:uiPriority w:val="10"/>
    <w:rsid w:val="00CF0583"/>
    <w:rPr>
      <w:rFonts w:asciiTheme="majorHAnsi" w:eastAsiaTheme="majorEastAsia" w:hAnsiTheme="majorHAnsi"/>
      <w:b/>
      <w:bCs/>
      <w:sz w:val="32"/>
      <w:szCs w:val="32"/>
      <w:lang w:val="en-GB"/>
    </w:rPr>
  </w:style>
  <w:style w:type="paragraph" w:customStyle="1" w:styleId="13">
    <w:name w:val="스타일1"/>
    <w:basedOn w:val="1"/>
    <w:autoRedefine/>
    <w:rsid w:val="00CF0583"/>
  </w:style>
  <w:style w:type="paragraph" w:customStyle="1" w:styleId="23">
    <w:name w:val="스타일2"/>
    <w:basedOn w:val="13"/>
    <w:rsid w:val="00CF0583"/>
  </w:style>
  <w:style w:type="paragraph" w:styleId="30">
    <w:name w:val="toc 3"/>
    <w:basedOn w:val="a0"/>
    <w:next w:val="a0"/>
    <w:autoRedefine/>
    <w:uiPriority w:val="39"/>
    <w:unhideWhenUsed/>
    <w:rsid w:val="00CF0583"/>
    <w:pPr>
      <w:tabs>
        <w:tab w:val="right" w:leader="dot" w:pos="7920"/>
      </w:tabs>
      <w:spacing w:line="480" w:lineRule="auto"/>
      <w:ind w:leftChars="400" w:left="800"/>
    </w:pPr>
  </w:style>
  <w:style w:type="paragraph" w:customStyle="1" w:styleId="EndNoteCategoryHeading">
    <w:name w:val="EndNote Category Heading"/>
    <w:basedOn w:val="a0"/>
    <w:link w:val="EndNoteCategoryHeadingChar"/>
    <w:rsid w:val="00CF0583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a2"/>
    <w:link w:val="EndNoteCategoryHeading"/>
    <w:rsid w:val="00CF0583"/>
    <w:rPr>
      <w:rFonts w:eastAsia="Times New Roman"/>
      <w:b/>
      <w:noProof/>
      <w:sz w:val="20"/>
      <w:lang w:val="en-GB"/>
    </w:rPr>
  </w:style>
  <w:style w:type="table" w:styleId="af7">
    <w:name w:val="Grid Table Light"/>
    <w:basedOn w:val="a3"/>
    <w:uiPriority w:val="40"/>
    <w:rsid w:val="00CF0583"/>
    <w:pPr>
      <w:spacing w:line="240" w:lineRule="auto"/>
      <w:ind w:firstLineChars="0" w:firstLine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">
    <w:name w:val="List Bullet"/>
    <w:basedOn w:val="a0"/>
    <w:uiPriority w:val="99"/>
    <w:unhideWhenUsed/>
    <w:rsid w:val="00CF0583"/>
    <w:pPr>
      <w:numPr>
        <w:numId w:val="9"/>
      </w:numPr>
      <w:contextualSpacing/>
    </w:pPr>
  </w:style>
  <w:style w:type="paragraph" w:customStyle="1" w:styleId="Default">
    <w:name w:val="Default"/>
    <w:rsid w:val="00CF0583"/>
    <w:pPr>
      <w:widowControl w:val="0"/>
      <w:autoSpaceDE w:val="0"/>
      <w:autoSpaceDN w:val="0"/>
      <w:adjustRightInd w:val="0"/>
      <w:spacing w:line="240" w:lineRule="auto"/>
      <w:ind w:firstLineChars="0" w:firstLine="0"/>
      <w:jc w:val="left"/>
    </w:pPr>
    <w:rPr>
      <w:sz w:val="24"/>
      <w:szCs w:val="24"/>
    </w:rPr>
  </w:style>
  <w:style w:type="paragraph" w:customStyle="1" w:styleId="msonormal0">
    <w:name w:val="msonormal"/>
    <w:basedOn w:val="a0"/>
    <w:rsid w:val="00CF0583"/>
    <w:pPr>
      <w:spacing w:before="100" w:beforeAutospacing="1" w:after="100" w:afterAutospacing="1"/>
      <w:jc w:val="left"/>
    </w:pPr>
    <w:rPr>
      <w:rFonts w:ascii="굴림" w:eastAsia="굴림" w:hAnsi="굴림" w:cs="굴림"/>
      <w:color w:val="auto"/>
      <w:sz w:val="24"/>
      <w:szCs w:val="24"/>
    </w:rPr>
  </w:style>
  <w:style w:type="paragraph" w:customStyle="1" w:styleId="font5">
    <w:name w:val="font5"/>
    <w:basedOn w:val="a0"/>
    <w:rsid w:val="00CF0583"/>
    <w:pPr>
      <w:spacing w:before="100" w:beforeAutospacing="1" w:after="100" w:afterAutospacing="1"/>
      <w:jc w:val="left"/>
    </w:pPr>
    <w:rPr>
      <w:rFonts w:ascii="맑은 고딕" w:eastAsia="맑은 고딕" w:hAnsi="맑은 고딕" w:cs="굴림"/>
      <w:color w:val="auto"/>
      <w:sz w:val="16"/>
      <w:szCs w:val="16"/>
    </w:rPr>
  </w:style>
  <w:style w:type="paragraph" w:customStyle="1" w:styleId="font6">
    <w:name w:val="font6"/>
    <w:basedOn w:val="a0"/>
    <w:rsid w:val="00CF0583"/>
    <w:pPr>
      <w:spacing w:before="100" w:beforeAutospacing="1" w:after="100" w:afterAutospacing="1"/>
      <w:jc w:val="left"/>
    </w:pPr>
    <w:rPr>
      <w:rFonts w:eastAsia="굴림" w:cs="Times New Roman"/>
      <w:szCs w:val="20"/>
    </w:rPr>
  </w:style>
  <w:style w:type="paragraph" w:customStyle="1" w:styleId="font7">
    <w:name w:val="font7"/>
    <w:basedOn w:val="a0"/>
    <w:rsid w:val="00CF0583"/>
    <w:pPr>
      <w:spacing w:before="100" w:beforeAutospacing="1" w:after="100" w:afterAutospacing="1"/>
      <w:jc w:val="left"/>
    </w:pPr>
    <w:rPr>
      <w:rFonts w:eastAsia="굴림" w:cs="Times New Roman"/>
      <w:szCs w:val="20"/>
    </w:rPr>
  </w:style>
  <w:style w:type="paragraph" w:customStyle="1" w:styleId="xl66">
    <w:name w:val="xl66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szCs w:val="20"/>
    </w:rPr>
  </w:style>
  <w:style w:type="paragraph" w:customStyle="1" w:styleId="xl67">
    <w:name w:val="xl67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szCs w:val="20"/>
    </w:rPr>
  </w:style>
  <w:style w:type="paragraph" w:customStyle="1" w:styleId="xl68">
    <w:name w:val="xl68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 w:cs="Times New Roman"/>
      <w:szCs w:val="20"/>
    </w:rPr>
  </w:style>
  <w:style w:type="paragraph" w:customStyle="1" w:styleId="xl69">
    <w:name w:val="xl69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굴림" w:cs="Times New Roman"/>
      <w:szCs w:val="20"/>
    </w:rPr>
  </w:style>
  <w:style w:type="paragraph" w:customStyle="1" w:styleId="xl70">
    <w:name w:val="xl70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color w:val="auto"/>
      <w:szCs w:val="20"/>
    </w:rPr>
  </w:style>
  <w:style w:type="paragraph" w:customStyle="1" w:styleId="xl71">
    <w:name w:val="xl71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szCs w:val="20"/>
    </w:rPr>
  </w:style>
  <w:style w:type="paragraph" w:customStyle="1" w:styleId="xl72">
    <w:name w:val="xl72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sz w:val="24"/>
      <w:szCs w:val="24"/>
    </w:rPr>
  </w:style>
  <w:style w:type="paragraph" w:customStyle="1" w:styleId="xl73">
    <w:name w:val="xl73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sz w:val="24"/>
      <w:szCs w:val="24"/>
    </w:rPr>
  </w:style>
  <w:style w:type="paragraph" w:customStyle="1" w:styleId="xl74">
    <w:name w:val="xl74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color w:val="auto"/>
      <w:szCs w:val="20"/>
    </w:rPr>
  </w:style>
  <w:style w:type="paragraph" w:customStyle="1" w:styleId="xl75">
    <w:name w:val="xl75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color w:val="auto"/>
      <w:szCs w:val="20"/>
    </w:rPr>
  </w:style>
  <w:style w:type="paragraph" w:customStyle="1" w:styleId="xl76">
    <w:name w:val="xl76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color w:val="auto"/>
      <w:szCs w:val="20"/>
    </w:rPr>
  </w:style>
  <w:style w:type="paragraph" w:customStyle="1" w:styleId="xl77">
    <w:name w:val="xl77"/>
    <w:basedOn w:val="a0"/>
    <w:rsid w:val="00CF058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eastAsia="굴림" w:cs="Times New Roman"/>
      <w:szCs w:val="20"/>
    </w:rPr>
  </w:style>
  <w:style w:type="paragraph" w:customStyle="1" w:styleId="xl78">
    <w:name w:val="xl78"/>
    <w:basedOn w:val="a0"/>
    <w:rsid w:val="00CF058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eastAsia="굴림" w:cs="Times New Roman"/>
      <w:sz w:val="24"/>
      <w:szCs w:val="24"/>
    </w:rPr>
  </w:style>
  <w:style w:type="paragraph" w:customStyle="1" w:styleId="xl79">
    <w:name w:val="xl79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굴림" w:cs="Times New Roman"/>
      <w:szCs w:val="20"/>
    </w:rPr>
  </w:style>
  <w:style w:type="paragraph" w:customStyle="1" w:styleId="xl80">
    <w:name w:val="xl80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굴림" w:cs="Times New Roman"/>
      <w:color w:val="FF0000"/>
      <w:szCs w:val="20"/>
    </w:rPr>
  </w:style>
  <w:style w:type="paragraph" w:customStyle="1" w:styleId="xl81">
    <w:name w:val="xl81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굴림" w:cs="Times New Roman"/>
      <w:sz w:val="24"/>
      <w:szCs w:val="24"/>
    </w:rPr>
  </w:style>
  <w:style w:type="paragraph" w:customStyle="1" w:styleId="xl82">
    <w:name w:val="xl82"/>
    <w:basedOn w:val="a0"/>
    <w:rsid w:val="00CF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굴림" w:cs="Times New Roman"/>
      <w:color w:val="FF0000"/>
      <w:szCs w:val="20"/>
    </w:rPr>
  </w:style>
  <w:style w:type="paragraph" w:customStyle="1" w:styleId="xl86">
    <w:name w:val="xl86"/>
    <w:basedOn w:val="a0"/>
    <w:rsid w:val="00CF0583"/>
    <w:pPr>
      <w:widowControl w:val="0"/>
      <w:autoSpaceDE w:val="0"/>
      <w:autoSpaceDN w:val="0"/>
      <w:jc w:val="left"/>
      <w:textAlignment w:val="center"/>
    </w:pPr>
    <w:rPr>
      <w:rFonts w:ascii="맑은 고딕" w:eastAsia="굴림" w:hAnsi="굴림" w:cs="굴림"/>
      <w:szCs w:val="20"/>
    </w:rPr>
  </w:style>
  <w:style w:type="character" w:customStyle="1" w:styleId="31">
    <w:name w:val="확인되지 않은 멘션3"/>
    <w:basedOn w:val="a2"/>
    <w:uiPriority w:val="99"/>
    <w:semiHidden/>
    <w:unhideWhenUsed/>
    <w:rsid w:val="00CF0583"/>
    <w:rPr>
      <w:color w:val="605E5C"/>
      <w:shd w:val="clear" w:color="auto" w:fill="E1DFDD"/>
    </w:rPr>
  </w:style>
  <w:style w:type="character" w:styleId="af8">
    <w:name w:val="Unresolved Mention"/>
    <w:basedOn w:val="a2"/>
    <w:uiPriority w:val="99"/>
    <w:semiHidden/>
    <w:unhideWhenUsed/>
    <w:rsid w:val="00CF0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Younghee</dc:creator>
  <cp:keywords/>
  <dc:description/>
  <cp:lastModifiedBy>Cho Younghee</cp:lastModifiedBy>
  <cp:revision>17</cp:revision>
  <dcterms:created xsi:type="dcterms:W3CDTF">2023-02-11T12:17:00Z</dcterms:created>
  <dcterms:modified xsi:type="dcterms:W3CDTF">2023-02-19T07:21:00Z</dcterms:modified>
</cp:coreProperties>
</file>