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eastAsia="宋体" w:cs="Times New Roman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lang w:eastAsia="zh-CN"/>
        </w:rPr>
        <w:drawing>
          <wp:inline distT="0" distB="0" distL="114300" distR="114300">
            <wp:extent cx="4918710" cy="8858885"/>
            <wp:effectExtent l="0" t="0" r="15240" b="1841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8710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sz w:val="24"/>
        </w:rPr>
        <w:t xml:space="preserve">Figure S1. A-D. Unsupervised clustering of </w:t>
      </w:r>
      <w:r>
        <w:rPr>
          <w:rFonts w:ascii="Times New Roman" w:hAnsi="Times New Roman" w:eastAsia="宋体" w:cs="Times New Roman"/>
          <w:sz w:val="24"/>
        </w:rPr>
        <w:t>m</w:t>
      </w:r>
      <w:r>
        <w:rPr>
          <w:rFonts w:ascii="Times New Roman" w:hAnsi="Times New Roman" w:eastAsia="宋体" w:cs="Times New Roman"/>
          <w:sz w:val="24"/>
          <w:vertAlign w:val="superscript"/>
        </w:rPr>
        <w:t>6</w:t>
      </w:r>
      <w:r>
        <w:rPr>
          <w:rFonts w:ascii="Times New Roman" w:hAnsi="Times New Roman" w:eastAsia="宋体" w:cs="Times New Roman"/>
          <w:sz w:val="24"/>
        </w:rPr>
        <w:t>A modification patterns</w:t>
      </w:r>
      <w:r>
        <w:rPr>
          <w:rFonts w:hint="eastAsia" w:ascii="Times New Roman" w:hAnsi="Times New Roman" w:eastAsia="宋体" w:cs="Times New Roman"/>
          <w:sz w:val="24"/>
        </w:rPr>
        <w:t xml:space="preserve"> in melanoma cohort and consensus matrices for k = 2 - 5. E-H. Unsupervised clustering of 845 </w:t>
      </w:r>
      <w:r>
        <w:rPr>
          <w:rFonts w:ascii="Times New Roman" w:hAnsi="Times New Roman" w:eastAsia="宋体" w:cs="Times New Roman"/>
          <w:sz w:val="24"/>
        </w:rPr>
        <w:t>m</w:t>
      </w:r>
      <w:r>
        <w:rPr>
          <w:rFonts w:ascii="Times New Roman" w:hAnsi="Times New Roman" w:eastAsia="宋体" w:cs="Times New Roman"/>
          <w:sz w:val="24"/>
          <w:vertAlign w:val="superscript"/>
        </w:rPr>
        <w:t>6</w:t>
      </w:r>
      <w:r>
        <w:rPr>
          <w:rFonts w:ascii="Times New Roman" w:hAnsi="Times New Roman" w:eastAsia="宋体" w:cs="Times New Roman"/>
          <w:sz w:val="24"/>
        </w:rPr>
        <w:t>A</w:t>
      </w:r>
      <w:r>
        <w:rPr>
          <w:rFonts w:hint="eastAsia" w:ascii="Times New Roman" w:hAnsi="Times New Roman" w:eastAsia="宋体" w:cs="Times New Roman"/>
          <w:sz w:val="24"/>
        </w:rPr>
        <w:t xml:space="preserve"> phenotype-related genes in melanoma cohort and consensus matrices for k = 2 - 5.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2MjgxNjYyMjFmMWE3YmFjOWJkNjZlMDg4ZDRiZmMifQ=="/>
  </w:docVars>
  <w:rsids>
    <w:rsidRoot w:val="00000000"/>
    <w:rsid w:val="54D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2022-10-27T13:39:23Z</dcterms:created>
  <dc:creator>Administrator</dc:creator>
  <cp:lastModifiedBy>Administrator</cp:lastModifiedBy>
  <dcterms:modified xsi:type="dcterms:W3CDTF">2022-10-27T13:41:17Z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BFF96D5B934347D8A6DC25F55449FF7E</vt:lpwstr>
  </property>
</Properties>
</file>