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74C2E" w14:textId="34AA2870" w:rsidR="00D01D9B" w:rsidRPr="0032236E" w:rsidRDefault="00394B30" w:rsidP="00E97EBD">
      <w:pPr>
        <w:pStyle w:val="Title"/>
        <w:spacing w:line="276" w:lineRule="auto"/>
        <w:jc w:val="center"/>
        <w:rPr>
          <w:rFonts w:ascii="Times" w:hAnsi="Times" w:cs="Times"/>
          <w:b/>
          <w:bCs/>
        </w:rPr>
      </w:pPr>
      <w:r w:rsidRPr="0032236E">
        <w:rPr>
          <w:rFonts w:ascii="Times" w:hAnsi="Times" w:cs="Times"/>
          <w:b/>
          <w:bCs/>
        </w:rPr>
        <w:t>Supplementary Information:</w:t>
      </w:r>
    </w:p>
    <w:p w14:paraId="7BED14DB" w14:textId="478DA961" w:rsidR="00D01D9B" w:rsidRPr="00C03C74" w:rsidRDefault="00870EC2" w:rsidP="00E97EBD">
      <w:pPr>
        <w:pStyle w:val="Title"/>
        <w:spacing w:line="276" w:lineRule="auto"/>
        <w:jc w:val="center"/>
        <w:rPr>
          <w:rFonts w:ascii="Times" w:hAnsi="Times" w:cs="Times"/>
          <w:b/>
          <w:bCs/>
          <w:sz w:val="44"/>
          <w:szCs w:val="44"/>
        </w:rPr>
      </w:pPr>
      <w:r w:rsidRPr="0032236E">
        <w:rPr>
          <w:rFonts w:ascii="Times" w:hAnsi="Times" w:cs="Times"/>
          <w:b/>
          <w:bCs/>
          <w:sz w:val="44"/>
          <w:szCs w:val="44"/>
        </w:rPr>
        <w:t xml:space="preserve">Rapid Design of </w:t>
      </w:r>
      <w:r w:rsidR="3798B7EE" w:rsidRPr="0032236E">
        <w:rPr>
          <w:rFonts w:ascii="Times" w:hAnsi="Times" w:cs="Times"/>
          <w:b/>
          <w:bCs/>
          <w:sz w:val="44"/>
          <w:szCs w:val="44"/>
        </w:rPr>
        <w:t>Top-Performing</w:t>
      </w:r>
      <w:r w:rsidRPr="0032236E">
        <w:rPr>
          <w:rFonts w:ascii="Times" w:hAnsi="Times" w:cs="Times"/>
          <w:b/>
          <w:bCs/>
          <w:sz w:val="44"/>
          <w:szCs w:val="44"/>
        </w:rPr>
        <w:t xml:space="preserve"> Metal</w:t>
      </w:r>
      <w:r w:rsidR="00DD7048">
        <w:rPr>
          <w:rFonts w:ascii="Times" w:hAnsi="Times" w:cs="Times"/>
          <w:b/>
          <w:bCs/>
          <w:sz w:val="44"/>
          <w:szCs w:val="44"/>
        </w:rPr>
        <w:t>-</w:t>
      </w:r>
      <w:r w:rsidRPr="0032236E">
        <w:rPr>
          <w:rFonts w:ascii="Times" w:hAnsi="Times" w:cs="Times"/>
          <w:b/>
          <w:bCs/>
          <w:sz w:val="44"/>
          <w:szCs w:val="44"/>
        </w:rPr>
        <w:t>Organic Frameworks with Qualitative Representations of</w:t>
      </w:r>
      <w:r w:rsidR="00666876">
        <w:rPr>
          <w:rFonts w:ascii="Times" w:hAnsi="Times" w:cs="Times"/>
          <w:b/>
          <w:bCs/>
          <w:sz w:val="44"/>
          <w:szCs w:val="44"/>
        </w:rPr>
        <w:t xml:space="preserve"> </w:t>
      </w:r>
      <w:r w:rsidRPr="0032236E">
        <w:rPr>
          <w:rFonts w:ascii="Times" w:hAnsi="Times" w:cs="Times"/>
          <w:b/>
          <w:bCs/>
          <w:sz w:val="44"/>
          <w:szCs w:val="44"/>
        </w:rPr>
        <w:t>Building Blocks</w:t>
      </w:r>
    </w:p>
    <w:p w14:paraId="3C8EF6FF" w14:textId="66F263D7" w:rsidR="00870EC2" w:rsidRPr="0032236E" w:rsidRDefault="00870EC2" w:rsidP="00194964">
      <w:pPr>
        <w:spacing w:line="480" w:lineRule="auto"/>
        <w:jc w:val="center"/>
        <w:rPr>
          <w:rFonts w:ascii="Times" w:hAnsi="Times" w:cs="Times"/>
          <w:sz w:val="28"/>
          <w:szCs w:val="28"/>
          <w:vertAlign w:val="superscript"/>
        </w:rPr>
      </w:pPr>
      <w:r w:rsidRPr="0032236E">
        <w:rPr>
          <w:rFonts w:ascii="Times" w:hAnsi="Times" w:cs="Times"/>
          <w:sz w:val="28"/>
          <w:szCs w:val="28"/>
        </w:rPr>
        <w:t>Yigitcan Comlek</w:t>
      </w:r>
      <w:r w:rsidRPr="0032236E">
        <w:rPr>
          <w:rFonts w:ascii="Times" w:hAnsi="Times" w:cs="Times"/>
          <w:sz w:val="28"/>
          <w:szCs w:val="28"/>
          <w:vertAlign w:val="superscript"/>
        </w:rPr>
        <w:t>1</w:t>
      </w:r>
      <w:r w:rsidRPr="0032236E">
        <w:rPr>
          <w:rFonts w:ascii="Times" w:hAnsi="Times" w:cs="Times"/>
          <w:sz w:val="28"/>
          <w:szCs w:val="28"/>
        </w:rPr>
        <w:t>, Thang Pham</w:t>
      </w:r>
      <w:r w:rsidRPr="0032236E">
        <w:rPr>
          <w:rFonts w:ascii="Times" w:hAnsi="Times" w:cs="Times"/>
          <w:sz w:val="28"/>
          <w:szCs w:val="28"/>
          <w:vertAlign w:val="superscript"/>
        </w:rPr>
        <w:t>2</w:t>
      </w:r>
      <w:r w:rsidRPr="0032236E">
        <w:rPr>
          <w:rFonts w:ascii="Times" w:hAnsi="Times" w:cs="Times"/>
          <w:sz w:val="28"/>
          <w:szCs w:val="28"/>
        </w:rPr>
        <w:t>, Randall Q. Snurr</w:t>
      </w:r>
      <w:r w:rsidRPr="0032236E">
        <w:rPr>
          <w:rFonts w:ascii="Times" w:hAnsi="Times" w:cs="Times"/>
          <w:sz w:val="28"/>
          <w:szCs w:val="28"/>
          <w:vertAlign w:val="superscript"/>
        </w:rPr>
        <w:t>2</w:t>
      </w:r>
      <w:r w:rsidRPr="0032236E">
        <w:rPr>
          <w:rFonts w:ascii="Times" w:hAnsi="Times" w:cs="Times"/>
          <w:sz w:val="28"/>
          <w:szCs w:val="28"/>
        </w:rPr>
        <w:t>, Wei Chen</w:t>
      </w:r>
      <w:r w:rsidRPr="0032236E">
        <w:rPr>
          <w:rFonts w:ascii="Times" w:hAnsi="Times" w:cs="Times"/>
          <w:sz w:val="28"/>
          <w:szCs w:val="28"/>
          <w:vertAlign w:val="superscript"/>
        </w:rPr>
        <w:t>1</w:t>
      </w:r>
    </w:p>
    <w:p w14:paraId="53A65ED1" w14:textId="241E36B8" w:rsidR="00870EC2" w:rsidRPr="007236FD" w:rsidRDefault="00870EC2" w:rsidP="001130E4">
      <w:pPr>
        <w:spacing w:line="240" w:lineRule="auto"/>
        <w:jc w:val="both"/>
        <w:rPr>
          <w:rFonts w:ascii="Times" w:hAnsi="Times" w:cs="Times"/>
        </w:rPr>
      </w:pPr>
      <w:r w:rsidRPr="007236FD">
        <w:rPr>
          <w:rFonts w:ascii="Times" w:hAnsi="Times" w:cs="Times"/>
          <w:vertAlign w:val="superscript"/>
        </w:rPr>
        <w:t>1</w:t>
      </w:r>
      <w:r w:rsidRPr="007236FD">
        <w:rPr>
          <w:rFonts w:ascii="Times" w:hAnsi="Times" w:cs="Times"/>
        </w:rPr>
        <w:t xml:space="preserve">Department of Mechanical Engineering, Northwestern University, </w:t>
      </w:r>
      <w:r w:rsidR="001130E4" w:rsidRPr="007236FD">
        <w:rPr>
          <w:rFonts w:ascii="Times" w:hAnsi="Times" w:cs="Times"/>
        </w:rPr>
        <w:t xml:space="preserve">Evanston, IL, </w:t>
      </w:r>
      <w:r w:rsidRPr="007236FD">
        <w:rPr>
          <w:rFonts w:ascii="Times" w:hAnsi="Times" w:cs="Times"/>
        </w:rPr>
        <w:t>USA</w:t>
      </w:r>
      <w:r w:rsidR="001130E4" w:rsidRPr="007236FD">
        <w:rPr>
          <w:rFonts w:ascii="Times" w:hAnsi="Times" w:cs="Times"/>
        </w:rPr>
        <w:t xml:space="preserve">, </w:t>
      </w:r>
    </w:p>
    <w:p w14:paraId="30904B06" w14:textId="515B3491" w:rsidR="00870EC2" w:rsidRPr="007236FD" w:rsidRDefault="00870EC2" w:rsidP="001130E4">
      <w:pPr>
        <w:spacing w:line="240" w:lineRule="auto"/>
        <w:jc w:val="both"/>
        <w:rPr>
          <w:rFonts w:ascii="Times" w:hAnsi="Times" w:cs="Times"/>
        </w:rPr>
      </w:pPr>
      <w:r w:rsidRPr="007236FD">
        <w:rPr>
          <w:rFonts w:ascii="Times" w:hAnsi="Times" w:cs="Times"/>
          <w:vertAlign w:val="superscript"/>
        </w:rPr>
        <w:t>2</w:t>
      </w:r>
      <w:r w:rsidRPr="007236FD">
        <w:rPr>
          <w:rFonts w:ascii="Times" w:hAnsi="Times" w:cs="Times"/>
        </w:rPr>
        <w:t xml:space="preserve">Department of Chemical and Biological Engineering, Northwestern University, </w:t>
      </w:r>
      <w:r w:rsidR="001130E4" w:rsidRPr="007236FD">
        <w:rPr>
          <w:rFonts w:ascii="Times" w:hAnsi="Times" w:cs="Times"/>
        </w:rPr>
        <w:t xml:space="preserve">Evanston, IL, </w:t>
      </w:r>
      <w:r w:rsidRPr="007236FD">
        <w:rPr>
          <w:rFonts w:ascii="Times" w:hAnsi="Times" w:cs="Times"/>
        </w:rPr>
        <w:t>USA</w:t>
      </w:r>
    </w:p>
    <w:sdt>
      <w:sdtPr>
        <w:rPr>
          <w:rFonts w:ascii="Times" w:eastAsiaTheme="minorHAnsi" w:hAnsi="Times" w:cs="Times"/>
          <w:b/>
          <w:bCs/>
          <w:color w:val="auto"/>
          <w:sz w:val="22"/>
          <w:szCs w:val="22"/>
        </w:rPr>
        <w:id w:val="-1468578610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noProof/>
        </w:rPr>
      </w:sdtEndPr>
      <w:sdtContent>
        <w:p w14:paraId="31F26AB3" w14:textId="02C17F45" w:rsidR="008C689D" w:rsidRPr="00B30F51" w:rsidRDefault="008C689D" w:rsidP="00194964">
          <w:pPr>
            <w:pStyle w:val="TOCHeading"/>
            <w:spacing w:line="480" w:lineRule="auto"/>
            <w:rPr>
              <w:rFonts w:ascii="Times" w:hAnsi="Times" w:cs="Times"/>
              <w:b/>
              <w:bCs/>
              <w:color w:val="auto"/>
            </w:rPr>
          </w:pPr>
          <w:r w:rsidRPr="00B30F51">
            <w:rPr>
              <w:rFonts w:ascii="Times" w:hAnsi="Times" w:cs="Times"/>
              <w:b/>
              <w:bCs/>
              <w:color w:val="auto"/>
            </w:rPr>
            <w:t>Contents</w:t>
          </w:r>
        </w:p>
        <w:p w14:paraId="22C14D11" w14:textId="01815F3B" w:rsidR="00AD5FA3" w:rsidRDefault="008C689D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r w:rsidRPr="00DD0582">
            <w:rPr>
              <w:rFonts w:ascii="Times" w:hAnsi="Times" w:cs="Times"/>
            </w:rPr>
            <w:fldChar w:fldCharType="begin"/>
          </w:r>
          <w:r w:rsidRPr="00DD0582">
            <w:rPr>
              <w:rFonts w:ascii="Times" w:hAnsi="Times" w:cs="Times"/>
            </w:rPr>
            <w:instrText xml:space="preserve"> TOC \o "1-3" \h \z \u </w:instrText>
          </w:r>
          <w:r w:rsidRPr="00DD0582">
            <w:rPr>
              <w:rFonts w:ascii="Times" w:hAnsi="Times" w:cs="Times"/>
            </w:rPr>
            <w:fldChar w:fldCharType="separate"/>
          </w:r>
          <w:hyperlink w:anchor="_Toc126771655" w:history="1">
            <w:r w:rsidR="00AD5FA3" w:rsidRPr="000F3B0A">
              <w:rPr>
                <w:rStyle w:val="Hyperlink"/>
                <w:rFonts w:ascii="Times" w:hAnsi="Times" w:cs="Times"/>
                <w:b/>
                <w:bCs/>
                <w:noProof/>
              </w:rPr>
              <w:t>Supplementary Figures</w:t>
            </w:r>
            <w:r w:rsidR="00AD5FA3">
              <w:rPr>
                <w:noProof/>
                <w:webHidden/>
              </w:rPr>
              <w:tab/>
            </w:r>
            <w:r w:rsidR="00AD5FA3">
              <w:rPr>
                <w:noProof/>
                <w:webHidden/>
              </w:rPr>
              <w:fldChar w:fldCharType="begin"/>
            </w:r>
            <w:r w:rsidR="00AD5FA3">
              <w:rPr>
                <w:noProof/>
                <w:webHidden/>
              </w:rPr>
              <w:instrText xml:space="preserve"> PAGEREF _Toc126771655 \h </w:instrText>
            </w:r>
            <w:r w:rsidR="00AD5FA3">
              <w:rPr>
                <w:noProof/>
                <w:webHidden/>
              </w:rPr>
            </w:r>
            <w:r w:rsidR="00AD5FA3">
              <w:rPr>
                <w:noProof/>
                <w:webHidden/>
              </w:rPr>
              <w:fldChar w:fldCharType="separate"/>
            </w:r>
            <w:r w:rsidR="00863813">
              <w:rPr>
                <w:noProof/>
                <w:webHidden/>
              </w:rPr>
              <w:t>2</w:t>
            </w:r>
            <w:r w:rsidR="00AD5FA3">
              <w:rPr>
                <w:noProof/>
                <w:webHidden/>
              </w:rPr>
              <w:fldChar w:fldCharType="end"/>
            </w:r>
          </w:hyperlink>
        </w:p>
        <w:p w14:paraId="6CB63727" w14:textId="255AC0F1" w:rsidR="00AD5FA3" w:rsidRDefault="00000000" w:rsidP="007236FD">
          <w:pPr>
            <w:pStyle w:val="TOC2"/>
            <w:tabs>
              <w:tab w:val="right" w:leader="dot" w:pos="9350"/>
            </w:tabs>
            <w:jc w:val="both"/>
            <w:rPr>
              <w:rFonts w:eastAsiaTheme="minorEastAsia"/>
              <w:noProof/>
            </w:rPr>
          </w:pPr>
          <w:hyperlink w:anchor="_Toc126771656" w:history="1">
            <w:r w:rsidR="00AD5FA3" w:rsidRPr="000F3B0A">
              <w:rPr>
                <w:rStyle w:val="Hyperlink"/>
                <w:rFonts w:ascii="Times" w:eastAsia="Calibri Light" w:hAnsi="Times" w:cs="Times"/>
                <w:b/>
                <w:bCs/>
                <w:noProof/>
              </w:rPr>
              <w:t>Supplementary Figure 1.</w:t>
            </w:r>
            <w:r w:rsidR="00AD5FA3" w:rsidRPr="000F3B0A">
              <w:rPr>
                <w:rStyle w:val="Hyperlink"/>
                <w:rFonts w:ascii="Times" w:eastAsia="Calibri Light" w:hAnsi="Times" w:cs="Times"/>
                <w:b/>
                <w:bCs/>
                <w:i/>
                <w:iCs/>
                <w:noProof/>
              </w:rPr>
              <w:t xml:space="preserve"> </w:t>
            </w:r>
            <w:r w:rsidR="00AD5FA3" w:rsidRPr="000F3B0A">
              <w:rPr>
                <w:rStyle w:val="Hyperlink"/>
                <w:rFonts w:ascii="Times" w:eastAsia="Calibri Light" w:hAnsi="Times" w:cs="Times"/>
                <w:noProof/>
              </w:rPr>
              <w:t>The building blocks that make up the design spaces.</w:t>
            </w:r>
            <w:r w:rsidR="00AD5FA3">
              <w:rPr>
                <w:noProof/>
                <w:webHidden/>
              </w:rPr>
              <w:tab/>
            </w:r>
            <w:r w:rsidR="00AD5FA3">
              <w:rPr>
                <w:noProof/>
                <w:webHidden/>
              </w:rPr>
              <w:fldChar w:fldCharType="begin"/>
            </w:r>
            <w:r w:rsidR="00AD5FA3">
              <w:rPr>
                <w:noProof/>
                <w:webHidden/>
              </w:rPr>
              <w:instrText xml:space="preserve"> PAGEREF _Toc126771656 \h </w:instrText>
            </w:r>
            <w:r w:rsidR="00AD5FA3">
              <w:rPr>
                <w:noProof/>
                <w:webHidden/>
              </w:rPr>
            </w:r>
            <w:r w:rsidR="00AD5FA3">
              <w:rPr>
                <w:noProof/>
                <w:webHidden/>
              </w:rPr>
              <w:fldChar w:fldCharType="separate"/>
            </w:r>
            <w:r w:rsidR="00863813">
              <w:rPr>
                <w:noProof/>
                <w:webHidden/>
              </w:rPr>
              <w:t>2</w:t>
            </w:r>
            <w:r w:rsidR="00AD5FA3">
              <w:rPr>
                <w:noProof/>
                <w:webHidden/>
              </w:rPr>
              <w:fldChar w:fldCharType="end"/>
            </w:r>
          </w:hyperlink>
        </w:p>
        <w:p w14:paraId="256EB2EE" w14:textId="5103F1DE" w:rsidR="00AD5FA3" w:rsidRDefault="00000000" w:rsidP="007236FD">
          <w:pPr>
            <w:pStyle w:val="TOC2"/>
            <w:tabs>
              <w:tab w:val="right" w:leader="dot" w:pos="9350"/>
            </w:tabs>
            <w:jc w:val="both"/>
            <w:rPr>
              <w:rFonts w:eastAsiaTheme="minorEastAsia"/>
              <w:noProof/>
            </w:rPr>
          </w:pPr>
          <w:hyperlink w:anchor="_Toc126771657" w:history="1">
            <w:r w:rsidR="00AD5FA3" w:rsidRPr="000F3B0A">
              <w:rPr>
                <w:rStyle w:val="Hyperlink"/>
                <w:rFonts w:ascii="Times" w:hAnsi="Times" w:cs="Times"/>
                <w:b/>
                <w:bCs/>
                <w:noProof/>
              </w:rPr>
              <w:t>Supplementary Figure 2</w:t>
            </w:r>
            <w:r w:rsidR="00AD5FA3" w:rsidRPr="000F3B0A">
              <w:rPr>
                <w:rStyle w:val="Hyperlink"/>
                <w:rFonts w:ascii="Times" w:hAnsi="Times" w:cs="Times"/>
                <w:noProof/>
              </w:rPr>
              <w:t>. The distribution of the largest cavity diameter (LCD) of 1001 MOFs in the Reduced Design Space (RDS) for different building blocks.</w:t>
            </w:r>
            <w:r w:rsidR="00AD5FA3">
              <w:rPr>
                <w:noProof/>
                <w:webHidden/>
              </w:rPr>
              <w:tab/>
            </w:r>
            <w:r w:rsidR="00AD5FA3">
              <w:rPr>
                <w:noProof/>
                <w:webHidden/>
              </w:rPr>
              <w:fldChar w:fldCharType="begin"/>
            </w:r>
            <w:r w:rsidR="00AD5FA3">
              <w:rPr>
                <w:noProof/>
                <w:webHidden/>
              </w:rPr>
              <w:instrText xml:space="preserve"> PAGEREF _Toc126771657 \h </w:instrText>
            </w:r>
            <w:r w:rsidR="00AD5FA3">
              <w:rPr>
                <w:noProof/>
                <w:webHidden/>
              </w:rPr>
            </w:r>
            <w:r w:rsidR="00AD5FA3">
              <w:rPr>
                <w:noProof/>
                <w:webHidden/>
              </w:rPr>
              <w:fldChar w:fldCharType="separate"/>
            </w:r>
            <w:r w:rsidR="00863813">
              <w:rPr>
                <w:noProof/>
                <w:webHidden/>
              </w:rPr>
              <w:t>3</w:t>
            </w:r>
            <w:r w:rsidR="00AD5FA3">
              <w:rPr>
                <w:noProof/>
                <w:webHidden/>
              </w:rPr>
              <w:fldChar w:fldCharType="end"/>
            </w:r>
          </w:hyperlink>
        </w:p>
        <w:p w14:paraId="22D30D55" w14:textId="26F7F07B" w:rsidR="00AD5FA3" w:rsidRDefault="00000000" w:rsidP="007236FD">
          <w:pPr>
            <w:pStyle w:val="TOC2"/>
            <w:tabs>
              <w:tab w:val="right" w:leader="dot" w:pos="9350"/>
            </w:tabs>
            <w:jc w:val="both"/>
            <w:rPr>
              <w:rFonts w:eastAsiaTheme="minorEastAsia"/>
              <w:noProof/>
            </w:rPr>
          </w:pPr>
          <w:hyperlink w:anchor="_Toc126771658" w:history="1">
            <w:r w:rsidR="00AD5FA3" w:rsidRPr="000F3B0A">
              <w:rPr>
                <w:rStyle w:val="Hyperlink"/>
                <w:rFonts w:ascii="Times" w:hAnsi="Times" w:cs="Times"/>
                <w:b/>
                <w:bCs/>
                <w:noProof/>
              </w:rPr>
              <w:t>Supplementary Figure 4.</w:t>
            </w:r>
            <w:r w:rsidR="00AD5FA3" w:rsidRPr="000F3B0A">
              <w:rPr>
                <w:rStyle w:val="Hyperlink"/>
                <w:rFonts w:ascii="Times" w:hAnsi="Times" w:cs="Times"/>
                <w:noProof/>
              </w:rPr>
              <w:t xml:space="preserve"> Latent Variable Plots after the LVGP-MOBBO campaign on Large Building Block Design Space.</w:t>
            </w:r>
            <w:r w:rsidR="00AD5FA3">
              <w:rPr>
                <w:noProof/>
                <w:webHidden/>
              </w:rPr>
              <w:tab/>
            </w:r>
            <w:r w:rsidR="00AD5FA3">
              <w:rPr>
                <w:noProof/>
                <w:webHidden/>
              </w:rPr>
              <w:fldChar w:fldCharType="begin"/>
            </w:r>
            <w:r w:rsidR="00AD5FA3">
              <w:rPr>
                <w:noProof/>
                <w:webHidden/>
              </w:rPr>
              <w:instrText xml:space="preserve"> PAGEREF _Toc126771658 \h </w:instrText>
            </w:r>
            <w:r w:rsidR="00AD5FA3">
              <w:rPr>
                <w:noProof/>
                <w:webHidden/>
              </w:rPr>
            </w:r>
            <w:r w:rsidR="00AD5FA3">
              <w:rPr>
                <w:noProof/>
                <w:webHidden/>
              </w:rPr>
              <w:fldChar w:fldCharType="separate"/>
            </w:r>
            <w:r w:rsidR="00863813">
              <w:rPr>
                <w:noProof/>
                <w:webHidden/>
              </w:rPr>
              <w:t>5</w:t>
            </w:r>
            <w:r w:rsidR="00AD5FA3">
              <w:rPr>
                <w:noProof/>
                <w:webHidden/>
              </w:rPr>
              <w:fldChar w:fldCharType="end"/>
            </w:r>
          </w:hyperlink>
        </w:p>
        <w:p w14:paraId="15B34A8D" w14:textId="4CF89626" w:rsidR="00AD5FA3" w:rsidRDefault="00000000" w:rsidP="007236FD">
          <w:pPr>
            <w:pStyle w:val="TOC1"/>
            <w:tabs>
              <w:tab w:val="right" w:leader="dot" w:pos="9350"/>
            </w:tabs>
            <w:jc w:val="both"/>
            <w:rPr>
              <w:rFonts w:eastAsiaTheme="minorEastAsia"/>
              <w:noProof/>
            </w:rPr>
          </w:pPr>
          <w:hyperlink w:anchor="_Toc126771659" w:history="1">
            <w:r w:rsidR="00AD5FA3" w:rsidRPr="000F3B0A">
              <w:rPr>
                <w:rStyle w:val="Hyperlink"/>
                <w:rFonts w:ascii="Times" w:hAnsi="Times" w:cs="Times"/>
                <w:b/>
                <w:bCs/>
                <w:noProof/>
              </w:rPr>
              <w:t>Supplementary Table</w:t>
            </w:r>
            <w:r w:rsidR="00AD5FA3">
              <w:rPr>
                <w:noProof/>
                <w:webHidden/>
              </w:rPr>
              <w:tab/>
            </w:r>
            <w:r w:rsidR="00AD5FA3">
              <w:rPr>
                <w:noProof/>
                <w:webHidden/>
              </w:rPr>
              <w:fldChar w:fldCharType="begin"/>
            </w:r>
            <w:r w:rsidR="00AD5FA3">
              <w:rPr>
                <w:noProof/>
                <w:webHidden/>
              </w:rPr>
              <w:instrText xml:space="preserve"> PAGEREF _Toc126771659 \h </w:instrText>
            </w:r>
            <w:r w:rsidR="00AD5FA3">
              <w:rPr>
                <w:noProof/>
                <w:webHidden/>
              </w:rPr>
            </w:r>
            <w:r w:rsidR="00AD5FA3">
              <w:rPr>
                <w:noProof/>
                <w:webHidden/>
              </w:rPr>
              <w:fldChar w:fldCharType="separate"/>
            </w:r>
            <w:r w:rsidR="00863813">
              <w:rPr>
                <w:noProof/>
                <w:webHidden/>
              </w:rPr>
              <w:t>6</w:t>
            </w:r>
            <w:r w:rsidR="00AD5FA3">
              <w:rPr>
                <w:noProof/>
                <w:webHidden/>
              </w:rPr>
              <w:fldChar w:fldCharType="end"/>
            </w:r>
          </w:hyperlink>
        </w:p>
        <w:p w14:paraId="1A3FC071" w14:textId="1005A0E9" w:rsidR="00AD5FA3" w:rsidRDefault="00000000" w:rsidP="007236FD">
          <w:pPr>
            <w:pStyle w:val="TOC2"/>
            <w:tabs>
              <w:tab w:val="right" w:leader="dot" w:pos="9350"/>
            </w:tabs>
            <w:jc w:val="both"/>
            <w:rPr>
              <w:rFonts w:eastAsiaTheme="minorEastAsia"/>
              <w:noProof/>
            </w:rPr>
          </w:pPr>
          <w:hyperlink w:anchor="_Toc126771660" w:history="1">
            <w:r w:rsidR="00AD5FA3" w:rsidRPr="000F3B0A">
              <w:rPr>
                <w:rStyle w:val="Hyperlink"/>
                <w:rFonts w:ascii="Times" w:hAnsi="Times" w:cs="Times"/>
                <w:b/>
                <w:bCs/>
                <w:noProof/>
              </w:rPr>
              <w:t>Supplementary Table 1.</w:t>
            </w:r>
            <w:r w:rsidR="00AD5FA3" w:rsidRPr="000F3B0A">
              <w:rPr>
                <w:rStyle w:val="Hyperlink"/>
                <w:rFonts w:ascii="Times" w:hAnsi="Times" w:cs="Times"/>
                <w:noProof/>
              </w:rPr>
              <w:t xml:space="preserve"> Force field parameters for the metal in the metal nodes.</w:t>
            </w:r>
            <w:r w:rsidR="00AD5FA3">
              <w:rPr>
                <w:noProof/>
                <w:webHidden/>
              </w:rPr>
              <w:tab/>
            </w:r>
            <w:r w:rsidR="00AD5FA3">
              <w:rPr>
                <w:noProof/>
                <w:webHidden/>
              </w:rPr>
              <w:fldChar w:fldCharType="begin"/>
            </w:r>
            <w:r w:rsidR="00AD5FA3">
              <w:rPr>
                <w:noProof/>
                <w:webHidden/>
              </w:rPr>
              <w:instrText xml:space="preserve"> PAGEREF _Toc126771660 \h </w:instrText>
            </w:r>
            <w:r w:rsidR="00AD5FA3">
              <w:rPr>
                <w:noProof/>
                <w:webHidden/>
              </w:rPr>
            </w:r>
            <w:r w:rsidR="00AD5FA3">
              <w:rPr>
                <w:noProof/>
                <w:webHidden/>
              </w:rPr>
              <w:fldChar w:fldCharType="separate"/>
            </w:r>
            <w:r w:rsidR="00863813">
              <w:rPr>
                <w:noProof/>
                <w:webHidden/>
              </w:rPr>
              <w:t>6</w:t>
            </w:r>
            <w:r w:rsidR="00AD5FA3">
              <w:rPr>
                <w:noProof/>
                <w:webHidden/>
              </w:rPr>
              <w:fldChar w:fldCharType="end"/>
            </w:r>
          </w:hyperlink>
        </w:p>
        <w:p w14:paraId="2C4BAA4F" w14:textId="2EB7D202" w:rsidR="00CC20EA" w:rsidRPr="008E0DC1" w:rsidRDefault="008C689D" w:rsidP="00194964">
          <w:pPr>
            <w:spacing w:line="480" w:lineRule="auto"/>
          </w:pPr>
          <w:r w:rsidRPr="00DD0582">
            <w:rPr>
              <w:rFonts w:ascii="Times" w:hAnsi="Times" w:cs="Times"/>
              <w:b/>
              <w:bCs/>
              <w:noProof/>
            </w:rPr>
            <w:fldChar w:fldCharType="end"/>
          </w:r>
        </w:p>
      </w:sdtContent>
    </w:sdt>
    <w:p w14:paraId="12FD3734" w14:textId="70559CD0" w:rsidR="00487200" w:rsidRPr="001F4725" w:rsidRDefault="00487200" w:rsidP="00194964">
      <w:pPr>
        <w:pStyle w:val="Heading1"/>
        <w:spacing w:line="480" w:lineRule="auto"/>
        <w:rPr>
          <w:rFonts w:ascii="Times" w:hAnsi="Times" w:cs="Times"/>
          <w:b/>
          <w:bCs/>
          <w:color w:val="auto"/>
        </w:rPr>
      </w:pPr>
      <w:bookmarkStart w:id="0" w:name="_Toc126666806"/>
      <w:bookmarkStart w:id="1" w:name="_Toc126771655"/>
      <w:r w:rsidRPr="001F4725">
        <w:rPr>
          <w:rFonts w:ascii="Times" w:hAnsi="Times" w:cs="Times"/>
          <w:b/>
          <w:bCs/>
          <w:color w:val="auto"/>
        </w:rPr>
        <w:lastRenderedPageBreak/>
        <w:t>Supplementary Figures</w:t>
      </w:r>
      <w:bookmarkEnd w:id="0"/>
      <w:bookmarkEnd w:id="1"/>
    </w:p>
    <w:p w14:paraId="7EDEFC9E" w14:textId="4ABDB7B7" w:rsidR="00A72808" w:rsidRPr="00AD5FA3" w:rsidRDefault="001D50AB" w:rsidP="007236FD">
      <w:pPr>
        <w:pStyle w:val="NoSpacing"/>
        <w:spacing w:line="276" w:lineRule="auto"/>
        <w:jc w:val="both"/>
        <w:rPr>
          <w:rFonts w:ascii="Times" w:hAnsi="Times" w:cs="Times"/>
        </w:rPr>
      </w:pPr>
      <w:r w:rsidRPr="0032236E">
        <w:rPr>
          <w:rFonts w:ascii="Times" w:hAnsi="Times" w:cs="Times"/>
          <w:noProof/>
        </w:rPr>
        <w:drawing>
          <wp:inline distT="0" distB="0" distL="0" distR="0" wp14:anchorId="2BEEE22A" wp14:editId="606CE10F">
            <wp:extent cx="5943600" cy="4913630"/>
            <wp:effectExtent l="0" t="0" r="0" b="1270"/>
            <wp:docPr id="249" name="Picture 248" descr="Diagram, calenda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5658B9D-9F26-5DC9-F70D-6BD59FF333D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Picture 248" descr="Diagram, calendar&#10;&#10;Description automatically generated">
                      <a:extLst>
                        <a:ext uri="{FF2B5EF4-FFF2-40B4-BE49-F238E27FC236}">
                          <a16:creationId xmlns:a16="http://schemas.microsoft.com/office/drawing/2014/main" id="{C5658B9D-9F26-5DC9-F70D-6BD59FF333D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1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Toc126666807"/>
      <w:bookmarkStart w:id="3" w:name="_Toc126771656"/>
      <w:r w:rsidR="007B4C4C" w:rsidRPr="007236FD">
        <w:rPr>
          <w:rStyle w:val="Heading1Char"/>
          <w:rFonts w:ascii="Times" w:hAnsi="Times" w:cs="Times"/>
          <w:b/>
          <w:bCs/>
          <w:color w:val="auto"/>
          <w:sz w:val="22"/>
          <w:szCs w:val="22"/>
        </w:rPr>
        <w:t>Supplementary Figure 1</w:t>
      </w:r>
      <w:r w:rsidR="786BCE12" w:rsidRPr="007236FD">
        <w:rPr>
          <w:rStyle w:val="Heading1Char"/>
          <w:rFonts w:ascii="Times" w:hAnsi="Times" w:cs="Times"/>
          <w:b/>
          <w:bCs/>
          <w:color w:val="auto"/>
          <w:sz w:val="22"/>
          <w:szCs w:val="22"/>
        </w:rPr>
        <w:t>.</w:t>
      </w:r>
      <w:r w:rsidR="007A43F9" w:rsidRPr="007236FD">
        <w:rPr>
          <w:rStyle w:val="Heading1Char"/>
          <w:rFonts w:ascii="Times" w:hAnsi="Times" w:cs="Times"/>
          <w:color w:val="auto"/>
          <w:sz w:val="22"/>
          <w:szCs w:val="22"/>
        </w:rPr>
        <w:t xml:space="preserve"> </w:t>
      </w:r>
      <w:r w:rsidR="786BCE12" w:rsidRPr="007236FD">
        <w:rPr>
          <w:rStyle w:val="Heading1Char"/>
          <w:rFonts w:ascii="Times" w:hAnsi="Times" w:cs="Times"/>
          <w:color w:val="auto"/>
          <w:sz w:val="22"/>
          <w:szCs w:val="22"/>
        </w:rPr>
        <w:t>The building blocks that make up the design spaces.</w:t>
      </w:r>
      <w:bookmarkEnd w:id="2"/>
      <w:bookmarkEnd w:id="3"/>
      <w:r w:rsidR="786BCE12" w:rsidRPr="007236FD">
        <w:rPr>
          <w:rFonts w:ascii="Times" w:eastAsia="Calibri Light" w:hAnsi="Times" w:cs="Times"/>
        </w:rPr>
        <w:t xml:space="preserve"> </w:t>
      </w:r>
      <w:r w:rsidR="786BCE12" w:rsidRPr="007236FD">
        <w:rPr>
          <w:rFonts w:ascii="Times" w:hAnsi="Times" w:cs="Times"/>
        </w:rPr>
        <w:t xml:space="preserve">There are </w:t>
      </w:r>
      <w:r w:rsidR="006E2903" w:rsidRPr="007236FD">
        <w:rPr>
          <w:rFonts w:ascii="Times" w:hAnsi="Times" w:cs="Times"/>
        </w:rPr>
        <w:t xml:space="preserve">(a) </w:t>
      </w:r>
      <w:r w:rsidR="786BCE12" w:rsidRPr="007236FD">
        <w:rPr>
          <w:rFonts w:ascii="Times" w:hAnsi="Times" w:cs="Times"/>
        </w:rPr>
        <w:t xml:space="preserve">7 Nodular Building Block 1 (Inorganic Node) </w:t>
      </w:r>
      <w:r w:rsidR="006E2903" w:rsidRPr="007236FD">
        <w:rPr>
          <w:rFonts w:ascii="Times" w:hAnsi="Times" w:cs="Times"/>
        </w:rPr>
        <w:t xml:space="preserve">and </w:t>
      </w:r>
      <w:r w:rsidR="786BCE12" w:rsidRPr="007236FD">
        <w:rPr>
          <w:rFonts w:ascii="Times" w:hAnsi="Times" w:cs="Times"/>
        </w:rPr>
        <w:t>(b) 4 Nodular Building Block 2 (Organic Node) design options. (c-d) The Connecting Building Block 1 (c) and the Connecting Building Block 2 (d) have 41 and 42 different design options, respectively.</w:t>
      </w:r>
      <w:r w:rsidR="786BCE12" w:rsidRPr="007236FD">
        <w:rPr>
          <w:rFonts w:ascii="Times" w:hAnsi="Times" w:cs="Times"/>
          <w:sz w:val="20"/>
          <w:szCs w:val="20"/>
        </w:rPr>
        <w:t xml:space="preserve"> </w:t>
      </w:r>
      <w:r w:rsidR="786BCE12" w:rsidRPr="007236FD">
        <w:rPr>
          <w:rFonts w:ascii="Times" w:eastAsia="Calibri Light" w:hAnsi="Times" w:cs="Times"/>
          <w:color w:val="2F5496" w:themeColor="accent1" w:themeShade="BF"/>
          <w:sz w:val="20"/>
          <w:szCs w:val="20"/>
        </w:rPr>
        <w:t xml:space="preserve"> </w:t>
      </w:r>
    </w:p>
    <w:p w14:paraId="32A95C30" w14:textId="77777777" w:rsidR="00322107" w:rsidRDefault="593F5C76" w:rsidP="00CE6606">
      <w:pPr>
        <w:spacing w:line="276" w:lineRule="auto"/>
        <w:jc w:val="center"/>
        <w:rPr>
          <w:rStyle w:val="Heading2Char"/>
          <w:rFonts w:ascii="Times" w:hAnsi="Times" w:cs="Times"/>
          <w:b/>
          <w:bCs/>
          <w:color w:val="auto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3FCB891" wp14:editId="602DE562">
            <wp:extent cx="4572000" cy="2619375"/>
            <wp:effectExtent l="0" t="0" r="0" b="0"/>
            <wp:docPr id="1296672035" name="Picture 1296672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4" w:name="_Toc126666808"/>
    </w:p>
    <w:p w14:paraId="7989E408" w14:textId="06EB40CD" w:rsidR="1A8A4F06" w:rsidRPr="00AD5FA3" w:rsidRDefault="008D642A" w:rsidP="007236FD">
      <w:pPr>
        <w:spacing w:line="276" w:lineRule="auto"/>
        <w:jc w:val="both"/>
        <w:rPr>
          <w:rFonts w:ascii="Times" w:eastAsiaTheme="majorEastAsia" w:hAnsi="Times" w:cs="Times"/>
          <w:sz w:val="24"/>
          <w:szCs w:val="24"/>
        </w:rPr>
      </w:pPr>
      <w:bookmarkStart w:id="5" w:name="_Toc126771657"/>
      <w:r w:rsidRPr="007236FD">
        <w:rPr>
          <w:rStyle w:val="Heading2Char"/>
          <w:rFonts w:ascii="Times" w:hAnsi="Times" w:cs="Times"/>
          <w:b/>
          <w:bCs/>
          <w:color w:val="auto"/>
          <w:sz w:val="22"/>
          <w:szCs w:val="22"/>
        </w:rPr>
        <w:t>Supplementary Figure 2</w:t>
      </w:r>
      <w:r w:rsidR="1A8A4F06" w:rsidRPr="007236FD">
        <w:rPr>
          <w:rStyle w:val="Heading2Char"/>
          <w:rFonts w:ascii="Times" w:hAnsi="Times" w:cs="Times"/>
          <w:color w:val="auto"/>
          <w:sz w:val="22"/>
          <w:szCs w:val="22"/>
        </w:rPr>
        <w:t>. The distribution of the largest cavity diameter</w:t>
      </w:r>
      <w:r w:rsidR="00D5119B" w:rsidRPr="007236FD">
        <w:rPr>
          <w:rStyle w:val="Heading2Char"/>
          <w:rFonts w:ascii="Times" w:hAnsi="Times" w:cs="Times"/>
          <w:color w:val="auto"/>
          <w:sz w:val="22"/>
          <w:szCs w:val="22"/>
        </w:rPr>
        <w:t xml:space="preserve"> (LCD)</w:t>
      </w:r>
      <w:r w:rsidR="1A8A4F06" w:rsidRPr="007236FD">
        <w:rPr>
          <w:rStyle w:val="Heading2Char"/>
          <w:rFonts w:ascii="Times" w:hAnsi="Times" w:cs="Times"/>
          <w:color w:val="auto"/>
          <w:sz w:val="22"/>
          <w:szCs w:val="22"/>
        </w:rPr>
        <w:t xml:space="preserve"> of 1001 MOFs in the </w:t>
      </w:r>
      <w:r w:rsidR="00ED174A" w:rsidRPr="007236FD">
        <w:rPr>
          <w:rStyle w:val="Heading2Char"/>
          <w:rFonts w:ascii="Times" w:hAnsi="Times" w:cs="Times"/>
          <w:color w:val="auto"/>
          <w:sz w:val="22"/>
          <w:szCs w:val="22"/>
        </w:rPr>
        <w:t>Reduced</w:t>
      </w:r>
      <w:r w:rsidR="1A8A4F06" w:rsidRPr="007236FD">
        <w:rPr>
          <w:rStyle w:val="Heading2Char"/>
          <w:rFonts w:ascii="Times" w:hAnsi="Times" w:cs="Times"/>
          <w:color w:val="auto"/>
          <w:sz w:val="22"/>
          <w:szCs w:val="22"/>
        </w:rPr>
        <w:t xml:space="preserve"> </w:t>
      </w:r>
      <w:r w:rsidR="00ED174A" w:rsidRPr="007236FD">
        <w:rPr>
          <w:rStyle w:val="Heading2Char"/>
          <w:rFonts w:ascii="Times" w:hAnsi="Times" w:cs="Times"/>
          <w:color w:val="auto"/>
          <w:sz w:val="22"/>
          <w:szCs w:val="22"/>
        </w:rPr>
        <w:t>D</w:t>
      </w:r>
      <w:r w:rsidR="1A8A4F06" w:rsidRPr="007236FD">
        <w:rPr>
          <w:rStyle w:val="Heading2Char"/>
          <w:rFonts w:ascii="Times" w:hAnsi="Times" w:cs="Times"/>
          <w:color w:val="auto"/>
          <w:sz w:val="22"/>
          <w:szCs w:val="22"/>
        </w:rPr>
        <w:t xml:space="preserve">esign </w:t>
      </w:r>
      <w:r w:rsidR="00ED174A" w:rsidRPr="007236FD">
        <w:rPr>
          <w:rStyle w:val="Heading2Char"/>
          <w:rFonts w:ascii="Times" w:hAnsi="Times" w:cs="Times"/>
          <w:color w:val="auto"/>
          <w:sz w:val="22"/>
          <w:szCs w:val="22"/>
        </w:rPr>
        <w:t>S</w:t>
      </w:r>
      <w:r w:rsidR="1A8A4F06" w:rsidRPr="007236FD">
        <w:rPr>
          <w:rStyle w:val="Heading2Char"/>
          <w:rFonts w:ascii="Times" w:hAnsi="Times" w:cs="Times"/>
          <w:color w:val="auto"/>
          <w:sz w:val="22"/>
          <w:szCs w:val="22"/>
        </w:rPr>
        <w:t>pace</w:t>
      </w:r>
      <w:r w:rsidR="00ED174A" w:rsidRPr="007236FD">
        <w:rPr>
          <w:rStyle w:val="Heading2Char"/>
          <w:rFonts w:ascii="Times" w:hAnsi="Times" w:cs="Times"/>
          <w:color w:val="auto"/>
          <w:sz w:val="22"/>
          <w:szCs w:val="22"/>
        </w:rPr>
        <w:t xml:space="preserve"> (RDS)</w:t>
      </w:r>
      <w:r w:rsidR="1A8A4F06" w:rsidRPr="007236FD">
        <w:rPr>
          <w:rStyle w:val="Heading2Char"/>
          <w:rFonts w:ascii="Times" w:hAnsi="Times" w:cs="Times"/>
          <w:color w:val="auto"/>
          <w:sz w:val="22"/>
          <w:szCs w:val="22"/>
        </w:rPr>
        <w:t xml:space="preserve"> for different building blocks.</w:t>
      </w:r>
      <w:bookmarkEnd w:id="4"/>
      <w:bookmarkEnd w:id="5"/>
      <w:r w:rsidR="00AD5FA3" w:rsidRPr="007236FD">
        <w:rPr>
          <w:rStyle w:val="Heading2Char"/>
          <w:rFonts w:ascii="Times" w:hAnsi="Times" w:cs="Times"/>
          <w:color w:val="auto"/>
          <w:sz w:val="22"/>
          <w:szCs w:val="22"/>
        </w:rPr>
        <w:t xml:space="preserve"> </w:t>
      </w:r>
      <w:r w:rsidR="1A8A4F06" w:rsidRPr="00AD5FA3">
        <w:rPr>
          <w:rFonts w:ascii="Times" w:hAnsi="Times" w:cs="Times"/>
        </w:rPr>
        <w:t xml:space="preserve">LCD distribution </w:t>
      </w:r>
      <w:r w:rsidR="00825B3B" w:rsidRPr="00AD5FA3">
        <w:rPr>
          <w:rFonts w:ascii="Times" w:hAnsi="Times" w:cs="Times"/>
        </w:rPr>
        <w:t>for</w:t>
      </w:r>
      <w:r w:rsidR="1A8A4F06" w:rsidRPr="00AD5FA3">
        <w:rPr>
          <w:rFonts w:ascii="Times" w:hAnsi="Times" w:cs="Times"/>
        </w:rPr>
        <w:t xml:space="preserve"> different (a) </w:t>
      </w:r>
      <w:r w:rsidR="00825B3B" w:rsidRPr="00AD5FA3">
        <w:rPr>
          <w:rFonts w:ascii="Times" w:hAnsi="Times" w:cs="Times"/>
        </w:rPr>
        <w:t>N</w:t>
      </w:r>
      <w:r w:rsidR="1A8A4F06" w:rsidRPr="00AD5FA3">
        <w:rPr>
          <w:rFonts w:ascii="Times" w:hAnsi="Times" w:cs="Times"/>
        </w:rPr>
        <w:t>odular B</w:t>
      </w:r>
      <w:r w:rsidR="00FA6FB9" w:rsidRPr="00AD5FA3">
        <w:rPr>
          <w:rFonts w:ascii="Times" w:hAnsi="Times" w:cs="Times"/>
        </w:rPr>
        <w:t xml:space="preserve">uilding </w:t>
      </w:r>
      <w:r w:rsidR="1A8A4F06" w:rsidRPr="00AD5FA3">
        <w:rPr>
          <w:rFonts w:ascii="Times" w:hAnsi="Times" w:cs="Times"/>
        </w:rPr>
        <w:t>B</w:t>
      </w:r>
      <w:r w:rsidR="00FA6FB9" w:rsidRPr="00AD5FA3">
        <w:rPr>
          <w:rFonts w:ascii="Times" w:hAnsi="Times" w:cs="Times"/>
        </w:rPr>
        <w:t xml:space="preserve">lock </w:t>
      </w:r>
      <w:r w:rsidR="1A8A4F06" w:rsidRPr="00AD5FA3">
        <w:rPr>
          <w:rFonts w:ascii="Times" w:hAnsi="Times" w:cs="Times"/>
        </w:rPr>
        <w:t>2 and (b) Connecting B</w:t>
      </w:r>
      <w:r w:rsidR="00FA6FB9" w:rsidRPr="00AD5FA3">
        <w:rPr>
          <w:rFonts w:ascii="Times" w:hAnsi="Times" w:cs="Times"/>
        </w:rPr>
        <w:t xml:space="preserve">uilding </w:t>
      </w:r>
      <w:r w:rsidR="1A8A4F06" w:rsidRPr="00AD5FA3">
        <w:rPr>
          <w:rFonts w:ascii="Times" w:hAnsi="Times" w:cs="Times"/>
        </w:rPr>
        <w:t>B</w:t>
      </w:r>
      <w:r w:rsidR="00FA6FB9" w:rsidRPr="00AD5FA3">
        <w:rPr>
          <w:rFonts w:ascii="Times" w:hAnsi="Times" w:cs="Times"/>
        </w:rPr>
        <w:t xml:space="preserve">lock </w:t>
      </w:r>
      <w:r w:rsidR="1A8A4F06" w:rsidRPr="00AD5FA3">
        <w:rPr>
          <w:rFonts w:ascii="Times" w:hAnsi="Times" w:cs="Times"/>
        </w:rPr>
        <w:t xml:space="preserve">2 on the </w:t>
      </w:r>
      <w:r w:rsidR="00ED174A" w:rsidRPr="00AD5FA3">
        <w:rPr>
          <w:rFonts w:ascii="Times" w:hAnsi="Times" w:cs="Times"/>
        </w:rPr>
        <w:t>R</w:t>
      </w:r>
      <w:r w:rsidR="1A8A4F06" w:rsidRPr="00AD5FA3">
        <w:rPr>
          <w:rFonts w:ascii="Times" w:hAnsi="Times" w:cs="Times"/>
        </w:rPr>
        <w:t>DS.</w:t>
      </w:r>
    </w:p>
    <w:p w14:paraId="6388D1D1" w14:textId="2669E548" w:rsidR="00FD4BC2" w:rsidRPr="0032236E" w:rsidRDefault="00FD4BC2" w:rsidP="00194964">
      <w:pPr>
        <w:spacing w:line="480" w:lineRule="auto"/>
        <w:rPr>
          <w:rFonts w:ascii="Times" w:hAnsi="Times" w:cs="Times"/>
        </w:rPr>
      </w:pPr>
    </w:p>
    <w:p w14:paraId="224AD21E" w14:textId="77777777" w:rsidR="00FD4BC2" w:rsidRPr="0032236E" w:rsidRDefault="00FD4BC2" w:rsidP="00194964">
      <w:pPr>
        <w:spacing w:line="480" w:lineRule="auto"/>
        <w:rPr>
          <w:rFonts w:ascii="Times" w:hAnsi="Times" w:cs="Times"/>
        </w:rPr>
      </w:pPr>
    </w:p>
    <w:p w14:paraId="36CEDF26" w14:textId="787660BC" w:rsidR="00A72808" w:rsidRPr="00CE6606" w:rsidRDefault="00924359" w:rsidP="007236FD">
      <w:pPr>
        <w:spacing w:line="240" w:lineRule="auto"/>
        <w:jc w:val="both"/>
        <w:rPr>
          <w:rFonts w:ascii="Times" w:eastAsia="Calibri Light" w:hAnsi="Times" w:cs="Times"/>
          <w:sz w:val="18"/>
          <w:szCs w:val="18"/>
        </w:rPr>
      </w:pPr>
      <w:r w:rsidRPr="00924359">
        <w:rPr>
          <w:rFonts w:ascii="Times" w:hAnsi="Times" w:cs="Times"/>
          <w:noProof/>
        </w:rPr>
        <w:lastRenderedPageBreak/>
        <w:drawing>
          <wp:inline distT="0" distB="0" distL="0" distR="0" wp14:anchorId="06639893" wp14:editId="53AB41F5">
            <wp:extent cx="5943600" cy="4596765"/>
            <wp:effectExtent l="0" t="0" r="0" b="0"/>
            <wp:docPr id="4" name="Picture 3" descr="Graphical user interface, chart, application, bar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63BB7AE-33E0-CB9B-BFE0-AA8FAD8BFAE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Graphical user interface, chart, application, bar chart&#10;&#10;Description automatically generated">
                      <a:extLst>
                        <a:ext uri="{FF2B5EF4-FFF2-40B4-BE49-F238E27FC236}">
                          <a16:creationId xmlns:a16="http://schemas.microsoft.com/office/drawing/2014/main" id="{063BB7AE-33E0-CB9B-BFE0-AA8FAD8BFAE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6" w:name="_Toc126666809"/>
      <w:r w:rsidR="004F35EB" w:rsidRPr="007236FD">
        <w:rPr>
          <w:rStyle w:val="Heading1Char"/>
          <w:rFonts w:ascii="Times" w:hAnsi="Times" w:cs="Times"/>
          <w:b/>
          <w:bCs/>
          <w:color w:val="auto"/>
          <w:sz w:val="22"/>
          <w:szCs w:val="22"/>
        </w:rPr>
        <w:t>Supplementary Figure 3</w:t>
      </w:r>
      <w:r w:rsidR="786BCE12" w:rsidRPr="007236FD">
        <w:rPr>
          <w:rStyle w:val="Heading1Char"/>
          <w:rFonts w:ascii="Times" w:hAnsi="Times" w:cs="Times"/>
          <w:b/>
          <w:bCs/>
          <w:color w:val="auto"/>
          <w:sz w:val="22"/>
          <w:szCs w:val="22"/>
        </w:rPr>
        <w:t>.</w:t>
      </w:r>
      <w:r w:rsidR="786BCE12" w:rsidRPr="007236FD">
        <w:rPr>
          <w:rStyle w:val="Heading1Char"/>
          <w:rFonts w:ascii="Times" w:hAnsi="Times" w:cs="Times"/>
          <w:color w:val="auto"/>
          <w:sz w:val="22"/>
          <w:szCs w:val="22"/>
        </w:rPr>
        <w:t xml:space="preserve"> Histogram of the building blocks selected after the 66 iterations of LVGP-MOBBO</w:t>
      </w:r>
      <w:r w:rsidR="00ED174A" w:rsidRPr="007236FD">
        <w:rPr>
          <w:rStyle w:val="Heading1Char"/>
          <w:rFonts w:ascii="Times" w:hAnsi="Times" w:cs="Times"/>
          <w:color w:val="auto"/>
          <w:sz w:val="22"/>
          <w:szCs w:val="22"/>
        </w:rPr>
        <w:t xml:space="preserve"> on the </w:t>
      </w:r>
      <w:r w:rsidR="00D5119B" w:rsidRPr="007236FD">
        <w:rPr>
          <w:rStyle w:val="Heading1Char"/>
          <w:rFonts w:ascii="Times" w:hAnsi="Times" w:cs="Times"/>
          <w:color w:val="auto"/>
          <w:sz w:val="22"/>
          <w:szCs w:val="22"/>
        </w:rPr>
        <w:t>Entire</w:t>
      </w:r>
      <w:r w:rsidR="001A397B" w:rsidRPr="007236FD">
        <w:rPr>
          <w:rStyle w:val="Heading1Char"/>
          <w:rFonts w:ascii="Times" w:hAnsi="Times" w:cs="Times"/>
          <w:color w:val="auto"/>
          <w:sz w:val="22"/>
          <w:szCs w:val="22"/>
        </w:rPr>
        <w:t xml:space="preserve"> Design Space</w:t>
      </w:r>
      <w:r w:rsidR="00BB3C52" w:rsidRPr="007236FD">
        <w:rPr>
          <w:rStyle w:val="Heading1Char"/>
          <w:rFonts w:ascii="Times" w:hAnsi="Times" w:cs="Times"/>
          <w:color w:val="auto"/>
          <w:sz w:val="22"/>
          <w:szCs w:val="22"/>
        </w:rPr>
        <w:t xml:space="preserve"> (EDS)</w:t>
      </w:r>
      <w:r w:rsidR="786BCE12" w:rsidRPr="007236FD">
        <w:rPr>
          <w:rStyle w:val="Heading1Char"/>
          <w:rFonts w:ascii="Times" w:hAnsi="Times" w:cs="Times"/>
          <w:color w:val="auto"/>
          <w:sz w:val="22"/>
          <w:szCs w:val="22"/>
        </w:rPr>
        <w:t>.</w:t>
      </w:r>
      <w:bookmarkEnd w:id="6"/>
      <w:r w:rsidR="786BCE12" w:rsidRPr="007236FD">
        <w:rPr>
          <w:rFonts w:ascii="Times" w:eastAsia="Calibri Light" w:hAnsi="Times" w:cs="Times"/>
        </w:rPr>
        <w:t xml:space="preserve"> </w:t>
      </w:r>
      <w:r w:rsidR="786BCE12" w:rsidRPr="007236FD">
        <w:rPr>
          <w:rFonts w:ascii="Times" w:hAnsi="Times" w:cs="Times"/>
        </w:rPr>
        <w:t>(a) Design decisions for the Nodular Building Block 1</w:t>
      </w:r>
      <w:r w:rsidR="00CF0215" w:rsidRPr="007236FD">
        <w:rPr>
          <w:rFonts w:ascii="Times" w:hAnsi="Times" w:cs="Times"/>
        </w:rPr>
        <w:t>,</w:t>
      </w:r>
      <w:r w:rsidR="786BCE12" w:rsidRPr="007236FD">
        <w:rPr>
          <w:rFonts w:ascii="Times" w:hAnsi="Times" w:cs="Times"/>
        </w:rPr>
        <w:t xml:space="preserve"> (b) Nodular Building Block 2</w:t>
      </w:r>
      <w:r w:rsidR="00CF0215" w:rsidRPr="007236FD">
        <w:rPr>
          <w:rFonts w:ascii="Times" w:hAnsi="Times" w:cs="Times"/>
        </w:rPr>
        <w:t xml:space="preserve">, </w:t>
      </w:r>
      <w:r w:rsidR="786BCE12" w:rsidRPr="007236FD">
        <w:rPr>
          <w:rFonts w:ascii="Times" w:hAnsi="Times" w:cs="Times"/>
        </w:rPr>
        <w:t>(c) Connecting Building Block 1</w:t>
      </w:r>
      <w:r w:rsidR="00201A76" w:rsidRPr="007236FD">
        <w:rPr>
          <w:rFonts w:ascii="Times" w:hAnsi="Times" w:cs="Times"/>
        </w:rPr>
        <w:t>,</w:t>
      </w:r>
      <w:r w:rsidR="00CF0215" w:rsidRPr="007236FD">
        <w:rPr>
          <w:rFonts w:ascii="Times" w:hAnsi="Times" w:cs="Times"/>
        </w:rPr>
        <w:t xml:space="preserve"> </w:t>
      </w:r>
      <w:r w:rsidR="00201A76" w:rsidRPr="007236FD">
        <w:rPr>
          <w:rFonts w:ascii="Times" w:hAnsi="Times" w:cs="Times"/>
        </w:rPr>
        <w:t>and</w:t>
      </w:r>
      <w:r w:rsidR="00CF0215" w:rsidRPr="007236FD">
        <w:rPr>
          <w:rFonts w:ascii="Times" w:hAnsi="Times" w:cs="Times"/>
        </w:rPr>
        <w:t xml:space="preserve"> </w:t>
      </w:r>
      <w:r w:rsidR="786BCE12" w:rsidRPr="007236FD">
        <w:rPr>
          <w:rFonts w:ascii="Times" w:hAnsi="Times" w:cs="Times"/>
        </w:rPr>
        <w:t>(d) Connecting Building Block 2</w:t>
      </w:r>
      <w:r w:rsidR="00102224" w:rsidRPr="007236FD">
        <w:rPr>
          <w:rFonts w:ascii="Times" w:hAnsi="Times" w:cs="Times"/>
        </w:rPr>
        <w:t>.</w:t>
      </w:r>
    </w:p>
    <w:p w14:paraId="022145A6" w14:textId="64190A8D" w:rsidR="00A72808" w:rsidRPr="0032236E" w:rsidRDefault="786BCE12" w:rsidP="00194964">
      <w:pPr>
        <w:spacing w:line="480" w:lineRule="auto"/>
        <w:rPr>
          <w:rFonts w:ascii="Times" w:hAnsi="Times" w:cs="Times"/>
        </w:rPr>
      </w:pPr>
      <w:r w:rsidRPr="0032236E">
        <w:rPr>
          <w:rFonts w:ascii="Times" w:eastAsia="Calibri" w:hAnsi="Times" w:cs="Times"/>
          <w:b/>
          <w:bCs/>
        </w:rPr>
        <w:t xml:space="preserve"> </w:t>
      </w:r>
    </w:p>
    <w:p w14:paraId="2B072912" w14:textId="7D2433FB" w:rsidR="00A72808" w:rsidRPr="0032236E" w:rsidRDefault="0081580D" w:rsidP="00322107">
      <w:pPr>
        <w:spacing w:line="276" w:lineRule="auto"/>
        <w:jc w:val="center"/>
        <w:rPr>
          <w:rFonts w:ascii="Times" w:hAnsi="Times" w:cs="Times"/>
        </w:rPr>
      </w:pPr>
      <w:r w:rsidRPr="0081580D">
        <w:rPr>
          <w:rFonts w:ascii="Times" w:hAnsi="Times" w:cs="Times"/>
          <w:noProof/>
        </w:rPr>
        <w:lastRenderedPageBreak/>
        <w:drawing>
          <wp:inline distT="0" distB="0" distL="0" distR="0" wp14:anchorId="70EB1938" wp14:editId="0B1288FE">
            <wp:extent cx="5943600" cy="4366895"/>
            <wp:effectExtent l="0" t="0" r="0" b="0"/>
            <wp:docPr id="5" name="Picture 4" descr="A screenshot of a computer&#10;&#10;Description automatically generated with low confidence">
              <a:extLst xmlns:a="http://schemas.openxmlformats.org/drawingml/2006/main">
                <a:ext uri="{FF2B5EF4-FFF2-40B4-BE49-F238E27FC236}">
                  <a16:creationId xmlns:a16="http://schemas.microsoft.com/office/drawing/2014/main" id="{A87EBEFA-9540-0811-508A-D683F668A20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screenshot of a computer&#10;&#10;Description automatically generated with low confidence">
                      <a:extLst>
                        <a:ext uri="{FF2B5EF4-FFF2-40B4-BE49-F238E27FC236}">
                          <a16:creationId xmlns:a16="http://schemas.microsoft.com/office/drawing/2014/main" id="{A87EBEFA-9540-0811-508A-D683F668A20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6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4A9CA" w14:textId="64993584" w:rsidR="00FD4BC2" w:rsidRPr="007236FD" w:rsidRDefault="00062C2F" w:rsidP="007236FD">
      <w:pPr>
        <w:pStyle w:val="Heading2"/>
        <w:spacing w:line="276" w:lineRule="auto"/>
        <w:jc w:val="both"/>
        <w:rPr>
          <w:rFonts w:ascii="Times" w:hAnsi="Times" w:cs="Times"/>
          <w:sz w:val="22"/>
          <w:szCs w:val="22"/>
        </w:rPr>
      </w:pPr>
      <w:bookmarkStart w:id="7" w:name="_Toc126666810"/>
      <w:bookmarkStart w:id="8" w:name="_Toc126771658"/>
      <w:r w:rsidRPr="007236FD">
        <w:rPr>
          <w:rStyle w:val="Heading1Char"/>
          <w:rFonts w:ascii="Times" w:hAnsi="Times" w:cs="Times"/>
          <w:b/>
          <w:bCs/>
          <w:color w:val="auto"/>
          <w:sz w:val="22"/>
          <w:szCs w:val="22"/>
        </w:rPr>
        <w:t xml:space="preserve">Supplementary </w:t>
      </w:r>
      <w:r w:rsidR="786BCE12" w:rsidRPr="007236FD">
        <w:rPr>
          <w:rStyle w:val="Heading1Char"/>
          <w:rFonts w:ascii="Times" w:hAnsi="Times" w:cs="Times"/>
          <w:b/>
          <w:bCs/>
          <w:color w:val="auto"/>
          <w:sz w:val="22"/>
          <w:szCs w:val="22"/>
        </w:rPr>
        <w:t>Figure 4.</w:t>
      </w:r>
      <w:r w:rsidR="786BCE12" w:rsidRPr="007236FD">
        <w:rPr>
          <w:rStyle w:val="Heading1Char"/>
          <w:rFonts w:ascii="Times" w:hAnsi="Times" w:cs="Times"/>
          <w:color w:val="auto"/>
          <w:sz w:val="22"/>
          <w:szCs w:val="22"/>
        </w:rPr>
        <w:t xml:space="preserve"> Latent Variable Plots after the LVGP-MOBBO </w:t>
      </w:r>
      <w:r w:rsidR="00A60949" w:rsidRPr="007236FD">
        <w:rPr>
          <w:rStyle w:val="Heading1Char"/>
          <w:rFonts w:ascii="Times" w:hAnsi="Times" w:cs="Times"/>
          <w:color w:val="auto"/>
          <w:sz w:val="22"/>
          <w:szCs w:val="22"/>
        </w:rPr>
        <w:t>c</w:t>
      </w:r>
      <w:r w:rsidR="786BCE12" w:rsidRPr="007236FD">
        <w:rPr>
          <w:rStyle w:val="Heading1Char"/>
          <w:rFonts w:ascii="Times" w:hAnsi="Times" w:cs="Times"/>
          <w:color w:val="auto"/>
          <w:sz w:val="22"/>
          <w:szCs w:val="22"/>
        </w:rPr>
        <w:t>ampaign</w:t>
      </w:r>
      <w:r w:rsidR="00A60949" w:rsidRPr="007236FD">
        <w:rPr>
          <w:rStyle w:val="Heading1Char"/>
          <w:rFonts w:ascii="Times" w:hAnsi="Times" w:cs="Times"/>
          <w:color w:val="auto"/>
          <w:sz w:val="22"/>
          <w:szCs w:val="22"/>
        </w:rPr>
        <w:t xml:space="preserve"> on Large Building Block Design Space</w:t>
      </w:r>
      <w:r w:rsidR="786BCE12" w:rsidRPr="007236FD">
        <w:rPr>
          <w:rStyle w:val="Heading1Char"/>
          <w:rFonts w:ascii="Times" w:hAnsi="Times" w:cs="Times"/>
          <w:sz w:val="22"/>
          <w:szCs w:val="22"/>
        </w:rPr>
        <w:t>.</w:t>
      </w:r>
      <w:bookmarkEnd w:id="7"/>
      <w:bookmarkEnd w:id="8"/>
      <w:r w:rsidR="00AD5FA3" w:rsidRPr="007236FD">
        <w:rPr>
          <w:rStyle w:val="Heading1Char"/>
          <w:rFonts w:ascii="Times" w:hAnsi="Times" w:cs="Times"/>
          <w:sz w:val="22"/>
          <w:szCs w:val="22"/>
        </w:rPr>
        <w:t xml:space="preserve"> </w:t>
      </w:r>
      <w:r w:rsidR="786BCE12" w:rsidRPr="007236FD">
        <w:rPr>
          <w:rFonts w:ascii="Times" w:hAnsi="Times" w:cs="Times"/>
          <w:color w:val="auto"/>
          <w:sz w:val="22"/>
          <w:szCs w:val="22"/>
        </w:rPr>
        <w:t xml:space="preserve">Latent </w:t>
      </w:r>
      <w:r w:rsidR="00102224" w:rsidRPr="007236FD">
        <w:rPr>
          <w:rFonts w:ascii="Times" w:hAnsi="Times" w:cs="Times"/>
          <w:color w:val="auto"/>
          <w:sz w:val="22"/>
          <w:szCs w:val="22"/>
        </w:rPr>
        <w:t>s</w:t>
      </w:r>
      <w:r w:rsidR="786BCE12" w:rsidRPr="007236FD">
        <w:rPr>
          <w:rFonts w:ascii="Times" w:hAnsi="Times" w:cs="Times"/>
          <w:color w:val="auto"/>
          <w:sz w:val="22"/>
          <w:szCs w:val="22"/>
        </w:rPr>
        <w:t>pace</w:t>
      </w:r>
      <w:r w:rsidR="00FE043B" w:rsidRPr="007236FD">
        <w:rPr>
          <w:rFonts w:ascii="Times" w:hAnsi="Times" w:cs="Times"/>
          <w:color w:val="auto"/>
          <w:sz w:val="22"/>
          <w:szCs w:val="22"/>
        </w:rPr>
        <w:t>s</w:t>
      </w:r>
      <w:r w:rsidR="786BCE12" w:rsidRPr="007236FD">
        <w:rPr>
          <w:rFonts w:ascii="Times" w:hAnsi="Times" w:cs="Times"/>
          <w:color w:val="auto"/>
          <w:sz w:val="22"/>
          <w:szCs w:val="22"/>
        </w:rPr>
        <w:t xml:space="preserve"> of the</w:t>
      </w:r>
      <w:r w:rsidR="00FE043B" w:rsidRPr="007236FD">
        <w:rPr>
          <w:rFonts w:ascii="Times" w:hAnsi="Times" w:cs="Times"/>
          <w:color w:val="auto"/>
          <w:sz w:val="22"/>
          <w:szCs w:val="22"/>
        </w:rPr>
        <w:t xml:space="preserve"> (a)</w:t>
      </w:r>
      <w:r w:rsidR="786BCE12" w:rsidRPr="007236FD">
        <w:rPr>
          <w:rFonts w:ascii="Times" w:hAnsi="Times" w:cs="Times"/>
          <w:color w:val="auto"/>
          <w:sz w:val="22"/>
          <w:szCs w:val="22"/>
        </w:rPr>
        <w:t xml:space="preserve"> Nodular Building Block </w:t>
      </w:r>
      <w:r w:rsidR="00B735F7" w:rsidRPr="007236FD">
        <w:rPr>
          <w:rFonts w:ascii="Times" w:hAnsi="Times" w:cs="Times"/>
          <w:color w:val="auto"/>
          <w:sz w:val="22"/>
          <w:szCs w:val="22"/>
        </w:rPr>
        <w:t xml:space="preserve">2 </w:t>
      </w:r>
      <w:r w:rsidR="00FE043B" w:rsidRPr="007236FD">
        <w:rPr>
          <w:rFonts w:ascii="Times" w:hAnsi="Times" w:cs="Times"/>
          <w:color w:val="auto"/>
          <w:sz w:val="22"/>
          <w:szCs w:val="22"/>
        </w:rPr>
        <w:t>and (b)</w:t>
      </w:r>
      <w:r w:rsidR="00B735F7" w:rsidRPr="007236FD">
        <w:rPr>
          <w:rFonts w:ascii="Times" w:hAnsi="Times" w:cs="Times"/>
          <w:color w:val="auto"/>
          <w:sz w:val="22"/>
          <w:szCs w:val="22"/>
        </w:rPr>
        <w:t xml:space="preserve"> </w:t>
      </w:r>
      <w:r w:rsidR="786BCE12" w:rsidRPr="007236FD">
        <w:rPr>
          <w:rFonts w:ascii="Times" w:hAnsi="Times" w:cs="Times"/>
          <w:color w:val="auto"/>
          <w:sz w:val="22"/>
          <w:szCs w:val="22"/>
        </w:rPr>
        <w:t xml:space="preserve">Connecting Building Block 2 for the </w:t>
      </w:r>
      <w:r w:rsidR="786BCE12" w:rsidRPr="007236FD">
        <w:rPr>
          <w:rFonts w:ascii="Times" w:eastAsia="Times" w:hAnsi="Times" w:cs="Times"/>
          <w:color w:val="auto"/>
          <w:sz w:val="22"/>
          <w:szCs w:val="22"/>
        </w:rPr>
        <w:t>CO</w:t>
      </w:r>
      <w:r w:rsidR="786BCE12" w:rsidRPr="007236FD">
        <w:rPr>
          <w:rFonts w:ascii="Times" w:eastAsia="Times" w:hAnsi="Times" w:cs="Times"/>
          <w:color w:val="auto"/>
          <w:sz w:val="22"/>
          <w:szCs w:val="22"/>
          <w:vertAlign w:val="subscript"/>
        </w:rPr>
        <w:t>2</w:t>
      </w:r>
      <w:r w:rsidR="786BCE12" w:rsidRPr="007236FD">
        <w:rPr>
          <w:rFonts w:ascii="Times" w:hAnsi="Times" w:cs="Times"/>
          <w:color w:val="auto"/>
          <w:sz w:val="22"/>
          <w:szCs w:val="22"/>
        </w:rPr>
        <w:t xml:space="preserve"> </w:t>
      </w:r>
      <w:r w:rsidR="00306425" w:rsidRPr="007236FD">
        <w:rPr>
          <w:rFonts w:ascii="Times" w:hAnsi="Times" w:cs="Times"/>
          <w:color w:val="auto"/>
          <w:sz w:val="22"/>
          <w:szCs w:val="22"/>
        </w:rPr>
        <w:t>w</w:t>
      </w:r>
      <w:r w:rsidR="786BCE12" w:rsidRPr="007236FD">
        <w:rPr>
          <w:rFonts w:ascii="Times" w:hAnsi="Times" w:cs="Times"/>
          <w:color w:val="auto"/>
          <w:sz w:val="22"/>
          <w:szCs w:val="22"/>
        </w:rPr>
        <w:t xml:space="preserve">orking </w:t>
      </w:r>
      <w:r w:rsidR="00306425" w:rsidRPr="007236FD">
        <w:rPr>
          <w:rFonts w:ascii="Times" w:hAnsi="Times" w:cs="Times"/>
          <w:color w:val="auto"/>
          <w:sz w:val="22"/>
          <w:szCs w:val="22"/>
        </w:rPr>
        <w:t>c</w:t>
      </w:r>
      <w:r w:rsidR="786BCE12" w:rsidRPr="007236FD">
        <w:rPr>
          <w:rFonts w:ascii="Times" w:hAnsi="Times" w:cs="Times"/>
          <w:color w:val="auto"/>
          <w:sz w:val="22"/>
          <w:szCs w:val="22"/>
        </w:rPr>
        <w:t>apacity</w:t>
      </w:r>
      <w:r w:rsidR="00102224" w:rsidRPr="007236FD">
        <w:rPr>
          <w:rFonts w:ascii="Times" w:hAnsi="Times" w:cs="Times"/>
          <w:color w:val="auto"/>
          <w:sz w:val="22"/>
          <w:szCs w:val="22"/>
        </w:rPr>
        <w:t>.</w:t>
      </w:r>
      <w:r w:rsidR="786BCE12" w:rsidRPr="007236FD">
        <w:rPr>
          <w:rFonts w:ascii="Times" w:hAnsi="Times" w:cs="Times"/>
          <w:color w:val="auto"/>
          <w:sz w:val="22"/>
          <w:szCs w:val="22"/>
        </w:rPr>
        <w:t xml:space="preserve"> (c) Latent </w:t>
      </w:r>
      <w:r w:rsidR="00306425" w:rsidRPr="007236FD">
        <w:rPr>
          <w:rFonts w:ascii="Times" w:hAnsi="Times" w:cs="Times"/>
          <w:color w:val="auto"/>
          <w:sz w:val="22"/>
          <w:szCs w:val="22"/>
        </w:rPr>
        <w:t>s</w:t>
      </w:r>
      <w:r w:rsidR="786BCE12" w:rsidRPr="007236FD">
        <w:rPr>
          <w:rFonts w:ascii="Times" w:hAnsi="Times" w:cs="Times"/>
          <w:color w:val="auto"/>
          <w:sz w:val="22"/>
          <w:szCs w:val="22"/>
        </w:rPr>
        <w:t>pace</w:t>
      </w:r>
      <w:r w:rsidR="00B735F7" w:rsidRPr="007236FD">
        <w:rPr>
          <w:rFonts w:ascii="Times" w:hAnsi="Times" w:cs="Times"/>
          <w:color w:val="auto"/>
          <w:sz w:val="22"/>
          <w:szCs w:val="22"/>
        </w:rPr>
        <w:t>s</w:t>
      </w:r>
      <w:r w:rsidR="786BCE12" w:rsidRPr="007236FD">
        <w:rPr>
          <w:rFonts w:ascii="Times" w:hAnsi="Times" w:cs="Times"/>
          <w:color w:val="auto"/>
          <w:sz w:val="22"/>
          <w:szCs w:val="22"/>
        </w:rPr>
        <w:t xml:space="preserve"> for the Nodular Building Block 2 </w:t>
      </w:r>
      <w:r w:rsidR="00306425" w:rsidRPr="007236FD">
        <w:rPr>
          <w:rFonts w:ascii="Times" w:hAnsi="Times" w:cs="Times"/>
          <w:color w:val="auto"/>
          <w:sz w:val="22"/>
          <w:szCs w:val="22"/>
        </w:rPr>
        <w:t>and (</w:t>
      </w:r>
      <w:r w:rsidR="786BCE12" w:rsidRPr="007236FD">
        <w:rPr>
          <w:rFonts w:ascii="Times" w:hAnsi="Times" w:cs="Times"/>
          <w:color w:val="auto"/>
          <w:sz w:val="22"/>
          <w:szCs w:val="22"/>
        </w:rPr>
        <w:t>d</w:t>
      </w:r>
      <w:r w:rsidR="00306425" w:rsidRPr="007236FD">
        <w:rPr>
          <w:rFonts w:ascii="Times" w:hAnsi="Times" w:cs="Times"/>
          <w:color w:val="auto"/>
          <w:sz w:val="22"/>
          <w:szCs w:val="22"/>
        </w:rPr>
        <w:t>)</w:t>
      </w:r>
      <w:r w:rsidR="786BCE12" w:rsidRPr="007236FD">
        <w:rPr>
          <w:rFonts w:ascii="Times" w:hAnsi="Times" w:cs="Times"/>
          <w:color w:val="auto"/>
          <w:sz w:val="22"/>
          <w:szCs w:val="22"/>
        </w:rPr>
        <w:t xml:space="preserve"> Connecting Building Block 2 for the </w:t>
      </w:r>
      <w:r w:rsidR="786BCE12" w:rsidRPr="007236FD">
        <w:rPr>
          <w:rFonts w:ascii="Times" w:eastAsia="Times" w:hAnsi="Times" w:cs="Times"/>
          <w:color w:val="auto"/>
          <w:sz w:val="22"/>
          <w:szCs w:val="22"/>
        </w:rPr>
        <w:t>CO</w:t>
      </w:r>
      <w:r w:rsidR="786BCE12" w:rsidRPr="007236FD">
        <w:rPr>
          <w:rFonts w:ascii="Times" w:eastAsia="Times" w:hAnsi="Times" w:cs="Times"/>
          <w:color w:val="auto"/>
          <w:sz w:val="22"/>
          <w:szCs w:val="22"/>
          <w:vertAlign w:val="subscript"/>
        </w:rPr>
        <w:t>2</w:t>
      </w:r>
      <w:r w:rsidR="786BCE12" w:rsidRPr="007236FD">
        <w:rPr>
          <w:rFonts w:ascii="Times" w:eastAsia="Times" w:hAnsi="Times" w:cs="Times"/>
          <w:color w:val="auto"/>
          <w:sz w:val="22"/>
          <w:szCs w:val="22"/>
        </w:rPr>
        <w:t>/N</w:t>
      </w:r>
      <w:r w:rsidR="786BCE12" w:rsidRPr="007236FD">
        <w:rPr>
          <w:rFonts w:ascii="Times" w:eastAsia="Times" w:hAnsi="Times" w:cs="Times"/>
          <w:color w:val="auto"/>
          <w:sz w:val="22"/>
          <w:szCs w:val="22"/>
          <w:vertAlign w:val="subscript"/>
        </w:rPr>
        <w:t>2</w:t>
      </w:r>
      <w:r w:rsidR="786BCE12" w:rsidRPr="007236FD">
        <w:rPr>
          <w:rFonts w:ascii="Times" w:hAnsi="Times" w:cs="Times"/>
          <w:color w:val="auto"/>
          <w:sz w:val="22"/>
          <w:szCs w:val="22"/>
        </w:rPr>
        <w:t xml:space="preserve"> </w:t>
      </w:r>
      <w:r w:rsidR="0077054C" w:rsidRPr="007236FD">
        <w:rPr>
          <w:rFonts w:ascii="Times" w:hAnsi="Times" w:cs="Times"/>
          <w:color w:val="auto"/>
          <w:sz w:val="22"/>
          <w:szCs w:val="22"/>
        </w:rPr>
        <w:t>s</w:t>
      </w:r>
      <w:r w:rsidR="786BCE12" w:rsidRPr="007236FD">
        <w:rPr>
          <w:rFonts w:ascii="Times" w:hAnsi="Times" w:cs="Times"/>
          <w:color w:val="auto"/>
          <w:sz w:val="22"/>
          <w:szCs w:val="22"/>
        </w:rPr>
        <w:t>electivity</w:t>
      </w:r>
      <w:r w:rsidR="007B059B" w:rsidRPr="007236FD">
        <w:rPr>
          <w:rFonts w:ascii="Times" w:hAnsi="Times" w:cs="Times"/>
          <w:color w:val="auto"/>
          <w:sz w:val="22"/>
          <w:szCs w:val="22"/>
        </w:rPr>
        <w:t>.</w:t>
      </w:r>
    </w:p>
    <w:p w14:paraId="44612163" w14:textId="77777777" w:rsidR="00B30F51" w:rsidRDefault="00B30F51" w:rsidP="00B30F51">
      <w:bookmarkStart w:id="9" w:name="_Toc126666811"/>
    </w:p>
    <w:p w14:paraId="13615D32" w14:textId="77777777" w:rsidR="00B30F51" w:rsidRDefault="00B30F51" w:rsidP="00B30F51"/>
    <w:p w14:paraId="6BF92177" w14:textId="77777777" w:rsidR="00B30F51" w:rsidRDefault="00B30F51" w:rsidP="00B30F51"/>
    <w:p w14:paraId="58E180EF" w14:textId="77777777" w:rsidR="00B30F51" w:rsidRDefault="00B30F51" w:rsidP="00B30F51"/>
    <w:p w14:paraId="7B0A9D01" w14:textId="64A70016" w:rsidR="00B30F51" w:rsidRDefault="00B30F51" w:rsidP="00B30F51"/>
    <w:p w14:paraId="75BB44D9" w14:textId="77777777" w:rsidR="00AD5FA3" w:rsidRDefault="00AD5FA3" w:rsidP="00B30F51"/>
    <w:p w14:paraId="335A4741" w14:textId="77777777" w:rsidR="007236FD" w:rsidRDefault="007236FD" w:rsidP="00B30F51"/>
    <w:p w14:paraId="288168C9" w14:textId="77777777" w:rsidR="00E97EBD" w:rsidRDefault="00E97EBD" w:rsidP="00B30F51"/>
    <w:p w14:paraId="7308AAAB" w14:textId="77777777" w:rsidR="00B30F51" w:rsidRDefault="00B30F51" w:rsidP="00B30F51"/>
    <w:p w14:paraId="36A4B137" w14:textId="56318250" w:rsidR="00992FE9" w:rsidRPr="001F4725" w:rsidRDefault="00992FE9" w:rsidP="00194964">
      <w:pPr>
        <w:pStyle w:val="Heading1"/>
        <w:spacing w:line="480" w:lineRule="auto"/>
        <w:rPr>
          <w:rFonts w:ascii="Times" w:hAnsi="Times" w:cs="Times"/>
          <w:b/>
          <w:bCs/>
          <w:color w:val="auto"/>
        </w:rPr>
      </w:pPr>
      <w:bookmarkStart w:id="10" w:name="_Toc126771659"/>
      <w:r w:rsidRPr="001F4725">
        <w:rPr>
          <w:rFonts w:ascii="Times" w:hAnsi="Times" w:cs="Times"/>
          <w:b/>
          <w:bCs/>
          <w:color w:val="auto"/>
        </w:rPr>
        <w:lastRenderedPageBreak/>
        <w:t>Supplementary Table</w:t>
      </w:r>
      <w:bookmarkEnd w:id="9"/>
      <w:bookmarkEnd w:id="10"/>
    </w:p>
    <w:p w14:paraId="1F9F4AB9" w14:textId="5F07B8E1" w:rsidR="00FD4BC2" w:rsidRPr="007236FD" w:rsidRDefault="00FD4BC2" w:rsidP="007236FD">
      <w:pPr>
        <w:pStyle w:val="NoSpacing"/>
        <w:spacing w:line="276" w:lineRule="auto"/>
        <w:jc w:val="both"/>
        <w:rPr>
          <w:rFonts w:ascii="Times" w:hAnsi="Times" w:cs="Times"/>
          <w:b/>
          <w:bCs/>
          <w:sz w:val="18"/>
          <w:szCs w:val="18"/>
        </w:rPr>
      </w:pPr>
      <w:bookmarkStart w:id="11" w:name="_Toc126666812"/>
      <w:bookmarkStart w:id="12" w:name="_Toc126771660"/>
      <w:r w:rsidRPr="007236FD">
        <w:rPr>
          <w:rStyle w:val="Heading2Char"/>
          <w:rFonts w:ascii="Times" w:hAnsi="Times" w:cs="Times"/>
          <w:b/>
          <w:bCs/>
          <w:color w:val="auto"/>
          <w:sz w:val="22"/>
          <w:szCs w:val="22"/>
        </w:rPr>
        <w:t>Supplementary Table 1.</w:t>
      </w:r>
      <w:r w:rsidRPr="007236FD">
        <w:rPr>
          <w:rStyle w:val="Heading2Char"/>
          <w:rFonts w:ascii="Times" w:hAnsi="Times" w:cs="Times"/>
          <w:color w:val="auto"/>
          <w:sz w:val="22"/>
          <w:szCs w:val="22"/>
        </w:rPr>
        <w:t xml:space="preserve"> </w:t>
      </w:r>
      <w:r w:rsidR="008C7AD6" w:rsidRPr="007236FD">
        <w:rPr>
          <w:rStyle w:val="Heading2Char"/>
          <w:rFonts w:ascii="Times" w:hAnsi="Times" w:cs="Times"/>
          <w:color w:val="auto"/>
          <w:sz w:val="22"/>
          <w:szCs w:val="22"/>
        </w:rPr>
        <w:t xml:space="preserve">Force </w:t>
      </w:r>
      <w:r w:rsidR="001D0F3D" w:rsidRPr="007236FD">
        <w:rPr>
          <w:rStyle w:val="Heading2Char"/>
          <w:rFonts w:ascii="Times" w:hAnsi="Times" w:cs="Times"/>
          <w:color w:val="auto"/>
          <w:sz w:val="22"/>
          <w:szCs w:val="22"/>
        </w:rPr>
        <w:t>f</w:t>
      </w:r>
      <w:r w:rsidR="008C7AD6" w:rsidRPr="007236FD">
        <w:rPr>
          <w:rStyle w:val="Heading2Char"/>
          <w:rFonts w:ascii="Times" w:hAnsi="Times" w:cs="Times"/>
          <w:color w:val="auto"/>
          <w:sz w:val="22"/>
          <w:szCs w:val="22"/>
        </w:rPr>
        <w:t>ield</w:t>
      </w:r>
      <w:r w:rsidR="77673292" w:rsidRPr="007236FD">
        <w:rPr>
          <w:rStyle w:val="Heading2Char"/>
          <w:rFonts w:ascii="Times" w:hAnsi="Times" w:cs="Times"/>
          <w:color w:val="auto"/>
          <w:sz w:val="22"/>
          <w:szCs w:val="22"/>
        </w:rPr>
        <w:t xml:space="preserve"> parameters for the metal in the metal nodes.</w:t>
      </w:r>
      <w:bookmarkEnd w:id="11"/>
      <w:bookmarkEnd w:id="12"/>
      <w:r w:rsidR="77673292" w:rsidRPr="007236FD">
        <w:rPr>
          <w:rFonts w:ascii="Times" w:hAnsi="Times" w:cs="Times"/>
          <w:b/>
          <w:bCs/>
          <w:sz w:val="18"/>
          <w:szCs w:val="18"/>
        </w:rPr>
        <w:t xml:space="preserve"> </w:t>
      </w:r>
      <w:r w:rsidRPr="007236FD">
        <w:rPr>
          <w:rFonts w:ascii="Times" w:hAnsi="Times" w:cs="Times"/>
        </w:rPr>
        <w:t xml:space="preserve">Lennard Jones parameters and </w:t>
      </w:r>
      <w:r w:rsidR="77673292" w:rsidRPr="007236FD">
        <w:rPr>
          <w:rFonts w:ascii="Times" w:hAnsi="Times" w:cs="Times"/>
        </w:rPr>
        <w:t xml:space="preserve">the range of </w:t>
      </w:r>
      <w:r w:rsidRPr="007236FD">
        <w:rPr>
          <w:rFonts w:ascii="Times" w:hAnsi="Times" w:cs="Times"/>
        </w:rPr>
        <w:t xml:space="preserve">partial charges of the </w:t>
      </w:r>
      <w:r w:rsidR="77673292" w:rsidRPr="007236FD">
        <w:rPr>
          <w:rFonts w:ascii="Times" w:hAnsi="Times" w:cs="Times"/>
        </w:rPr>
        <w:t>metal in the inorganic building blocks.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00"/>
        <w:gridCol w:w="2000"/>
        <w:gridCol w:w="1620"/>
        <w:gridCol w:w="2605"/>
      </w:tblGrid>
      <w:tr w:rsidR="00FD4BC2" w:rsidRPr="0032236E" w14:paraId="1FE7365F" w14:textId="77777777" w:rsidTr="00F672ED">
        <w:trPr>
          <w:jc w:val="center"/>
        </w:trPr>
        <w:tc>
          <w:tcPr>
            <w:tcW w:w="24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D025DAB" w14:textId="77777777" w:rsidR="00FD4BC2" w:rsidRPr="00F672ED" w:rsidRDefault="00FD4BC2" w:rsidP="00E97EBD">
            <w:pPr>
              <w:spacing w:line="276" w:lineRule="auto"/>
              <w:jc w:val="center"/>
              <w:rPr>
                <w:rFonts w:ascii="Times" w:hAnsi="Times" w:cs="Times"/>
                <w:b/>
                <w:bCs/>
              </w:rPr>
            </w:pPr>
            <w:r w:rsidRPr="00F672ED">
              <w:rPr>
                <w:rFonts w:ascii="Times" w:eastAsia="Times" w:hAnsi="Times" w:cs="Times"/>
                <w:b/>
                <w:bCs/>
                <w:color w:val="000000" w:themeColor="text1"/>
              </w:rPr>
              <w:t>Atoms</w:t>
            </w:r>
          </w:p>
        </w:tc>
        <w:tc>
          <w:tcPr>
            <w:tcW w:w="20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ED04762" w14:textId="02231087" w:rsidR="00FD4BC2" w:rsidRPr="00F672ED" w:rsidRDefault="00FD4BC2" w:rsidP="00E97EBD">
            <w:pPr>
              <w:tabs>
                <w:tab w:val="left" w:pos="2010"/>
              </w:tabs>
              <w:spacing w:line="276" w:lineRule="auto"/>
              <w:jc w:val="center"/>
              <w:rPr>
                <w:rFonts w:ascii="Times" w:hAnsi="Times" w:cs="Times"/>
                <w:b/>
                <w:bCs/>
              </w:rPr>
            </w:pPr>
            <w:r w:rsidRPr="00F672ED">
              <w:rPr>
                <w:rFonts w:ascii="Times" w:eastAsia="Times" w:hAnsi="Times" w:cs="Times"/>
                <w:b/>
                <w:bCs/>
                <w:color w:val="000000" w:themeColor="text1"/>
              </w:rPr>
              <w:t xml:space="preserve"> </w:t>
            </w:r>
            <w:r w:rsidR="00307429" w:rsidRPr="00F672ED">
              <w:rPr>
                <w:rFonts w:ascii="Cambria Math" w:eastAsia="Times" w:hAnsi="Cambria Math" w:cs="Cambria Math"/>
                <w:b/>
                <w:bCs/>
                <w:color w:val="000000" w:themeColor="text1"/>
              </w:rPr>
              <w:t>𝜎</w:t>
            </w:r>
            <w:r w:rsidR="00307429" w:rsidRPr="00F672ED">
              <w:rPr>
                <w:rFonts w:ascii="Times" w:eastAsia="Times" w:hAnsi="Times" w:cs="Times"/>
                <w:b/>
                <w:bCs/>
                <w:color w:val="000000" w:themeColor="text1"/>
              </w:rPr>
              <w:t xml:space="preserve"> </w:t>
            </w:r>
            <w:r w:rsidRPr="00F672ED">
              <w:rPr>
                <w:rFonts w:ascii="Times" w:eastAsia="Times" w:hAnsi="Times" w:cs="Times"/>
                <w:b/>
                <w:bCs/>
                <w:color w:val="000000" w:themeColor="text1"/>
              </w:rPr>
              <w:t>(Å)</w:t>
            </w:r>
          </w:p>
        </w:tc>
        <w:tc>
          <w:tcPr>
            <w:tcW w:w="16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74F4169" w14:textId="4E348E2E" w:rsidR="00FD4BC2" w:rsidRPr="00F672ED" w:rsidRDefault="00F73A2A" w:rsidP="00E97EBD">
            <w:pPr>
              <w:spacing w:line="276" w:lineRule="auto"/>
              <w:jc w:val="center"/>
              <w:rPr>
                <w:rFonts w:ascii="Times" w:hAnsi="Times" w:cs="Times"/>
                <w:b/>
                <w:bCs/>
              </w:rPr>
            </w:pPr>
            <w:r w:rsidRPr="00F672ED">
              <w:rPr>
                <w:rFonts w:ascii="Times" w:eastAsia="Times" w:hAnsi="Times" w:cs="Times"/>
                <w:b/>
                <w:bCs/>
                <w:color w:val="000000" w:themeColor="text1"/>
              </w:rPr>
              <w:t>ɛ</w:t>
            </w:r>
            <w:r w:rsidR="00FD4BC2" w:rsidRPr="00F672ED">
              <w:rPr>
                <w:rFonts w:ascii="Times" w:eastAsia="Times" w:hAnsi="Times" w:cs="Times"/>
                <w:b/>
                <w:bCs/>
                <w:color w:val="000000" w:themeColor="text1"/>
              </w:rPr>
              <w:t>/k</w:t>
            </w:r>
            <w:r w:rsidR="00FD4BC2" w:rsidRPr="00F672ED">
              <w:rPr>
                <w:rFonts w:ascii="Times" w:eastAsia="Times" w:hAnsi="Times" w:cs="Times"/>
                <w:b/>
                <w:bCs/>
                <w:color w:val="000000" w:themeColor="text1"/>
                <w:vertAlign w:val="subscript"/>
              </w:rPr>
              <w:t>B</w:t>
            </w:r>
            <w:r w:rsidR="00FD4BC2" w:rsidRPr="00F672ED">
              <w:rPr>
                <w:rFonts w:ascii="Times" w:eastAsia="Times" w:hAnsi="Times" w:cs="Times"/>
                <w:b/>
                <w:bCs/>
                <w:color w:val="000000" w:themeColor="text1"/>
              </w:rPr>
              <w:t xml:space="preserve"> (K)</w:t>
            </w:r>
          </w:p>
        </w:tc>
        <w:tc>
          <w:tcPr>
            <w:tcW w:w="26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68D2592" w14:textId="1E8848FF" w:rsidR="00FD4BC2" w:rsidRPr="00F672ED" w:rsidRDefault="00FD4BC2" w:rsidP="00E97EBD">
            <w:pPr>
              <w:spacing w:line="276" w:lineRule="auto"/>
              <w:jc w:val="center"/>
              <w:rPr>
                <w:rFonts w:ascii="Times" w:hAnsi="Times" w:cs="Times"/>
                <w:b/>
                <w:bCs/>
              </w:rPr>
            </w:pPr>
            <w:r w:rsidRPr="00F672ED">
              <w:rPr>
                <w:rFonts w:ascii="Times" w:eastAsia="Times" w:hAnsi="Times" w:cs="Times"/>
                <w:b/>
                <w:bCs/>
                <w:color w:val="000000" w:themeColor="text1"/>
              </w:rPr>
              <w:t xml:space="preserve">Range of </w:t>
            </w:r>
            <w:r w:rsidR="00F672ED">
              <w:rPr>
                <w:rFonts w:ascii="Times" w:eastAsia="Times" w:hAnsi="Times" w:cs="Times"/>
                <w:b/>
                <w:bCs/>
                <w:color w:val="000000" w:themeColor="text1"/>
              </w:rPr>
              <w:t>P</w:t>
            </w:r>
            <w:r w:rsidRPr="00F672ED">
              <w:rPr>
                <w:rFonts w:ascii="Times" w:eastAsia="Times" w:hAnsi="Times" w:cs="Times"/>
                <w:b/>
                <w:bCs/>
                <w:color w:val="000000" w:themeColor="text1"/>
              </w:rPr>
              <w:t xml:space="preserve">artial </w:t>
            </w:r>
            <w:r w:rsidR="00F672ED">
              <w:rPr>
                <w:rFonts w:ascii="Times" w:eastAsia="Times" w:hAnsi="Times" w:cs="Times"/>
                <w:b/>
                <w:bCs/>
                <w:color w:val="000000" w:themeColor="text1"/>
              </w:rPr>
              <w:t>C</w:t>
            </w:r>
            <w:r w:rsidRPr="00F672ED">
              <w:rPr>
                <w:rFonts w:ascii="Times" w:eastAsia="Times" w:hAnsi="Times" w:cs="Times"/>
                <w:b/>
                <w:bCs/>
                <w:color w:val="000000" w:themeColor="text1"/>
              </w:rPr>
              <w:t>harges</w:t>
            </w:r>
          </w:p>
        </w:tc>
      </w:tr>
      <w:tr w:rsidR="00FD4BC2" w:rsidRPr="0032236E" w14:paraId="3D171E73" w14:textId="77777777" w:rsidTr="00F672ED">
        <w:trPr>
          <w:jc w:val="center"/>
        </w:trPr>
        <w:tc>
          <w:tcPr>
            <w:tcW w:w="24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41D9662" w14:textId="77777777" w:rsidR="00FD4BC2" w:rsidRPr="0032236E" w:rsidRDefault="00FD4BC2" w:rsidP="00E97EBD">
            <w:pPr>
              <w:spacing w:line="276" w:lineRule="auto"/>
              <w:jc w:val="center"/>
              <w:rPr>
                <w:rFonts w:ascii="Times" w:hAnsi="Times" w:cs="Times"/>
              </w:rPr>
            </w:pPr>
            <w:r w:rsidRPr="0032236E">
              <w:rPr>
                <w:rFonts w:ascii="Times" w:eastAsia="Times" w:hAnsi="Times" w:cs="Times"/>
                <w:color w:val="000000" w:themeColor="text1"/>
              </w:rPr>
              <w:t>Co</w:t>
            </w:r>
          </w:p>
        </w:tc>
        <w:tc>
          <w:tcPr>
            <w:tcW w:w="20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E1EE618" w14:textId="77777777" w:rsidR="00FD4BC2" w:rsidRPr="0032236E" w:rsidRDefault="00FD4BC2" w:rsidP="00E97EBD">
            <w:pPr>
              <w:spacing w:line="276" w:lineRule="auto"/>
              <w:jc w:val="center"/>
              <w:rPr>
                <w:rFonts w:ascii="Times" w:hAnsi="Times" w:cs="Times"/>
              </w:rPr>
            </w:pPr>
            <w:r w:rsidRPr="0032236E">
              <w:rPr>
                <w:rFonts w:ascii="Times" w:eastAsia="Times" w:hAnsi="Times" w:cs="Times"/>
                <w:color w:val="000000" w:themeColor="text1"/>
              </w:rPr>
              <w:t>2.56</w:t>
            </w:r>
          </w:p>
        </w:tc>
        <w:tc>
          <w:tcPr>
            <w:tcW w:w="16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26E2547" w14:textId="77777777" w:rsidR="00FD4BC2" w:rsidRPr="0032236E" w:rsidRDefault="00FD4BC2" w:rsidP="00E97EBD">
            <w:pPr>
              <w:spacing w:line="276" w:lineRule="auto"/>
              <w:jc w:val="center"/>
              <w:rPr>
                <w:rFonts w:ascii="Times" w:hAnsi="Times" w:cs="Times"/>
              </w:rPr>
            </w:pPr>
            <w:r w:rsidRPr="0032236E">
              <w:rPr>
                <w:rFonts w:ascii="Times" w:eastAsia="Times" w:hAnsi="Times" w:cs="Times"/>
                <w:color w:val="000000" w:themeColor="text1"/>
              </w:rPr>
              <w:t>7.040</w:t>
            </w:r>
          </w:p>
        </w:tc>
        <w:tc>
          <w:tcPr>
            <w:tcW w:w="26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698C053" w14:textId="77777777" w:rsidR="00FD4BC2" w:rsidRPr="0032236E" w:rsidRDefault="00FD4BC2" w:rsidP="00E97EBD">
            <w:pPr>
              <w:spacing w:line="276" w:lineRule="auto"/>
              <w:jc w:val="center"/>
              <w:rPr>
                <w:rFonts w:ascii="Times" w:hAnsi="Times" w:cs="Times"/>
              </w:rPr>
            </w:pPr>
            <w:r w:rsidRPr="0032236E">
              <w:rPr>
                <w:rFonts w:ascii="Times" w:eastAsia="Times" w:hAnsi="Times" w:cs="Times"/>
                <w:color w:val="000000" w:themeColor="text1"/>
              </w:rPr>
              <w:t>0.73 - 1.08</w:t>
            </w:r>
          </w:p>
        </w:tc>
      </w:tr>
      <w:tr w:rsidR="00FD4BC2" w:rsidRPr="0032236E" w14:paraId="479A5CF8" w14:textId="77777777" w:rsidTr="00F672ED">
        <w:trPr>
          <w:jc w:val="center"/>
        </w:trPr>
        <w:tc>
          <w:tcPr>
            <w:tcW w:w="24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AF7FAA5" w14:textId="77777777" w:rsidR="00FD4BC2" w:rsidRPr="0032236E" w:rsidRDefault="00FD4BC2" w:rsidP="00E97EBD">
            <w:pPr>
              <w:spacing w:line="276" w:lineRule="auto"/>
              <w:jc w:val="center"/>
              <w:rPr>
                <w:rFonts w:ascii="Times" w:hAnsi="Times" w:cs="Times"/>
              </w:rPr>
            </w:pPr>
            <w:r w:rsidRPr="0032236E">
              <w:rPr>
                <w:rFonts w:ascii="Times" w:eastAsia="Times" w:hAnsi="Times" w:cs="Times"/>
                <w:color w:val="000000" w:themeColor="text1"/>
              </w:rPr>
              <w:t>Cu</w:t>
            </w:r>
          </w:p>
        </w:tc>
        <w:tc>
          <w:tcPr>
            <w:tcW w:w="20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6574FC0" w14:textId="77777777" w:rsidR="00FD4BC2" w:rsidRPr="0032236E" w:rsidRDefault="00FD4BC2" w:rsidP="00E97EBD">
            <w:pPr>
              <w:spacing w:line="276" w:lineRule="auto"/>
              <w:jc w:val="center"/>
              <w:rPr>
                <w:rFonts w:ascii="Times" w:hAnsi="Times" w:cs="Times"/>
              </w:rPr>
            </w:pPr>
            <w:r w:rsidRPr="0032236E">
              <w:rPr>
                <w:rFonts w:ascii="Times" w:eastAsia="Times" w:hAnsi="Times" w:cs="Times"/>
                <w:color w:val="000000" w:themeColor="text1"/>
              </w:rPr>
              <w:t>2.52</w:t>
            </w:r>
          </w:p>
        </w:tc>
        <w:tc>
          <w:tcPr>
            <w:tcW w:w="16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E9B6159" w14:textId="163DBF1F" w:rsidR="00FD4BC2" w:rsidRPr="0032236E" w:rsidRDefault="00FD4BC2" w:rsidP="00E97EBD">
            <w:pPr>
              <w:spacing w:line="276" w:lineRule="auto"/>
              <w:jc w:val="center"/>
              <w:rPr>
                <w:rFonts w:ascii="Times" w:hAnsi="Times" w:cs="Times"/>
              </w:rPr>
            </w:pPr>
            <w:r w:rsidRPr="0032236E">
              <w:rPr>
                <w:rFonts w:ascii="Times" w:eastAsia="Times" w:hAnsi="Times" w:cs="Times"/>
                <w:color w:val="000000" w:themeColor="text1"/>
              </w:rPr>
              <w:t>3.114</w:t>
            </w:r>
          </w:p>
        </w:tc>
        <w:tc>
          <w:tcPr>
            <w:tcW w:w="26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9F2830D" w14:textId="77777777" w:rsidR="00FD4BC2" w:rsidRPr="0032236E" w:rsidRDefault="00FD4BC2" w:rsidP="00E97EBD">
            <w:pPr>
              <w:spacing w:line="276" w:lineRule="auto"/>
              <w:jc w:val="center"/>
              <w:rPr>
                <w:rFonts w:ascii="Times" w:hAnsi="Times" w:cs="Times"/>
              </w:rPr>
            </w:pPr>
            <w:r w:rsidRPr="0032236E">
              <w:rPr>
                <w:rFonts w:ascii="Times" w:eastAsia="Times" w:hAnsi="Times" w:cs="Times"/>
                <w:color w:val="000000" w:themeColor="text1"/>
              </w:rPr>
              <w:t>0.72 - 1.04</w:t>
            </w:r>
          </w:p>
        </w:tc>
      </w:tr>
      <w:tr w:rsidR="00FD4BC2" w:rsidRPr="0032236E" w14:paraId="6120E18C" w14:textId="77777777" w:rsidTr="00F672ED">
        <w:trPr>
          <w:jc w:val="center"/>
        </w:trPr>
        <w:tc>
          <w:tcPr>
            <w:tcW w:w="24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7ED685E" w14:textId="77777777" w:rsidR="00FD4BC2" w:rsidRPr="0032236E" w:rsidRDefault="00FD4BC2" w:rsidP="00E97EBD">
            <w:pPr>
              <w:spacing w:line="276" w:lineRule="auto"/>
              <w:jc w:val="center"/>
              <w:rPr>
                <w:rFonts w:ascii="Times" w:hAnsi="Times" w:cs="Times"/>
              </w:rPr>
            </w:pPr>
            <w:r w:rsidRPr="0032236E">
              <w:rPr>
                <w:rFonts w:ascii="Times" w:eastAsia="Times" w:hAnsi="Times" w:cs="Times"/>
                <w:color w:val="000000" w:themeColor="text1"/>
              </w:rPr>
              <w:t>Ni</w:t>
            </w:r>
          </w:p>
        </w:tc>
        <w:tc>
          <w:tcPr>
            <w:tcW w:w="20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9C9A28F" w14:textId="77777777" w:rsidR="00FD4BC2" w:rsidRPr="0032236E" w:rsidRDefault="00FD4BC2" w:rsidP="00E97EBD">
            <w:pPr>
              <w:spacing w:line="276" w:lineRule="auto"/>
              <w:jc w:val="center"/>
              <w:rPr>
                <w:rFonts w:ascii="Times" w:hAnsi="Times" w:cs="Times"/>
              </w:rPr>
            </w:pPr>
            <w:r w:rsidRPr="0032236E">
              <w:rPr>
                <w:rFonts w:ascii="Times" w:eastAsia="Times" w:hAnsi="Times" w:cs="Times"/>
                <w:color w:val="000000" w:themeColor="text1"/>
              </w:rPr>
              <w:t>2.52</w:t>
            </w:r>
          </w:p>
        </w:tc>
        <w:tc>
          <w:tcPr>
            <w:tcW w:w="16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76E1B93" w14:textId="77777777" w:rsidR="00FD4BC2" w:rsidRPr="0032236E" w:rsidRDefault="00FD4BC2" w:rsidP="00E97EBD">
            <w:pPr>
              <w:spacing w:line="276" w:lineRule="auto"/>
              <w:jc w:val="center"/>
              <w:rPr>
                <w:rFonts w:ascii="Times" w:hAnsi="Times" w:cs="Times"/>
              </w:rPr>
            </w:pPr>
            <w:r w:rsidRPr="0032236E">
              <w:rPr>
                <w:rFonts w:ascii="Times" w:eastAsia="Times" w:hAnsi="Times" w:cs="Times"/>
                <w:color w:val="000000" w:themeColor="text1"/>
              </w:rPr>
              <w:t>7.550</w:t>
            </w:r>
          </w:p>
        </w:tc>
        <w:tc>
          <w:tcPr>
            <w:tcW w:w="26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6247ECA" w14:textId="77777777" w:rsidR="00FD4BC2" w:rsidRPr="0032236E" w:rsidRDefault="00FD4BC2" w:rsidP="00E97EBD">
            <w:pPr>
              <w:spacing w:line="276" w:lineRule="auto"/>
              <w:jc w:val="center"/>
              <w:rPr>
                <w:rFonts w:ascii="Times" w:hAnsi="Times" w:cs="Times"/>
              </w:rPr>
            </w:pPr>
            <w:r w:rsidRPr="0032236E">
              <w:rPr>
                <w:rFonts w:ascii="Times" w:eastAsia="Times" w:hAnsi="Times" w:cs="Times"/>
                <w:color w:val="000000" w:themeColor="text1"/>
              </w:rPr>
              <w:t>0.71 – 1.05</w:t>
            </w:r>
          </w:p>
        </w:tc>
      </w:tr>
      <w:tr w:rsidR="00FD4BC2" w:rsidRPr="0032236E" w14:paraId="5B51385B" w14:textId="77777777" w:rsidTr="00F672ED">
        <w:trPr>
          <w:jc w:val="center"/>
        </w:trPr>
        <w:tc>
          <w:tcPr>
            <w:tcW w:w="24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579B3B7" w14:textId="77777777" w:rsidR="00FD4BC2" w:rsidRPr="0032236E" w:rsidRDefault="00FD4BC2" w:rsidP="00E97EBD">
            <w:pPr>
              <w:spacing w:line="276" w:lineRule="auto"/>
              <w:jc w:val="center"/>
              <w:rPr>
                <w:rFonts w:ascii="Times" w:hAnsi="Times" w:cs="Times"/>
              </w:rPr>
            </w:pPr>
            <w:r w:rsidRPr="0032236E">
              <w:rPr>
                <w:rFonts w:ascii="Times" w:eastAsia="Times" w:hAnsi="Times" w:cs="Times"/>
                <w:color w:val="000000" w:themeColor="text1"/>
              </w:rPr>
              <w:t>Zn</w:t>
            </w:r>
          </w:p>
        </w:tc>
        <w:tc>
          <w:tcPr>
            <w:tcW w:w="20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8F056FC" w14:textId="77777777" w:rsidR="00FD4BC2" w:rsidRPr="0032236E" w:rsidRDefault="00FD4BC2" w:rsidP="00E97EBD">
            <w:pPr>
              <w:spacing w:line="276" w:lineRule="auto"/>
              <w:jc w:val="center"/>
              <w:rPr>
                <w:rFonts w:ascii="Times" w:hAnsi="Times" w:cs="Times"/>
              </w:rPr>
            </w:pPr>
            <w:r w:rsidRPr="0032236E">
              <w:rPr>
                <w:rFonts w:ascii="Times" w:eastAsia="Times" w:hAnsi="Times" w:cs="Times"/>
                <w:color w:val="000000" w:themeColor="text1"/>
              </w:rPr>
              <w:t>2.46</w:t>
            </w:r>
          </w:p>
        </w:tc>
        <w:tc>
          <w:tcPr>
            <w:tcW w:w="16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45E3C7" w14:textId="77777777" w:rsidR="00FD4BC2" w:rsidRPr="0032236E" w:rsidRDefault="00FD4BC2" w:rsidP="00E97EBD">
            <w:pPr>
              <w:spacing w:line="276" w:lineRule="auto"/>
              <w:jc w:val="center"/>
              <w:rPr>
                <w:rFonts w:ascii="Times" w:hAnsi="Times" w:cs="Times"/>
              </w:rPr>
            </w:pPr>
            <w:r w:rsidRPr="0032236E">
              <w:rPr>
                <w:rFonts w:ascii="Times" w:eastAsia="Times" w:hAnsi="Times" w:cs="Times"/>
                <w:color w:val="000000" w:themeColor="text1"/>
              </w:rPr>
              <w:t>62.40</w:t>
            </w:r>
          </w:p>
        </w:tc>
        <w:tc>
          <w:tcPr>
            <w:tcW w:w="26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F402826" w14:textId="77777777" w:rsidR="00FD4BC2" w:rsidRPr="0032236E" w:rsidRDefault="00FD4BC2" w:rsidP="00E97EBD">
            <w:pPr>
              <w:spacing w:line="276" w:lineRule="auto"/>
              <w:jc w:val="center"/>
              <w:rPr>
                <w:rFonts w:ascii="Times" w:hAnsi="Times" w:cs="Times"/>
              </w:rPr>
            </w:pPr>
            <w:r w:rsidRPr="0032236E">
              <w:rPr>
                <w:rFonts w:ascii="Times" w:eastAsia="Times" w:hAnsi="Times" w:cs="Times"/>
                <w:color w:val="000000" w:themeColor="text1"/>
              </w:rPr>
              <w:t>0.68 – 1.00</w:t>
            </w:r>
          </w:p>
        </w:tc>
      </w:tr>
    </w:tbl>
    <w:p w14:paraId="561DD855" w14:textId="77777777" w:rsidR="00FD4BC2" w:rsidRPr="0032236E" w:rsidRDefault="00FD4BC2" w:rsidP="00194964">
      <w:pPr>
        <w:spacing w:line="480" w:lineRule="auto"/>
        <w:rPr>
          <w:rFonts w:ascii="Times" w:hAnsi="Times" w:cs="Times"/>
        </w:rPr>
      </w:pPr>
    </w:p>
    <w:p w14:paraId="2C078E63" w14:textId="71C7BEEA" w:rsidR="00A72808" w:rsidRPr="0032236E" w:rsidRDefault="00A72808" w:rsidP="00194964">
      <w:pPr>
        <w:spacing w:line="480" w:lineRule="auto"/>
        <w:rPr>
          <w:rFonts w:ascii="Times" w:hAnsi="Times" w:cs="Times"/>
        </w:rPr>
      </w:pPr>
    </w:p>
    <w:sectPr w:rsidR="00A72808" w:rsidRPr="0032236E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BE058" w14:textId="77777777" w:rsidR="0048663B" w:rsidRDefault="0048663B" w:rsidP="00AF7557">
      <w:pPr>
        <w:spacing w:after="0" w:line="240" w:lineRule="auto"/>
      </w:pPr>
      <w:r>
        <w:separator/>
      </w:r>
    </w:p>
  </w:endnote>
  <w:endnote w:type="continuationSeparator" w:id="0">
    <w:p w14:paraId="354D417E" w14:textId="77777777" w:rsidR="0048663B" w:rsidRDefault="0048663B" w:rsidP="00AF7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21561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45E999" w14:textId="6838273C" w:rsidR="00AF7557" w:rsidRDefault="00AF755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9B8992" w14:textId="77777777" w:rsidR="00AF7557" w:rsidRDefault="00AF75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CF2AB" w14:textId="77777777" w:rsidR="0048663B" w:rsidRDefault="0048663B" w:rsidP="00AF7557">
      <w:pPr>
        <w:spacing w:after="0" w:line="240" w:lineRule="auto"/>
      </w:pPr>
      <w:r>
        <w:separator/>
      </w:r>
    </w:p>
  </w:footnote>
  <w:footnote w:type="continuationSeparator" w:id="0">
    <w:p w14:paraId="792E0FBC" w14:textId="77777777" w:rsidR="0048663B" w:rsidRDefault="0048663B" w:rsidP="00AF75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35BB602"/>
    <w:rsid w:val="00023FCC"/>
    <w:rsid w:val="00062C2F"/>
    <w:rsid w:val="00102224"/>
    <w:rsid w:val="001130E4"/>
    <w:rsid w:val="00136976"/>
    <w:rsid w:val="00194964"/>
    <w:rsid w:val="001A397B"/>
    <w:rsid w:val="001A5AA5"/>
    <w:rsid w:val="001D0F3D"/>
    <w:rsid w:val="001D50AB"/>
    <w:rsid w:val="001E452C"/>
    <w:rsid w:val="001E4D60"/>
    <w:rsid w:val="001F4725"/>
    <w:rsid w:val="00201A76"/>
    <w:rsid w:val="002048E8"/>
    <w:rsid w:val="00227D96"/>
    <w:rsid w:val="00256B75"/>
    <w:rsid w:val="002B3273"/>
    <w:rsid w:val="002E02A5"/>
    <w:rsid w:val="002F65D6"/>
    <w:rsid w:val="00306425"/>
    <w:rsid w:val="00307429"/>
    <w:rsid w:val="00322107"/>
    <w:rsid w:val="0032236E"/>
    <w:rsid w:val="00344D21"/>
    <w:rsid w:val="00394B30"/>
    <w:rsid w:val="003A42D7"/>
    <w:rsid w:val="0048663B"/>
    <w:rsid w:val="00487200"/>
    <w:rsid w:val="00494CC0"/>
    <w:rsid w:val="004E3F35"/>
    <w:rsid w:val="004F35EB"/>
    <w:rsid w:val="0052322C"/>
    <w:rsid w:val="005C697A"/>
    <w:rsid w:val="006256FA"/>
    <w:rsid w:val="006409FD"/>
    <w:rsid w:val="00666876"/>
    <w:rsid w:val="006E2903"/>
    <w:rsid w:val="007033CC"/>
    <w:rsid w:val="0070436F"/>
    <w:rsid w:val="007236FD"/>
    <w:rsid w:val="007373F0"/>
    <w:rsid w:val="0077054C"/>
    <w:rsid w:val="00794331"/>
    <w:rsid w:val="007A43F9"/>
    <w:rsid w:val="007B059B"/>
    <w:rsid w:val="007B4C4C"/>
    <w:rsid w:val="007C665C"/>
    <w:rsid w:val="007E02DC"/>
    <w:rsid w:val="007E23FC"/>
    <w:rsid w:val="0081580D"/>
    <w:rsid w:val="0082493B"/>
    <w:rsid w:val="00825B3B"/>
    <w:rsid w:val="00831A00"/>
    <w:rsid w:val="00846CEB"/>
    <w:rsid w:val="00863813"/>
    <w:rsid w:val="00870EC2"/>
    <w:rsid w:val="00882B6C"/>
    <w:rsid w:val="00887401"/>
    <w:rsid w:val="008C689D"/>
    <w:rsid w:val="008C7AD6"/>
    <w:rsid w:val="008D642A"/>
    <w:rsid w:val="008E0DC1"/>
    <w:rsid w:val="008E6580"/>
    <w:rsid w:val="00924359"/>
    <w:rsid w:val="009548D0"/>
    <w:rsid w:val="00987497"/>
    <w:rsid w:val="00990730"/>
    <w:rsid w:val="00992FE9"/>
    <w:rsid w:val="009A1477"/>
    <w:rsid w:val="00A60949"/>
    <w:rsid w:val="00A72808"/>
    <w:rsid w:val="00AD4EE6"/>
    <w:rsid w:val="00AD5FA3"/>
    <w:rsid w:val="00AF7557"/>
    <w:rsid w:val="00B30F51"/>
    <w:rsid w:val="00B735F7"/>
    <w:rsid w:val="00BB3C52"/>
    <w:rsid w:val="00C03C74"/>
    <w:rsid w:val="00C23B7A"/>
    <w:rsid w:val="00CC20EA"/>
    <w:rsid w:val="00CE6606"/>
    <w:rsid w:val="00CF0215"/>
    <w:rsid w:val="00D01D9B"/>
    <w:rsid w:val="00D15526"/>
    <w:rsid w:val="00D27CB0"/>
    <w:rsid w:val="00D5119B"/>
    <w:rsid w:val="00D63139"/>
    <w:rsid w:val="00DD0582"/>
    <w:rsid w:val="00DD7048"/>
    <w:rsid w:val="00DF7815"/>
    <w:rsid w:val="00E970E3"/>
    <w:rsid w:val="00E97EBD"/>
    <w:rsid w:val="00EB505D"/>
    <w:rsid w:val="00EC534E"/>
    <w:rsid w:val="00ED174A"/>
    <w:rsid w:val="00F15752"/>
    <w:rsid w:val="00F355D8"/>
    <w:rsid w:val="00F52F88"/>
    <w:rsid w:val="00F672ED"/>
    <w:rsid w:val="00F73A2A"/>
    <w:rsid w:val="00F8490D"/>
    <w:rsid w:val="00FA6FB9"/>
    <w:rsid w:val="00FC64EE"/>
    <w:rsid w:val="00FD4BC2"/>
    <w:rsid w:val="00FE043B"/>
    <w:rsid w:val="047E031C"/>
    <w:rsid w:val="0C55B1E0"/>
    <w:rsid w:val="0C786DB7"/>
    <w:rsid w:val="0CD67E7C"/>
    <w:rsid w:val="135BB602"/>
    <w:rsid w:val="152BBFDB"/>
    <w:rsid w:val="1A8A4F06"/>
    <w:rsid w:val="1B56FDCF"/>
    <w:rsid w:val="3798B7EE"/>
    <w:rsid w:val="39FB7CF8"/>
    <w:rsid w:val="3ECAC167"/>
    <w:rsid w:val="3F85713E"/>
    <w:rsid w:val="593F5C76"/>
    <w:rsid w:val="6E1AD4FA"/>
    <w:rsid w:val="77673292"/>
    <w:rsid w:val="786BCE12"/>
    <w:rsid w:val="7B5B3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BB602"/>
  <w15:chartTrackingRefBased/>
  <w15:docId w15:val="{255CA17D-26CC-4F1B-977D-A0AF2CE7C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72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870EC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0E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il">
    <w:name w:val="il"/>
    <w:basedOn w:val="DefaultParagraphFont"/>
    <w:rsid w:val="00870EC2"/>
  </w:style>
  <w:style w:type="paragraph" w:styleId="TOCHeading">
    <w:name w:val="TOC Heading"/>
    <w:basedOn w:val="Heading1"/>
    <w:next w:val="Normal"/>
    <w:uiPriority w:val="39"/>
    <w:unhideWhenUsed/>
    <w:qFormat/>
    <w:rsid w:val="00DF7815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DF7815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DF781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4BC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48720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992FE9"/>
    <w:pPr>
      <w:spacing w:after="100"/>
      <w:ind w:left="220"/>
    </w:pPr>
  </w:style>
  <w:style w:type="paragraph" w:styleId="NoSpacing">
    <w:name w:val="No Spacing"/>
    <w:uiPriority w:val="1"/>
    <w:qFormat/>
    <w:rsid w:val="008D642A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77054C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D27C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7C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7C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7C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7CB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C20E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F75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557"/>
  </w:style>
  <w:style w:type="paragraph" w:styleId="Footer">
    <w:name w:val="footer"/>
    <w:basedOn w:val="Normal"/>
    <w:link w:val="FooterChar"/>
    <w:uiPriority w:val="99"/>
    <w:unhideWhenUsed/>
    <w:rsid w:val="00AF75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5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427D7-4DDC-4DF1-B96E-DD5C4BA21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6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Links>
    <vt:vector size="42" baseType="variant">
      <vt:variant>
        <vt:i4>1114165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_Toc125965780</vt:lpwstr>
      </vt:variant>
      <vt:variant>
        <vt:i4>1966133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_Toc125965779</vt:lpwstr>
      </vt:variant>
      <vt:variant>
        <vt:i4>1966133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_Toc125965778</vt:lpwstr>
      </vt:variant>
      <vt:variant>
        <vt:i4>1966133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_Toc125965777</vt:lpwstr>
      </vt:variant>
      <vt:variant>
        <vt:i4>1966133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_Toc125965776</vt:lpwstr>
      </vt:variant>
      <vt:variant>
        <vt:i4>1966133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_Toc125965775</vt:lpwstr>
      </vt:variant>
      <vt:variant>
        <vt:i4>1966133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_Toc125965774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Yigitcan Comlek</dc:creator>
  <cp:keywords/>
  <dc:description/>
  <cp:lastModifiedBy>Yigitcan Comlek</cp:lastModifiedBy>
  <cp:revision>103</cp:revision>
  <cp:lastPrinted>2023-02-10T17:33:00Z</cp:lastPrinted>
  <dcterms:created xsi:type="dcterms:W3CDTF">2022-09-15T23:17:00Z</dcterms:created>
  <dcterms:modified xsi:type="dcterms:W3CDTF">2023-02-10T17:33:00Z</dcterms:modified>
</cp:coreProperties>
</file>