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9BB2" w14:textId="77777777" w:rsidR="00E10D82" w:rsidRPr="00F27CAA" w:rsidRDefault="00E10D82" w:rsidP="00E10D82">
      <w:pPr>
        <w:pStyle w:val="2"/>
        <w:spacing w:line="240" w:lineRule="auto"/>
        <w:rPr>
          <w:rFonts w:ascii="Times New Roman" w:hAnsi="Times New Roman" w:cs="Times New Roman"/>
          <w:sz w:val="22"/>
          <w:szCs w:val="22"/>
        </w:rPr>
      </w:pPr>
      <w:bookmarkStart w:id="0" w:name="_Hlk123737263"/>
      <w:r w:rsidRPr="00F27CAA">
        <w:rPr>
          <w:rFonts w:ascii="Times New Roman" w:hAnsi="Times New Roman" w:cs="Times New Roman"/>
          <w:sz w:val="22"/>
          <w:szCs w:val="22"/>
        </w:rPr>
        <w:t>Supplemental Materials</w:t>
      </w:r>
    </w:p>
    <w:p w14:paraId="38DDE29E" w14:textId="77777777" w:rsidR="00E10D82" w:rsidRPr="004C0AD2" w:rsidRDefault="00E10D82" w:rsidP="00E10D82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F27CAA">
        <w:rPr>
          <w:rFonts w:ascii="Times New Roman" w:eastAsia="黑体" w:hAnsi="Times New Roman" w:cs="Times New Roman"/>
          <w:b/>
          <w:sz w:val="22"/>
        </w:rPr>
        <w:t>S</w:t>
      </w:r>
      <w:r w:rsidRPr="004C0AD2">
        <w:rPr>
          <w:rFonts w:ascii="Times New Roman" w:hAnsi="Times New Roman" w:cs="Times New Roman"/>
          <w:b/>
          <w:bCs/>
          <w:sz w:val="22"/>
        </w:rPr>
        <w:t>upplementary A1. The inclusion/exclusion criteria of participants.</w:t>
      </w:r>
    </w:p>
    <w:bookmarkEnd w:id="0"/>
    <w:p w14:paraId="39D5D805" w14:textId="55ED49BA" w:rsidR="00CC6316" w:rsidRDefault="009E4975">
      <w:pPr>
        <w:rPr>
          <w:rFonts w:ascii="Times New Roman" w:eastAsia="宋体" w:hAnsi="Times New Roman" w:cs="Times New Roman"/>
          <w:sz w:val="22"/>
        </w:rPr>
      </w:pPr>
      <w:r w:rsidRPr="00C226DF">
        <w:rPr>
          <w:rFonts w:ascii="Times New Roman" w:eastAsia="宋体" w:hAnsi="Times New Roman" w:cs="Times New Roman"/>
          <w:sz w:val="22"/>
        </w:rPr>
        <w:t xml:space="preserve">The inclusion criteria were as follows: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1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>)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C226DF">
        <w:rPr>
          <w:rFonts w:ascii="Times New Roman" w:eastAsia="宋体" w:hAnsi="Times New Roman" w:cs="Times New Roman"/>
          <w:sz w:val="22"/>
        </w:rPr>
        <w:t xml:space="preserve">diagnosed as ESCC by pathological biopsy;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2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>)</w:t>
      </w:r>
      <w:r>
        <w:rPr>
          <w:rFonts w:ascii="Times New Roman" w:eastAsia="宋体" w:hAnsi="Times New Roman" w:cs="Times New Roman"/>
          <w:sz w:val="22"/>
        </w:rPr>
        <w:t xml:space="preserve"> received</w:t>
      </w:r>
      <w:r w:rsidRPr="00C226DF">
        <w:rPr>
          <w:rFonts w:ascii="Times New Roman" w:eastAsia="宋体" w:hAnsi="Times New Roman" w:cs="Times New Roman"/>
          <w:sz w:val="22"/>
        </w:rPr>
        <w:t xml:space="preserve"> definitive or palliative radiotherapy/</w:t>
      </w:r>
      <w:r w:rsidRPr="00413394">
        <w:rPr>
          <w:rFonts w:ascii="Times New Roman" w:eastAsia="宋体" w:hAnsi="Times New Roman" w:cs="Times New Roman"/>
          <w:sz w:val="22"/>
        </w:rPr>
        <w:t>chemoradiotherapy</w:t>
      </w:r>
      <w:r w:rsidRPr="00C226DF">
        <w:rPr>
          <w:rFonts w:ascii="Times New Roman" w:eastAsia="宋体" w:hAnsi="Times New Roman" w:cs="Times New Roman"/>
          <w:sz w:val="22"/>
        </w:rPr>
        <w:t xml:space="preserve">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3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iii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>) treated by IMRT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or</w:t>
      </w:r>
      <w:r w:rsidRPr="00EC4F04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VMAT</w:t>
      </w:r>
      <w:r w:rsidRPr="00C226DF">
        <w:rPr>
          <w:rFonts w:ascii="Times New Roman" w:eastAsia="宋体" w:hAnsi="Times New Roman" w:cs="Times New Roman"/>
          <w:sz w:val="22"/>
        </w:rPr>
        <w:t xml:space="preserve">. The exclusion criteria were: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1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 xml:space="preserve">) previously underwent esophageal surgery or thoracic radiotherapy;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2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 xml:space="preserve">) concomitant with other carcinomas;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3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iii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>)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C226DF">
        <w:rPr>
          <w:rFonts w:ascii="Times New Roman" w:eastAsia="宋体" w:hAnsi="Times New Roman" w:cs="Times New Roman"/>
          <w:sz w:val="22"/>
        </w:rPr>
        <w:t xml:space="preserve">the fistula occurred before radiotherapy;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4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iv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 xml:space="preserve">) general, diagnostic and therapeutic data not available in the electronic medical records </w:t>
      </w:r>
      <w:r>
        <w:rPr>
          <w:rFonts w:ascii="Times New Roman" w:eastAsia="宋体" w:hAnsi="Times New Roman" w:cs="Times New Roman"/>
          <w:sz w:val="22"/>
        </w:rPr>
        <w:t>(</w:t>
      </w:r>
      <w:r w:rsidRPr="00C226DF">
        <w:rPr>
          <w:rFonts w:ascii="Times New Roman" w:eastAsia="宋体" w:hAnsi="Times New Roman" w:cs="Times New Roman"/>
          <w:sz w:val="22"/>
        </w:rPr>
        <w:t>EMR</w:t>
      </w:r>
      <w:r>
        <w:rPr>
          <w:rFonts w:ascii="Times New Roman" w:eastAsia="宋体" w:hAnsi="Times New Roman" w:cs="Times New Roman"/>
          <w:sz w:val="22"/>
        </w:rPr>
        <w:t>)</w:t>
      </w:r>
      <w:r w:rsidRPr="00C226DF">
        <w:rPr>
          <w:rFonts w:ascii="Times New Roman" w:eastAsia="宋体" w:hAnsi="Times New Roman" w:cs="Times New Roman"/>
          <w:sz w:val="22"/>
        </w:rPr>
        <w:t xml:space="preserve"> system; </w:t>
      </w:r>
      <w:r w:rsidRPr="00C226DF">
        <w:rPr>
          <w:rFonts w:ascii="Times New Roman" w:eastAsia="宋体" w:hAnsi="Times New Roman" w:cs="Times New Roman"/>
          <w:sz w:val="22"/>
        </w:rPr>
        <w:fldChar w:fldCharType="begin"/>
      </w:r>
      <w:r w:rsidRPr="00C226DF">
        <w:rPr>
          <w:rFonts w:ascii="Times New Roman" w:eastAsia="宋体" w:hAnsi="Times New Roman" w:cs="Times New Roman"/>
          <w:sz w:val="22"/>
        </w:rPr>
        <w:instrText xml:space="preserve"> = 5 \* roman </w:instrText>
      </w:r>
      <w:r w:rsidRPr="00C226DF">
        <w:rPr>
          <w:rFonts w:ascii="Times New Roman" w:eastAsia="宋体" w:hAnsi="Times New Roman" w:cs="Times New Roman"/>
          <w:sz w:val="22"/>
        </w:rPr>
        <w:fldChar w:fldCharType="separate"/>
      </w:r>
      <w:r w:rsidRPr="00C226DF">
        <w:rPr>
          <w:rFonts w:ascii="Times New Roman" w:eastAsia="宋体" w:hAnsi="Times New Roman" w:cs="Times New Roman"/>
          <w:sz w:val="22"/>
        </w:rPr>
        <w:t>v</w:t>
      </w:r>
      <w:r w:rsidRPr="00C226DF">
        <w:rPr>
          <w:rFonts w:ascii="Times New Roman" w:eastAsia="宋体" w:hAnsi="Times New Roman" w:cs="Times New Roman"/>
          <w:sz w:val="22"/>
        </w:rPr>
        <w:fldChar w:fldCharType="end"/>
      </w:r>
      <w:r w:rsidRPr="00C226DF">
        <w:rPr>
          <w:rFonts w:ascii="Times New Roman" w:eastAsia="宋体" w:hAnsi="Times New Roman" w:cs="Times New Roman"/>
          <w:sz w:val="22"/>
        </w:rPr>
        <w:t>)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C226DF">
        <w:rPr>
          <w:rFonts w:ascii="Times New Roman" w:eastAsia="宋体" w:hAnsi="Times New Roman" w:cs="Times New Roman"/>
          <w:sz w:val="22"/>
        </w:rPr>
        <w:t>lost to follow-up.</w:t>
      </w:r>
    </w:p>
    <w:p w14:paraId="2754066A" w14:textId="2427E15E" w:rsidR="00E10D82" w:rsidRPr="004C0AD2" w:rsidRDefault="00E10D82" w:rsidP="00E10D82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F27CAA">
        <w:rPr>
          <w:rFonts w:ascii="Times New Roman" w:eastAsia="黑体" w:hAnsi="Times New Roman" w:cs="Times New Roman"/>
          <w:b/>
          <w:sz w:val="22"/>
        </w:rPr>
        <w:t>S</w:t>
      </w:r>
      <w:r w:rsidRPr="004C0AD2">
        <w:rPr>
          <w:rFonts w:ascii="Times New Roman" w:hAnsi="Times New Roman" w:cs="Times New Roman"/>
          <w:b/>
          <w:bCs/>
          <w:sz w:val="22"/>
        </w:rPr>
        <w:t>upplementary A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4C0AD2">
        <w:rPr>
          <w:rFonts w:ascii="Times New Roman" w:hAnsi="Times New Roman" w:cs="Times New Roman"/>
          <w:b/>
          <w:bCs/>
          <w:sz w:val="22"/>
        </w:rPr>
        <w:t xml:space="preserve">. </w:t>
      </w:r>
      <w:r w:rsidR="00B70362" w:rsidRPr="004C0AD2">
        <w:rPr>
          <w:rFonts w:ascii="Times New Roman" w:hAnsi="Times New Roman" w:cs="Times New Roman"/>
          <w:b/>
          <w:bCs/>
          <w:sz w:val="22"/>
        </w:rPr>
        <w:t>The details of feature extraction</w:t>
      </w:r>
      <w:r w:rsidR="00B70362" w:rsidRPr="00B70362">
        <w:t xml:space="preserve"> </w:t>
      </w:r>
      <w:r w:rsidR="00B70362" w:rsidRPr="00B70362">
        <w:rPr>
          <w:rFonts w:ascii="Times New Roman" w:hAnsi="Times New Roman" w:cs="Times New Roman"/>
          <w:b/>
          <w:bCs/>
          <w:sz w:val="22"/>
        </w:rPr>
        <w:t>and selection</w:t>
      </w:r>
      <w:r w:rsidR="00B70362">
        <w:rPr>
          <w:rFonts w:ascii="Times New Roman" w:hAnsi="Times New Roman" w:cs="Times New Roman"/>
          <w:b/>
          <w:bCs/>
          <w:sz w:val="22"/>
        </w:rPr>
        <w:t>.</w:t>
      </w:r>
    </w:p>
    <w:p w14:paraId="125B47CC" w14:textId="30A8CD65" w:rsidR="004877E5" w:rsidRDefault="00412F4D" w:rsidP="00E10D82">
      <w:pPr>
        <w:rPr>
          <w:rFonts w:ascii="Times New Roman" w:eastAsia="宋体" w:hAnsi="Times New Roman" w:cs="Times New Roman"/>
          <w:sz w:val="22"/>
        </w:rPr>
      </w:pPr>
      <w:r w:rsidRPr="00C226DF">
        <w:rPr>
          <w:rFonts w:ascii="Times New Roman" w:hAnsi="Times New Roman" w:cs="Times New Roman"/>
          <w:sz w:val="22"/>
        </w:rPr>
        <w:t xml:space="preserve">The 1223 radiomic features were extracted by </w:t>
      </w:r>
      <w:proofErr w:type="spellStart"/>
      <w:r w:rsidRPr="00C226DF">
        <w:rPr>
          <w:rFonts w:ascii="Times New Roman" w:hAnsi="Times New Roman" w:cs="Times New Roman"/>
          <w:sz w:val="22"/>
        </w:rPr>
        <w:t>Py</w:t>
      </w:r>
      <w:r>
        <w:rPr>
          <w:rFonts w:ascii="Times New Roman" w:hAnsi="Times New Roman" w:cs="Times New Roman"/>
          <w:sz w:val="22"/>
        </w:rPr>
        <w:t>r</w:t>
      </w:r>
      <w:r w:rsidRPr="00C226DF">
        <w:rPr>
          <w:rFonts w:ascii="Times New Roman" w:hAnsi="Times New Roman" w:cs="Times New Roman"/>
          <w:sz w:val="22"/>
        </w:rPr>
        <w:t>adiomics</w:t>
      </w:r>
      <w:proofErr w:type="spellEnd"/>
      <w:r w:rsidRPr="00C226DF">
        <w:rPr>
          <w:rFonts w:ascii="Times New Roman" w:hAnsi="Times New Roman" w:cs="Times New Roman"/>
          <w:sz w:val="22"/>
        </w:rPr>
        <w:t xml:space="preserve"> (version 2.2.0), which include 107 original features and 1116 texture features. The original features consist of 18 first order statistics features, 14 shape-based features, and 75 texture features (</w:t>
      </w:r>
      <w:r w:rsidRPr="00994C47">
        <w:rPr>
          <w:rFonts w:ascii="Times New Roman" w:hAnsi="Times New Roman" w:cs="Times New Roman"/>
          <w:sz w:val="22"/>
        </w:rPr>
        <w:t>24 gray level co-occurrence texture matrices (GLCM) features, 14 gray level dependence matrix (GLDM) features, 16 gray level run-length texture matrices (GLRLM) features</w:t>
      </w:r>
      <w:r>
        <w:rPr>
          <w:rFonts w:ascii="Times New Roman" w:hAnsi="Times New Roman" w:cs="Times New Roman" w:hint="eastAsia"/>
          <w:sz w:val="22"/>
        </w:rPr>
        <w:t>,</w:t>
      </w:r>
      <w:r>
        <w:rPr>
          <w:rFonts w:ascii="Times New Roman" w:hAnsi="Times New Roman" w:cs="Times New Roman"/>
          <w:sz w:val="22"/>
        </w:rPr>
        <w:t xml:space="preserve"> </w:t>
      </w:r>
      <w:r w:rsidRPr="00994C47">
        <w:rPr>
          <w:rFonts w:ascii="Times New Roman" w:hAnsi="Times New Roman" w:cs="Times New Roman"/>
          <w:sz w:val="22"/>
        </w:rPr>
        <w:t>16 gray level size zone matrix (GLSZM) features and 5 neighborhood gray tone difference matrix (NGTDM) features</w:t>
      </w:r>
      <w:r w:rsidRPr="00C226DF">
        <w:rPr>
          <w:rFonts w:ascii="Times New Roman" w:hAnsi="Times New Roman" w:cs="Times New Roman"/>
          <w:sz w:val="22"/>
        </w:rPr>
        <w:t xml:space="preserve">). </w:t>
      </w:r>
      <w:r>
        <w:rPr>
          <w:rFonts w:ascii="Times New Roman" w:hAnsi="Times New Roman" w:cs="Times New Roman"/>
          <w:sz w:val="22"/>
        </w:rPr>
        <w:t xml:space="preserve">1116 texture features consist of 372 </w:t>
      </w:r>
      <w:r w:rsidRPr="00C226DF">
        <w:rPr>
          <w:rFonts w:ascii="Times New Roman" w:eastAsia="宋体" w:hAnsi="Times New Roman" w:cs="Times New Roman"/>
          <w:sz w:val="22"/>
        </w:rPr>
        <w:t>Laplacian of Gaussian features (sigma: 2, 3, 4 ,5)</w:t>
      </w:r>
      <w:r>
        <w:rPr>
          <w:rFonts w:ascii="Times New Roman" w:eastAsia="宋体" w:hAnsi="Times New Roman" w:cs="Times New Roman"/>
          <w:sz w:val="22"/>
        </w:rPr>
        <w:t xml:space="preserve"> and </w:t>
      </w:r>
      <w:r w:rsidRPr="00C226DF">
        <w:rPr>
          <w:rFonts w:ascii="Times New Roman" w:eastAsia="宋体" w:hAnsi="Times New Roman" w:cs="Times New Roman"/>
          <w:sz w:val="22"/>
        </w:rPr>
        <w:t>7</w:t>
      </w:r>
      <w:r>
        <w:rPr>
          <w:rFonts w:ascii="Times New Roman" w:eastAsia="宋体" w:hAnsi="Times New Roman" w:cs="Times New Roman"/>
          <w:sz w:val="22"/>
        </w:rPr>
        <w:t>4</w:t>
      </w:r>
      <w:r w:rsidRPr="00C226DF">
        <w:rPr>
          <w:rFonts w:ascii="Times New Roman" w:eastAsia="宋体" w:hAnsi="Times New Roman" w:cs="Times New Roman"/>
          <w:sz w:val="22"/>
        </w:rPr>
        <w:t>4 wavelet features</w:t>
      </w:r>
      <w:r>
        <w:rPr>
          <w:rFonts w:ascii="Times New Roman" w:eastAsia="宋体" w:hAnsi="Times New Roman" w:cs="Times New Roman"/>
          <w:sz w:val="22"/>
        </w:rPr>
        <w:t>.</w:t>
      </w:r>
      <w:r w:rsidR="00B70362" w:rsidRPr="00B70362">
        <w:rPr>
          <w:rFonts w:ascii="Times New Roman" w:eastAsia="宋体" w:hAnsi="Times New Roman" w:cs="Times New Roman"/>
          <w:sz w:val="22"/>
        </w:rPr>
        <w:t xml:space="preserve"> </w:t>
      </w:r>
      <w:r w:rsidR="00B70362" w:rsidRPr="00C226DF">
        <w:rPr>
          <w:rFonts w:ascii="Times New Roman" w:eastAsia="宋体" w:hAnsi="Times New Roman" w:cs="Times New Roman"/>
          <w:sz w:val="22"/>
        </w:rPr>
        <w:t xml:space="preserve">The specific hyperparameters were listed in </w:t>
      </w:r>
      <w:r w:rsidR="00B70362" w:rsidRPr="00576DA5">
        <w:rPr>
          <w:rFonts w:ascii="Times New Roman" w:eastAsia="宋体" w:hAnsi="Times New Roman" w:cs="Times New Roman"/>
          <w:b/>
          <w:bCs/>
          <w:sz w:val="22"/>
        </w:rPr>
        <w:t>Table A1</w:t>
      </w:r>
      <w:r w:rsidR="00B70362" w:rsidRPr="00C226DF">
        <w:rPr>
          <w:rFonts w:ascii="Times New Roman" w:eastAsia="宋体" w:hAnsi="Times New Roman" w:cs="Times New Roman"/>
          <w:sz w:val="22"/>
        </w:rPr>
        <w:t>.</w:t>
      </w:r>
      <w:r w:rsidR="00B70362">
        <w:rPr>
          <w:rFonts w:ascii="Times New Roman" w:eastAsia="宋体" w:hAnsi="Times New Roman" w:cs="Times New Roman"/>
          <w:sz w:val="22"/>
        </w:rPr>
        <w:t xml:space="preserve"> </w:t>
      </w:r>
      <w:r w:rsidR="00B70362" w:rsidRPr="00C226DF">
        <w:rPr>
          <w:rFonts w:ascii="Times New Roman" w:eastAsia="宋体" w:hAnsi="Times New Roman" w:cs="Times New Roman"/>
          <w:sz w:val="22"/>
        </w:rPr>
        <w:t xml:space="preserve">The detailed mathematical definitions of these radiomic features comply with the image biomarker standardization initiative (IBSI) guidelines and can be found within the </w:t>
      </w:r>
      <w:proofErr w:type="spellStart"/>
      <w:r w:rsidR="00B70362" w:rsidRPr="00C226DF">
        <w:rPr>
          <w:rFonts w:ascii="Times New Roman" w:eastAsia="宋体" w:hAnsi="Times New Roman" w:cs="Times New Roman"/>
          <w:sz w:val="22"/>
        </w:rPr>
        <w:t>Pyradiomics</w:t>
      </w:r>
      <w:proofErr w:type="spellEnd"/>
      <w:r w:rsidR="00B70362" w:rsidRPr="00C226DF">
        <w:rPr>
          <w:rFonts w:ascii="Times New Roman" w:eastAsia="宋体" w:hAnsi="Times New Roman" w:cs="Times New Roman"/>
          <w:sz w:val="22"/>
        </w:rPr>
        <w:t xml:space="preserve"> documentation (pyradiomics.readthedocs.io).</w:t>
      </w:r>
    </w:p>
    <w:p w14:paraId="16AA6357" w14:textId="2F051153" w:rsidR="00B70362" w:rsidRDefault="00B70362" w:rsidP="00E10D82">
      <w:pPr>
        <w:rPr>
          <w:rFonts w:ascii="Times New Roman" w:eastAsia="宋体" w:hAnsi="Times New Roman" w:cs="Times New Roman"/>
          <w:sz w:val="22"/>
        </w:rPr>
      </w:pPr>
      <w:r w:rsidRPr="00C226DF">
        <w:rPr>
          <w:rFonts w:ascii="Times New Roman" w:eastAsia="宋体" w:hAnsi="Times New Roman" w:cs="Times New Roman"/>
          <w:sz w:val="22"/>
        </w:rPr>
        <w:t xml:space="preserve">In the parameter tuning phase of the LASSO algorithm, the parameter λ which controls the strength of regularization was chosen using ten-fold cross-validation repeated 100 times via </w:t>
      </w:r>
      <w:bookmarkStart w:id="1" w:name="_Hlk123738211"/>
      <w:r w:rsidRPr="00C226DF">
        <w:rPr>
          <w:rFonts w:ascii="Times New Roman" w:eastAsia="宋体" w:hAnsi="Times New Roman" w:cs="Times New Roman"/>
          <w:sz w:val="22"/>
        </w:rPr>
        <w:t>area under</w:t>
      </w:r>
      <w:bookmarkEnd w:id="1"/>
      <w:r w:rsidRPr="00C226DF">
        <w:rPr>
          <w:rFonts w:ascii="Times New Roman" w:eastAsia="宋体" w:hAnsi="Times New Roman" w:cs="Times New Roman"/>
          <w:sz w:val="22"/>
        </w:rPr>
        <w:t xml:space="preserve"> </w:t>
      </w:r>
      <w:bookmarkStart w:id="2" w:name="_Hlk123738197"/>
      <w:r w:rsidRPr="00C226DF">
        <w:rPr>
          <w:rFonts w:ascii="Times New Roman" w:eastAsia="宋体" w:hAnsi="Times New Roman" w:cs="Times New Roman"/>
          <w:sz w:val="22"/>
        </w:rPr>
        <w:t>the receiver operating characteristic (ROC) curve (AUC)</w:t>
      </w:r>
      <w:bookmarkEnd w:id="2"/>
      <w:r w:rsidRPr="00C226DF">
        <w:rPr>
          <w:rFonts w:ascii="Times New Roman" w:eastAsia="宋体" w:hAnsi="Times New Roman" w:cs="Times New Roman"/>
          <w:sz w:val="22"/>
        </w:rPr>
        <w:t xml:space="preserve"> maximum criteria to extract the effective and predictive features. Most of the coefficients of the features were reduced to zero and the remaining non-zero coefficients were selected by LASSO.</w:t>
      </w:r>
    </w:p>
    <w:p w14:paraId="69EA911B" w14:textId="2745390A" w:rsidR="008B254F" w:rsidRPr="00A933AA" w:rsidRDefault="008B254F" w:rsidP="008B254F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4C0AD2">
        <w:rPr>
          <w:rFonts w:ascii="Times New Roman" w:hAnsi="Times New Roman" w:cs="Times New Roman"/>
          <w:b/>
          <w:bCs/>
          <w:sz w:val="22"/>
        </w:rPr>
        <w:t>Supplementary A</w:t>
      </w:r>
      <w:r>
        <w:rPr>
          <w:rFonts w:ascii="Times New Roman" w:hAnsi="Times New Roman" w:cs="Times New Roman"/>
          <w:b/>
          <w:bCs/>
          <w:sz w:val="22"/>
        </w:rPr>
        <w:t>3</w:t>
      </w:r>
      <w:r w:rsidRPr="004C0AD2">
        <w:rPr>
          <w:rFonts w:ascii="Times New Roman" w:hAnsi="Times New Roman" w:cs="Times New Roman"/>
          <w:b/>
          <w:bCs/>
          <w:sz w:val="22"/>
        </w:rPr>
        <w:t>.</w:t>
      </w:r>
      <w:r w:rsidR="009A1151" w:rsidRPr="009A1151">
        <w:rPr>
          <w:rFonts w:ascii="Times New Roman" w:hAnsi="Times New Roman" w:cs="Times New Roman"/>
          <w:b/>
          <w:bCs/>
          <w:sz w:val="22"/>
        </w:rPr>
        <w:t xml:space="preserve"> The characteristics of patients</w:t>
      </w:r>
      <w:r>
        <w:rPr>
          <w:rFonts w:ascii="Times New Roman" w:hAnsi="Times New Roman" w:cs="Times New Roman" w:hint="eastAsia"/>
          <w:b/>
          <w:bCs/>
          <w:sz w:val="22"/>
        </w:rPr>
        <w:t>.</w:t>
      </w:r>
    </w:p>
    <w:p w14:paraId="01BEB136" w14:textId="4F517EAD" w:rsidR="008B254F" w:rsidRDefault="009A1151" w:rsidP="00E10D82">
      <w:pPr>
        <w:rPr>
          <w:rFonts w:ascii="Times New Roman" w:eastAsia="宋体" w:hAnsi="Times New Roman" w:cs="Times New Roman"/>
          <w:sz w:val="22"/>
        </w:rPr>
      </w:pPr>
      <w:r w:rsidRPr="00C226DF">
        <w:rPr>
          <w:rFonts w:ascii="Times New Roman" w:eastAsia="宋体" w:hAnsi="Times New Roman" w:cs="Times New Roman"/>
          <w:sz w:val="22"/>
        </w:rPr>
        <w:t xml:space="preserve">Among </w:t>
      </w:r>
      <w:r>
        <w:rPr>
          <w:rFonts w:ascii="Times New Roman" w:eastAsia="宋体" w:hAnsi="Times New Roman" w:cs="Times New Roman"/>
          <w:sz w:val="22"/>
        </w:rPr>
        <w:t>the</w:t>
      </w:r>
      <w:r w:rsidRPr="00C226DF">
        <w:rPr>
          <w:rFonts w:ascii="Times New Roman" w:eastAsia="宋体" w:hAnsi="Times New Roman" w:cs="Times New Roman"/>
          <w:sz w:val="22"/>
        </w:rPr>
        <w:t xml:space="preserve"> 172 patients, 128 (74.4%) were male and 44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C226DF">
        <w:rPr>
          <w:rFonts w:ascii="Times New Roman" w:eastAsia="宋体" w:hAnsi="Times New Roman" w:cs="Times New Roman"/>
          <w:sz w:val="22"/>
        </w:rPr>
        <w:t xml:space="preserve">(25.6%) were female. The median age </w:t>
      </w:r>
      <w:r>
        <w:rPr>
          <w:rFonts w:ascii="Times New Roman" w:eastAsia="宋体" w:hAnsi="Times New Roman" w:cs="Times New Roman"/>
          <w:sz w:val="22"/>
        </w:rPr>
        <w:t>was</w:t>
      </w:r>
      <w:r w:rsidRPr="00C226DF">
        <w:rPr>
          <w:rFonts w:ascii="Times New Roman" w:eastAsia="宋体" w:hAnsi="Times New Roman" w:cs="Times New Roman"/>
          <w:sz w:val="22"/>
        </w:rPr>
        <w:t xml:space="preserve"> 66 years (range 45-81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years</w:t>
      </w:r>
      <w:r w:rsidRPr="00C226DF">
        <w:rPr>
          <w:rFonts w:ascii="Times New Roman" w:eastAsia="宋体" w:hAnsi="Times New Roman" w:cs="Times New Roman"/>
          <w:sz w:val="22"/>
        </w:rPr>
        <w:t>) in the</w:t>
      </w:r>
      <w:r w:rsidRPr="00C226DF">
        <w:rPr>
          <w:rFonts w:ascii="Times New Roman" w:hAnsi="Times New Roman" w:cs="Times New Roman"/>
        </w:rPr>
        <w:t xml:space="preserve"> </w:t>
      </w:r>
      <w:r w:rsidRPr="00C226DF">
        <w:rPr>
          <w:rFonts w:ascii="Times New Roman" w:eastAsia="宋体" w:hAnsi="Times New Roman" w:cs="Times New Roman"/>
          <w:sz w:val="22"/>
        </w:rPr>
        <w:t>EF group and 67 years (range 36-91</w:t>
      </w:r>
      <w:r>
        <w:rPr>
          <w:rFonts w:ascii="Times New Roman" w:eastAsia="宋体" w:hAnsi="Times New Roman" w:cs="Times New Roman" w:hint="eastAsia"/>
          <w:sz w:val="22"/>
        </w:rPr>
        <w:t>years</w:t>
      </w:r>
      <w:r w:rsidRPr="00C226DF">
        <w:rPr>
          <w:rFonts w:ascii="Times New Roman" w:eastAsia="宋体" w:hAnsi="Times New Roman" w:cs="Times New Roman"/>
          <w:sz w:val="22"/>
        </w:rPr>
        <w:t>) in the non-EF group. The proportion of T4 patients in two groups was 51.2% and 18.6%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990356">
        <w:rPr>
          <w:rFonts w:ascii="Times New Roman" w:eastAsia="宋体" w:hAnsi="Times New Roman" w:cs="Times New Roman"/>
          <w:sz w:val="22"/>
        </w:rPr>
        <w:t>respectively</w:t>
      </w:r>
      <w:r>
        <w:rPr>
          <w:rFonts w:ascii="Times New Roman" w:eastAsia="宋体" w:hAnsi="Times New Roman" w:cs="Times New Roman"/>
          <w:sz w:val="22"/>
        </w:rPr>
        <w:t>.</w:t>
      </w:r>
      <w:r w:rsidRPr="00C226DF">
        <w:rPr>
          <w:rFonts w:ascii="Times New Roman" w:eastAsia="宋体" w:hAnsi="Times New Roman" w:cs="Times New Roman"/>
          <w:sz w:val="22"/>
        </w:rPr>
        <w:t xml:space="preserve"> The proportion of </w:t>
      </w:r>
      <w:r>
        <w:rPr>
          <w:rFonts w:ascii="Times New Roman" w:eastAsia="宋体" w:hAnsi="Times New Roman" w:cs="Times New Roman"/>
          <w:sz w:val="22"/>
        </w:rPr>
        <w:t>N2-3</w:t>
      </w:r>
      <w:r w:rsidRPr="00C226DF">
        <w:rPr>
          <w:rFonts w:ascii="Times New Roman" w:eastAsia="宋体" w:hAnsi="Times New Roman" w:cs="Times New Roman"/>
          <w:sz w:val="22"/>
        </w:rPr>
        <w:t xml:space="preserve"> patients in two groups was </w:t>
      </w:r>
      <w:r>
        <w:rPr>
          <w:rFonts w:ascii="Times New Roman" w:eastAsia="宋体" w:hAnsi="Times New Roman" w:cs="Times New Roman"/>
          <w:sz w:val="22"/>
        </w:rPr>
        <w:t>41.9</w:t>
      </w:r>
      <w:r w:rsidRPr="00C226DF">
        <w:rPr>
          <w:rFonts w:ascii="Times New Roman" w:eastAsia="宋体" w:hAnsi="Times New Roman" w:cs="Times New Roman"/>
          <w:sz w:val="22"/>
        </w:rPr>
        <w:t xml:space="preserve">% and </w:t>
      </w:r>
      <w:r>
        <w:rPr>
          <w:rFonts w:ascii="Times New Roman" w:eastAsia="宋体" w:hAnsi="Times New Roman" w:cs="Times New Roman"/>
          <w:sz w:val="22"/>
        </w:rPr>
        <w:t>20.9</w:t>
      </w:r>
      <w:r w:rsidRPr="00C226DF">
        <w:rPr>
          <w:rFonts w:ascii="Times New Roman" w:eastAsia="宋体" w:hAnsi="Times New Roman" w:cs="Times New Roman"/>
          <w:sz w:val="22"/>
        </w:rPr>
        <w:t>%</w:t>
      </w:r>
      <w:r>
        <w:rPr>
          <w:rFonts w:ascii="Times New Roman" w:eastAsia="宋体" w:hAnsi="Times New Roman" w:cs="Times New Roman"/>
          <w:sz w:val="22"/>
        </w:rPr>
        <w:t>, respectively</w:t>
      </w:r>
      <w:r>
        <w:rPr>
          <w:rFonts w:ascii="Times New Roman" w:eastAsia="宋体" w:hAnsi="Times New Roman" w:cs="Times New Roman" w:hint="eastAsia"/>
          <w:sz w:val="22"/>
        </w:rPr>
        <w:t>.</w:t>
      </w:r>
      <w:r>
        <w:rPr>
          <w:rFonts w:ascii="Times New Roman" w:eastAsia="宋体" w:hAnsi="Times New Roman" w:cs="Times New Roman"/>
          <w:sz w:val="22"/>
        </w:rPr>
        <w:t xml:space="preserve"> Nutrition evaluation showed that </w:t>
      </w:r>
      <w:r w:rsidRPr="00C226DF">
        <w:rPr>
          <w:rFonts w:ascii="Times New Roman" w:eastAsia="宋体" w:hAnsi="Times New Roman" w:cs="Times New Roman"/>
          <w:sz w:val="22"/>
        </w:rPr>
        <w:t>11.6% EF patents and 10.9% non-EF patients had BMI &lt;18.5</w:t>
      </w:r>
      <w:r>
        <w:rPr>
          <w:rFonts w:ascii="Times New Roman" w:eastAsia="宋体" w:hAnsi="Times New Roman" w:cs="Times New Roman"/>
          <w:sz w:val="22"/>
        </w:rPr>
        <w:t xml:space="preserve">, </w:t>
      </w:r>
      <w:r w:rsidRPr="00990356">
        <w:rPr>
          <w:rFonts w:ascii="Times New Roman" w:eastAsia="宋体" w:hAnsi="Times New Roman" w:cs="Times New Roman"/>
          <w:sz w:val="22"/>
        </w:rPr>
        <w:t>respectively</w:t>
      </w:r>
      <w:r w:rsidRPr="00C226DF">
        <w:rPr>
          <w:rFonts w:ascii="Times New Roman" w:eastAsia="宋体" w:hAnsi="Times New Roman" w:cs="Times New Roman"/>
          <w:sz w:val="22"/>
        </w:rPr>
        <w:t>. PNI&gt;45 in the two groups were 60.5% vs 87.6%</w:t>
      </w:r>
      <w:r>
        <w:rPr>
          <w:rFonts w:ascii="Times New Roman" w:eastAsia="宋体" w:hAnsi="Times New Roman" w:cs="Times New Roman"/>
          <w:sz w:val="22"/>
        </w:rPr>
        <w:t>, respectively</w:t>
      </w:r>
      <w:r w:rsidRPr="00C226DF">
        <w:rPr>
          <w:rFonts w:ascii="Times New Roman" w:eastAsia="宋体" w:hAnsi="Times New Roman" w:cs="Times New Roman"/>
          <w:sz w:val="22"/>
        </w:rPr>
        <w:t>. The patients receiving induction chemotherapy in the two groups was 67.4% vs. 81.4%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990356">
        <w:rPr>
          <w:rFonts w:ascii="Times New Roman" w:eastAsia="宋体" w:hAnsi="Times New Roman" w:cs="Times New Roman"/>
          <w:sz w:val="22"/>
        </w:rPr>
        <w:t>respectively</w:t>
      </w:r>
      <w:r>
        <w:rPr>
          <w:rFonts w:ascii="Times New Roman" w:eastAsia="宋体" w:hAnsi="Times New Roman" w:cs="Times New Roman"/>
          <w:sz w:val="22"/>
        </w:rPr>
        <w:t xml:space="preserve">. </w:t>
      </w:r>
      <w:r w:rsidRPr="00C226DF">
        <w:rPr>
          <w:rFonts w:ascii="Times New Roman" w:eastAsia="宋体" w:hAnsi="Times New Roman" w:cs="Times New Roman"/>
          <w:sz w:val="22"/>
        </w:rPr>
        <w:t xml:space="preserve">90.7% of the EF patients and 85.3% of the non-EF patients received concurrent </w:t>
      </w:r>
      <w:r w:rsidRPr="001228C5">
        <w:rPr>
          <w:rFonts w:ascii="Times New Roman" w:eastAsia="宋体" w:hAnsi="Times New Roman" w:cs="Times New Roman"/>
          <w:sz w:val="22"/>
        </w:rPr>
        <w:t>chemoradiotherapy.</w:t>
      </w:r>
      <w:r w:rsidRPr="00C226DF">
        <w:rPr>
          <w:rFonts w:ascii="Times New Roman" w:hAnsi="Times New Roman" w:cs="Times New Roman"/>
        </w:rPr>
        <w:t xml:space="preserve"> </w:t>
      </w:r>
      <w:r w:rsidRPr="001228C5">
        <w:rPr>
          <w:rFonts w:ascii="Times New Roman" w:eastAsia="宋体" w:hAnsi="Times New Roman" w:cs="Times New Roman"/>
          <w:sz w:val="22"/>
        </w:rPr>
        <w:t>17.4%</w:t>
      </w:r>
      <w:r>
        <w:rPr>
          <w:rFonts w:ascii="Times New Roman" w:eastAsia="宋体" w:hAnsi="Times New Roman" w:cs="Times New Roman"/>
          <w:sz w:val="22"/>
        </w:rPr>
        <w:t xml:space="preserve">, </w:t>
      </w:r>
      <w:r>
        <w:rPr>
          <w:rFonts w:ascii="Times New Roman" w:hAnsi="Times New Roman" w:cs="Times New Roman"/>
        </w:rPr>
        <w:t xml:space="preserve">55.8% </w:t>
      </w:r>
      <w:r>
        <w:rPr>
          <w:rFonts w:ascii="Times New Roman" w:eastAsia="宋体" w:hAnsi="Times New Roman" w:cs="Times New Roman"/>
          <w:sz w:val="22"/>
        </w:rPr>
        <w:t xml:space="preserve">and </w:t>
      </w:r>
      <w:r w:rsidRPr="001228C5">
        <w:rPr>
          <w:rFonts w:ascii="Times New Roman" w:eastAsia="宋体" w:hAnsi="Times New Roman" w:cs="Times New Roman"/>
          <w:sz w:val="22"/>
        </w:rPr>
        <w:t xml:space="preserve">26.7% </w:t>
      </w:r>
      <w:r>
        <w:rPr>
          <w:rFonts w:ascii="Times New Roman" w:hAnsi="Times New Roman" w:cs="Times New Roman"/>
        </w:rPr>
        <w:t xml:space="preserve">patients were </w:t>
      </w:r>
      <w:r w:rsidRPr="001228C5">
        <w:rPr>
          <w:rFonts w:ascii="Times New Roman" w:eastAsia="宋体" w:hAnsi="Times New Roman" w:cs="Times New Roman"/>
          <w:sz w:val="22"/>
        </w:rPr>
        <w:t>upper</w:t>
      </w:r>
      <w:r>
        <w:rPr>
          <w:rFonts w:ascii="Times New Roman" w:eastAsia="宋体" w:hAnsi="Times New Roman" w:cs="Times New Roman"/>
          <w:sz w:val="22"/>
        </w:rPr>
        <w:t>,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hAnsi="Times New Roman" w:cs="Times New Roman"/>
        </w:rPr>
        <w:t>m</w:t>
      </w:r>
      <w:r w:rsidRPr="001228C5">
        <w:rPr>
          <w:rFonts w:ascii="Times New Roman" w:eastAsia="宋体" w:hAnsi="Times New Roman" w:cs="Times New Roman"/>
          <w:sz w:val="22"/>
        </w:rPr>
        <w:t>iddle thoraci</w:t>
      </w:r>
      <w:r>
        <w:rPr>
          <w:rFonts w:ascii="Times New Roman" w:eastAsia="宋体" w:hAnsi="Times New Roman" w:cs="Times New Roman"/>
          <w:sz w:val="22"/>
        </w:rPr>
        <w:t>c and</w:t>
      </w:r>
      <w:r w:rsidRPr="001228C5">
        <w:rPr>
          <w:rFonts w:ascii="Times New Roman" w:eastAsia="宋体" w:hAnsi="Times New Roman" w:cs="Times New Roman"/>
          <w:sz w:val="22"/>
        </w:rPr>
        <w:t xml:space="preserve"> lower thoracic </w:t>
      </w:r>
      <w:r>
        <w:rPr>
          <w:rFonts w:ascii="Times New Roman" w:eastAsia="宋体" w:hAnsi="Times New Roman" w:cs="Times New Roman"/>
          <w:sz w:val="22"/>
        </w:rPr>
        <w:t>ESCC, respectively</w:t>
      </w:r>
      <w:r w:rsidRPr="001228C5">
        <w:rPr>
          <w:rFonts w:ascii="Times New Roman" w:eastAsia="宋体" w:hAnsi="Times New Roman" w:cs="Times New Roman"/>
          <w:sz w:val="22"/>
        </w:rPr>
        <w:t>.</w:t>
      </w:r>
      <w:r w:rsidRPr="00C226DF">
        <w:rPr>
          <w:rFonts w:ascii="Times New Roman" w:hAnsi="Times New Roman" w:cs="Times New Roman"/>
        </w:rPr>
        <w:t xml:space="preserve"> </w:t>
      </w:r>
      <w:r w:rsidRPr="0003108C">
        <w:rPr>
          <w:rFonts w:ascii="Times New Roman" w:eastAsia="宋体" w:hAnsi="Times New Roman" w:cs="Times New Roman"/>
          <w:sz w:val="22"/>
        </w:rPr>
        <w:t xml:space="preserve">9 </w:t>
      </w:r>
      <w:r w:rsidRPr="0003108C">
        <w:rPr>
          <w:rFonts w:ascii="Times New Roman" w:eastAsia="宋体" w:hAnsi="Times New Roman" w:cs="Times New Roman" w:hint="eastAsia"/>
          <w:sz w:val="22"/>
        </w:rPr>
        <w:t>pa</w:t>
      </w:r>
      <w:r w:rsidRPr="0003108C">
        <w:rPr>
          <w:rFonts w:ascii="Times New Roman" w:eastAsia="宋体" w:hAnsi="Times New Roman" w:cs="Times New Roman"/>
          <w:sz w:val="22"/>
        </w:rPr>
        <w:t>tients received IMRT, and 163 patients received VMAT.</w:t>
      </w:r>
      <w:r w:rsidRPr="00BD796F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/>
          <w:sz w:val="22"/>
        </w:rPr>
        <w:t xml:space="preserve">47 patients received radiotherapy with </w:t>
      </w:r>
      <w:r w:rsidRPr="001228C5">
        <w:rPr>
          <w:rFonts w:ascii="Times New Roman" w:eastAsia="宋体" w:hAnsi="Times New Roman" w:cs="Times New Roman" w:hint="eastAsia"/>
          <w:sz w:val="22"/>
        </w:rPr>
        <w:t>dose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 w:hint="eastAsia"/>
          <w:sz w:val="22"/>
        </w:rPr>
        <w:t>equal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 w:hint="eastAsia"/>
          <w:sz w:val="22"/>
        </w:rPr>
        <w:t>to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 w:hint="eastAsia"/>
          <w:sz w:val="22"/>
        </w:rPr>
        <w:t>or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 w:hint="eastAsia"/>
          <w:sz w:val="22"/>
        </w:rPr>
        <w:t>greater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1228C5">
        <w:rPr>
          <w:rFonts w:ascii="Times New Roman" w:eastAsia="宋体" w:hAnsi="Times New Roman" w:cs="Times New Roman" w:hint="eastAsia"/>
          <w:sz w:val="22"/>
        </w:rPr>
        <w:t>than</w:t>
      </w:r>
      <w:r w:rsidRPr="001228C5">
        <w:rPr>
          <w:rFonts w:ascii="Times New Roman" w:eastAsia="宋体" w:hAnsi="Times New Roman" w:cs="Times New Roman"/>
          <w:sz w:val="22"/>
        </w:rPr>
        <w:t xml:space="preserve"> 60 </w:t>
      </w:r>
      <w:proofErr w:type="spellStart"/>
      <w:r w:rsidRPr="001228C5">
        <w:rPr>
          <w:rFonts w:ascii="Times New Roman" w:eastAsia="宋体" w:hAnsi="Times New Roman" w:cs="Times New Roman"/>
          <w:sz w:val="22"/>
        </w:rPr>
        <w:t>Gy</w:t>
      </w:r>
      <w:proofErr w:type="spellEnd"/>
      <w:r w:rsidRPr="001228C5">
        <w:rPr>
          <w:rFonts w:ascii="Times New Roman" w:eastAsia="宋体" w:hAnsi="Times New Roman" w:cs="Times New Roman" w:hint="eastAsia"/>
          <w:sz w:val="22"/>
        </w:rPr>
        <w:t>.</w:t>
      </w:r>
      <w:r w:rsidRPr="001228C5">
        <w:rPr>
          <w:rFonts w:ascii="Times New Roman" w:eastAsia="宋体" w:hAnsi="Times New Roman" w:cs="Times New Roman"/>
          <w:sz w:val="22"/>
        </w:rPr>
        <w:t xml:space="preserve"> </w:t>
      </w:r>
      <w:r w:rsidRPr="00A1260E">
        <w:rPr>
          <w:rFonts w:ascii="Times New Roman" w:eastAsia="宋体" w:hAnsi="Times New Roman" w:cs="Times New Roman"/>
          <w:sz w:val="22"/>
        </w:rPr>
        <w:t>12</w:t>
      </w:r>
      <w:r>
        <w:rPr>
          <w:rFonts w:ascii="Times New Roman" w:eastAsia="宋体" w:hAnsi="Times New Roman" w:cs="Times New Roman"/>
          <w:sz w:val="22"/>
        </w:rPr>
        <w:t>0</w:t>
      </w:r>
      <w:r w:rsidRPr="00A1260E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patients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re</w:t>
      </w:r>
      <w:r>
        <w:rPr>
          <w:rFonts w:ascii="Times New Roman" w:eastAsia="宋体" w:hAnsi="Times New Roman" w:cs="Times New Roman"/>
          <w:sz w:val="22"/>
        </w:rPr>
        <w:t>ceived</w:t>
      </w:r>
      <w:r w:rsidRPr="00A1260E">
        <w:rPr>
          <w:rFonts w:ascii="Times New Roman" w:eastAsia="宋体" w:hAnsi="Times New Roman" w:cs="Times New Roman"/>
          <w:sz w:val="22"/>
        </w:rPr>
        <w:t xml:space="preserve"> 50</w:t>
      </w:r>
      <w:r>
        <w:rPr>
          <w:rFonts w:ascii="Times New Roman" w:eastAsia="宋体" w:hAnsi="Times New Roman" w:cs="Times New Roman"/>
          <w:sz w:val="22"/>
        </w:rPr>
        <w:t>-</w:t>
      </w:r>
      <w:r w:rsidRPr="00A1260E">
        <w:rPr>
          <w:rFonts w:ascii="Times New Roman" w:eastAsia="宋体" w:hAnsi="Times New Roman" w:cs="Times New Roman"/>
          <w:sz w:val="22"/>
        </w:rPr>
        <w:t>6</w:t>
      </w:r>
      <w:r>
        <w:rPr>
          <w:rFonts w:ascii="Times New Roman" w:eastAsia="宋体" w:hAnsi="Times New Roman" w:cs="Times New Roman" w:hint="eastAsia"/>
          <w:sz w:val="22"/>
        </w:rPr>
        <w:t>0</w:t>
      </w:r>
      <w:r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2"/>
        </w:rPr>
        <w:t>G</w:t>
      </w:r>
      <w:r w:rsidRPr="00A1260E">
        <w:rPr>
          <w:rFonts w:ascii="Times New Roman" w:eastAsia="宋体" w:hAnsi="Times New Roman" w:cs="Times New Roman"/>
          <w:sz w:val="22"/>
        </w:rPr>
        <w:t>y</w:t>
      </w:r>
      <w:proofErr w:type="spellEnd"/>
      <w:r>
        <w:rPr>
          <w:rFonts w:ascii="Times New Roman" w:eastAsia="宋体" w:hAnsi="Times New Roman" w:cs="Times New Roman"/>
          <w:sz w:val="22"/>
        </w:rPr>
        <w:t xml:space="preserve"> radiotherapy</w:t>
      </w:r>
      <w:r w:rsidRPr="00A1260E">
        <w:rPr>
          <w:rFonts w:ascii="Times New Roman" w:eastAsia="宋体" w:hAnsi="Times New Roman" w:cs="Times New Roman"/>
          <w:sz w:val="22"/>
        </w:rPr>
        <w:t xml:space="preserve">, and </w:t>
      </w:r>
      <w:r>
        <w:rPr>
          <w:rFonts w:ascii="Times New Roman" w:eastAsia="宋体" w:hAnsi="Times New Roman" w:cs="Times New Roman"/>
          <w:sz w:val="22"/>
        </w:rPr>
        <w:t xml:space="preserve">5 </w:t>
      </w:r>
      <w:r>
        <w:rPr>
          <w:rFonts w:ascii="Times New Roman" w:eastAsia="宋体" w:hAnsi="Times New Roman" w:cs="Times New Roman" w:hint="eastAsia"/>
          <w:sz w:val="22"/>
        </w:rPr>
        <w:t>patients</w:t>
      </w:r>
      <w:r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 w:hint="eastAsia"/>
          <w:sz w:val="22"/>
        </w:rPr>
        <w:t>was</w:t>
      </w:r>
      <w:r w:rsidRPr="00A1260E">
        <w:rPr>
          <w:rFonts w:ascii="Times New Roman" w:eastAsia="宋体" w:hAnsi="Times New Roman" w:cs="Times New Roman"/>
          <w:sz w:val="22"/>
        </w:rPr>
        <w:t xml:space="preserve"> less than 50 </w:t>
      </w:r>
      <w:proofErr w:type="spellStart"/>
      <w:r w:rsidRPr="00A1260E">
        <w:rPr>
          <w:rFonts w:ascii="Times New Roman" w:eastAsia="宋体" w:hAnsi="Times New Roman" w:cs="Times New Roman"/>
          <w:sz w:val="22"/>
        </w:rPr>
        <w:t>Gy</w:t>
      </w:r>
      <w:proofErr w:type="spellEnd"/>
      <w:r w:rsidRPr="00C226DF">
        <w:rPr>
          <w:rFonts w:ascii="Times New Roman" w:eastAsia="宋体" w:hAnsi="Times New Roman" w:cs="Times New Roman"/>
          <w:sz w:val="22"/>
        </w:rPr>
        <w:t xml:space="preserve">. </w:t>
      </w:r>
      <w:r w:rsidRPr="001228C5">
        <w:rPr>
          <w:rFonts w:ascii="Times New Roman" w:eastAsia="宋体" w:hAnsi="Times New Roman" w:cs="Times New Roman"/>
          <w:sz w:val="22"/>
        </w:rPr>
        <w:t xml:space="preserve">In the two groups, 88.4% </w:t>
      </w:r>
      <w:r w:rsidRPr="001228C5">
        <w:rPr>
          <w:rFonts w:ascii="Times New Roman" w:eastAsia="宋体" w:hAnsi="Times New Roman" w:cs="Times New Roman" w:hint="eastAsia"/>
          <w:sz w:val="22"/>
        </w:rPr>
        <w:t>and</w:t>
      </w:r>
      <w:r w:rsidRPr="001228C5">
        <w:rPr>
          <w:rFonts w:ascii="Times New Roman" w:eastAsia="宋体" w:hAnsi="Times New Roman" w:cs="Times New Roman"/>
          <w:sz w:val="22"/>
        </w:rPr>
        <w:t xml:space="preserve"> 96.1% of the patients had serum albumin </w:t>
      </w:r>
      <w:r>
        <w:rPr>
          <w:rFonts w:ascii="Times New Roman" w:eastAsia="宋体" w:hAnsi="Times New Roman" w:cs="Times New Roman"/>
          <w:sz w:val="22"/>
        </w:rPr>
        <w:t xml:space="preserve">with </w:t>
      </w:r>
      <w:r w:rsidRPr="001228C5">
        <w:rPr>
          <w:rFonts w:ascii="Times New Roman" w:eastAsia="宋体" w:hAnsi="Times New Roman" w:cs="Times New Roman"/>
          <w:sz w:val="22"/>
        </w:rPr>
        <w:t>more than 35g/L respectively</w:t>
      </w:r>
      <w:r>
        <w:rPr>
          <w:rFonts w:ascii="Times New Roman" w:eastAsia="宋体" w:hAnsi="Times New Roman" w:cs="Times New Roman"/>
          <w:sz w:val="22"/>
        </w:rPr>
        <w:t>.</w:t>
      </w:r>
      <w:r w:rsidRPr="00C226DF">
        <w:rPr>
          <w:rFonts w:ascii="Times New Roman" w:eastAsia="宋体" w:hAnsi="Times New Roman" w:cs="Times New Roman"/>
          <w:sz w:val="22"/>
        </w:rPr>
        <w:t xml:space="preserve"> 16 patients (9.3%) had grade IV esophageal stenosis,</w:t>
      </w:r>
      <w:r>
        <w:rPr>
          <w:rFonts w:ascii="Times New Roman" w:eastAsia="宋体" w:hAnsi="Times New Roman" w:cs="Times New Roman"/>
          <w:sz w:val="22"/>
        </w:rPr>
        <w:t xml:space="preserve"> with </w:t>
      </w:r>
      <w:r w:rsidRPr="00C226DF">
        <w:rPr>
          <w:rFonts w:ascii="Times New Roman" w:eastAsia="宋体" w:hAnsi="Times New Roman" w:cs="Times New Roman"/>
          <w:sz w:val="22"/>
        </w:rPr>
        <w:t>7</w:t>
      </w:r>
      <w:r>
        <w:rPr>
          <w:rFonts w:ascii="Times New Roman" w:eastAsia="宋体" w:hAnsi="Times New Roman" w:cs="Times New Roman"/>
          <w:sz w:val="22"/>
        </w:rPr>
        <w:t xml:space="preserve"> in</w:t>
      </w:r>
      <w:r w:rsidRPr="00C226DF">
        <w:rPr>
          <w:rFonts w:ascii="Times New Roman" w:eastAsia="宋体" w:hAnsi="Times New Roman" w:cs="Times New Roman"/>
          <w:sz w:val="22"/>
        </w:rPr>
        <w:t xml:space="preserve"> EF patients and 9 </w:t>
      </w:r>
      <w:r>
        <w:rPr>
          <w:rFonts w:ascii="Times New Roman" w:eastAsia="宋体" w:hAnsi="Times New Roman" w:cs="Times New Roman"/>
          <w:sz w:val="22"/>
        </w:rPr>
        <w:t xml:space="preserve">in </w:t>
      </w:r>
      <w:r w:rsidRPr="00C226DF">
        <w:rPr>
          <w:rFonts w:ascii="Times New Roman" w:eastAsia="宋体" w:hAnsi="Times New Roman" w:cs="Times New Roman"/>
          <w:sz w:val="22"/>
        </w:rPr>
        <w:t>non-EF patients.</w:t>
      </w:r>
    </w:p>
    <w:p w14:paraId="0475A245" w14:textId="2FDEE85D" w:rsidR="008C72DF" w:rsidRDefault="008C72DF" w:rsidP="00E10D82">
      <w:pPr>
        <w:rPr>
          <w:rFonts w:ascii="Times New Roman" w:eastAsia="宋体" w:hAnsi="Times New Roman" w:cs="Times New Roman"/>
          <w:sz w:val="22"/>
        </w:rPr>
      </w:pPr>
    </w:p>
    <w:p w14:paraId="2D4CB570" w14:textId="77777777" w:rsidR="008C72DF" w:rsidRPr="002A33F5" w:rsidRDefault="008C72DF" w:rsidP="008C72DF">
      <w:pPr>
        <w:widowControl/>
        <w:jc w:val="left"/>
        <w:rPr>
          <w:rFonts w:ascii="Times New Roman" w:hAnsi="Times New Roman" w:cs="Times New Roman"/>
          <w:sz w:val="22"/>
        </w:rPr>
      </w:pPr>
      <w:r w:rsidRPr="002A33F5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2"/>
        </w:rPr>
        <w:t>A1</w:t>
      </w:r>
      <w:r w:rsidRPr="002A33F5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The parameter settings of</w:t>
      </w:r>
      <w:r w:rsidRPr="0056679D">
        <w:rPr>
          <w:rFonts w:ascii="Times New Roman" w:hAnsi="Times New Roman" w:cs="Times New Roman"/>
          <w:sz w:val="22"/>
        </w:rPr>
        <w:t xml:space="preserve"> radiomic feature extraction in </w:t>
      </w:r>
      <w:proofErr w:type="spellStart"/>
      <w:r w:rsidRPr="0056679D">
        <w:rPr>
          <w:rFonts w:ascii="Times New Roman" w:hAnsi="Times New Roman" w:cs="Times New Roman"/>
          <w:sz w:val="22"/>
        </w:rPr>
        <w:t>Pyradiomics</w:t>
      </w:r>
      <w:proofErr w:type="spellEnd"/>
      <w:r w:rsidRPr="0056679D">
        <w:rPr>
          <w:rFonts w:ascii="Times New Roman" w:hAnsi="Times New Roman" w:cs="Times New Roman"/>
          <w:sz w:val="22"/>
        </w:rPr>
        <w:t>.</w:t>
      </w:r>
    </w:p>
    <w:tbl>
      <w:tblPr>
        <w:tblW w:w="2816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402"/>
        <w:gridCol w:w="1276"/>
      </w:tblGrid>
      <w:tr w:rsidR="008C72DF" w:rsidRPr="002A33F5" w14:paraId="6C64F210" w14:textId="77777777" w:rsidTr="00FE4520">
        <w:trPr>
          <w:trHeight w:val="270"/>
          <w:jc w:val="center"/>
        </w:trPr>
        <w:tc>
          <w:tcPr>
            <w:tcW w:w="36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D944A7" w14:textId="77777777" w:rsidR="008C72DF" w:rsidRPr="008676B6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Setting item</w:t>
            </w:r>
          </w:p>
        </w:tc>
        <w:tc>
          <w:tcPr>
            <w:tcW w:w="1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2BB900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8C72DF" w:rsidRPr="002A33F5" w14:paraId="4480EFC1" w14:textId="77777777" w:rsidTr="00FE4520">
        <w:trPr>
          <w:trHeight w:val="270"/>
          <w:jc w:val="center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A7516F" w14:textId="77777777" w:rsidR="008C72DF" w:rsidRPr="008676B6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normalize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EC18D1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True</w:t>
            </w:r>
          </w:p>
        </w:tc>
      </w:tr>
      <w:tr w:rsidR="008C72DF" w:rsidRPr="002A33F5" w14:paraId="58E0EEDF" w14:textId="77777777" w:rsidTr="00FE4520">
        <w:trPr>
          <w:trHeight w:val="270"/>
          <w:jc w:val="center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7A932F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normalize scale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6D4444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8C72DF" w:rsidRPr="002A33F5" w14:paraId="07449F1A" w14:textId="77777777" w:rsidTr="00FE4520">
        <w:trPr>
          <w:trHeight w:val="270"/>
          <w:jc w:val="center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838B8C1" w14:textId="77777777" w:rsidR="008C72DF" w:rsidRPr="002A33F5" w:rsidRDefault="008C72DF" w:rsidP="00FE4520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resampled pixel spacing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314927D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(1, 1, 1)</w:t>
            </w:r>
          </w:p>
        </w:tc>
      </w:tr>
      <w:tr w:rsidR="008C72DF" w:rsidRPr="002A33F5" w14:paraId="5215B785" w14:textId="77777777" w:rsidTr="00FE4520">
        <w:trPr>
          <w:trHeight w:val="270"/>
          <w:jc w:val="center"/>
        </w:trPr>
        <w:tc>
          <w:tcPr>
            <w:tcW w:w="36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E986C2E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other </w:t>
            </w:r>
            <w:r w:rsidRPr="004C0AD2">
              <w:rPr>
                <w:rFonts w:ascii="Times New Roman" w:hAnsi="Times New Roman" w:cs="Times New Roman"/>
                <w:sz w:val="22"/>
              </w:rPr>
              <w:t>parameters</w:t>
            </w:r>
          </w:p>
        </w:tc>
        <w:tc>
          <w:tcPr>
            <w:tcW w:w="1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687B0257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C0AD2">
              <w:rPr>
                <w:rFonts w:ascii="Times New Roman" w:hAnsi="Times New Roman" w:cs="Times New Roman"/>
                <w:sz w:val="22"/>
              </w:rPr>
              <w:t>default</w:t>
            </w:r>
          </w:p>
        </w:tc>
      </w:tr>
    </w:tbl>
    <w:p w14:paraId="262E4315" w14:textId="77777777" w:rsidR="008C72DF" w:rsidRDefault="008C72DF" w:rsidP="008C72DF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</w:p>
    <w:p w14:paraId="57D04755" w14:textId="77777777" w:rsidR="008C72DF" w:rsidRDefault="008C72DF" w:rsidP="008C72DF">
      <w:pPr>
        <w:widowControl/>
        <w:jc w:val="lef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</w:t>
      </w:r>
      <w:r w:rsidRPr="002A33F5">
        <w:rPr>
          <w:rFonts w:ascii="Times New Roman" w:hAnsi="Times New Roman" w:cs="Times New Roman"/>
          <w:b/>
          <w:bCs/>
          <w:sz w:val="22"/>
        </w:rPr>
        <w:t>able A</w:t>
      </w:r>
      <w:r>
        <w:rPr>
          <w:rFonts w:ascii="Times New Roman" w:hAnsi="Times New Roman" w:cs="Times New Roman"/>
          <w:b/>
          <w:bCs/>
          <w:sz w:val="22"/>
        </w:rPr>
        <w:t>2</w:t>
      </w:r>
      <w:r w:rsidRPr="002A33F5">
        <w:rPr>
          <w:rFonts w:ascii="Times New Roman" w:hAnsi="Times New Roman" w:cs="Times New Roman"/>
          <w:sz w:val="22"/>
        </w:rPr>
        <w:t>. Radiomic features selected by LASSO</w:t>
      </w:r>
      <w:r>
        <w:rPr>
          <w:rFonts w:ascii="Times New Roman" w:hAnsi="Times New Roman" w:cs="Times New Roman"/>
          <w:sz w:val="22"/>
        </w:rPr>
        <w:t xml:space="preserve"> (b0=-1.1536</w:t>
      </w:r>
      <w:proofErr w:type="gramStart"/>
      <w:r>
        <w:rPr>
          <w:rFonts w:ascii="Times New Roman" w:hAnsi="Times New Roman" w:cs="Times New Roman"/>
          <w:sz w:val="22"/>
        </w:rPr>
        <w:t>)</w:t>
      </w:r>
      <w:r w:rsidRPr="00915A9A">
        <w:rPr>
          <w:rFonts w:ascii="Times New Roman" w:hAnsi="Times New Roman" w:cs="Times New Roman"/>
          <w:sz w:val="22"/>
        </w:rPr>
        <w:t xml:space="preserve"> </w:t>
      </w:r>
      <w:r w:rsidRPr="002A33F5">
        <w:rPr>
          <w:rFonts w:ascii="Times New Roman" w:hAnsi="Times New Roman" w:cs="Times New Roman"/>
          <w:sz w:val="22"/>
        </w:rPr>
        <w:t>.</w:t>
      </w:r>
      <w:proofErr w:type="gramEnd"/>
    </w:p>
    <w:tbl>
      <w:tblPr>
        <w:tblW w:w="4523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5948"/>
        <w:gridCol w:w="1566"/>
      </w:tblGrid>
      <w:tr w:rsidR="008C72DF" w:rsidRPr="002A33F5" w14:paraId="1B7D6310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4D6563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A3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Radiomic features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377B2D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A33F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coefficient</w:t>
            </w:r>
          </w:p>
        </w:tc>
      </w:tr>
      <w:tr w:rsidR="008C72DF" w:rsidRPr="002A33F5" w14:paraId="64F814DB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4E1E13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original_firstorder_10Percentile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E4A0C2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0.0191</w:t>
            </w:r>
          </w:p>
        </w:tc>
      </w:tr>
      <w:tr w:rsidR="008C72DF" w:rsidRPr="002A33F5" w14:paraId="0363784D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45025B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original_glrlm_GrayLevelNonUniformityNormalized</w:t>
            </w:r>
            <w:proofErr w:type="spellEnd"/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782D02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0.1098</w:t>
            </w:r>
          </w:p>
        </w:tc>
      </w:tr>
      <w:tr w:rsidR="008C72DF" w:rsidRPr="002A33F5" w14:paraId="53609DC3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A0ADBE5" w14:textId="77777777" w:rsidR="008C72DF" w:rsidRPr="002A33F5" w:rsidRDefault="008C72DF" w:rsidP="00FE4520">
            <w:pPr>
              <w:widowControl/>
              <w:jc w:val="left"/>
              <w:rPr>
                <w:rFonts w:ascii="Times New Roman" w:hAnsi="Times New Roman" w:cs="Times New Roman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log-sigma-2-0-mm-3D_glcm_Imc2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DA2A354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-0.3779</w:t>
            </w:r>
          </w:p>
        </w:tc>
      </w:tr>
      <w:tr w:rsidR="008C72DF" w:rsidRPr="002A33F5" w14:paraId="07A87E6D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C913049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log-sigma-3-0-mm-3D_firstorder_Kurtosis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8F63052" w14:textId="77777777" w:rsidR="008C72DF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.0114</w:t>
            </w:r>
          </w:p>
        </w:tc>
      </w:tr>
      <w:tr w:rsidR="008C72DF" w:rsidRPr="002A33F5" w14:paraId="44243C5D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06DDC2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log-sigma-4-0-mm-3D_glcm_Idn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076443A" w14:textId="77777777" w:rsidR="008C72DF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.0703</w:t>
            </w:r>
          </w:p>
        </w:tc>
      </w:tr>
      <w:tr w:rsidR="008C72DF" w:rsidRPr="002A33F5" w14:paraId="51F0D742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D2C86B7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log-sigma-5-0-mm-3D_glcm_MCC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038E688" w14:textId="77777777" w:rsidR="008C72DF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.1273</w:t>
            </w:r>
          </w:p>
        </w:tc>
      </w:tr>
      <w:tr w:rsidR="008C72DF" w:rsidRPr="002A33F5" w14:paraId="2552CB88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F7ECF87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wavelet-</w:t>
            </w:r>
            <w:proofErr w:type="spellStart"/>
            <w:r w:rsidRPr="00443E5D">
              <w:rPr>
                <w:rFonts w:ascii="Times New Roman" w:eastAsia="等线" w:hAnsi="Times New Roman" w:cs="Times New Roman"/>
                <w:color w:val="000000"/>
                <w:sz w:val="22"/>
              </w:rPr>
              <w:t>LLH_gldm_DependenceVariance</w:t>
            </w:r>
            <w:proofErr w:type="spellEnd"/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EEC2BA2" w14:textId="77777777" w:rsidR="008C72DF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0.0672</w:t>
            </w:r>
          </w:p>
        </w:tc>
      </w:tr>
      <w:tr w:rsidR="008C72DF" w:rsidRPr="002A33F5" w14:paraId="0A89C22C" w14:textId="77777777" w:rsidTr="00FE4520">
        <w:trPr>
          <w:trHeight w:val="270"/>
          <w:jc w:val="center"/>
        </w:trPr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456E689" w14:textId="77777777" w:rsidR="008C72DF" w:rsidRPr="00E93FC8" w:rsidRDefault="008C72DF" w:rsidP="00FE45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E5D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wavelet-LLL_firstorder_10Percentile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44D71692" w14:textId="77777777" w:rsidR="008C72DF" w:rsidRPr="002A33F5" w:rsidRDefault="008C72DF" w:rsidP="00FE452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0.0007</w:t>
            </w:r>
          </w:p>
        </w:tc>
      </w:tr>
    </w:tbl>
    <w:p w14:paraId="15851393" w14:textId="26298024" w:rsidR="008C72DF" w:rsidRPr="008D4305" w:rsidRDefault="008C72DF" w:rsidP="008D4305">
      <w:pPr>
        <w:widowControl/>
        <w:jc w:val="left"/>
        <w:rPr>
          <w:rFonts w:ascii="Times New Roman" w:eastAsia="宋体" w:hAnsi="Times New Roman" w:cs="Times New Roman" w:hint="eastAsia"/>
          <w:color w:val="000000"/>
          <w:kern w:val="0"/>
          <w:sz w:val="22"/>
        </w:rPr>
      </w:pPr>
    </w:p>
    <w:sectPr w:rsidR="008C72DF" w:rsidRPr="008D4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E57BA" w14:textId="77777777" w:rsidR="003576B1" w:rsidRDefault="003576B1" w:rsidP="009E4975">
      <w:r>
        <w:separator/>
      </w:r>
    </w:p>
  </w:endnote>
  <w:endnote w:type="continuationSeparator" w:id="0">
    <w:p w14:paraId="30129DB7" w14:textId="77777777" w:rsidR="003576B1" w:rsidRDefault="003576B1" w:rsidP="009E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0B96" w14:textId="77777777" w:rsidR="003576B1" w:rsidRDefault="003576B1" w:rsidP="009E4975">
      <w:r>
        <w:separator/>
      </w:r>
    </w:p>
  </w:footnote>
  <w:footnote w:type="continuationSeparator" w:id="0">
    <w:p w14:paraId="1B35A923" w14:textId="77777777" w:rsidR="003576B1" w:rsidRDefault="003576B1" w:rsidP="009E49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mer J Gastroenter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C6316"/>
    <w:rsid w:val="001F53D1"/>
    <w:rsid w:val="002A7898"/>
    <w:rsid w:val="003576B1"/>
    <w:rsid w:val="003A0477"/>
    <w:rsid w:val="00412F4D"/>
    <w:rsid w:val="004877E5"/>
    <w:rsid w:val="005273AE"/>
    <w:rsid w:val="00693003"/>
    <w:rsid w:val="008B254F"/>
    <w:rsid w:val="008C72DF"/>
    <w:rsid w:val="008D4305"/>
    <w:rsid w:val="009A1151"/>
    <w:rsid w:val="009E4975"/>
    <w:rsid w:val="00B70362"/>
    <w:rsid w:val="00CC6316"/>
    <w:rsid w:val="00E1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A66DCB"/>
  <w15:chartTrackingRefBased/>
  <w15:docId w15:val="{A9E99FAD-7AD2-4E32-B5E2-A543A4C9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E10D82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9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9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975"/>
    <w:rPr>
      <w:sz w:val="18"/>
      <w:szCs w:val="18"/>
    </w:rPr>
  </w:style>
  <w:style w:type="character" w:customStyle="1" w:styleId="20">
    <w:name w:val="标题 2 字符"/>
    <w:basedOn w:val="a0"/>
    <w:link w:val="2"/>
    <w:rsid w:val="00E10D82"/>
    <w:rPr>
      <w:rFonts w:ascii="Arial" w:eastAsia="黑体" w:hAnsi="Arial"/>
      <w:b/>
      <w:sz w:val="32"/>
      <w:szCs w:val="24"/>
    </w:rPr>
  </w:style>
  <w:style w:type="character" w:styleId="a7">
    <w:name w:val="Hyperlink"/>
    <w:basedOn w:val="a0"/>
    <w:uiPriority w:val="99"/>
    <w:unhideWhenUsed/>
    <w:rsid w:val="008B25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巩 婕</dc:creator>
  <cp:keywords/>
  <dc:description/>
  <cp:lastModifiedBy>巩 婕</cp:lastModifiedBy>
  <cp:revision>11</cp:revision>
  <dcterms:created xsi:type="dcterms:W3CDTF">2023-01-04T07:05:00Z</dcterms:created>
  <dcterms:modified xsi:type="dcterms:W3CDTF">2023-01-04T12:22:00Z</dcterms:modified>
</cp:coreProperties>
</file>