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98F" w:rsidRDefault="00130A28">
      <w:pPr>
        <w:spacing w:after="100"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Material 3</w:t>
      </w:r>
      <w:bookmarkStart w:id="0" w:name="_GoBack"/>
      <w:bookmarkEnd w:id="0"/>
      <w:r w:rsidR="000A6F1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A6F18">
        <w:rPr>
          <w:rFonts w:ascii="Times New Roman" w:eastAsia="Times New Roman" w:hAnsi="Times New Roman" w:cs="Times New Roman"/>
          <w:sz w:val="24"/>
          <w:szCs w:val="24"/>
        </w:rPr>
        <w:t>External validation of speech variables that reached reliability for bimodal – in-person and remote - use in SCA3/MJD.</w:t>
      </w:r>
    </w:p>
    <w:tbl>
      <w:tblPr>
        <w:tblStyle w:val="a"/>
        <w:tblW w:w="8502" w:type="dxa"/>
        <w:tblInd w:w="-40" w:type="dxa"/>
        <w:tblLayout w:type="fixed"/>
        <w:tblLook w:val="0600" w:firstRow="0" w:lastRow="0" w:firstColumn="0" w:lastColumn="0" w:noHBand="1" w:noVBand="1"/>
      </w:tblPr>
      <w:tblGrid>
        <w:gridCol w:w="1064"/>
        <w:gridCol w:w="1425"/>
        <w:gridCol w:w="1185"/>
        <w:gridCol w:w="1703"/>
        <w:gridCol w:w="1417"/>
        <w:gridCol w:w="1708"/>
      </w:tblGrid>
      <w:tr w:rsidR="00A6698F">
        <w:trPr>
          <w:trHeight w:val="585"/>
        </w:trPr>
        <w:tc>
          <w:tcPr>
            <w:tcW w:w="248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6698F" w:rsidRDefault="00A6698F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7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Disease duration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CAGexp</w:t>
            </w:r>
            <w:proofErr w:type="spellEnd"/>
          </w:p>
        </w:tc>
        <w:tc>
          <w:tcPr>
            <w:tcW w:w="17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FARS-ADL</w:t>
            </w:r>
          </w:p>
        </w:tc>
      </w:tr>
      <w:tr w:rsidR="00A6698F">
        <w:trPr>
          <w:trHeight w:val="360"/>
        </w:trPr>
        <w:tc>
          <w:tcPr>
            <w:tcW w:w="248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6698F" w:rsidRDefault="000A6F1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Auditory-perceptual analyses of speech</w:t>
            </w:r>
          </w:p>
        </w:tc>
        <w:tc>
          <w:tcPr>
            <w:tcW w:w="6013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A6698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98F">
        <w:trPr>
          <w:trHeight w:val="330"/>
        </w:trPr>
        <w:tc>
          <w:tcPr>
            <w:tcW w:w="2489" w:type="dxa"/>
            <w:gridSpan w:val="2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Phonation</w:t>
            </w:r>
          </w:p>
        </w:tc>
        <w:tc>
          <w:tcPr>
            <w:tcW w:w="1185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3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8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0.520 (0.019)</w:t>
            </w:r>
          </w:p>
        </w:tc>
      </w:tr>
      <w:tr w:rsidR="00A6698F">
        <w:trPr>
          <w:trHeight w:val="330"/>
        </w:trPr>
        <w:tc>
          <w:tcPr>
            <w:tcW w:w="248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Respiration</w:t>
            </w:r>
          </w:p>
        </w:tc>
        <w:tc>
          <w:tcPr>
            <w:tcW w:w="118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0.681 (&lt;0.001)</w:t>
            </w:r>
          </w:p>
        </w:tc>
      </w:tr>
      <w:tr w:rsidR="00A6698F">
        <w:trPr>
          <w:trHeight w:val="330"/>
        </w:trPr>
        <w:tc>
          <w:tcPr>
            <w:tcW w:w="248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Resonance</w:t>
            </w:r>
          </w:p>
        </w:tc>
        <w:tc>
          <w:tcPr>
            <w:tcW w:w="118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0.680 (&lt;0.001)</w:t>
            </w:r>
          </w:p>
        </w:tc>
      </w:tr>
      <w:tr w:rsidR="00A6698F">
        <w:trPr>
          <w:trHeight w:val="330"/>
        </w:trPr>
        <w:tc>
          <w:tcPr>
            <w:tcW w:w="248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Prosody</w:t>
            </w:r>
          </w:p>
        </w:tc>
        <w:tc>
          <w:tcPr>
            <w:tcW w:w="118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A6698F">
        <w:trPr>
          <w:trHeight w:val="330"/>
        </w:trPr>
        <w:tc>
          <w:tcPr>
            <w:tcW w:w="2489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Dysarthria Degree</w:t>
            </w:r>
          </w:p>
        </w:tc>
        <w:tc>
          <w:tcPr>
            <w:tcW w:w="118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8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0.574 (0.008)</w:t>
            </w:r>
          </w:p>
        </w:tc>
      </w:tr>
      <w:tr w:rsidR="00A6698F">
        <w:trPr>
          <w:trHeight w:val="510"/>
        </w:trPr>
        <w:tc>
          <w:tcPr>
            <w:tcW w:w="248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6698F" w:rsidRDefault="000A6F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Acoustic analyses</w:t>
            </w:r>
          </w:p>
        </w:tc>
        <w:tc>
          <w:tcPr>
            <w:tcW w:w="1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A6698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A6698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A6698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A6698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698F">
        <w:trPr>
          <w:trHeight w:val="510"/>
        </w:trPr>
        <w:tc>
          <w:tcPr>
            <w:tcW w:w="1064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Respiration</w:t>
            </w:r>
          </w:p>
        </w:tc>
        <w:tc>
          <w:tcPr>
            <w:tcW w:w="1425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MPT</w:t>
            </w:r>
          </w:p>
        </w:tc>
        <w:tc>
          <w:tcPr>
            <w:tcW w:w="1185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ns*</w:t>
            </w:r>
          </w:p>
        </w:tc>
        <w:tc>
          <w:tcPr>
            <w:tcW w:w="1703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-0.506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0.023)*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8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-0.561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0.010)*</w:t>
            </w:r>
            <w:proofErr w:type="gramEnd"/>
          </w:p>
        </w:tc>
      </w:tr>
      <w:tr w:rsidR="00A6698F">
        <w:trPr>
          <w:trHeight w:val="570"/>
        </w:trPr>
        <w:tc>
          <w:tcPr>
            <w:tcW w:w="10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A6698F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PTK_phonation_time</w:t>
            </w:r>
            <w:proofErr w:type="spellEnd"/>
          </w:p>
        </w:tc>
        <w:tc>
          <w:tcPr>
            <w:tcW w:w="118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ns*</w:t>
            </w:r>
          </w:p>
        </w:tc>
        <w:tc>
          <w:tcPr>
            <w:tcW w:w="170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-0.475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0.034)*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-0.717 (&lt;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0.001)*</w:t>
            </w:r>
            <w:proofErr w:type="gramEnd"/>
          </w:p>
        </w:tc>
      </w:tr>
      <w:tr w:rsidR="00A6698F">
        <w:trPr>
          <w:trHeight w:val="360"/>
        </w:trPr>
        <w:tc>
          <w:tcPr>
            <w:tcW w:w="10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Articulation</w:t>
            </w:r>
          </w:p>
        </w:tc>
        <w:tc>
          <w:tcPr>
            <w:tcW w:w="14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PTK_nsyll</w:t>
            </w:r>
            <w:proofErr w:type="spellEnd"/>
          </w:p>
        </w:tc>
        <w:tc>
          <w:tcPr>
            <w:tcW w:w="118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ns*</w:t>
            </w:r>
          </w:p>
        </w:tc>
        <w:tc>
          <w:tcPr>
            <w:tcW w:w="170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ns*</w:t>
            </w:r>
          </w:p>
        </w:tc>
        <w:tc>
          <w:tcPr>
            <w:tcW w:w="141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70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-0.664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0.001)*</w:t>
            </w:r>
            <w:proofErr w:type="gramEnd"/>
          </w:p>
        </w:tc>
      </w:tr>
      <w:tr w:rsidR="00A6698F">
        <w:trPr>
          <w:trHeight w:val="330"/>
        </w:trPr>
        <w:tc>
          <w:tcPr>
            <w:tcW w:w="1064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Prosody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6698F" w:rsidRDefault="000A6F18">
            <w:pPr>
              <w:spacing w:line="331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Int_F0min</w:t>
            </w:r>
          </w:p>
        </w:tc>
        <w:tc>
          <w:tcPr>
            <w:tcW w:w="118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ns*</w:t>
            </w:r>
          </w:p>
        </w:tc>
        <w:tc>
          <w:tcPr>
            <w:tcW w:w="170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ns*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0.508 (0.022)</w:t>
            </w:r>
          </w:p>
        </w:tc>
        <w:tc>
          <w:tcPr>
            <w:tcW w:w="1708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698F" w:rsidRDefault="000A6F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ns*</w:t>
            </w:r>
          </w:p>
        </w:tc>
      </w:tr>
    </w:tbl>
    <w:p w:rsidR="00A6698F" w:rsidRDefault="000A6F1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Pearson correlation. The other data refer to the Spearman correlation.</w:t>
      </w:r>
    </w:p>
    <w:p w:rsidR="00A6698F" w:rsidRDefault="000A6F1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MPT: maximum phonation time;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PTK_nsyll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PATAKA number of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syllables;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PTK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_phonation_time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PATAKA phonation time; Int_F0min: interrogation minimum fundamental frequency;  ns: non-significant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-values.</w:t>
      </w:r>
    </w:p>
    <w:p w:rsidR="00A6698F" w:rsidRDefault="00A669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98F" w:rsidRDefault="00A6698F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698F" w:rsidRDefault="00A6698F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698F" w:rsidRDefault="00A6698F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A6698F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8F"/>
    <w:rsid w:val="000A6F18"/>
    <w:rsid w:val="00130A28"/>
    <w:rsid w:val="00A6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D761"/>
  <w15:docId w15:val="{AB439FCA-A997-4FFE-AEB0-A0802E96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F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F18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6F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6F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Brzoskowski</dc:creator>
  <cp:lastModifiedBy>Vanessa Brzoskowski</cp:lastModifiedBy>
  <cp:revision>3</cp:revision>
  <dcterms:created xsi:type="dcterms:W3CDTF">2022-12-14T23:09:00Z</dcterms:created>
  <dcterms:modified xsi:type="dcterms:W3CDTF">2022-12-16T19:08:00Z</dcterms:modified>
</cp:coreProperties>
</file>