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FA33" w14:textId="20C56783" w:rsidR="00812459" w:rsidRPr="00496FB9" w:rsidRDefault="00812459" w:rsidP="00812459">
      <w:pPr>
        <w:spacing w:line="480" w:lineRule="auto"/>
        <w:jc w:val="both"/>
        <w:rPr>
          <w:rFonts w:eastAsia="Average"/>
          <w:b/>
        </w:rPr>
      </w:pPr>
      <w:r>
        <w:rPr>
          <w:rFonts w:eastAsia="Average"/>
          <w:b/>
        </w:rPr>
        <w:t xml:space="preserve">Supplementary Table 2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3225"/>
        <w:gridCol w:w="1974"/>
      </w:tblGrid>
      <w:tr w:rsidR="00812459" w:rsidRPr="00496FB9" w14:paraId="024483B9" w14:textId="77777777" w:rsidTr="0095589D">
        <w:trPr>
          <w:trHeight w:val="22"/>
        </w:trPr>
        <w:tc>
          <w:tcPr>
            <w:tcW w:w="9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94978" w14:textId="77777777" w:rsidR="00812459" w:rsidRPr="00577301" w:rsidRDefault="00812459" w:rsidP="0095589D">
            <w:pPr>
              <w:spacing w:line="480" w:lineRule="auto"/>
              <w:rPr>
                <w:b/>
                <w:bCs/>
              </w:rPr>
            </w:pPr>
            <w:r w:rsidRPr="00496FB9">
              <w:rPr>
                <w:rFonts w:eastAsia="Average"/>
                <w:b/>
              </w:rPr>
              <w:t xml:space="preserve">Table </w:t>
            </w:r>
            <w:r>
              <w:rPr>
                <w:rFonts w:eastAsia="Average"/>
                <w:b/>
              </w:rPr>
              <w:t>2</w:t>
            </w:r>
            <w:r w:rsidRPr="00496FB9">
              <w:rPr>
                <w:rFonts w:eastAsia="Average"/>
                <w:b/>
              </w:rPr>
              <w:t>. Significant correlates of preventable readmission, General Medicine, PGH (2019)</w:t>
            </w:r>
          </w:p>
        </w:tc>
      </w:tr>
      <w:tr w:rsidR="00812459" w:rsidRPr="00496FB9" w14:paraId="6F4BDE76" w14:textId="77777777" w:rsidTr="0095589D">
        <w:trPr>
          <w:trHeight w:val="22"/>
        </w:trPr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DFEE4" w14:textId="77777777" w:rsidR="00812459" w:rsidRPr="00577301" w:rsidRDefault="00812459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Variable</w:t>
            </w:r>
          </w:p>
        </w:tc>
        <w:tc>
          <w:tcPr>
            <w:tcW w:w="3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82A87" w14:textId="77777777" w:rsidR="00812459" w:rsidRPr="00577301" w:rsidRDefault="00812459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Adjusted odds ratio</w:t>
            </w:r>
          </w:p>
          <w:p w14:paraId="7B744246" w14:textId="77777777" w:rsidR="00812459" w:rsidRPr="00577301" w:rsidRDefault="00812459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(95% Confidence Interval)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7157" w14:textId="77777777" w:rsidR="00812459" w:rsidRPr="00577301" w:rsidRDefault="00812459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p-value</w:t>
            </w:r>
          </w:p>
        </w:tc>
      </w:tr>
      <w:tr w:rsidR="00812459" w:rsidRPr="00496FB9" w14:paraId="281464FE" w14:textId="77777777" w:rsidTr="0095589D">
        <w:trPr>
          <w:trHeight w:val="20"/>
        </w:trPr>
        <w:tc>
          <w:tcPr>
            <w:tcW w:w="4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3620" w14:textId="77777777" w:rsidR="00812459" w:rsidRPr="00496FB9" w:rsidRDefault="00812459" w:rsidP="0095589D">
            <w:pPr>
              <w:spacing w:line="480" w:lineRule="auto"/>
            </w:pPr>
            <w:r w:rsidRPr="00496FB9">
              <w:t>Emergency vs. scheduled readmission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3AC7" w14:textId="77777777" w:rsidR="00812459" w:rsidRPr="00496FB9" w:rsidRDefault="00812459" w:rsidP="0095589D">
            <w:pPr>
              <w:spacing w:line="480" w:lineRule="auto"/>
            </w:pPr>
            <w:r w:rsidRPr="00496FB9">
              <w:t>3.37 (1.72-6.60)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28CE7" w14:textId="77777777" w:rsidR="00812459" w:rsidRPr="00496FB9" w:rsidRDefault="00812459" w:rsidP="0095589D">
            <w:pPr>
              <w:spacing w:line="480" w:lineRule="auto"/>
            </w:pPr>
            <w:r w:rsidRPr="00496FB9">
              <w:t>&lt;0.001</w:t>
            </w:r>
          </w:p>
        </w:tc>
      </w:tr>
      <w:tr w:rsidR="00812459" w:rsidRPr="00496FB9" w14:paraId="04613CF4" w14:textId="77777777" w:rsidTr="0095589D">
        <w:trPr>
          <w:trHeight w:val="160"/>
        </w:trPr>
        <w:tc>
          <w:tcPr>
            <w:tcW w:w="4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2D68" w14:textId="77777777" w:rsidR="00812459" w:rsidRPr="00496FB9" w:rsidRDefault="00812459" w:rsidP="0095589D">
            <w:pPr>
              <w:spacing w:line="480" w:lineRule="auto"/>
            </w:pPr>
            <w:r w:rsidRPr="00496FB9">
              <w:t>Number of medications per day (5-10 vs &lt;5)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1AD0C" w14:textId="77777777" w:rsidR="00812459" w:rsidRPr="00496FB9" w:rsidRDefault="00812459" w:rsidP="0095589D">
            <w:pPr>
              <w:spacing w:line="480" w:lineRule="auto"/>
            </w:pPr>
            <w:r w:rsidRPr="00496FB9">
              <w:t>1.78 (1.10-2.87)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87D07" w14:textId="77777777" w:rsidR="00812459" w:rsidRPr="00496FB9" w:rsidRDefault="00812459" w:rsidP="0095589D">
            <w:pPr>
              <w:spacing w:line="480" w:lineRule="auto"/>
            </w:pPr>
            <w:r w:rsidRPr="00496FB9">
              <w:t>0.018</w:t>
            </w:r>
          </w:p>
        </w:tc>
      </w:tr>
      <w:tr w:rsidR="00812459" w:rsidRPr="00496FB9" w14:paraId="496796EF" w14:textId="77777777" w:rsidTr="0095589D">
        <w:trPr>
          <w:trHeight w:val="20"/>
        </w:trPr>
        <w:tc>
          <w:tcPr>
            <w:tcW w:w="4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C1417" w14:textId="77777777" w:rsidR="00812459" w:rsidRPr="00496FB9" w:rsidRDefault="00812459" w:rsidP="0095589D">
            <w:pPr>
              <w:spacing w:line="480" w:lineRule="auto"/>
            </w:pPr>
            <w:r w:rsidRPr="00496FB9">
              <w:t>With nosocomial infection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79B7" w14:textId="77777777" w:rsidR="00812459" w:rsidRPr="00496FB9" w:rsidRDefault="00812459" w:rsidP="0095589D">
            <w:pPr>
              <w:spacing w:line="480" w:lineRule="auto"/>
            </w:pPr>
            <w:r w:rsidRPr="00496FB9">
              <w:t>1.86 (1.09-3.17)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46A2" w14:textId="77777777" w:rsidR="00812459" w:rsidRPr="00496FB9" w:rsidRDefault="00812459" w:rsidP="0095589D">
            <w:pPr>
              <w:spacing w:line="480" w:lineRule="auto"/>
            </w:pPr>
            <w:r w:rsidRPr="00496FB9">
              <w:t>0.024</w:t>
            </w:r>
          </w:p>
        </w:tc>
      </w:tr>
    </w:tbl>
    <w:p w14:paraId="12AB1234" w14:textId="77777777" w:rsidR="00812459" w:rsidRDefault="00812459"/>
    <w:sectPr w:rsidR="008124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rage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59"/>
    <w:rsid w:val="008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904C1"/>
  <w15:chartTrackingRefBased/>
  <w15:docId w15:val="{3D12C252-5221-E446-BB1E-2A2D40E5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45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jlbalane2@up.edu.ph</dc:creator>
  <cp:keywords/>
  <dc:description/>
  <cp:lastModifiedBy>jlbalane2@up.edu.ph</cp:lastModifiedBy>
  <cp:revision>1</cp:revision>
  <dcterms:created xsi:type="dcterms:W3CDTF">2023-02-08T08:58:00Z</dcterms:created>
  <dcterms:modified xsi:type="dcterms:W3CDTF">2023-02-08T08:59:00Z</dcterms:modified>
</cp:coreProperties>
</file>