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5207" w:rsidRPr="00D63128" w:rsidRDefault="00D605AC" w:rsidP="00D63128">
      <w:pPr>
        <w:ind w:left="4320" w:firstLine="720"/>
        <w:jc w:val="right"/>
        <w:rPr>
          <w:noProof/>
          <w:u w:val="dotted"/>
          <w:lang w:eastAsia="en-GB"/>
        </w:rPr>
      </w:pPr>
      <w:bookmarkStart w:id="0" w:name="_Hlk480817861"/>
      <w:bookmarkEnd w:id="0"/>
      <w:r w:rsidRPr="00D63128">
        <w:rPr>
          <w:noProof/>
          <w:u w:val="dotted"/>
          <w:lang w:eastAsia="en-GB"/>
        </w:rPr>
        <w:drawing>
          <wp:anchor distT="0" distB="0" distL="114300" distR="114300" simplePos="0" relativeHeight="251629568" behindDoc="0" locked="0" layoutInCell="1" allowOverlap="1">
            <wp:simplePos x="0" y="0"/>
            <wp:positionH relativeFrom="column">
              <wp:posOffset>114300</wp:posOffset>
            </wp:positionH>
            <wp:positionV relativeFrom="paragraph">
              <wp:posOffset>209550</wp:posOffset>
            </wp:positionV>
            <wp:extent cx="2009775" cy="607060"/>
            <wp:effectExtent l="0" t="0" r="9525" b="2540"/>
            <wp:wrapNone/>
            <wp:docPr id="8" name="Picture 8" descr="Image result for university of bristo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university of bristol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09775" cy="607060"/>
                    </a:xfrm>
                    <a:prstGeom prst="rect">
                      <a:avLst/>
                    </a:prstGeom>
                    <a:noFill/>
                    <a:ln>
                      <a:noFill/>
                    </a:ln>
                  </pic:spPr>
                </pic:pic>
              </a:graphicData>
            </a:graphic>
          </wp:anchor>
        </w:drawing>
      </w:r>
      <w:r w:rsidR="001B715D" w:rsidRPr="00D63128">
        <w:rPr>
          <w:noProof/>
          <w:u w:val="dotted"/>
          <w:lang w:eastAsia="en-GB"/>
        </w:rPr>
        <w:drawing>
          <wp:anchor distT="0" distB="0" distL="114300" distR="114300" simplePos="0" relativeHeight="251630592" behindDoc="0" locked="0" layoutInCell="1" allowOverlap="1">
            <wp:simplePos x="0" y="0"/>
            <wp:positionH relativeFrom="column">
              <wp:posOffset>3576955</wp:posOffset>
            </wp:positionH>
            <wp:positionV relativeFrom="paragraph">
              <wp:posOffset>182245</wp:posOffset>
            </wp:positionV>
            <wp:extent cx="2154555" cy="131445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54555" cy="1314450"/>
                    </a:xfrm>
                    <a:prstGeom prst="rect">
                      <a:avLst/>
                    </a:prstGeom>
                    <a:noFill/>
                    <a:ln>
                      <a:noFill/>
                    </a:ln>
                  </pic:spPr>
                </pic:pic>
              </a:graphicData>
            </a:graphic>
          </wp:anchor>
        </w:drawing>
      </w:r>
    </w:p>
    <w:p w:rsidR="00A8175D" w:rsidRDefault="00A8175D" w:rsidP="00F45207"/>
    <w:p w:rsidR="001B715D" w:rsidRDefault="001B715D" w:rsidP="001C42AD">
      <w:pPr>
        <w:jc w:val="center"/>
        <w:rPr>
          <w:rFonts w:asciiTheme="majorHAnsi" w:hAnsiTheme="majorHAnsi"/>
          <w:b/>
          <w:sz w:val="60"/>
          <w:szCs w:val="60"/>
          <w:u w:val="single"/>
        </w:rPr>
      </w:pPr>
      <w:r w:rsidRPr="00D63128">
        <w:rPr>
          <w:noProof/>
          <w:u w:val="dotted"/>
          <w:lang w:eastAsia="en-GB"/>
        </w:rPr>
        <w:drawing>
          <wp:anchor distT="0" distB="0" distL="114300" distR="114300" simplePos="0" relativeHeight="251623424" behindDoc="0" locked="0" layoutInCell="1" allowOverlap="1">
            <wp:simplePos x="0" y="0"/>
            <wp:positionH relativeFrom="column">
              <wp:posOffset>-38100</wp:posOffset>
            </wp:positionH>
            <wp:positionV relativeFrom="paragraph">
              <wp:posOffset>353060</wp:posOffset>
            </wp:positionV>
            <wp:extent cx="2238375" cy="595630"/>
            <wp:effectExtent l="0" t="0" r="9525" b="0"/>
            <wp:wrapSquare wrapText="bothSides"/>
            <wp:docPr id="6" name="Picture 6" descr="Image result for north bristol nhs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north bristol nhs trust"/>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25974" b="23319"/>
                    <a:stretch/>
                  </pic:blipFill>
                  <pic:spPr bwMode="auto">
                    <a:xfrm>
                      <a:off x="0" y="0"/>
                      <a:ext cx="2238375" cy="595630"/>
                    </a:xfrm>
                    <a:prstGeom prst="rect">
                      <a:avLst/>
                    </a:prstGeom>
                    <a:noFill/>
                    <a:ln>
                      <a:noFill/>
                    </a:ln>
                    <a:extLst>
                      <a:ext uri="{53640926-AAD7-44D8-BBD7-CCE9431645EC}">
                        <a14:shadowObscured xmlns:a14="http://schemas.microsoft.com/office/drawing/2010/main"/>
                      </a:ext>
                    </a:extLst>
                  </pic:spPr>
                </pic:pic>
              </a:graphicData>
            </a:graphic>
          </wp:anchor>
        </w:drawing>
      </w:r>
    </w:p>
    <w:p w:rsidR="001B715D" w:rsidRDefault="001B715D" w:rsidP="001C42AD">
      <w:pPr>
        <w:jc w:val="center"/>
        <w:rPr>
          <w:rFonts w:asciiTheme="majorHAnsi" w:hAnsiTheme="majorHAnsi"/>
          <w:b/>
          <w:sz w:val="60"/>
          <w:szCs w:val="60"/>
          <w:u w:val="single"/>
        </w:rPr>
      </w:pPr>
    </w:p>
    <w:p w:rsidR="00D605AC" w:rsidRPr="00711C14" w:rsidRDefault="00D605AC" w:rsidP="001C42AD">
      <w:pPr>
        <w:jc w:val="center"/>
        <w:rPr>
          <w:rFonts w:asciiTheme="majorHAnsi" w:hAnsiTheme="majorHAnsi"/>
          <w:b/>
          <w:sz w:val="18"/>
          <w:szCs w:val="60"/>
          <w:u w:val="single"/>
        </w:rPr>
      </w:pPr>
    </w:p>
    <w:p w:rsidR="00AE326E" w:rsidRPr="002250CA" w:rsidRDefault="00AE326E" w:rsidP="001C42AD">
      <w:pPr>
        <w:jc w:val="center"/>
        <w:rPr>
          <w:rFonts w:asciiTheme="majorHAnsi" w:hAnsiTheme="majorHAnsi"/>
          <w:b/>
          <w:sz w:val="40"/>
          <w:szCs w:val="60"/>
          <w:u w:val="single"/>
        </w:rPr>
      </w:pPr>
    </w:p>
    <w:p w:rsidR="00F45207" w:rsidRPr="002250CA" w:rsidRDefault="00536170" w:rsidP="001C42AD">
      <w:pPr>
        <w:jc w:val="center"/>
        <w:rPr>
          <w:rFonts w:asciiTheme="majorHAnsi" w:hAnsiTheme="majorHAnsi"/>
          <w:sz w:val="64"/>
          <w:szCs w:val="64"/>
        </w:rPr>
      </w:pPr>
      <w:r>
        <w:rPr>
          <w:noProof/>
          <w:sz w:val="64"/>
          <w:szCs w:val="64"/>
          <w:lang w:eastAsia="en-GB"/>
        </w:rPr>
        <mc:AlternateContent>
          <mc:Choice Requires="wps">
            <w:drawing>
              <wp:anchor distT="0" distB="0" distL="114300" distR="114300" simplePos="0" relativeHeight="251628544" behindDoc="0" locked="0" layoutInCell="1" allowOverlap="1">
                <wp:simplePos x="0" y="0"/>
                <wp:positionH relativeFrom="margin">
                  <wp:align>center</wp:align>
                </wp:positionH>
                <wp:positionV relativeFrom="paragraph">
                  <wp:posOffset>1557020</wp:posOffset>
                </wp:positionV>
                <wp:extent cx="2333625" cy="1514475"/>
                <wp:effectExtent l="0" t="0" r="0" b="9525"/>
                <wp:wrapNone/>
                <wp:docPr id="1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33625" cy="1514475"/>
                        </a:xfrm>
                        <a:prstGeom prst="rect">
                          <a:avLst/>
                        </a:prstGeom>
                        <a:noFill/>
                        <a:ln>
                          <a:noFill/>
                        </a:ln>
                        <a:effectLst/>
                      </wps:spPr>
                      <wps:txbx>
                        <w:txbxContent>
                          <w:p w:rsidR="00876355" w:rsidRPr="00F45207" w:rsidRDefault="00876355" w:rsidP="008501F8">
                            <w:pPr>
                              <w:jc w:val="center"/>
                              <w:rPr>
                                <w:rFonts w:asciiTheme="majorHAnsi" w:hAnsiTheme="majorHAnsi"/>
                                <w:b/>
                                <w:i/>
                                <w:caps/>
                                <w:sz w:val="144"/>
                                <w:szCs w:val="72"/>
                              </w:rPr>
                            </w:pPr>
                            <w:r w:rsidRPr="007B67B8">
                              <w:rPr>
                                <w:rFonts w:asciiTheme="majorHAnsi" w:hAnsiTheme="majorHAnsi"/>
                                <w:noProof/>
                                <w:sz w:val="60"/>
                                <w:szCs w:val="60"/>
                                <w:lang w:eastAsia="en-GB"/>
                              </w:rPr>
                              <w:drawing>
                                <wp:inline distT="0" distB="0" distL="0" distR="0" wp14:anchorId="5D664D7B" wp14:editId="38B74319">
                                  <wp:extent cx="2150745" cy="149235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50745" cy="1492354"/>
                                          </a:xfrm>
                                          <a:prstGeom prst="rect">
                                            <a:avLst/>
                                          </a:prstGeom>
                                          <a:noFill/>
                                          <a:ln>
                                            <a:noFill/>
                                          </a:ln>
                                        </pic:spPr>
                                      </pic:pic>
                                    </a:graphicData>
                                  </a:graphic>
                                </wp:inline>
                              </w:drawing>
                            </w:r>
                            <w:r w:rsidRPr="001C42AD">
                              <w:rPr>
                                <w:rFonts w:asciiTheme="majorHAnsi" w:hAnsiTheme="majorHAnsi"/>
                                <w:sz w:val="60"/>
                                <w:szCs w:val="6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0;margin-top:122.6pt;width:183.75pt;height:119.25pt;z-index:25162854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" filled="f" stroked="f">
                <v:path arrowok="t"/>
                <v:textbox>
                  <w:txbxContent>
                    <w:p w:rsidR="00876355" w:rsidRPr="00F45207" w:rsidRDefault="00876355" w:rsidP="008501F8">
                      <w:pPr>
                        <w:jc w:val="center"/>
                        <w:rPr>
                          <w:rFonts w:asciiTheme="majorHAnsi" w:hAnsiTheme="majorHAnsi"/>
                          <w:b/>
                          <w:i/>
                          <w:caps/>
                          <w:sz w:val="144"/>
                          <w:szCs w:val="72"/>
                        </w:rPr>
                      </w:pPr>
                      <w:r w:rsidRPr="007B67B8">
                        <w:rPr>
                          <w:rFonts w:asciiTheme="majorHAnsi" w:hAnsiTheme="majorHAnsi"/>
                          <w:noProof/>
                          <w:sz w:val="60"/>
                          <w:szCs w:val="60"/>
                          <w:lang w:eastAsia="en-GB"/>
                        </w:rPr>
                        <w:drawing>
                          <wp:inline distT="0" distB="0" distL="0" distR="0" wp14:anchorId="5D664D7B" wp14:editId="38B74319">
                            <wp:extent cx="2150745" cy="149235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50745" cy="1492354"/>
                                    </a:xfrm>
                                    <a:prstGeom prst="rect">
                                      <a:avLst/>
                                    </a:prstGeom>
                                    <a:noFill/>
                                    <a:ln>
                                      <a:noFill/>
                                    </a:ln>
                                  </pic:spPr>
                                </pic:pic>
                              </a:graphicData>
                            </a:graphic>
                          </wp:inline>
                        </w:drawing>
                      </w:r>
                      <w:r w:rsidRPr="001C42AD">
                        <w:rPr>
                          <w:rFonts w:asciiTheme="majorHAnsi" w:hAnsiTheme="majorHAnsi"/>
                          <w:sz w:val="60"/>
                          <w:szCs w:val="60"/>
                        </w:rPr>
                        <w:t xml:space="preserve"> </w:t>
                      </w:r>
                    </w:p>
                  </w:txbxContent>
                </v:textbox>
                <w10:wrap anchorx="margin"/>
              </v:shape>
            </w:pict>
          </mc:Fallback>
        </mc:AlternateContent>
      </w:r>
      <w:r w:rsidR="002250CA" w:rsidRPr="002250CA">
        <w:rPr>
          <w:rFonts w:asciiTheme="majorHAnsi" w:hAnsiTheme="majorHAnsi"/>
          <w:sz w:val="64"/>
          <w:szCs w:val="64"/>
        </w:rPr>
        <w:t xml:space="preserve">A </w:t>
      </w:r>
      <w:r w:rsidR="00F45207" w:rsidRPr="002250CA">
        <w:rPr>
          <w:rFonts w:asciiTheme="majorHAnsi" w:hAnsiTheme="majorHAnsi"/>
          <w:b/>
          <w:sz w:val="64"/>
          <w:szCs w:val="64"/>
          <w:u w:val="single"/>
        </w:rPr>
        <w:t>T</w:t>
      </w:r>
      <w:r w:rsidR="00F45207" w:rsidRPr="002250CA">
        <w:rPr>
          <w:rFonts w:asciiTheme="majorHAnsi" w:hAnsiTheme="majorHAnsi"/>
          <w:sz w:val="64"/>
          <w:szCs w:val="64"/>
        </w:rPr>
        <w:t>r</w:t>
      </w:r>
      <w:r w:rsidR="002250CA" w:rsidRPr="002250CA">
        <w:rPr>
          <w:rFonts w:asciiTheme="majorHAnsi" w:hAnsiTheme="majorHAnsi"/>
          <w:sz w:val="64"/>
          <w:szCs w:val="64"/>
        </w:rPr>
        <w:t xml:space="preserve">ial of </w:t>
      </w:r>
      <w:r w:rsidR="00F45207" w:rsidRPr="002250CA">
        <w:rPr>
          <w:rFonts w:asciiTheme="majorHAnsi" w:hAnsiTheme="majorHAnsi"/>
          <w:b/>
          <w:sz w:val="64"/>
          <w:szCs w:val="64"/>
          <w:u w:val="single"/>
        </w:rPr>
        <w:t>I</w:t>
      </w:r>
      <w:r w:rsidR="00F45207" w:rsidRPr="002250CA">
        <w:rPr>
          <w:rFonts w:asciiTheme="majorHAnsi" w:hAnsiTheme="majorHAnsi"/>
          <w:sz w:val="64"/>
          <w:szCs w:val="64"/>
        </w:rPr>
        <w:t>ntra-</w:t>
      </w:r>
      <w:proofErr w:type="spellStart"/>
      <w:r w:rsidR="00F45207" w:rsidRPr="002250CA">
        <w:rPr>
          <w:rFonts w:asciiTheme="majorHAnsi" w:hAnsiTheme="majorHAnsi"/>
          <w:sz w:val="64"/>
          <w:szCs w:val="64"/>
        </w:rPr>
        <w:t>pleura</w:t>
      </w:r>
      <w:r w:rsidR="00F45207" w:rsidRPr="002250CA">
        <w:rPr>
          <w:rFonts w:asciiTheme="majorHAnsi" w:hAnsiTheme="majorHAnsi"/>
          <w:b/>
          <w:sz w:val="64"/>
          <w:szCs w:val="64"/>
          <w:u w:val="single"/>
        </w:rPr>
        <w:t>L</w:t>
      </w:r>
      <w:proofErr w:type="spellEnd"/>
      <w:r w:rsidR="00F45207" w:rsidRPr="002250CA">
        <w:rPr>
          <w:rFonts w:asciiTheme="majorHAnsi" w:hAnsiTheme="majorHAnsi"/>
          <w:sz w:val="64"/>
          <w:szCs w:val="64"/>
        </w:rPr>
        <w:t xml:space="preserve"> </w:t>
      </w:r>
      <w:r w:rsidR="007B064A">
        <w:rPr>
          <w:rFonts w:asciiTheme="majorHAnsi" w:hAnsiTheme="majorHAnsi"/>
          <w:sz w:val="64"/>
          <w:szCs w:val="64"/>
        </w:rPr>
        <w:t>bacterial immuno-</w:t>
      </w:r>
      <w:r w:rsidR="007234F8" w:rsidRPr="002250CA">
        <w:rPr>
          <w:rFonts w:asciiTheme="majorHAnsi" w:hAnsiTheme="majorHAnsi"/>
          <w:b/>
          <w:sz w:val="64"/>
          <w:szCs w:val="64"/>
          <w:u w:val="single"/>
        </w:rPr>
        <w:t>T</w:t>
      </w:r>
      <w:r w:rsidR="00F45207" w:rsidRPr="002250CA">
        <w:rPr>
          <w:rFonts w:asciiTheme="majorHAnsi" w:hAnsiTheme="majorHAnsi"/>
          <w:sz w:val="64"/>
          <w:szCs w:val="64"/>
        </w:rPr>
        <w:t xml:space="preserve">herapy </w:t>
      </w:r>
      <w:r w:rsidR="002250CA" w:rsidRPr="002250CA">
        <w:rPr>
          <w:rFonts w:asciiTheme="majorHAnsi" w:hAnsiTheme="majorHAnsi"/>
          <w:sz w:val="64"/>
          <w:szCs w:val="64"/>
        </w:rPr>
        <w:t>in mesothelioma</w:t>
      </w:r>
    </w:p>
    <w:p w:rsidR="008501F8" w:rsidRPr="008501F8" w:rsidRDefault="008501F8" w:rsidP="001C42AD">
      <w:pPr>
        <w:spacing w:line="240" w:lineRule="auto"/>
        <w:contextualSpacing/>
        <w:jc w:val="center"/>
        <w:rPr>
          <w:rFonts w:asciiTheme="majorHAnsi" w:hAnsiTheme="majorHAnsi"/>
          <w:sz w:val="2"/>
          <w:szCs w:val="60"/>
        </w:rPr>
      </w:pPr>
    </w:p>
    <w:p w:rsidR="00F45207" w:rsidRPr="00D605AC" w:rsidRDefault="00F45207" w:rsidP="001C42AD">
      <w:pPr>
        <w:spacing w:line="240" w:lineRule="auto"/>
        <w:contextualSpacing/>
        <w:jc w:val="center"/>
        <w:rPr>
          <w:rFonts w:asciiTheme="majorHAnsi" w:hAnsiTheme="majorHAnsi"/>
          <w:sz w:val="32"/>
        </w:rPr>
      </w:pPr>
    </w:p>
    <w:p w:rsidR="001C42AD" w:rsidRPr="002250CA" w:rsidRDefault="001C42AD" w:rsidP="001C42AD">
      <w:pPr>
        <w:spacing w:line="240" w:lineRule="auto"/>
        <w:contextualSpacing/>
        <w:jc w:val="center"/>
        <w:rPr>
          <w:rFonts w:asciiTheme="majorHAnsi" w:hAnsiTheme="majorHAnsi"/>
          <w:sz w:val="44"/>
        </w:rPr>
      </w:pPr>
      <w:r>
        <w:rPr>
          <w:rFonts w:asciiTheme="majorHAnsi" w:hAnsiTheme="majorHAnsi"/>
          <w:sz w:val="52"/>
        </w:rPr>
        <w:tab/>
      </w:r>
      <w:r>
        <w:rPr>
          <w:rFonts w:asciiTheme="majorHAnsi" w:hAnsiTheme="majorHAnsi"/>
          <w:sz w:val="52"/>
        </w:rPr>
        <w:tab/>
      </w:r>
      <w:r>
        <w:rPr>
          <w:rFonts w:asciiTheme="majorHAnsi" w:hAnsiTheme="majorHAnsi"/>
          <w:sz w:val="52"/>
        </w:rPr>
        <w:tab/>
      </w:r>
      <w:r>
        <w:rPr>
          <w:rFonts w:asciiTheme="majorHAnsi" w:hAnsiTheme="majorHAnsi"/>
          <w:sz w:val="52"/>
        </w:rPr>
        <w:tab/>
      </w:r>
      <w:r>
        <w:rPr>
          <w:rFonts w:asciiTheme="majorHAnsi" w:hAnsiTheme="majorHAnsi"/>
          <w:sz w:val="52"/>
        </w:rPr>
        <w:tab/>
      </w:r>
    </w:p>
    <w:p w:rsidR="001C42AD" w:rsidRPr="002250CA" w:rsidRDefault="001C42AD" w:rsidP="001C42AD">
      <w:pPr>
        <w:spacing w:line="240" w:lineRule="auto"/>
        <w:contextualSpacing/>
        <w:jc w:val="center"/>
        <w:rPr>
          <w:rFonts w:asciiTheme="majorHAnsi" w:hAnsiTheme="majorHAnsi"/>
        </w:rPr>
      </w:pPr>
    </w:p>
    <w:p w:rsidR="002250CA" w:rsidRPr="002250CA" w:rsidRDefault="001C73C3" w:rsidP="001C73C3">
      <w:pPr>
        <w:tabs>
          <w:tab w:val="left" w:pos="7170"/>
        </w:tabs>
        <w:rPr>
          <w:rFonts w:asciiTheme="majorHAnsi" w:hAnsiTheme="majorHAnsi"/>
          <w:sz w:val="32"/>
        </w:rPr>
      </w:pPr>
      <w:r>
        <w:rPr>
          <w:rFonts w:asciiTheme="majorHAnsi" w:hAnsiTheme="majorHAnsi"/>
          <w:sz w:val="32"/>
        </w:rPr>
        <w:tab/>
      </w:r>
    </w:p>
    <w:p w:rsidR="001C42AD" w:rsidRPr="002250CA" w:rsidRDefault="00F45207" w:rsidP="001C42AD">
      <w:pPr>
        <w:jc w:val="center"/>
        <w:rPr>
          <w:rFonts w:asciiTheme="majorHAnsi" w:hAnsiTheme="majorHAnsi"/>
          <w:sz w:val="40"/>
        </w:rPr>
      </w:pPr>
      <w:r w:rsidRPr="002250CA">
        <w:rPr>
          <w:rFonts w:asciiTheme="majorHAnsi" w:hAnsiTheme="majorHAnsi"/>
          <w:sz w:val="40"/>
        </w:rPr>
        <w:t xml:space="preserve">A feasibility study </w:t>
      </w:r>
      <w:r w:rsidR="001C42AD" w:rsidRPr="002250CA">
        <w:rPr>
          <w:rFonts w:asciiTheme="majorHAnsi" w:hAnsiTheme="majorHAnsi"/>
          <w:sz w:val="40"/>
        </w:rPr>
        <w:t xml:space="preserve">using the ‘trial within a cohort’ methodology </w:t>
      </w:r>
    </w:p>
    <w:p w:rsidR="004C05EA" w:rsidRDefault="004C05EA" w:rsidP="008501F8">
      <w:pPr>
        <w:contextualSpacing/>
        <w:rPr>
          <w:rFonts w:asciiTheme="majorHAnsi" w:hAnsiTheme="majorHAnsi"/>
          <w:sz w:val="28"/>
        </w:rPr>
      </w:pPr>
    </w:p>
    <w:p w:rsidR="002250CA" w:rsidRDefault="002250CA" w:rsidP="008501F8">
      <w:pPr>
        <w:contextualSpacing/>
        <w:rPr>
          <w:rFonts w:asciiTheme="majorHAnsi" w:hAnsiTheme="majorHAnsi"/>
          <w:sz w:val="28"/>
        </w:rPr>
      </w:pPr>
    </w:p>
    <w:p w:rsidR="008501F8" w:rsidRPr="001B715D" w:rsidRDefault="002250CA" w:rsidP="001B715D">
      <w:pPr>
        <w:autoSpaceDE w:val="0"/>
        <w:autoSpaceDN w:val="0"/>
        <w:adjustRightInd w:val="0"/>
        <w:spacing w:after="0" w:line="240" w:lineRule="auto"/>
        <w:rPr>
          <w:rFonts w:asciiTheme="majorHAnsi" w:hAnsiTheme="majorHAnsi" w:cs="Calibri"/>
          <w:b/>
          <w:sz w:val="28"/>
          <w:szCs w:val="28"/>
          <w:lang w:eastAsia="en-GB"/>
        </w:rPr>
      </w:pPr>
      <w:r>
        <w:rPr>
          <w:rFonts w:asciiTheme="majorHAnsi" w:hAnsiTheme="majorHAnsi" w:cs="Calibri"/>
          <w:b/>
          <w:sz w:val="28"/>
          <w:szCs w:val="28"/>
          <w:lang w:eastAsia="en-GB"/>
        </w:rPr>
        <w:tab/>
      </w:r>
      <w:r w:rsidR="001C42AD" w:rsidRPr="001B715D">
        <w:rPr>
          <w:rFonts w:asciiTheme="majorHAnsi" w:hAnsiTheme="majorHAnsi" w:cs="Calibri"/>
          <w:b/>
          <w:sz w:val="28"/>
          <w:szCs w:val="28"/>
          <w:lang w:eastAsia="en-GB"/>
        </w:rPr>
        <w:t>Chief Investigator</w:t>
      </w:r>
      <w:r w:rsidR="008501F8" w:rsidRPr="001B715D">
        <w:rPr>
          <w:rFonts w:asciiTheme="majorHAnsi" w:hAnsiTheme="majorHAnsi" w:cs="Calibri"/>
          <w:b/>
          <w:sz w:val="28"/>
          <w:szCs w:val="28"/>
          <w:lang w:eastAsia="en-GB"/>
        </w:rPr>
        <w:t xml:space="preserve">: </w:t>
      </w:r>
      <w:r w:rsidR="001B715D">
        <w:rPr>
          <w:rFonts w:asciiTheme="majorHAnsi" w:hAnsiTheme="majorHAnsi" w:cs="Calibri"/>
          <w:b/>
          <w:sz w:val="28"/>
          <w:szCs w:val="28"/>
          <w:lang w:eastAsia="en-GB"/>
        </w:rPr>
        <w:tab/>
      </w:r>
      <w:r w:rsidR="00637AB5">
        <w:rPr>
          <w:rFonts w:asciiTheme="majorHAnsi" w:hAnsiTheme="majorHAnsi" w:cs="Calibri"/>
          <w:b/>
          <w:sz w:val="28"/>
          <w:szCs w:val="28"/>
          <w:lang w:eastAsia="en-GB"/>
        </w:rPr>
        <w:tab/>
      </w:r>
      <w:r w:rsidR="00637AB5">
        <w:rPr>
          <w:rFonts w:asciiTheme="majorHAnsi" w:hAnsiTheme="majorHAnsi" w:cs="Calibri"/>
          <w:b/>
          <w:sz w:val="28"/>
          <w:szCs w:val="28"/>
          <w:lang w:eastAsia="en-GB"/>
        </w:rPr>
        <w:tab/>
      </w:r>
      <w:r w:rsidR="009B0124">
        <w:rPr>
          <w:rFonts w:asciiTheme="majorHAnsi" w:hAnsiTheme="majorHAnsi" w:cs="Calibri"/>
          <w:b/>
          <w:sz w:val="28"/>
          <w:szCs w:val="28"/>
          <w:lang w:eastAsia="en-GB"/>
        </w:rPr>
        <w:tab/>
      </w:r>
      <w:r w:rsidR="00AE326E">
        <w:rPr>
          <w:rFonts w:asciiTheme="majorHAnsi" w:hAnsiTheme="majorHAnsi" w:cs="Calibri"/>
          <w:b/>
          <w:sz w:val="28"/>
          <w:szCs w:val="28"/>
          <w:lang w:eastAsia="en-GB"/>
        </w:rPr>
        <w:t>Professor</w:t>
      </w:r>
      <w:r w:rsidR="00AE326E" w:rsidRPr="001B715D">
        <w:rPr>
          <w:rFonts w:asciiTheme="majorHAnsi" w:hAnsiTheme="majorHAnsi" w:cs="Calibri"/>
          <w:b/>
          <w:sz w:val="28"/>
          <w:szCs w:val="28"/>
          <w:lang w:eastAsia="en-GB"/>
        </w:rPr>
        <w:t xml:space="preserve"> Nick Maskell </w:t>
      </w:r>
    </w:p>
    <w:p w:rsidR="004C05EA" w:rsidRDefault="002250CA" w:rsidP="00AE326E">
      <w:pPr>
        <w:autoSpaceDE w:val="0"/>
        <w:autoSpaceDN w:val="0"/>
        <w:adjustRightInd w:val="0"/>
        <w:spacing w:after="0" w:line="240" w:lineRule="auto"/>
        <w:rPr>
          <w:rFonts w:asciiTheme="majorHAnsi" w:hAnsiTheme="majorHAnsi" w:cs="Calibri"/>
          <w:b/>
          <w:sz w:val="28"/>
          <w:szCs w:val="28"/>
          <w:lang w:eastAsia="en-GB"/>
        </w:rPr>
      </w:pPr>
      <w:r>
        <w:rPr>
          <w:rFonts w:asciiTheme="majorHAnsi" w:hAnsiTheme="majorHAnsi" w:cs="Calibri"/>
          <w:b/>
          <w:sz w:val="28"/>
          <w:szCs w:val="28"/>
          <w:lang w:eastAsia="en-GB"/>
        </w:rPr>
        <w:tab/>
      </w:r>
      <w:r w:rsidR="00637AB5">
        <w:rPr>
          <w:rFonts w:asciiTheme="majorHAnsi" w:hAnsiTheme="majorHAnsi" w:cs="Calibri"/>
          <w:b/>
          <w:sz w:val="28"/>
          <w:szCs w:val="28"/>
          <w:lang w:eastAsia="en-GB"/>
        </w:rPr>
        <w:t>Principal Investigator (Bristol):</w:t>
      </w:r>
      <w:r w:rsidR="00637AB5">
        <w:rPr>
          <w:rFonts w:asciiTheme="majorHAnsi" w:hAnsiTheme="majorHAnsi" w:cs="Calibri"/>
          <w:b/>
          <w:sz w:val="28"/>
          <w:szCs w:val="28"/>
          <w:lang w:eastAsia="en-GB"/>
        </w:rPr>
        <w:tab/>
      </w:r>
      <w:r w:rsidR="009B0124">
        <w:rPr>
          <w:rFonts w:asciiTheme="majorHAnsi" w:hAnsiTheme="majorHAnsi" w:cs="Calibri"/>
          <w:b/>
          <w:sz w:val="28"/>
          <w:szCs w:val="28"/>
          <w:lang w:eastAsia="en-GB"/>
        </w:rPr>
        <w:tab/>
      </w:r>
      <w:r w:rsidR="00AE326E">
        <w:rPr>
          <w:rFonts w:asciiTheme="majorHAnsi" w:hAnsiTheme="majorHAnsi" w:cs="Calibri"/>
          <w:b/>
          <w:sz w:val="28"/>
          <w:szCs w:val="28"/>
          <w:lang w:eastAsia="en-GB"/>
        </w:rPr>
        <w:t>Dr Anna Bibby</w:t>
      </w:r>
    </w:p>
    <w:p w:rsidR="00637AB5" w:rsidRDefault="00637AB5" w:rsidP="00AE326E">
      <w:pPr>
        <w:autoSpaceDE w:val="0"/>
        <w:autoSpaceDN w:val="0"/>
        <w:adjustRightInd w:val="0"/>
        <w:spacing w:after="0" w:line="240" w:lineRule="auto"/>
        <w:rPr>
          <w:rFonts w:asciiTheme="majorHAnsi" w:hAnsiTheme="majorHAnsi" w:cs="Calibri"/>
          <w:b/>
          <w:sz w:val="28"/>
          <w:szCs w:val="28"/>
          <w:lang w:eastAsia="en-GB"/>
        </w:rPr>
      </w:pPr>
      <w:r>
        <w:rPr>
          <w:rFonts w:asciiTheme="majorHAnsi" w:hAnsiTheme="majorHAnsi" w:cs="Calibri"/>
          <w:b/>
          <w:sz w:val="28"/>
          <w:szCs w:val="28"/>
          <w:lang w:eastAsia="en-GB"/>
        </w:rPr>
        <w:tab/>
        <w:t xml:space="preserve">Principal Investigator (Oxford): </w:t>
      </w:r>
      <w:r>
        <w:rPr>
          <w:rFonts w:asciiTheme="majorHAnsi" w:hAnsiTheme="majorHAnsi" w:cs="Calibri"/>
          <w:b/>
          <w:sz w:val="28"/>
          <w:szCs w:val="28"/>
          <w:lang w:eastAsia="en-GB"/>
        </w:rPr>
        <w:tab/>
      </w:r>
      <w:r w:rsidR="009B0124">
        <w:rPr>
          <w:rFonts w:asciiTheme="majorHAnsi" w:hAnsiTheme="majorHAnsi" w:cs="Calibri"/>
          <w:b/>
          <w:sz w:val="28"/>
          <w:szCs w:val="28"/>
          <w:lang w:eastAsia="en-GB"/>
        </w:rPr>
        <w:tab/>
      </w:r>
      <w:r>
        <w:rPr>
          <w:rFonts w:asciiTheme="majorHAnsi" w:hAnsiTheme="majorHAnsi" w:cs="Calibri"/>
          <w:b/>
          <w:sz w:val="28"/>
          <w:szCs w:val="28"/>
          <w:lang w:eastAsia="en-GB"/>
        </w:rPr>
        <w:t xml:space="preserve">Professor </w:t>
      </w:r>
      <w:proofErr w:type="spellStart"/>
      <w:r>
        <w:rPr>
          <w:rFonts w:asciiTheme="majorHAnsi" w:hAnsiTheme="majorHAnsi" w:cs="Calibri"/>
          <w:b/>
          <w:sz w:val="28"/>
          <w:szCs w:val="28"/>
          <w:lang w:eastAsia="en-GB"/>
        </w:rPr>
        <w:t>Najib</w:t>
      </w:r>
      <w:proofErr w:type="spellEnd"/>
      <w:r>
        <w:rPr>
          <w:rFonts w:asciiTheme="majorHAnsi" w:hAnsiTheme="majorHAnsi" w:cs="Calibri"/>
          <w:b/>
          <w:sz w:val="28"/>
          <w:szCs w:val="28"/>
          <w:lang w:eastAsia="en-GB"/>
        </w:rPr>
        <w:t xml:space="preserve"> Rahman</w:t>
      </w:r>
    </w:p>
    <w:p w:rsidR="009B0124" w:rsidRPr="001B715D" w:rsidRDefault="009B0124" w:rsidP="00AE326E">
      <w:pPr>
        <w:autoSpaceDE w:val="0"/>
        <w:autoSpaceDN w:val="0"/>
        <w:adjustRightInd w:val="0"/>
        <w:spacing w:after="0" w:line="240" w:lineRule="auto"/>
        <w:rPr>
          <w:rFonts w:asciiTheme="majorHAnsi" w:hAnsiTheme="majorHAnsi" w:cs="Calibri"/>
          <w:b/>
          <w:sz w:val="28"/>
          <w:szCs w:val="28"/>
          <w:lang w:eastAsia="en-GB"/>
        </w:rPr>
      </w:pPr>
      <w:r>
        <w:rPr>
          <w:rFonts w:asciiTheme="majorHAnsi" w:hAnsiTheme="majorHAnsi" w:cs="Calibri"/>
          <w:b/>
          <w:sz w:val="28"/>
          <w:szCs w:val="28"/>
          <w:lang w:eastAsia="en-GB"/>
        </w:rPr>
        <w:tab/>
        <w:t>Principal Investigator (Taunton):</w:t>
      </w:r>
      <w:r>
        <w:rPr>
          <w:rFonts w:asciiTheme="majorHAnsi" w:hAnsiTheme="majorHAnsi" w:cs="Calibri"/>
          <w:b/>
          <w:sz w:val="28"/>
          <w:szCs w:val="28"/>
          <w:lang w:eastAsia="en-GB"/>
        </w:rPr>
        <w:tab/>
      </w:r>
      <w:r>
        <w:rPr>
          <w:rFonts w:asciiTheme="majorHAnsi" w:hAnsiTheme="majorHAnsi" w:cs="Calibri"/>
          <w:b/>
          <w:sz w:val="28"/>
          <w:szCs w:val="28"/>
          <w:lang w:eastAsia="en-GB"/>
        </w:rPr>
        <w:tab/>
        <w:t>Dr Janet Fallon</w:t>
      </w:r>
    </w:p>
    <w:p w:rsidR="008501F8" w:rsidRDefault="008501F8" w:rsidP="008501F8">
      <w:pPr>
        <w:spacing w:after="0" w:line="240" w:lineRule="auto"/>
        <w:rPr>
          <w:rFonts w:asciiTheme="majorHAnsi" w:hAnsiTheme="majorHAnsi"/>
          <w:sz w:val="16"/>
          <w:szCs w:val="28"/>
        </w:rPr>
      </w:pPr>
    </w:p>
    <w:p w:rsidR="00AE326E" w:rsidRDefault="00AE326E" w:rsidP="008501F8">
      <w:pPr>
        <w:spacing w:after="0" w:line="240" w:lineRule="auto"/>
        <w:rPr>
          <w:rFonts w:asciiTheme="majorHAnsi" w:hAnsiTheme="majorHAnsi"/>
          <w:sz w:val="16"/>
          <w:szCs w:val="28"/>
        </w:rPr>
      </w:pPr>
    </w:p>
    <w:p w:rsidR="00AE326E" w:rsidRPr="009A2517" w:rsidRDefault="00AE326E" w:rsidP="008501F8">
      <w:pPr>
        <w:spacing w:after="0" w:line="240" w:lineRule="auto"/>
        <w:rPr>
          <w:rFonts w:asciiTheme="majorHAnsi" w:hAnsiTheme="majorHAnsi"/>
          <w:sz w:val="16"/>
          <w:szCs w:val="28"/>
        </w:rPr>
      </w:pPr>
    </w:p>
    <w:p w:rsidR="008501F8" w:rsidRPr="00F45207" w:rsidRDefault="00536170" w:rsidP="008501F8">
      <w:pPr>
        <w:rPr>
          <w:rFonts w:asciiTheme="majorHAnsi" w:hAnsiTheme="majorHAnsi"/>
          <w:sz w:val="36"/>
        </w:rPr>
      </w:pPr>
      <w:r>
        <w:rPr>
          <w:rFonts w:asciiTheme="majorHAnsi" w:hAnsiTheme="majorHAnsi" w:cs="Calibri"/>
          <w:noProof/>
          <w:sz w:val="28"/>
          <w:szCs w:val="28"/>
          <w:lang w:eastAsia="en-GB"/>
        </w:rPr>
        <mc:AlternateContent>
          <mc:Choice Requires="wps">
            <w:drawing>
              <wp:anchor distT="0" distB="0" distL="114300" distR="114300" simplePos="0" relativeHeight="251625472" behindDoc="0" locked="0" layoutInCell="1" allowOverlap="1" wp14:anchorId="334CED32" wp14:editId="29345DF9">
                <wp:simplePos x="0" y="0"/>
                <wp:positionH relativeFrom="column">
                  <wp:posOffset>-57150</wp:posOffset>
                </wp:positionH>
                <wp:positionV relativeFrom="paragraph">
                  <wp:posOffset>144780</wp:posOffset>
                </wp:positionV>
                <wp:extent cx="2819400" cy="120015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9400" cy="1200150"/>
                        </a:xfrm>
                        <a:prstGeom prst="rect">
                          <a:avLst/>
                        </a:prstGeom>
                        <a:solidFill>
                          <a:srgbClr val="FFFFFF"/>
                        </a:solidFill>
                        <a:ln w="9525">
                          <a:solidFill>
                            <a:srgbClr val="000000"/>
                          </a:solidFill>
                          <a:miter lim="800000"/>
                          <a:headEnd/>
                          <a:tailEnd/>
                        </a:ln>
                      </wps:spPr>
                      <wps:txbx>
                        <w:txbxContent>
                          <w:p w:rsidR="00876355" w:rsidRPr="001B715D" w:rsidRDefault="00876355" w:rsidP="008501F8">
                            <w:pPr>
                              <w:spacing w:after="0" w:line="240" w:lineRule="auto"/>
                              <w:rPr>
                                <w:rFonts w:asciiTheme="majorHAnsi" w:hAnsiTheme="majorHAnsi"/>
                                <w:b/>
                                <w:sz w:val="24"/>
                                <w:szCs w:val="28"/>
                              </w:rPr>
                            </w:pPr>
                            <w:r w:rsidRPr="001B715D">
                              <w:rPr>
                                <w:rFonts w:asciiTheme="majorHAnsi" w:hAnsiTheme="majorHAnsi"/>
                                <w:sz w:val="24"/>
                                <w:szCs w:val="28"/>
                              </w:rPr>
                              <w:t>Protocol Version</w:t>
                            </w:r>
                            <w:r>
                              <w:rPr>
                                <w:rFonts w:asciiTheme="majorHAnsi" w:hAnsiTheme="majorHAnsi"/>
                                <w:b/>
                                <w:sz w:val="24"/>
                                <w:szCs w:val="28"/>
                              </w:rPr>
                              <w:t xml:space="preserve"> </w:t>
                            </w:r>
                            <w:r>
                              <w:rPr>
                                <w:rFonts w:asciiTheme="majorHAnsi" w:hAnsiTheme="majorHAnsi"/>
                                <w:b/>
                                <w:sz w:val="24"/>
                                <w:szCs w:val="28"/>
                              </w:rPr>
                              <w:tab/>
                            </w:r>
                            <w:r>
                              <w:rPr>
                                <w:rFonts w:asciiTheme="majorHAnsi" w:hAnsiTheme="majorHAnsi"/>
                                <w:sz w:val="24"/>
                                <w:szCs w:val="28"/>
                              </w:rPr>
                              <w:t>3.11</w:t>
                            </w:r>
                          </w:p>
                          <w:p w:rsidR="00876355" w:rsidRPr="001B715D" w:rsidRDefault="00876355" w:rsidP="008501F8">
                            <w:pPr>
                              <w:spacing w:after="0" w:line="240" w:lineRule="auto"/>
                              <w:rPr>
                                <w:rFonts w:asciiTheme="majorHAnsi" w:hAnsiTheme="majorHAnsi"/>
                                <w:sz w:val="24"/>
                                <w:szCs w:val="28"/>
                              </w:rPr>
                            </w:pPr>
                            <w:r w:rsidRPr="001B715D">
                              <w:rPr>
                                <w:rFonts w:asciiTheme="majorHAnsi" w:hAnsiTheme="majorHAnsi"/>
                                <w:sz w:val="24"/>
                                <w:szCs w:val="28"/>
                              </w:rPr>
                              <w:t xml:space="preserve">Version date </w:t>
                            </w:r>
                            <w:r w:rsidRPr="001B715D">
                              <w:rPr>
                                <w:rFonts w:asciiTheme="majorHAnsi" w:hAnsiTheme="majorHAnsi"/>
                                <w:sz w:val="24"/>
                                <w:szCs w:val="28"/>
                              </w:rPr>
                              <w:tab/>
                            </w:r>
                            <w:r w:rsidRPr="001B715D">
                              <w:rPr>
                                <w:rFonts w:asciiTheme="majorHAnsi" w:hAnsiTheme="majorHAnsi"/>
                                <w:sz w:val="24"/>
                                <w:szCs w:val="28"/>
                              </w:rPr>
                              <w:tab/>
                            </w:r>
                            <w:r>
                              <w:rPr>
                                <w:rFonts w:asciiTheme="majorHAnsi" w:hAnsiTheme="majorHAnsi"/>
                                <w:sz w:val="24"/>
                                <w:szCs w:val="28"/>
                              </w:rPr>
                              <w:t>07/03/19</w:t>
                            </w:r>
                          </w:p>
                          <w:p w:rsidR="00876355" w:rsidRPr="001B715D" w:rsidRDefault="00876355" w:rsidP="008501F8">
                            <w:pPr>
                              <w:spacing w:after="0" w:line="240" w:lineRule="auto"/>
                              <w:rPr>
                                <w:rFonts w:asciiTheme="majorHAnsi" w:hAnsiTheme="majorHAnsi"/>
                                <w:sz w:val="24"/>
                                <w:szCs w:val="28"/>
                              </w:rPr>
                            </w:pPr>
                            <w:r w:rsidRPr="001B715D">
                              <w:rPr>
                                <w:rFonts w:asciiTheme="majorHAnsi" w:hAnsiTheme="majorHAnsi"/>
                                <w:sz w:val="24"/>
                                <w:szCs w:val="28"/>
                              </w:rPr>
                              <w:t xml:space="preserve">R&amp;I number </w:t>
                            </w:r>
                            <w:r w:rsidRPr="001B715D">
                              <w:rPr>
                                <w:rFonts w:asciiTheme="majorHAnsi" w:hAnsiTheme="majorHAnsi"/>
                                <w:sz w:val="24"/>
                                <w:szCs w:val="28"/>
                              </w:rPr>
                              <w:tab/>
                            </w:r>
                            <w:r w:rsidRPr="001B715D">
                              <w:rPr>
                                <w:rFonts w:asciiTheme="majorHAnsi" w:hAnsiTheme="majorHAnsi"/>
                                <w:sz w:val="24"/>
                                <w:szCs w:val="28"/>
                              </w:rPr>
                              <w:tab/>
                            </w:r>
                            <w:r>
                              <w:rPr>
                                <w:rFonts w:asciiTheme="majorHAnsi" w:hAnsiTheme="majorHAnsi"/>
                                <w:sz w:val="24"/>
                                <w:szCs w:val="28"/>
                              </w:rPr>
                              <w:t>3850</w:t>
                            </w:r>
                            <w:r w:rsidRPr="001B715D">
                              <w:rPr>
                                <w:rFonts w:asciiTheme="majorHAnsi" w:hAnsiTheme="majorHAnsi"/>
                                <w:sz w:val="24"/>
                                <w:szCs w:val="28"/>
                              </w:rPr>
                              <w:tab/>
                            </w:r>
                          </w:p>
                          <w:p w:rsidR="00876355" w:rsidRPr="001B715D" w:rsidRDefault="00876355" w:rsidP="008501F8">
                            <w:pPr>
                              <w:spacing w:after="0" w:line="240" w:lineRule="auto"/>
                              <w:rPr>
                                <w:rFonts w:asciiTheme="majorHAnsi" w:hAnsiTheme="majorHAnsi"/>
                                <w:b/>
                                <w:sz w:val="24"/>
                                <w:szCs w:val="28"/>
                              </w:rPr>
                            </w:pPr>
                            <w:r>
                              <w:rPr>
                                <w:rFonts w:asciiTheme="majorHAnsi" w:hAnsiTheme="majorHAnsi"/>
                                <w:sz w:val="24"/>
                                <w:szCs w:val="28"/>
                              </w:rPr>
                              <w:t>IRAS project ID</w:t>
                            </w:r>
                            <w:r>
                              <w:rPr>
                                <w:rFonts w:asciiTheme="majorHAnsi" w:hAnsiTheme="majorHAnsi"/>
                                <w:sz w:val="24"/>
                                <w:szCs w:val="28"/>
                              </w:rPr>
                              <w:tab/>
                            </w:r>
                            <w:r w:rsidRPr="00D25AE8">
                              <w:rPr>
                                <w:rFonts w:asciiTheme="majorHAnsi" w:hAnsiTheme="majorHAnsi"/>
                                <w:sz w:val="24"/>
                                <w:szCs w:val="28"/>
                              </w:rPr>
                              <w:t>215394</w:t>
                            </w:r>
                          </w:p>
                          <w:p w:rsidR="00876355" w:rsidRPr="001B715D" w:rsidRDefault="00876355" w:rsidP="008501F8">
                            <w:pPr>
                              <w:spacing w:after="0" w:line="240" w:lineRule="auto"/>
                              <w:rPr>
                                <w:rFonts w:asciiTheme="majorHAnsi" w:hAnsiTheme="majorHAnsi"/>
                                <w:sz w:val="24"/>
                                <w:szCs w:val="28"/>
                              </w:rPr>
                            </w:pPr>
                            <w:r w:rsidRPr="001B715D">
                              <w:rPr>
                                <w:rFonts w:asciiTheme="majorHAnsi" w:hAnsiTheme="majorHAnsi"/>
                                <w:sz w:val="24"/>
                                <w:szCs w:val="28"/>
                              </w:rPr>
                              <w:t>EudraCT Number</w:t>
                            </w:r>
                            <w:r>
                              <w:rPr>
                                <w:rFonts w:asciiTheme="majorHAnsi" w:hAnsiTheme="majorHAnsi"/>
                                <w:sz w:val="24"/>
                                <w:szCs w:val="28"/>
                              </w:rPr>
                              <w:t xml:space="preserve"> </w:t>
                            </w:r>
                            <w:r>
                              <w:rPr>
                                <w:rFonts w:asciiTheme="majorHAnsi" w:hAnsiTheme="majorHAnsi"/>
                                <w:sz w:val="24"/>
                                <w:szCs w:val="28"/>
                              </w:rPr>
                              <w:tab/>
                            </w:r>
                            <w:r w:rsidRPr="00EF3B13">
                              <w:rPr>
                                <w:rFonts w:asciiTheme="majorHAnsi" w:hAnsiTheme="majorHAnsi"/>
                                <w:sz w:val="24"/>
                                <w:szCs w:val="28"/>
                              </w:rPr>
                              <w:t>2016-004727-23</w:t>
                            </w:r>
                          </w:p>
                          <w:p w:rsidR="00876355" w:rsidRPr="008501F8" w:rsidRDefault="00876355" w:rsidP="008501F8">
                            <w:pPr>
                              <w:spacing w:after="0" w:line="240" w:lineRule="auto"/>
                              <w:rPr>
                                <w:rFonts w:asciiTheme="majorHAnsi" w:hAnsiTheme="majorHAnsi"/>
                                <w:sz w:val="28"/>
                                <w:szCs w:val="28"/>
                              </w:rPr>
                            </w:pPr>
                            <w:r w:rsidRPr="001B715D">
                              <w:rPr>
                                <w:rFonts w:asciiTheme="majorHAnsi" w:hAnsiTheme="majorHAnsi"/>
                                <w:sz w:val="24"/>
                                <w:szCs w:val="28"/>
                              </w:rPr>
                              <w:t>ISRCTN</w:t>
                            </w:r>
                            <w:r>
                              <w:rPr>
                                <w:rFonts w:asciiTheme="majorHAnsi" w:hAnsiTheme="majorHAnsi"/>
                                <w:sz w:val="28"/>
                                <w:szCs w:val="28"/>
                              </w:rPr>
                              <w:tab/>
                            </w:r>
                            <w:r>
                              <w:rPr>
                                <w:rFonts w:asciiTheme="majorHAnsi" w:hAnsiTheme="majorHAnsi"/>
                                <w:sz w:val="28"/>
                                <w:szCs w:val="28"/>
                              </w:rPr>
                              <w:tab/>
                            </w:r>
                            <w:r w:rsidRPr="003205CC">
                              <w:rPr>
                                <w:rFonts w:asciiTheme="majorHAnsi" w:hAnsiTheme="majorHAnsi"/>
                                <w:sz w:val="24"/>
                                <w:szCs w:val="28"/>
                              </w:rPr>
                              <w:t>10432197</w:t>
                            </w:r>
                            <w:r w:rsidRPr="003205CC">
                              <w:rPr>
                                <w:rFonts w:asciiTheme="majorHAnsi" w:hAnsiTheme="majorHAnsi"/>
                                <w:szCs w:val="28"/>
                              </w:rPr>
                              <w:tab/>
                            </w:r>
                          </w:p>
                          <w:p w:rsidR="00876355" w:rsidRDefault="00876355">
                            <w: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4.5pt;margin-top:11.4pt;width:222pt;height:94.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">
                <v:textbox>
                  <w:txbxContent>
                    <w:p w:rsidR="00876355" w:rsidRPr="001B715D" w:rsidRDefault="00876355" w:rsidP="008501F8">
                      <w:pPr>
                        <w:spacing w:after="0" w:line="240" w:lineRule="auto"/>
                        <w:rPr>
                          <w:rFonts w:asciiTheme="majorHAnsi" w:hAnsiTheme="majorHAnsi"/>
                          <w:b/>
                          <w:sz w:val="24"/>
                          <w:szCs w:val="28"/>
                        </w:rPr>
                      </w:pPr>
                      <w:r w:rsidRPr="001B715D">
                        <w:rPr>
                          <w:rFonts w:asciiTheme="majorHAnsi" w:hAnsiTheme="majorHAnsi"/>
                          <w:sz w:val="24"/>
                          <w:szCs w:val="28"/>
                        </w:rPr>
                        <w:t>Protocol Version</w:t>
                      </w:r>
                      <w:r>
                        <w:rPr>
                          <w:rFonts w:asciiTheme="majorHAnsi" w:hAnsiTheme="majorHAnsi"/>
                          <w:b/>
                          <w:sz w:val="24"/>
                          <w:szCs w:val="28"/>
                        </w:rPr>
                        <w:t xml:space="preserve"> </w:t>
                      </w:r>
                      <w:r>
                        <w:rPr>
                          <w:rFonts w:asciiTheme="majorHAnsi" w:hAnsiTheme="majorHAnsi"/>
                          <w:b/>
                          <w:sz w:val="24"/>
                          <w:szCs w:val="28"/>
                        </w:rPr>
                        <w:tab/>
                      </w:r>
                      <w:r>
                        <w:rPr>
                          <w:rFonts w:asciiTheme="majorHAnsi" w:hAnsiTheme="majorHAnsi"/>
                          <w:sz w:val="24"/>
                          <w:szCs w:val="28"/>
                        </w:rPr>
                        <w:t>3.11</w:t>
                      </w:r>
                    </w:p>
                    <w:p w:rsidR="00876355" w:rsidRPr="001B715D" w:rsidRDefault="00876355" w:rsidP="008501F8">
                      <w:pPr>
                        <w:spacing w:after="0" w:line="240" w:lineRule="auto"/>
                        <w:rPr>
                          <w:rFonts w:asciiTheme="majorHAnsi" w:hAnsiTheme="majorHAnsi"/>
                          <w:sz w:val="24"/>
                          <w:szCs w:val="28"/>
                        </w:rPr>
                      </w:pPr>
                      <w:r w:rsidRPr="001B715D">
                        <w:rPr>
                          <w:rFonts w:asciiTheme="majorHAnsi" w:hAnsiTheme="majorHAnsi"/>
                          <w:sz w:val="24"/>
                          <w:szCs w:val="28"/>
                        </w:rPr>
                        <w:t xml:space="preserve">Version date </w:t>
                      </w:r>
                      <w:r w:rsidRPr="001B715D">
                        <w:rPr>
                          <w:rFonts w:asciiTheme="majorHAnsi" w:hAnsiTheme="majorHAnsi"/>
                          <w:sz w:val="24"/>
                          <w:szCs w:val="28"/>
                        </w:rPr>
                        <w:tab/>
                      </w:r>
                      <w:r w:rsidRPr="001B715D">
                        <w:rPr>
                          <w:rFonts w:asciiTheme="majorHAnsi" w:hAnsiTheme="majorHAnsi"/>
                          <w:sz w:val="24"/>
                          <w:szCs w:val="28"/>
                        </w:rPr>
                        <w:tab/>
                      </w:r>
                      <w:r>
                        <w:rPr>
                          <w:rFonts w:asciiTheme="majorHAnsi" w:hAnsiTheme="majorHAnsi"/>
                          <w:sz w:val="24"/>
                          <w:szCs w:val="28"/>
                        </w:rPr>
                        <w:t>07/03/19</w:t>
                      </w:r>
                    </w:p>
                    <w:p w:rsidR="00876355" w:rsidRPr="001B715D" w:rsidRDefault="00876355" w:rsidP="008501F8">
                      <w:pPr>
                        <w:spacing w:after="0" w:line="240" w:lineRule="auto"/>
                        <w:rPr>
                          <w:rFonts w:asciiTheme="majorHAnsi" w:hAnsiTheme="majorHAnsi"/>
                          <w:sz w:val="24"/>
                          <w:szCs w:val="28"/>
                        </w:rPr>
                      </w:pPr>
                      <w:r w:rsidRPr="001B715D">
                        <w:rPr>
                          <w:rFonts w:asciiTheme="majorHAnsi" w:hAnsiTheme="majorHAnsi"/>
                          <w:sz w:val="24"/>
                          <w:szCs w:val="28"/>
                        </w:rPr>
                        <w:t xml:space="preserve">R&amp;I number </w:t>
                      </w:r>
                      <w:r w:rsidRPr="001B715D">
                        <w:rPr>
                          <w:rFonts w:asciiTheme="majorHAnsi" w:hAnsiTheme="majorHAnsi"/>
                          <w:sz w:val="24"/>
                          <w:szCs w:val="28"/>
                        </w:rPr>
                        <w:tab/>
                      </w:r>
                      <w:r w:rsidRPr="001B715D">
                        <w:rPr>
                          <w:rFonts w:asciiTheme="majorHAnsi" w:hAnsiTheme="majorHAnsi"/>
                          <w:sz w:val="24"/>
                          <w:szCs w:val="28"/>
                        </w:rPr>
                        <w:tab/>
                      </w:r>
                      <w:r>
                        <w:rPr>
                          <w:rFonts w:asciiTheme="majorHAnsi" w:hAnsiTheme="majorHAnsi"/>
                          <w:sz w:val="24"/>
                          <w:szCs w:val="28"/>
                        </w:rPr>
                        <w:t>3850</w:t>
                      </w:r>
                      <w:r w:rsidRPr="001B715D">
                        <w:rPr>
                          <w:rFonts w:asciiTheme="majorHAnsi" w:hAnsiTheme="majorHAnsi"/>
                          <w:sz w:val="24"/>
                          <w:szCs w:val="28"/>
                        </w:rPr>
                        <w:tab/>
                      </w:r>
                    </w:p>
                    <w:p w:rsidR="00876355" w:rsidRPr="001B715D" w:rsidRDefault="00876355" w:rsidP="008501F8">
                      <w:pPr>
                        <w:spacing w:after="0" w:line="240" w:lineRule="auto"/>
                        <w:rPr>
                          <w:rFonts w:asciiTheme="majorHAnsi" w:hAnsiTheme="majorHAnsi"/>
                          <w:b/>
                          <w:sz w:val="24"/>
                          <w:szCs w:val="28"/>
                        </w:rPr>
                      </w:pPr>
                      <w:r>
                        <w:rPr>
                          <w:rFonts w:asciiTheme="majorHAnsi" w:hAnsiTheme="majorHAnsi"/>
                          <w:sz w:val="24"/>
                          <w:szCs w:val="28"/>
                        </w:rPr>
                        <w:t>IRAS project ID</w:t>
                      </w:r>
                      <w:r>
                        <w:rPr>
                          <w:rFonts w:asciiTheme="majorHAnsi" w:hAnsiTheme="majorHAnsi"/>
                          <w:sz w:val="24"/>
                          <w:szCs w:val="28"/>
                        </w:rPr>
                        <w:tab/>
                      </w:r>
                      <w:r w:rsidRPr="00D25AE8">
                        <w:rPr>
                          <w:rFonts w:asciiTheme="majorHAnsi" w:hAnsiTheme="majorHAnsi"/>
                          <w:sz w:val="24"/>
                          <w:szCs w:val="28"/>
                        </w:rPr>
                        <w:t>215394</w:t>
                      </w:r>
                    </w:p>
                    <w:p w:rsidR="00876355" w:rsidRPr="001B715D" w:rsidRDefault="00876355" w:rsidP="008501F8">
                      <w:pPr>
                        <w:spacing w:after="0" w:line="240" w:lineRule="auto"/>
                        <w:rPr>
                          <w:rFonts w:asciiTheme="majorHAnsi" w:hAnsiTheme="majorHAnsi"/>
                          <w:sz w:val="24"/>
                          <w:szCs w:val="28"/>
                        </w:rPr>
                      </w:pPr>
                      <w:r w:rsidRPr="001B715D">
                        <w:rPr>
                          <w:rFonts w:asciiTheme="majorHAnsi" w:hAnsiTheme="majorHAnsi"/>
                          <w:sz w:val="24"/>
                          <w:szCs w:val="28"/>
                        </w:rPr>
                        <w:t>EudraCT Number</w:t>
                      </w:r>
                      <w:r>
                        <w:rPr>
                          <w:rFonts w:asciiTheme="majorHAnsi" w:hAnsiTheme="majorHAnsi"/>
                          <w:sz w:val="24"/>
                          <w:szCs w:val="28"/>
                        </w:rPr>
                        <w:t xml:space="preserve"> </w:t>
                      </w:r>
                      <w:r>
                        <w:rPr>
                          <w:rFonts w:asciiTheme="majorHAnsi" w:hAnsiTheme="majorHAnsi"/>
                          <w:sz w:val="24"/>
                          <w:szCs w:val="28"/>
                        </w:rPr>
                        <w:tab/>
                      </w:r>
                      <w:r w:rsidRPr="00EF3B13">
                        <w:rPr>
                          <w:rFonts w:asciiTheme="majorHAnsi" w:hAnsiTheme="majorHAnsi"/>
                          <w:sz w:val="24"/>
                          <w:szCs w:val="28"/>
                        </w:rPr>
                        <w:t>2016-004727-23</w:t>
                      </w:r>
                    </w:p>
                    <w:p w:rsidR="00876355" w:rsidRPr="008501F8" w:rsidRDefault="00876355" w:rsidP="008501F8">
                      <w:pPr>
                        <w:spacing w:after="0" w:line="240" w:lineRule="auto"/>
                        <w:rPr>
                          <w:rFonts w:asciiTheme="majorHAnsi" w:hAnsiTheme="majorHAnsi"/>
                          <w:sz w:val="28"/>
                          <w:szCs w:val="28"/>
                        </w:rPr>
                      </w:pPr>
                      <w:r w:rsidRPr="001B715D">
                        <w:rPr>
                          <w:rFonts w:asciiTheme="majorHAnsi" w:hAnsiTheme="majorHAnsi"/>
                          <w:sz w:val="24"/>
                          <w:szCs w:val="28"/>
                        </w:rPr>
                        <w:t>ISRCTN</w:t>
                      </w:r>
                      <w:r>
                        <w:rPr>
                          <w:rFonts w:asciiTheme="majorHAnsi" w:hAnsiTheme="majorHAnsi"/>
                          <w:sz w:val="28"/>
                          <w:szCs w:val="28"/>
                        </w:rPr>
                        <w:tab/>
                      </w:r>
                      <w:r>
                        <w:rPr>
                          <w:rFonts w:asciiTheme="majorHAnsi" w:hAnsiTheme="majorHAnsi"/>
                          <w:sz w:val="28"/>
                          <w:szCs w:val="28"/>
                        </w:rPr>
                        <w:tab/>
                      </w:r>
                      <w:r w:rsidRPr="003205CC">
                        <w:rPr>
                          <w:rFonts w:asciiTheme="majorHAnsi" w:hAnsiTheme="majorHAnsi"/>
                          <w:sz w:val="24"/>
                          <w:szCs w:val="28"/>
                        </w:rPr>
                        <w:t>10432197</w:t>
                      </w:r>
                      <w:r w:rsidRPr="003205CC">
                        <w:rPr>
                          <w:rFonts w:asciiTheme="majorHAnsi" w:hAnsiTheme="majorHAnsi"/>
                          <w:szCs w:val="28"/>
                        </w:rPr>
                        <w:tab/>
                      </w:r>
                    </w:p>
                    <w:p w:rsidR="00876355" w:rsidRDefault="00876355">
                      <w:r>
                        <w:tab/>
                      </w:r>
                    </w:p>
                  </w:txbxContent>
                </v:textbox>
              </v:shape>
            </w:pict>
          </mc:Fallback>
        </mc:AlternateContent>
      </w:r>
      <w:r>
        <w:rPr>
          <w:rFonts w:asciiTheme="majorHAnsi" w:hAnsiTheme="majorHAnsi" w:cs="Calibri"/>
          <w:noProof/>
          <w:sz w:val="28"/>
          <w:szCs w:val="28"/>
          <w:lang w:eastAsia="en-GB"/>
        </w:rPr>
        <mc:AlternateContent>
          <mc:Choice Requires="wps">
            <w:drawing>
              <wp:anchor distT="0" distB="0" distL="114300" distR="114300" simplePos="0" relativeHeight="251627520" behindDoc="0" locked="0" layoutInCell="1" allowOverlap="1" wp14:anchorId="5905E5E2" wp14:editId="5250F36E">
                <wp:simplePos x="0" y="0"/>
                <wp:positionH relativeFrom="column">
                  <wp:posOffset>3581400</wp:posOffset>
                </wp:positionH>
                <wp:positionV relativeFrom="paragraph">
                  <wp:posOffset>148590</wp:posOffset>
                </wp:positionV>
                <wp:extent cx="1981200" cy="1200150"/>
                <wp:effectExtent l="0" t="0" r="19050" b="1905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1200150"/>
                        </a:xfrm>
                        <a:prstGeom prst="rect">
                          <a:avLst/>
                        </a:prstGeom>
                        <a:solidFill>
                          <a:srgbClr val="FFFFFF"/>
                        </a:solidFill>
                        <a:ln w="9525">
                          <a:solidFill>
                            <a:srgbClr val="000000"/>
                          </a:solidFill>
                          <a:miter lim="800000"/>
                          <a:headEnd/>
                          <a:tailEnd/>
                        </a:ln>
                      </wps:spPr>
                      <wps:txbx>
                        <w:txbxContent>
                          <w:p w:rsidR="00876355" w:rsidRPr="00D605AC" w:rsidRDefault="00876355" w:rsidP="008501F8">
                            <w:pPr>
                              <w:spacing w:after="0" w:line="240" w:lineRule="auto"/>
                              <w:rPr>
                                <w:rFonts w:asciiTheme="majorHAnsi" w:hAnsiTheme="majorHAnsi"/>
                                <w:sz w:val="24"/>
                                <w:szCs w:val="28"/>
                              </w:rPr>
                            </w:pPr>
                            <w:r w:rsidRPr="00D605AC">
                              <w:rPr>
                                <w:rFonts w:asciiTheme="majorHAnsi" w:hAnsiTheme="majorHAnsi"/>
                                <w:sz w:val="24"/>
                                <w:szCs w:val="28"/>
                              </w:rPr>
                              <w:t>Authorised by:</w:t>
                            </w:r>
                          </w:p>
                          <w:p w:rsidR="00876355" w:rsidRPr="00D605AC" w:rsidRDefault="00876355" w:rsidP="008501F8">
                            <w:pPr>
                              <w:spacing w:after="0" w:line="240" w:lineRule="auto"/>
                              <w:rPr>
                                <w:rFonts w:asciiTheme="majorHAnsi" w:hAnsiTheme="majorHAnsi"/>
                                <w:sz w:val="24"/>
                                <w:szCs w:val="28"/>
                              </w:rPr>
                            </w:pPr>
                            <w:r w:rsidRPr="00F40560">
                              <w:rPr>
                                <w:rFonts w:asciiTheme="majorHAnsi" w:hAnsiTheme="majorHAnsi"/>
                                <w:noProof/>
                                <w:sz w:val="16"/>
                                <w:szCs w:val="28"/>
                                <w:lang w:eastAsia="en-GB"/>
                              </w:rPr>
                              <w:drawing>
                                <wp:inline distT="0" distB="0" distL="0" distR="0" wp14:anchorId="1B8FF323" wp14:editId="7C6F3597">
                                  <wp:extent cx="1523365" cy="533400"/>
                                  <wp:effectExtent l="0" t="0" r="635" b="0"/>
                                  <wp:docPr id="27" name="Picture 27" descr="\\ads.bris.ac.uk\filestore\myfiles\Staff2\ab9709\Desktop\NAM signa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ds.bris.ac.uk\filestore\myfiles\Staff2\ab9709\Desktop\NAM signature.jpg"/>
                                          <pic:cNvPicPr>
                                            <a:picLocks noChangeAspect="1" noChangeArrowheads="1"/>
                                          </pic:cNvPicPr>
                                        </pic:nvPicPr>
                                        <pic:blipFill rotWithShape="1">
                                          <a:blip r:embed="rId13">
                                            <a:extLst>
                                              <a:ext uri="{28A0092B-C50C-407E-A947-70E740481C1C}">
                                                <a14:useLocalDpi xmlns:a14="http://schemas.microsoft.com/office/drawing/2010/main" val="0"/>
                                              </a:ext>
                                            </a:extLst>
                                          </a:blip>
                                          <a:srcRect t="2282" r="43889" b="81740"/>
                                          <a:stretch/>
                                        </pic:blipFill>
                                        <pic:spPr bwMode="auto">
                                          <a:xfrm>
                                            <a:off x="0" y="0"/>
                                            <a:ext cx="1544143" cy="540675"/>
                                          </a:xfrm>
                                          <a:prstGeom prst="rect">
                                            <a:avLst/>
                                          </a:prstGeom>
                                          <a:noFill/>
                                          <a:ln>
                                            <a:noFill/>
                                          </a:ln>
                                          <a:extLst>
                                            <a:ext uri="{53640926-AAD7-44D8-BBD7-CCE9431645EC}">
                                              <a14:shadowObscured xmlns:a14="http://schemas.microsoft.com/office/drawing/2010/main"/>
                                            </a:ext>
                                          </a:extLst>
                                        </pic:spPr>
                                      </pic:pic>
                                    </a:graphicData>
                                  </a:graphic>
                                </wp:inline>
                              </w:drawing>
                            </w:r>
                          </w:p>
                          <w:p w:rsidR="00876355" w:rsidRPr="00D605AC" w:rsidRDefault="00876355" w:rsidP="008501F8">
                            <w:pPr>
                              <w:spacing w:after="0" w:line="240" w:lineRule="auto"/>
                              <w:rPr>
                                <w:rFonts w:asciiTheme="majorHAnsi" w:hAnsiTheme="majorHAnsi"/>
                                <w:sz w:val="24"/>
                                <w:szCs w:val="28"/>
                              </w:rPr>
                            </w:pPr>
                            <w:r w:rsidRPr="00D605AC">
                              <w:rPr>
                                <w:rFonts w:asciiTheme="majorHAnsi" w:hAnsiTheme="majorHAnsi"/>
                                <w:sz w:val="24"/>
                                <w:szCs w:val="28"/>
                              </w:rPr>
                              <w:t>Dr Nick Maskell</w:t>
                            </w:r>
                          </w:p>
                          <w:p w:rsidR="00876355" w:rsidRPr="00D605AC" w:rsidRDefault="00876355" w:rsidP="008501F8">
                            <w:pPr>
                              <w:spacing w:after="0" w:line="240" w:lineRule="auto"/>
                              <w:rPr>
                                <w:rFonts w:asciiTheme="majorHAnsi" w:hAnsiTheme="majorHAnsi"/>
                                <w:sz w:val="24"/>
                                <w:szCs w:val="28"/>
                              </w:rPr>
                            </w:pPr>
                            <w:r>
                              <w:rPr>
                                <w:rFonts w:asciiTheme="majorHAnsi" w:hAnsiTheme="majorHAnsi"/>
                                <w:sz w:val="24"/>
                                <w:szCs w:val="28"/>
                              </w:rPr>
                              <w:t>07/03/19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282pt;margin-top:11.7pt;width:156pt;height:94.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">
                <v:textbox>
                  <w:txbxContent>
                    <w:p w:rsidR="00876355" w:rsidRPr="00D605AC" w:rsidRDefault="00876355" w:rsidP="008501F8">
                      <w:pPr>
                        <w:spacing w:after="0" w:line="240" w:lineRule="auto"/>
                        <w:rPr>
                          <w:rFonts w:asciiTheme="majorHAnsi" w:hAnsiTheme="majorHAnsi"/>
                          <w:sz w:val="24"/>
                          <w:szCs w:val="28"/>
                        </w:rPr>
                      </w:pPr>
                      <w:r w:rsidRPr="00D605AC">
                        <w:rPr>
                          <w:rFonts w:asciiTheme="majorHAnsi" w:hAnsiTheme="majorHAnsi"/>
                          <w:sz w:val="24"/>
                          <w:szCs w:val="28"/>
                        </w:rPr>
                        <w:t>Authorised by:</w:t>
                      </w:r>
                    </w:p>
                    <w:p w:rsidR="00876355" w:rsidRPr="00D605AC" w:rsidRDefault="00876355" w:rsidP="008501F8">
                      <w:pPr>
                        <w:spacing w:after="0" w:line="240" w:lineRule="auto"/>
                        <w:rPr>
                          <w:rFonts w:asciiTheme="majorHAnsi" w:hAnsiTheme="majorHAnsi"/>
                          <w:sz w:val="24"/>
                          <w:szCs w:val="28"/>
                        </w:rPr>
                      </w:pPr>
                      <w:r w:rsidRPr="00F40560">
                        <w:rPr>
                          <w:rFonts w:asciiTheme="majorHAnsi" w:hAnsiTheme="majorHAnsi"/>
                          <w:noProof/>
                          <w:sz w:val="16"/>
                          <w:szCs w:val="28"/>
                          <w:lang w:eastAsia="en-GB"/>
                        </w:rPr>
                        <w:drawing>
                          <wp:inline distT="0" distB="0" distL="0" distR="0" wp14:anchorId="1B8FF323" wp14:editId="7C6F3597">
                            <wp:extent cx="1523365" cy="533400"/>
                            <wp:effectExtent l="0" t="0" r="635" b="0"/>
                            <wp:docPr id="27" name="Picture 27" descr="\\ads.bris.ac.uk\filestore\myfiles\Staff2\ab9709\Desktop\NAM signa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ds.bris.ac.uk\filestore\myfiles\Staff2\ab9709\Desktop\NAM signature.jpg"/>
                                    <pic:cNvPicPr>
                                      <a:picLocks noChangeAspect="1" noChangeArrowheads="1"/>
                                    </pic:cNvPicPr>
                                  </pic:nvPicPr>
                                  <pic:blipFill rotWithShape="1">
                                    <a:blip r:embed="rId13">
                                      <a:extLst>
                                        <a:ext uri="{28A0092B-C50C-407E-A947-70E740481C1C}">
                                          <a14:useLocalDpi xmlns:a14="http://schemas.microsoft.com/office/drawing/2010/main" val="0"/>
                                        </a:ext>
                                      </a:extLst>
                                    </a:blip>
                                    <a:srcRect t="2282" r="43889" b="81740"/>
                                    <a:stretch/>
                                  </pic:blipFill>
                                  <pic:spPr bwMode="auto">
                                    <a:xfrm>
                                      <a:off x="0" y="0"/>
                                      <a:ext cx="1544143" cy="540675"/>
                                    </a:xfrm>
                                    <a:prstGeom prst="rect">
                                      <a:avLst/>
                                    </a:prstGeom>
                                    <a:noFill/>
                                    <a:ln>
                                      <a:noFill/>
                                    </a:ln>
                                    <a:extLst>
                                      <a:ext uri="{53640926-AAD7-44D8-BBD7-CCE9431645EC}">
                                        <a14:shadowObscured xmlns:a14="http://schemas.microsoft.com/office/drawing/2010/main"/>
                                      </a:ext>
                                    </a:extLst>
                                  </pic:spPr>
                                </pic:pic>
                              </a:graphicData>
                            </a:graphic>
                          </wp:inline>
                        </w:drawing>
                      </w:r>
                    </w:p>
                    <w:p w:rsidR="00876355" w:rsidRPr="00D605AC" w:rsidRDefault="00876355" w:rsidP="008501F8">
                      <w:pPr>
                        <w:spacing w:after="0" w:line="240" w:lineRule="auto"/>
                        <w:rPr>
                          <w:rFonts w:asciiTheme="majorHAnsi" w:hAnsiTheme="majorHAnsi"/>
                          <w:sz w:val="24"/>
                          <w:szCs w:val="28"/>
                        </w:rPr>
                      </w:pPr>
                      <w:r w:rsidRPr="00D605AC">
                        <w:rPr>
                          <w:rFonts w:asciiTheme="majorHAnsi" w:hAnsiTheme="majorHAnsi"/>
                          <w:sz w:val="24"/>
                          <w:szCs w:val="28"/>
                        </w:rPr>
                        <w:t>Dr Nick Maskell</w:t>
                      </w:r>
                    </w:p>
                    <w:p w:rsidR="00876355" w:rsidRPr="00D605AC" w:rsidRDefault="00876355" w:rsidP="008501F8">
                      <w:pPr>
                        <w:spacing w:after="0" w:line="240" w:lineRule="auto"/>
                        <w:rPr>
                          <w:rFonts w:asciiTheme="majorHAnsi" w:hAnsiTheme="majorHAnsi"/>
                          <w:sz w:val="24"/>
                          <w:szCs w:val="28"/>
                        </w:rPr>
                      </w:pPr>
                      <w:r>
                        <w:rPr>
                          <w:rFonts w:asciiTheme="majorHAnsi" w:hAnsiTheme="majorHAnsi"/>
                          <w:sz w:val="24"/>
                          <w:szCs w:val="28"/>
                        </w:rPr>
                        <w:t>07/03/19</w:t>
                      </w:r>
                    </w:p>
                  </w:txbxContent>
                </v:textbox>
              </v:shape>
            </w:pict>
          </mc:Fallback>
        </mc:AlternateContent>
      </w:r>
    </w:p>
    <w:p w:rsidR="00C84079" w:rsidRPr="00711C14" w:rsidRDefault="00C84079" w:rsidP="00C1087B">
      <w:pPr>
        <w:pStyle w:val="Default"/>
        <w:spacing w:line="259" w:lineRule="auto"/>
        <w:contextualSpacing/>
        <w:rPr>
          <w:rFonts w:asciiTheme="majorHAnsi" w:eastAsiaTheme="minorHAnsi" w:hAnsiTheme="majorHAnsi" w:cstheme="minorBidi"/>
          <w:color w:val="auto"/>
          <w:sz w:val="40"/>
          <w:szCs w:val="22"/>
          <w:lang w:eastAsia="en-US"/>
        </w:rPr>
      </w:pPr>
    </w:p>
    <w:p w:rsidR="00711C14" w:rsidRDefault="00711C14" w:rsidP="00C1087B">
      <w:pPr>
        <w:pStyle w:val="Default"/>
        <w:spacing w:line="259" w:lineRule="auto"/>
        <w:contextualSpacing/>
        <w:rPr>
          <w:rFonts w:asciiTheme="majorHAnsi" w:hAnsiTheme="majorHAnsi" w:cs="Calibri"/>
          <w:b/>
          <w:bCs/>
          <w:szCs w:val="28"/>
        </w:rPr>
      </w:pPr>
    </w:p>
    <w:p w:rsidR="00D605AC" w:rsidRDefault="00D605AC" w:rsidP="00C1087B">
      <w:pPr>
        <w:pStyle w:val="Default"/>
        <w:spacing w:line="259" w:lineRule="auto"/>
        <w:contextualSpacing/>
        <w:rPr>
          <w:rFonts w:asciiTheme="majorHAnsi" w:hAnsiTheme="majorHAnsi" w:cs="Calibri"/>
          <w:b/>
          <w:bCs/>
          <w:szCs w:val="28"/>
        </w:rPr>
        <w:sectPr w:rsidR="00D605AC" w:rsidSect="00FB72AB">
          <w:headerReference w:type="default" r:id="rId14"/>
          <w:footerReference w:type="default" r:id="rId15"/>
          <w:pgSz w:w="11906" w:h="16838"/>
          <w:pgMar w:top="1440" w:right="1440" w:bottom="1440" w:left="1440" w:header="708" w:footer="339" w:gutter="0"/>
          <w:cols w:space="708"/>
          <w:titlePg/>
          <w:docGrid w:linePitch="360"/>
        </w:sectPr>
      </w:pPr>
    </w:p>
    <w:p w:rsidR="00C84079" w:rsidRDefault="00536170" w:rsidP="00C1087B">
      <w:pPr>
        <w:pStyle w:val="Default"/>
        <w:spacing w:line="259" w:lineRule="auto"/>
        <w:contextualSpacing/>
        <w:rPr>
          <w:rFonts w:asciiTheme="majorHAnsi" w:hAnsiTheme="majorHAnsi" w:cs="Calibri"/>
          <w:b/>
          <w:bCs/>
          <w:szCs w:val="28"/>
        </w:rPr>
      </w:pPr>
      <w:r>
        <w:rPr>
          <w:rFonts w:asciiTheme="majorHAnsi" w:hAnsiTheme="majorHAnsi" w:cs="Calibri"/>
          <w:b/>
          <w:bCs/>
          <w:noProof/>
          <w:szCs w:val="28"/>
        </w:rPr>
        <w:lastRenderedPageBreak/>
        <mc:AlternateContent>
          <mc:Choice Requires="wps">
            <w:drawing>
              <wp:anchor distT="0" distB="0" distL="114300" distR="114300" simplePos="0" relativeHeight="251631616" behindDoc="0" locked="0" layoutInCell="1" allowOverlap="1" wp14:anchorId="0697A51F" wp14:editId="02A647CB">
                <wp:simplePos x="0" y="0"/>
                <wp:positionH relativeFrom="column">
                  <wp:posOffset>0</wp:posOffset>
                </wp:positionH>
                <wp:positionV relativeFrom="paragraph">
                  <wp:posOffset>-57150</wp:posOffset>
                </wp:positionV>
                <wp:extent cx="5857875" cy="161925"/>
                <wp:effectExtent l="0" t="0" r="28575" b="28575"/>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chemeClr val="accent1">
                            <a:lumMod val="60000"/>
                            <a:lumOff val="40000"/>
                          </a:schemeClr>
                        </a:solidFill>
                        <a:ln w="9525">
                          <a:solidFill>
                            <a:schemeClr val="tx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10" o:spid="_x0000_s1026" style="position:absolute;margin-left:0;margin-top:-4.5pt;width:461.25pt;height:12.7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" fillcolor="#95b3d7 [1940]" strokecolor="#1f497d [3215]">
                <v:path arrowok="t"/>
              </v:rect>
            </w:pict>
          </mc:Fallback>
        </mc:AlternateContent>
      </w:r>
    </w:p>
    <w:p w:rsidR="00A8175D" w:rsidRPr="00C1087B" w:rsidRDefault="00A8175D" w:rsidP="00C1087B">
      <w:pPr>
        <w:pStyle w:val="Default"/>
        <w:spacing w:line="259" w:lineRule="auto"/>
        <w:contextualSpacing/>
        <w:rPr>
          <w:rFonts w:asciiTheme="majorHAnsi" w:hAnsiTheme="majorHAnsi" w:cs="Calibri"/>
          <w:b/>
          <w:bCs/>
          <w:sz w:val="28"/>
          <w:szCs w:val="28"/>
        </w:rPr>
      </w:pPr>
      <w:r w:rsidRPr="00C1087B">
        <w:rPr>
          <w:rFonts w:asciiTheme="majorHAnsi" w:hAnsiTheme="majorHAnsi" w:cs="Calibri"/>
          <w:b/>
          <w:bCs/>
          <w:szCs w:val="28"/>
        </w:rPr>
        <w:t>GENERAL INFORMATION</w:t>
      </w:r>
    </w:p>
    <w:p w:rsidR="00A8175D" w:rsidRPr="00A8175D" w:rsidRDefault="00A8175D" w:rsidP="00C1087B">
      <w:pPr>
        <w:pStyle w:val="Default"/>
        <w:spacing w:line="259" w:lineRule="auto"/>
        <w:contextualSpacing/>
        <w:rPr>
          <w:rFonts w:asciiTheme="majorHAnsi" w:hAnsiTheme="majorHAnsi" w:cs="Calibri"/>
        </w:rPr>
      </w:pPr>
      <w:r w:rsidRPr="00A8175D">
        <w:rPr>
          <w:rFonts w:asciiTheme="majorHAnsi" w:hAnsiTheme="majorHAnsi" w:cs="Calibri"/>
        </w:rPr>
        <w:t xml:space="preserve">This document describes the </w:t>
      </w:r>
      <w:r>
        <w:rPr>
          <w:rFonts w:asciiTheme="majorHAnsi" w:hAnsiTheme="majorHAnsi" w:cs="Calibri"/>
        </w:rPr>
        <w:t>TILT</w:t>
      </w:r>
      <w:r w:rsidRPr="00A8175D">
        <w:rPr>
          <w:rFonts w:asciiTheme="majorHAnsi" w:hAnsiTheme="majorHAnsi" w:cs="Calibri"/>
        </w:rPr>
        <w:t xml:space="preserve"> trial and provides information about procedures for entering patients into it</w:t>
      </w:r>
      <w:r w:rsidR="001D71F9">
        <w:rPr>
          <w:rFonts w:asciiTheme="majorHAnsi" w:hAnsiTheme="majorHAnsi" w:cs="Calibri"/>
        </w:rPr>
        <w:t>.  T</w:t>
      </w:r>
      <w:r w:rsidRPr="00A8175D">
        <w:rPr>
          <w:rFonts w:asciiTheme="majorHAnsi" w:hAnsiTheme="majorHAnsi" w:cs="Calibri"/>
        </w:rPr>
        <w:t xml:space="preserve">he protocol should not be used as an aide-memoire or guide for the treatment of other patients. Every care was taken in </w:t>
      </w:r>
      <w:r w:rsidR="001D71F9">
        <w:rPr>
          <w:rFonts w:asciiTheme="majorHAnsi" w:hAnsiTheme="majorHAnsi" w:cs="Calibri"/>
        </w:rPr>
        <w:t>the</w:t>
      </w:r>
      <w:r w:rsidRPr="00A8175D">
        <w:rPr>
          <w:rFonts w:asciiTheme="majorHAnsi" w:hAnsiTheme="majorHAnsi" w:cs="Calibri"/>
        </w:rPr>
        <w:t xml:space="preserve"> creation</w:t>
      </w:r>
      <w:r w:rsidR="001D71F9">
        <w:rPr>
          <w:rFonts w:asciiTheme="majorHAnsi" w:hAnsiTheme="majorHAnsi" w:cs="Calibri"/>
        </w:rPr>
        <w:t xml:space="preserve"> of this document</w:t>
      </w:r>
      <w:r w:rsidRPr="00A8175D">
        <w:rPr>
          <w:rFonts w:asciiTheme="majorHAnsi" w:hAnsiTheme="majorHAnsi" w:cs="Calibri"/>
        </w:rPr>
        <w:t>, but corrections or amendments may be necessary.</w:t>
      </w:r>
    </w:p>
    <w:p w:rsidR="00C84079" w:rsidRPr="00A8175D" w:rsidRDefault="00C84079" w:rsidP="00C1087B">
      <w:pPr>
        <w:pStyle w:val="Default"/>
        <w:spacing w:line="259" w:lineRule="auto"/>
        <w:contextualSpacing/>
        <w:rPr>
          <w:rFonts w:asciiTheme="majorHAnsi" w:hAnsiTheme="majorHAnsi" w:cs="Calibri"/>
        </w:rPr>
      </w:pPr>
    </w:p>
    <w:p w:rsidR="00A8175D" w:rsidRPr="00C1087B" w:rsidRDefault="00A8175D" w:rsidP="00C1087B">
      <w:pPr>
        <w:pStyle w:val="Default"/>
        <w:spacing w:line="259" w:lineRule="auto"/>
        <w:contextualSpacing/>
        <w:rPr>
          <w:rFonts w:asciiTheme="majorHAnsi" w:hAnsiTheme="majorHAnsi" w:cs="Calibri"/>
          <w:b/>
          <w:bCs/>
          <w:szCs w:val="28"/>
        </w:rPr>
      </w:pPr>
      <w:r w:rsidRPr="00C1087B">
        <w:rPr>
          <w:rFonts w:asciiTheme="majorHAnsi" w:hAnsiTheme="majorHAnsi" w:cs="Calibri"/>
          <w:b/>
          <w:bCs/>
          <w:szCs w:val="28"/>
        </w:rPr>
        <w:t>COMPLIANCE</w:t>
      </w:r>
    </w:p>
    <w:p w:rsidR="00A8175D" w:rsidRPr="00A8175D" w:rsidRDefault="00A8175D" w:rsidP="00C1087B">
      <w:pPr>
        <w:spacing w:after="0" w:line="259" w:lineRule="auto"/>
        <w:contextualSpacing/>
        <w:rPr>
          <w:rFonts w:asciiTheme="majorHAnsi" w:hAnsiTheme="majorHAnsi" w:cs="Calibri"/>
          <w:sz w:val="24"/>
          <w:szCs w:val="24"/>
        </w:rPr>
      </w:pPr>
      <w:r w:rsidRPr="00A8175D">
        <w:rPr>
          <w:rFonts w:asciiTheme="majorHAnsi" w:hAnsiTheme="majorHAnsi" w:cs="Calibri"/>
          <w:sz w:val="24"/>
          <w:szCs w:val="24"/>
        </w:rPr>
        <w:t>The trial will be conducted in compliance with the protocol, Research Governance Framework, Data Protection Act and other guidelines as appropriate.</w:t>
      </w:r>
    </w:p>
    <w:p w:rsidR="00C84079" w:rsidRDefault="00C84079" w:rsidP="00C1087B">
      <w:pPr>
        <w:spacing w:line="259" w:lineRule="auto"/>
        <w:contextualSpacing/>
        <w:jc w:val="both"/>
        <w:rPr>
          <w:rFonts w:asciiTheme="majorHAnsi" w:hAnsiTheme="majorHAnsi"/>
        </w:rPr>
      </w:pPr>
    </w:p>
    <w:p w:rsidR="00C1087B" w:rsidRDefault="00C1087B" w:rsidP="00C1087B">
      <w:pPr>
        <w:spacing w:line="259" w:lineRule="auto"/>
        <w:contextualSpacing/>
        <w:jc w:val="both"/>
        <w:rPr>
          <w:rFonts w:asciiTheme="majorHAnsi" w:hAnsiTheme="majorHAnsi"/>
          <w:b/>
          <w:sz w:val="24"/>
        </w:rPr>
      </w:pPr>
      <w:r w:rsidRPr="00C1087B">
        <w:rPr>
          <w:rFonts w:asciiTheme="majorHAnsi" w:hAnsiTheme="majorHAnsi"/>
          <w:b/>
          <w:sz w:val="24"/>
        </w:rPr>
        <w:t>FUNDING SOURCE</w:t>
      </w:r>
    </w:p>
    <w:p w:rsidR="0062628F" w:rsidRDefault="00C1087B" w:rsidP="00C1087B">
      <w:pPr>
        <w:spacing w:line="259" w:lineRule="auto"/>
        <w:contextualSpacing/>
        <w:jc w:val="both"/>
        <w:rPr>
          <w:rFonts w:asciiTheme="majorHAnsi" w:hAnsiTheme="majorHAnsi"/>
          <w:sz w:val="24"/>
        </w:rPr>
      </w:pPr>
      <w:r w:rsidRPr="00C1087B">
        <w:rPr>
          <w:rFonts w:asciiTheme="majorHAnsi" w:hAnsiTheme="majorHAnsi"/>
          <w:sz w:val="24"/>
        </w:rPr>
        <w:t xml:space="preserve">This trial </w:t>
      </w:r>
      <w:r w:rsidR="008D75EE">
        <w:rPr>
          <w:rFonts w:asciiTheme="majorHAnsi" w:hAnsiTheme="majorHAnsi"/>
          <w:sz w:val="24"/>
        </w:rPr>
        <w:t>has been funded by a National Institute of Health Research (NIHR) Doctoral Research Fellowship (DRF) awarded to Dr Anna Bibby (reference DRF-2016-09-065).</w:t>
      </w:r>
    </w:p>
    <w:p w:rsidR="00E94998" w:rsidRDefault="00E94998" w:rsidP="00C1087B">
      <w:pPr>
        <w:spacing w:line="259" w:lineRule="auto"/>
        <w:contextualSpacing/>
        <w:jc w:val="both"/>
        <w:rPr>
          <w:rFonts w:asciiTheme="majorHAnsi" w:hAnsiTheme="majorHAnsi"/>
          <w:sz w:val="24"/>
        </w:rPr>
      </w:pPr>
    </w:p>
    <w:p w:rsidR="0062628F" w:rsidRDefault="00536170" w:rsidP="00C1087B">
      <w:pPr>
        <w:spacing w:line="259" w:lineRule="auto"/>
        <w:contextualSpacing/>
        <w:jc w:val="both"/>
        <w:rPr>
          <w:rFonts w:asciiTheme="majorHAnsi" w:hAnsiTheme="majorHAnsi"/>
          <w:sz w:val="24"/>
        </w:rPr>
      </w:pPr>
      <w:r>
        <w:rPr>
          <w:rFonts w:asciiTheme="majorHAnsi" w:hAnsiTheme="majorHAnsi" w:cs="Calibri"/>
          <w:b/>
          <w:bCs/>
          <w:noProof/>
          <w:szCs w:val="28"/>
          <w:lang w:eastAsia="en-GB"/>
        </w:rPr>
        <mc:AlternateContent>
          <mc:Choice Requires="wps">
            <w:drawing>
              <wp:anchor distT="0" distB="0" distL="114300" distR="114300" simplePos="0" relativeHeight="251712512" behindDoc="0" locked="0" layoutInCell="1" allowOverlap="1" wp14:anchorId="401CECB2" wp14:editId="30B13A1D">
                <wp:simplePos x="0" y="0"/>
                <wp:positionH relativeFrom="column">
                  <wp:posOffset>0</wp:posOffset>
                </wp:positionH>
                <wp:positionV relativeFrom="paragraph">
                  <wp:posOffset>19685</wp:posOffset>
                </wp:positionV>
                <wp:extent cx="5857875" cy="161925"/>
                <wp:effectExtent l="0" t="0" r="28575" b="28575"/>
                <wp:wrapNone/>
                <wp:docPr id="298" name="Rectangle 2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chemeClr val="accent1">
                            <a:lumMod val="60000"/>
                            <a:lumOff val="40000"/>
                          </a:schemeClr>
                        </a:solidFill>
                        <a:ln w="9525"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298" o:spid="_x0000_s1026" style="position:absolute;margin-left:0;margin-top:1.55pt;width:461.25pt;height:12.7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" fillcolor="#95b3d7 [1940]" strokecolor="#1f497d">
                <v:path arrowok="t"/>
              </v:rect>
            </w:pict>
          </mc:Fallback>
        </mc:AlternateContent>
      </w:r>
    </w:p>
    <w:p w:rsidR="007259A9" w:rsidRDefault="007259A9" w:rsidP="00C1087B">
      <w:pPr>
        <w:spacing w:line="259" w:lineRule="auto"/>
        <w:contextualSpacing/>
        <w:jc w:val="both"/>
        <w:rPr>
          <w:rFonts w:asciiTheme="majorHAnsi" w:hAnsiTheme="majorHAnsi"/>
          <w:b/>
          <w:sz w:val="24"/>
        </w:rPr>
      </w:pPr>
    </w:p>
    <w:p w:rsidR="007259A9" w:rsidRDefault="00A614D0" w:rsidP="00C1087B">
      <w:pPr>
        <w:spacing w:line="259" w:lineRule="auto"/>
        <w:contextualSpacing/>
        <w:jc w:val="both"/>
        <w:rPr>
          <w:rFonts w:asciiTheme="majorHAnsi" w:hAnsiTheme="majorHAnsi"/>
          <w:b/>
          <w:sz w:val="24"/>
        </w:rPr>
      </w:pPr>
      <w:r w:rsidRPr="00A614D0">
        <w:rPr>
          <w:rFonts w:asciiTheme="majorHAnsi" w:hAnsiTheme="majorHAnsi"/>
          <w:b/>
          <w:sz w:val="24"/>
        </w:rPr>
        <w:t>RESEARCH TEAM CONTACTS</w:t>
      </w:r>
    </w:p>
    <w:p w:rsidR="007259A9" w:rsidRPr="007259A9" w:rsidRDefault="007259A9" w:rsidP="007259A9">
      <w:pPr>
        <w:spacing w:line="259" w:lineRule="auto"/>
        <w:contextualSpacing/>
        <w:jc w:val="both"/>
        <w:rPr>
          <w:rFonts w:asciiTheme="majorHAnsi" w:hAnsiTheme="majorHAnsi"/>
        </w:rPr>
      </w:pPr>
      <w:r w:rsidRPr="007259A9">
        <w:rPr>
          <w:rFonts w:asciiTheme="majorHAnsi" w:hAnsiTheme="majorHAnsi"/>
        </w:rPr>
        <w:t>Clinical queries should be directed to the local principal investigator, or to the trial co-ordinator or chief investigator</w:t>
      </w:r>
    </w:p>
    <w:p w:rsidR="007259A9" w:rsidRPr="007259A9" w:rsidRDefault="007259A9" w:rsidP="007259A9">
      <w:pPr>
        <w:spacing w:line="259" w:lineRule="auto"/>
        <w:contextualSpacing/>
        <w:jc w:val="both"/>
        <w:rPr>
          <w:rFonts w:asciiTheme="majorHAnsi" w:hAnsiTheme="majorHAnsi"/>
        </w:rPr>
      </w:pPr>
    </w:p>
    <w:p w:rsidR="007259A9" w:rsidRPr="007259A9" w:rsidRDefault="007259A9" w:rsidP="007259A9">
      <w:pPr>
        <w:spacing w:line="259" w:lineRule="auto"/>
        <w:contextualSpacing/>
        <w:jc w:val="both"/>
        <w:rPr>
          <w:rFonts w:asciiTheme="majorHAnsi" w:hAnsiTheme="majorHAnsi"/>
        </w:rPr>
      </w:pPr>
      <w:r w:rsidRPr="007259A9">
        <w:rPr>
          <w:rFonts w:asciiTheme="majorHAnsi" w:hAnsiTheme="majorHAnsi"/>
        </w:rPr>
        <w:t xml:space="preserve">For general queries, supply of trial documentation and collection of data, please contact the trial </w:t>
      </w:r>
      <w:r w:rsidR="00F926CC">
        <w:rPr>
          <w:rFonts w:asciiTheme="majorHAnsi" w:hAnsiTheme="majorHAnsi"/>
        </w:rPr>
        <w:t>co-ordinator</w:t>
      </w:r>
      <w:r w:rsidRPr="007259A9">
        <w:rPr>
          <w:rFonts w:asciiTheme="majorHAnsi" w:hAnsiTheme="majorHAnsi"/>
        </w:rPr>
        <w:t>.</w:t>
      </w:r>
    </w:p>
    <w:p w:rsidR="00A614D0" w:rsidRPr="00C84079" w:rsidRDefault="00A614D0" w:rsidP="00C1087B">
      <w:pPr>
        <w:spacing w:line="259" w:lineRule="auto"/>
        <w:contextualSpacing/>
        <w:jc w:val="both"/>
        <w:rPr>
          <w:rFonts w:asciiTheme="majorHAnsi" w:hAnsiTheme="majorHAnsi"/>
          <w:b/>
          <w:sz w:val="24"/>
        </w:rPr>
      </w:pPr>
    </w:p>
    <w:p w:rsidR="00924040" w:rsidRDefault="00924040" w:rsidP="00AE326E">
      <w:pPr>
        <w:spacing w:line="259" w:lineRule="auto"/>
        <w:contextualSpacing/>
        <w:jc w:val="both"/>
        <w:rPr>
          <w:rFonts w:asciiTheme="majorHAnsi" w:hAnsiTheme="majorHAnsi"/>
          <w:b/>
        </w:rPr>
      </w:pPr>
      <w:r>
        <w:rPr>
          <w:rFonts w:asciiTheme="majorHAnsi" w:hAnsiTheme="majorHAnsi"/>
          <w:b/>
        </w:rPr>
        <w:t xml:space="preserve">Sponsor: </w:t>
      </w:r>
      <w:r>
        <w:rPr>
          <w:rFonts w:asciiTheme="majorHAnsi" w:hAnsiTheme="majorHAnsi"/>
          <w:b/>
        </w:rPr>
        <w:tab/>
      </w:r>
      <w:r>
        <w:rPr>
          <w:rFonts w:asciiTheme="majorHAnsi" w:hAnsiTheme="majorHAnsi"/>
          <w:b/>
        </w:rPr>
        <w:tab/>
      </w:r>
      <w:r>
        <w:rPr>
          <w:rFonts w:asciiTheme="majorHAnsi" w:hAnsiTheme="majorHAnsi"/>
          <w:b/>
        </w:rPr>
        <w:tab/>
        <w:t>North Bristol NHS Trust</w:t>
      </w:r>
    </w:p>
    <w:p w:rsidR="00924040" w:rsidRDefault="00924040" w:rsidP="00AE326E">
      <w:pPr>
        <w:spacing w:line="259" w:lineRule="auto"/>
        <w:contextualSpacing/>
        <w:jc w:val="both"/>
        <w:rPr>
          <w:rFonts w:asciiTheme="majorHAnsi" w:hAnsiTheme="majorHAnsi"/>
          <w:b/>
        </w:rPr>
      </w:pPr>
      <w:r>
        <w:rPr>
          <w:rFonts w:asciiTheme="majorHAnsi" w:hAnsiTheme="majorHAnsi"/>
          <w:b/>
        </w:rPr>
        <w:tab/>
      </w:r>
      <w:r>
        <w:rPr>
          <w:rFonts w:asciiTheme="majorHAnsi" w:hAnsiTheme="majorHAnsi"/>
          <w:b/>
        </w:rPr>
        <w:tab/>
      </w:r>
      <w:r>
        <w:rPr>
          <w:rFonts w:asciiTheme="majorHAnsi" w:hAnsiTheme="majorHAnsi"/>
          <w:b/>
        </w:rPr>
        <w:tab/>
      </w:r>
      <w:r>
        <w:rPr>
          <w:rFonts w:asciiTheme="majorHAnsi" w:hAnsiTheme="majorHAnsi"/>
          <w:b/>
        </w:rPr>
        <w:tab/>
        <w:t>Research and Innovation</w:t>
      </w:r>
    </w:p>
    <w:p w:rsidR="00924040" w:rsidRPr="00C84079" w:rsidRDefault="00924040" w:rsidP="00924040">
      <w:pPr>
        <w:spacing w:line="259" w:lineRule="auto"/>
        <w:ind w:left="2160" w:firstLine="720"/>
        <w:contextualSpacing/>
        <w:jc w:val="both"/>
        <w:rPr>
          <w:rFonts w:asciiTheme="majorHAnsi" w:hAnsiTheme="majorHAnsi"/>
        </w:rPr>
      </w:pPr>
      <w:r w:rsidRPr="00C84079">
        <w:rPr>
          <w:rFonts w:asciiTheme="majorHAnsi" w:hAnsiTheme="majorHAnsi"/>
        </w:rPr>
        <w:t>2</w:t>
      </w:r>
      <w:r w:rsidRPr="00C84079">
        <w:rPr>
          <w:rFonts w:asciiTheme="majorHAnsi" w:hAnsiTheme="majorHAnsi"/>
          <w:vertAlign w:val="superscript"/>
        </w:rPr>
        <w:t>nd</w:t>
      </w:r>
      <w:r w:rsidRPr="00C84079">
        <w:rPr>
          <w:rFonts w:asciiTheme="majorHAnsi" w:hAnsiTheme="majorHAnsi"/>
        </w:rPr>
        <w:t xml:space="preserve"> Floor L&amp;R Building</w:t>
      </w:r>
    </w:p>
    <w:p w:rsidR="00924040" w:rsidRPr="00C84079" w:rsidRDefault="00924040" w:rsidP="00924040">
      <w:pPr>
        <w:spacing w:line="259" w:lineRule="auto"/>
        <w:ind w:left="2160" w:firstLine="720"/>
        <w:contextualSpacing/>
        <w:jc w:val="both"/>
        <w:rPr>
          <w:rFonts w:asciiTheme="majorHAnsi" w:hAnsiTheme="majorHAnsi"/>
        </w:rPr>
      </w:pPr>
      <w:r w:rsidRPr="00C84079">
        <w:rPr>
          <w:rFonts w:asciiTheme="majorHAnsi" w:hAnsiTheme="majorHAnsi"/>
        </w:rPr>
        <w:t>Southmead Hospital</w:t>
      </w:r>
    </w:p>
    <w:p w:rsidR="00924040" w:rsidRPr="00C84079" w:rsidRDefault="00924040" w:rsidP="00924040">
      <w:pPr>
        <w:spacing w:line="259" w:lineRule="auto"/>
        <w:ind w:left="2160" w:firstLine="720"/>
        <w:contextualSpacing/>
        <w:jc w:val="both"/>
        <w:rPr>
          <w:rFonts w:asciiTheme="majorHAnsi" w:hAnsiTheme="majorHAnsi"/>
        </w:rPr>
      </w:pPr>
      <w:r w:rsidRPr="00C84079">
        <w:rPr>
          <w:rFonts w:asciiTheme="majorHAnsi" w:hAnsiTheme="majorHAnsi"/>
        </w:rPr>
        <w:t>Bristol</w:t>
      </w:r>
      <w:r w:rsidRPr="00C84079">
        <w:rPr>
          <w:rFonts w:asciiTheme="majorHAnsi" w:hAnsiTheme="majorHAnsi"/>
        </w:rPr>
        <w:tab/>
      </w:r>
      <w:r w:rsidRPr="00C84079">
        <w:rPr>
          <w:rFonts w:asciiTheme="majorHAnsi" w:hAnsiTheme="majorHAnsi"/>
        </w:rPr>
        <w:tab/>
      </w:r>
      <w:r w:rsidRPr="00C84079">
        <w:rPr>
          <w:rFonts w:asciiTheme="majorHAnsi" w:hAnsiTheme="majorHAnsi"/>
        </w:rPr>
        <w:tab/>
      </w:r>
      <w:r w:rsidRPr="00C84079">
        <w:rPr>
          <w:rFonts w:asciiTheme="majorHAnsi" w:hAnsiTheme="majorHAnsi"/>
        </w:rPr>
        <w:tab/>
        <w:t>Tel: 0117 414</w:t>
      </w:r>
      <w:r>
        <w:rPr>
          <w:rFonts w:asciiTheme="majorHAnsi" w:hAnsiTheme="majorHAnsi"/>
        </w:rPr>
        <w:t xml:space="preserve"> 9330</w:t>
      </w:r>
    </w:p>
    <w:p w:rsidR="00E15D4A" w:rsidRDefault="00924040">
      <w:pPr>
        <w:spacing w:line="259" w:lineRule="auto"/>
        <w:ind w:left="2160" w:firstLine="720"/>
        <w:contextualSpacing/>
        <w:jc w:val="both"/>
        <w:rPr>
          <w:rFonts w:asciiTheme="majorHAnsi" w:hAnsiTheme="majorHAnsi"/>
        </w:rPr>
      </w:pPr>
      <w:r w:rsidRPr="00C84079">
        <w:rPr>
          <w:rFonts w:asciiTheme="majorHAnsi" w:hAnsiTheme="majorHAnsi"/>
        </w:rPr>
        <w:t>BS10 5NB</w:t>
      </w:r>
      <w:r>
        <w:rPr>
          <w:rFonts w:asciiTheme="majorHAnsi" w:hAnsiTheme="majorHAnsi"/>
        </w:rPr>
        <w:tab/>
      </w:r>
      <w:r>
        <w:rPr>
          <w:rFonts w:asciiTheme="majorHAnsi" w:hAnsiTheme="majorHAnsi"/>
        </w:rPr>
        <w:tab/>
      </w:r>
      <w:r>
        <w:rPr>
          <w:rFonts w:asciiTheme="majorHAnsi" w:hAnsiTheme="majorHAnsi"/>
        </w:rPr>
        <w:tab/>
        <w:t>Email:</w:t>
      </w:r>
    </w:p>
    <w:p w:rsidR="00E15D4A" w:rsidRDefault="00924040">
      <w:pPr>
        <w:spacing w:line="259" w:lineRule="auto"/>
        <w:ind w:left="2160" w:firstLine="720"/>
        <w:contextualSpacing/>
        <w:jc w:val="both"/>
        <w:rPr>
          <w:rFonts w:asciiTheme="majorHAnsi" w:hAnsiTheme="majorHAnsi"/>
          <w:b/>
        </w:rPr>
      </w:pP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hyperlink r:id="rId16" w:history="1">
        <w:r w:rsidR="00BD120C" w:rsidRPr="00B27A1B">
          <w:rPr>
            <w:rStyle w:val="Hyperlink"/>
            <w:rFonts w:asciiTheme="majorHAnsi" w:hAnsiTheme="majorHAnsi"/>
          </w:rPr>
          <w:t>Researchsponsor@nbt.nhs.uk</w:t>
        </w:r>
      </w:hyperlink>
      <w:r w:rsidR="00BD120C">
        <w:rPr>
          <w:rFonts w:asciiTheme="majorHAnsi" w:hAnsiTheme="majorHAnsi"/>
        </w:rPr>
        <w:t xml:space="preserve"> </w:t>
      </w:r>
    </w:p>
    <w:p w:rsidR="00924040" w:rsidRDefault="00924040" w:rsidP="00AE326E">
      <w:pPr>
        <w:spacing w:line="259" w:lineRule="auto"/>
        <w:contextualSpacing/>
        <w:jc w:val="both"/>
        <w:rPr>
          <w:rFonts w:asciiTheme="majorHAnsi" w:hAnsiTheme="majorHAnsi"/>
          <w:b/>
        </w:rPr>
      </w:pPr>
    </w:p>
    <w:p w:rsidR="00AE326E" w:rsidRDefault="00A614D0" w:rsidP="00AE326E">
      <w:pPr>
        <w:spacing w:line="259" w:lineRule="auto"/>
        <w:contextualSpacing/>
        <w:jc w:val="both"/>
        <w:rPr>
          <w:rFonts w:asciiTheme="majorHAnsi" w:hAnsiTheme="majorHAnsi"/>
        </w:rPr>
      </w:pPr>
      <w:r w:rsidRPr="00C84079">
        <w:rPr>
          <w:rFonts w:asciiTheme="majorHAnsi" w:hAnsiTheme="majorHAnsi"/>
          <w:b/>
        </w:rPr>
        <w:t>Chief Investigator:</w:t>
      </w:r>
      <w:r w:rsidRPr="00C84079">
        <w:rPr>
          <w:rFonts w:asciiTheme="majorHAnsi" w:hAnsiTheme="majorHAnsi"/>
        </w:rPr>
        <w:tab/>
      </w:r>
      <w:r w:rsidR="00C84079">
        <w:rPr>
          <w:rFonts w:asciiTheme="majorHAnsi" w:hAnsiTheme="majorHAnsi"/>
        </w:rPr>
        <w:tab/>
      </w:r>
      <w:proofErr w:type="spellStart"/>
      <w:r w:rsidR="00AE326E" w:rsidRPr="00C84079">
        <w:rPr>
          <w:rFonts w:asciiTheme="majorHAnsi" w:hAnsiTheme="majorHAnsi"/>
          <w:b/>
        </w:rPr>
        <w:t>Prof</w:t>
      </w:r>
      <w:r w:rsidR="00AE326E">
        <w:rPr>
          <w:rFonts w:asciiTheme="majorHAnsi" w:hAnsiTheme="majorHAnsi"/>
          <w:b/>
        </w:rPr>
        <w:t>.</w:t>
      </w:r>
      <w:proofErr w:type="spellEnd"/>
      <w:r w:rsidR="00AE326E" w:rsidRPr="00C84079">
        <w:rPr>
          <w:rFonts w:asciiTheme="majorHAnsi" w:hAnsiTheme="majorHAnsi"/>
          <w:b/>
        </w:rPr>
        <w:t xml:space="preserve"> Nick Maskell</w:t>
      </w:r>
    </w:p>
    <w:p w:rsidR="00AE326E" w:rsidRPr="00C84079" w:rsidRDefault="00AE326E" w:rsidP="00AE326E">
      <w:pPr>
        <w:spacing w:line="259" w:lineRule="auto"/>
        <w:contextualSpacing/>
        <w:jc w:val="both"/>
        <w:rPr>
          <w:rFonts w:asciiTheme="majorHAnsi" w:hAnsiTheme="majorHAnsi"/>
        </w:rPr>
      </w:pP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t>Professor of</w:t>
      </w:r>
      <w:r w:rsidRPr="00C84079">
        <w:rPr>
          <w:rFonts w:asciiTheme="majorHAnsi" w:hAnsiTheme="majorHAnsi"/>
        </w:rPr>
        <w:t xml:space="preserve"> Respiratory Medicine</w:t>
      </w:r>
    </w:p>
    <w:p w:rsidR="00AE326E" w:rsidRPr="00C84079" w:rsidRDefault="00AE326E" w:rsidP="00AE326E">
      <w:pPr>
        <w:spacing w:line="259" w:lineRule="auto"/>
        <w:ind w:left="2160" w:firstLine="720"/>
        <w:contextualSpacing/>
        <w:jc w:val="both"/>
        <w:rPr>
          <w:rFonts w:asciiTheme="majorHAnsi" w:hAnsiTheme="majorHAnsi"/>
        </w:rPr>
      </w:pPr>
      <w:r w:rsidRPr="00C84079">
        <w:rPr>
          <w:rFonts w:asciiTheme="majorHAnsi" w:hAnsiTheme="majorHAnsi"/>
        </w:rPr>
        <w:t>Academic Respiratory Unit</w:t>
      </w:r>
    </w:p>
    <w:p w:rsidR="00AE326E" w:rsidRPr="00C84079" w:rsidRDefault="00AE326E" w:rsidP="00AE326E">
      <w:pPr>
        <w:spacing w:line="259" w:lineRule="auto"/>
        <w:ind w:left="2880"/>
        <w:contextualSpacing/>
        <w:jc w:val="both"/>
        <w:rPr>
          <w:rFonts w:asciiTheme="majorHAnsi" w:hAnsiTheme="majorHAnsi"/>
        </w:rPr>
      </w:pPr>
      <w:r w:rsidRPr="00C84079">
        <w:rPr>
          <w:rFonts w:asciiTheme="majorHAnsi" w:hAnsiTheme="majorHAnsi"/>
        </w:rPr>
        <w:t>University of Bristol</w:t>
      </w:r>
    </w:p>
    <w:p w:rsidR="00AE326E" w:rsidRPr="00C84079" w:rsidRDefault="00AE326E" w:rsidP="00AE326E">
      <w:pPr>
        <w:spacing w:line="259" w:lineRule="auto"/>
        <w:ind w:left="2160" w:firstLine="720"/>
        <w:contextualSpacing/>
        <w:jc w:val="both"/>
        <w:rPr>
          <w:rFonts w:asciiTheme="majorHAnsi" w:hAnsiTheme="majorHAnsi"/>
        </w:rPr>
      </w:pPr>
      <w:r w:rsidRPr="00C84079">
        <w:rPr>
          <w:rFonts w:asciiTheme="majorHAnsi" w:hAnsiTheme="majorHAnsi"/>
        </w:rPr>
        <w:t>2</w:t>
      </w:r>
      <w:r w:rsidRPr="00C84079">
        <w:rPr>
          <w:rFonts w:asciiTheme="majorHAnsi" w:hAnsiTheme="majorHAnsi"/>
          <w:vertAlign w:val="superscript"/>
        </w:rPr>
        <w:t>nd</w:t>
      </w:r>
      <w:r w:rsidRPr="00C84079">
        <w:rPr>
          <w:rFonts w:asciiTheme="majorHAnsi" w:hAnsiTheme="majorHAnsi"/>
        </w:rPr>
        <w:t xml:space="preserve"> Floor L&amp;R Building</w:t>
      </w:r>
    </w:p>
    <w:p w:rsidR="00AE326E" w:rsidRPr="00C84079" w:rsidRDefault="00AE326E" w:rsidP="00AE326E">
      <w:pPr>
        <w:spacing w:line="259" w:lineRule="auto"/>
        <w:ind w:left="2160" w:firstLine="720"/>
        <w:contextualSpacing/>
        <w:jc w:val="both"/>
        <w:rPr>
          <w:rFonts w:asciiTheme="majorHAnsi" w:hAnsiTheme="majorHAnsi"/>
        </w:rPr>
      </w:pPr>
      <w:r w:rsidRPr="00C84079">
        <w:rPr>
          <w:rFonts w:asciiTheme="majorHAnsi" w:hAnsiTheme="majorHAnsi"/>
        </w:rPr>
        <w:t>Southmead Hospital</w:t>
      </w:r>
    </w:p>
    <w:p w:rsidR="00AE326E" w:rsidRPr="00C84079" w:rsidRDefault="00AE326E" w:rsidP="00AE326E">
      <w:pPr>
        <w:spacing w:line="259" w:lineRule="auto"/>
        <w:ind w:left="2160" w:firstLine="720"/>
        <w:contextualSpacing/>
        <w:jc w:val="both"/>
        <w:rPr>
          <w:rFonts w:asciiTheme="majorHAnsi" w:hAnsiTheme="majorHAnsi"/>
        </w:rPr>
      </w:pPr>
      <w:r w:rsidRPr="00C84079">
        <w:rPr>
          <w:rFonts w:asciiTheme="majorHAnsi" w:hAnsiTheme="majorHAnsi"/>
        </w:rPr>
        <w:t>Bristol</w:t>
      </w:r>
      <w:r w:rsidRPr="00C84079">
        <w:rPr>
          <w:rFonts w:asciiTheme="majorHAnsi" w:hAnsiTheme="majorHAnsi"/>
        </w:rPr>
        <w:tab/>
      </w:r>
      <w:r w:rsidRPr="00C84079">
        <w:rPr>
          <w:rFonts w:asciiTheme="majorHAnsi" w:hAnsiTheme="majorHAnsi"/>
        </w:rPr>
        <w:tab/>
      </w:r>
      <w:r w:rsidRPr="00C84079">
        <w:rPr>
          <w:rFonts w:asciiTheme="majorHAnsi" w:hAnsiTheme="majorHAnsi"/>
        </w:rPr>
        <w:tab/>
      </w:r>
      <w:r w:rsidRPr="00C84079">
        <w:rPr>
          <w:rFonts w:asciiTheme="majorHAnsi" w:hAnsiTheme="majorHAnsi"/>
        </w:rPr>
        <w:tab/>
        <w:t>Tel: 0117 414</w:t>
      </w:r>
      <w:r>
        <w:rPr>
          <w:rFonts w:asciiTheme="majorHAnsi" w:hAnsiTheme="majorHAnsi"/>
        </w:rPr>
        <w:t xml:space="preserve"> </w:t>
      </w:r>
      <w:r w:rsidRPr="00C84079">
        <w:rPr>
          <w:rFonts w:asciiTheme="majorHAnsi" w:hAnsiTheme="majorHAnsi"/>
        </w:rPr>
        <w:t>6337</w:t>
      </w:r>
    </w:p>
    <w:p w:rsidR="002250CA" w:rsidRDefault="00AE326E" w:rsidP="00AE326E">
      <w:pPr>
        <w:spacing w:line="259" w:lineRule="auto"/>
        <w:ind w:left="2160" w:firstLine="720"/>
        <w:contextualSpacing/>
        <w:jc w:val="both"/>
        <w:rPr>
          <w:rFonts w:asciiTheme="majorHAnsi" w:hAnsiTheme="majorHAnsi"/>
        </w:rPr>
      </w:pPr>
      <w:r w:rsidRPr="00C84079">
        <w:rPr>
          <w:rFonts w:asciiTheme="majorHAnsi" w:hAnsiTheme="majorHAnsi"/>
        </w:rPr>
        <w:t>BS10 5NB</w:t>
      </w:r>
      <w:r w:rsidRPr="00C84079">
        <w:rPr>
          <w:rFonts w:asciiTheme="majorHAnsi" w:hAnsiTheme="majorHAnsi"/>
        </w:rPr>
        <w:tab/>
      </w:r>
      <w:r w:rsidRPr="00C84079">
        <w:rPr>
          <w:rFonts w:asciiTheme="majorHAnsi" w:hAnsiTheme="majorHAnsi"/>
        </w:rPr>
        <w:tab/>
      </w:r>
      <w:r w:rsidRPr="00C84079">
        <w:rPr>
          <w:rFonts w:asciiTheme="majorHAnsi" w:hAnsiTheme="majorHAnsi"/>
        </w:rPr>
        <w:tab/>
        <w:t xml:space="preserve">Email: </w:t>
      </w:r>
      <w:hyperlink r:id="rId17" w:history="1">
        <w:r w:rsidRPr="00014282">
          <w:rPr>
            <w:rStyle w:val="Hyperlink"/>
            <w:rFonts w:asciiTheme="majorHAnsi" w:hAnsiTheme="majorHAnsi"/>
          </w:rPr>
          <w:t>nick.maskell@bristol.ac.uk</w:t>
        </w:r>
      </w:hyperlink>
    </w:p>
    <w:p w:rsidR="002250CA" w:rsidRDefault="002250CA" w:rsidP="002250CA">
      <w:pPr>
        <w:spacing w:line="259" w:lineRule="auto"/>
        <w:contextualSpacing/>
        <w:jc w:val="both"/>
        <w:rPr>
          <w:rFonts w:asciiTheme="majorHAnsi" w:hAnsiTheme="majorHAnsi"/>
          <w:b/>
        </w:rPr>
      </w:pPr>
    </w:p>
    <w:p w:rsidR="00AE326E" w:rsidRPr="00C84079" w:rsidRDefault="00637AB5" w:rsidP="00AE326E">
      <w:pPr>
        <w:spacing w:line="259" w:lineRule="auto"/>
        <w:contextualSpacing/>
        <w:jc w:val="both"/>
        <w:rPr>
          <w:rFonts w:asciiTheme="majorHAnsi" w:hAnsiTheme="majorHAnsi"/>
        </w:rPr>
      </w:pPr>
      <w:r>
        <w:rPr>
          <w:rFonts w:asciiTheme="majorHAnsi" w:hAnsiTheme="majorHAnsi"/>
          <w:b/>
        </w:rPr>
        <w:t>Principal Investigator</w:t>
      </w:r>
      <w:r w:rsidR="002250CA" w:rsidRPr="00C84079">
        <w:rPr>
          <w:rFonts w:asciiTheme="majorHAnsi" w:hAnsiTheme="majorHAnsi"/>
          <w:b/>
        </w:rPr>
        <w:t>:</w:t>
      </w:r>
      <w:r w:rsidR="002250CA" w:rsidRPr="002250CA">
        <w:rPr>
          <w:rFonts w:asciiTheme="majorHAnsi" w:hAnsiTheme="majorHAnsi"/>
          <w:b/>
        </w:rPr>
        <w:t xml:space="preserve"> </w:t>
      </w:r>
      <w:r w:rsidR="002250CA">
        <w:rPr>
          <w:rFonts w:asciiTheme="majorHAnsi" w:hAnsiTheme="majorHAnsi"/>
          <w:b/>
        </w:rPr>
        <w:tab/>
      </w:r>
      <w:r w:rsidR="00AE326E" w:rsidRPr="00C84079">
        <w:rPr>
          <w:rFonts w:asciiTheme="majorHAnsi" w:hAnsiTheme="majorHAnsi"/>
          <w:b/>
        </w:rPr>
        <w:t>Dr Anna Bibby</w:t>
      </w:r>
    </w:p>
    <w:p w:rsidR="00AE326E" w:rsidRPr="00C84079" w:rsidRDefault="00637AB5" w:rsidP="00AE326E">
      <w:pPr>
        <w:spacing w:line="259" w:lineRule="auto"/>
        <w:contextualSpacing/>
        <w:jc w:val="both"/>
        <w:rPr>
          <w:rFonts w:asciiTheme="majorHAnsi" w:hAnsiTheme="majorHAnsi"/>
        </w:rPr>
      </w:pPr>
      <w:r w:rsidRPr="00637AB5">
        <w:rPr>
          <w:rFonts w:asciiTheme="majorHAnsi" w:hAnsiTheme="majorHAnsi"/>
          <w:b/>
        </w:rPr>
        <w:t>(Bristol)</w:t>
      </w:r>
      <w:r w:rsidR="00AE326E" w:rsidRPr="00C84079">
        <w:rPr>
          <w:rFonts w:asciiTheme="majorHAnsi" w:hAnsiTheme="majorHAnsi"/>
        </w:rPr>
        <w:tab/>
      </w:r>
      <w:r w:rsidR="00AE326E" w:rsidRPr="00C84079">
        <w:rPr>
          <w:rFonts w:asciiTheme="majorHAnsi" w:hAnsiTheme="majorHAnsi"/>
        </w:rPr>
        <w:tab/>
      </w:r>
      <w:r w:rsidR="00AE326E">
        <w:rPr>
          <w:rFonts w:asciiTheme="majorHAnsi" w:hAnsiTheme="majorHAnsi"/>
        </w:rPr>
        <w:tab/>
      </w:r>
      <w:r w:rsidR="00AE326E" w:rsidRPr="00C84079">
        <w:rPr>
          <w:rFonts w:asciiTheme="majorHAnsi" w:hAnsiTheme="majorHAnsi"/>
        </w:rPr>
        <w:t>NIHR Doctoral Research Fellow</w:t>
      </w:r>
    </w:p>
    <w:p w:rsidR="00AE326E" w:rsidRPr="00C84079" w:rsidRDefault="00AE326E" w:rsidP="00AE326E">
      <w:pPr>
        <w:spacing w:line="259" w:lineRule="auto"/>
        <w:ind w:left="2160" w:firstLine="720"/>
        <w:contextualSpacing/>
        <w:jc w:val="both"/>
        <w:rPr>
          <w:rFonts w:asciiTheme="majorHAnsi" w:hAnsiTheme="majorHAnsi"/>
        </w:rPr>
      </w:pPr>
      <w:r w:rsidRPr="00C84079">
        <w:rPr>
          <w:rFonts w:asciiTheme="majorHAnsi" w:hAnsiTheme="majorHAnsi"/>
        </w:rPr>
        <w:t>Academic Respiratory Unit</w:t>
      </w:r>
    </w:p>
    <w:p w:rsidR="00AE326E" w:rsidRPr="00C84079" w:rsidRDefault="00AE326E" w:rsidP="00AE326E">
      <w:pPr>
        <w:spacing w:line="259" w:lineRule="auto"/>
        <w:ind w:left="2160" w:firstLine="720"/>
        <w:contextualSpacing/>
        <w:jc w:val="both"/>
        <w:rPr>
          <w:rFonts w:asciiTheme="majorHAnsi" w:hAnsiTheme="majorHAnsi"/>
        </w:rPr>
      </w:pPr>
      <w:r w:rsidRPr="00C84079">
        <w:rPr>
          <w:rFonts w:asciiTheme="majorHAnsi" w:hAnsiTheme="majorHAnsi"/>
        </w:rPr>
        <w:t>University of Bristol</w:t>
      </w:r>
    </w:p>
    <w:p w:rsidR="00AE326E" w:rsidRPr="00C84079" w:rsidRDefault="00AE326E" w:rsidP="00AE326E">
      <w:pPr>
        <w:spacing w:line="259" w:lineRule="auto"/>
        <w:ind w:left="2160" w:firstLine="720"/>
        <w:contextualSpacing/>
        <w:jc w:val="both"/>
        <w:rPr>
          <w:rFonts w:asciiTheme="majorHAnsi" w:hAnsiTheme="majorHAnsi"/>
        </w:rPr>
      </w:pPr>
      <w:r w:rsidRPr="00C84079">
        <w:rPr>
          <w:rFonts w:asciiTheme="majorHAnsi" w:hAnsiTheme="majorHAnsi"/>
        </w:rPr>
        <w:t>2</w:t>
      </w:r>
      <w:r w:rsidRPr="00C84079">
        <w:rPr>
          <w:rFonts w:asciiTheme="majorHAnsi" w:hAnsiTheme="majorHAnsi"/>
          <w:vertAlign w:val="superscript"/>
        </w:rPr>
        <w:t>nd</w:t>
      </w:r>
      <w:r w:rsidRPr="00C84079">
        <w:rPr>
          <w:rFonts w:asciiTheme="majorHAnsi" w:hAnsiTheme="majorHAnsi"/>
        </w:rPr>
        <w:t xml:space="preserve"> Floor L&amp;R Building</w:t>
      </w:r>
    </w:p>
    <w:p w:rsidR="00AE326E" w:rsidRPr="00C84079" w:rsidRDefault="00AE326E" w:rsidP="00AE326E">
      <w:pPr>
        <w:spacing w:line="259" w:lineRule="auto"/>
        <w:ind w:left="2160" w:firstLine="720"/>
        <w:contextualSpacing/>
        <w:jc w:val="both"/>
        <w:rPr>
          <w:rFonts w:asciiTheme="majorHAnsi" w:hAnsiTheme="majorHAnsi"/>
        </w:rPr>
      </w:pPr>
      <w:r w:rsidRPr="00C84079">
        <w:rPr>
          <w:rFonts w:asciiTheme="majorHAnsi" w:hAnsiTheme="majorHAnsi"/>
        </w:rPr>
        <w:t>Southmead Hospital</w:t>
      </w:r>
    </w:p>
    <w:p w:rsidR="00AE326E" w:rsidRPr="00C84079" w:rsidRDefault="00AE326E" w:rsidP="00AE326E">
      <w:pPr>
        <w:spacing w:line="259" w:lineRule="auto"/>
        <w:ind w:left="2160" w:firstLine="720"/>
        <w:contextualSpacing/>
        <w:jc w:val="both"/>
        <w:rPr>
          <w:rFonts w:asciiTheme="majorHAnsi" w:hAnsiTheme="majorHAnsi"/>
        </w:rPr>
      </w:pPr>
      <w:r w:rsidRPr="00C84079">
        <w:rPr>
          <w:rFonts w:asciiTheme="majorHAnsi" w:hAnsiTheme="majorHAnsi"/>
        </w:rPr>
        <w:lastRenderedPageBreak/>
        <w:t>Bristol</w:t>
      </w:r>
      <w:r w:rsidRPr="00C84079">
        <w:rPr>
          <w:rFonts w:asciiTheme="majorHAnsi" w:hAnsiTheme="majorHAnsi"/>
        </w:rPr>
        <w:tab/>
      </w:r>
      <w:r w:rsidRPr="00C84079">
        <w:rPr>
          <w:rFonts w:asciiTheme="majorHAnsi" w:hAnsiTheme="majorHAnsi"/>
        </w:rPr>
        <w:tab/>
      </w:r>
      <w:r w:rsidRPr="00C84079">
        <w:rPr>
          <w:rFonts w:asciiTheme="majorHAnsi" w:hAnsiTheme="majorHAnsi"/>
        </w:rPr>
        <w:tab/>
      </w:r>
      <w:r w:rsidRPr="00C84079">
        <w:rPr>
          <w:rFonts w:asciiTheme="majorHAnsi" w:hAnsiTheme="majorHAnsi"/>
        </w:rPr>
        <w:tab/>
        <w:t>Tel: 0117 414</w:t>
      </w:r>
      <w:r>
        <w:rPr>
          <w:rFonts w:asciiTheme="majorHAnsi" w:hAnsiTheme="majorHAnsi"/>
        </w:rPr>
        <w:t xml:space="preserve"> </w:t>
      </w:r>
      <w:r w:rsidRPr="00C84079">
        <w:rPr>
          <w:rFonts w:asciiTheme="majorHAnsi" w:hAnsiTheme="majorHAnsi"/>
        </w:rPr>
        <w:t>8049</w:t>
      </w:r>
    </w:p>
    <w:p w:rsidR="00AE326E" w:rsidRDefault="00AE326E" w:rsidP="00AE326E">
      <w:pPr>
        <w:spacing w:line="259" w:lineRule="auto"/>
        <w:ind w:left="2160" w:firstLine="720"/>
        <w:contextualSpacing/>
        <w:jc w:val="both"/>
        <w:rPr>
          <w:rStyle w:val="Hyperlink"/>
          <w:rFonts w:asciiTheme="majorHAnsi" w:hAnsiTheme="majorHAnsi"/>
        </w:rPr>
      </w:pPr>
      <w:r w:rsidRPr="00C84079">
        <w:rPr>
          <w:rFonts w:asciiTheme="majorHAnsi" w:hAnsiTheme="majorHAnsi"/>
        </w:rPr>
        <w:t>BS10 5NB</w:t>
      </w:r>
      <w:r w:rsidRPr="00C84079">
        <w:rPr>
          <w:rFonts w:asciiTheme="majorHAnsi" w:hAnsiTheme="majorHAnsi"/>
        </w:rPr>
        <w:tab/>
      </w:r>
      <w:r w:rsidRPr="00C84079">
        <w:rPr>
          <w:rFonts w:asciiTheme="majorHAnsi" w:hAnsiTheme="majorHAnsi"/>
        </w:rPr>
        <w:tab/>
      </w:r>
      <w:r w:rsidRPr="00C84079">
        <w:rPr>
          <w:rFonts w:asciiTheme="majorHAnsi" w:hAnsiTheme="majorHAnsi"/>
        </w:rPr>
        <w:tab/>
        <w:t xml:space="preserve">Email: </w:t>
      </w:r>
      <w:hyperlink r:id="rId18" w:history="1">
        <w:r w:rsidRPr="00014282">
          <w:rPr>
            <w:rStyle w:val="Hyperlink"/>
            <w:rFonts w:asciiTheme="majorHAnsi" w:hAnsiTheme="majorHAnsi"/>
          </w:rPr>
          <w:t>anna.bibby@bristol.ac.uk</w:t>
        </w:r>
      </w:hyperlink>
    </w:p>
    <w:p w:rsidR="00637AB5" w:rsidRDefault="00637AB5" w:rsidP="00AE326E">
      <w:pPr>
        <w:spacing w:line="259" w:lineRule="auto"/>
        <w:ind w:left="2160" w:firstLine="720"/>
        <w:contextualSpacing/>
        <w:jc w:val="both"/>
        <w:rPr>
          <w:rFonts w:asciiTheme="majorHAnsi" w:hAnsiTheme="majorHAnsi"/>
        </w:rPr>
      </w:pPr>
    </w:p>
    <w:p w:rsidR="00637AB5" w:rsidRDefault="00637AB5" w:rsidP="00637AB5">
      <w:pPr>
        <w:spacing w:line="259" w:lineRule="auto"/>
        <w:contextualSpacing/>
        <w:rPr>
          <w:rFonts w:asciiTheme="majorHAnsi" w:hAnsiTheme="majorHAnsi"/>
          <w:b/>
        </w:rPr>
      </w:pPr>
      <w:r w:rsidRPr="00D91679">
        <w:rPr>
          <w:rFonts w:asciiTheme="majorHAnsi" w:hAnsiTheme="majorHAnsi"/>
          <w:b/>
        </w:rPr>
        <w:t>Principal Investigator:</w:t>
      </w:r>
      <w:r w:rsidRPr="00D91679">
        <w:rPr>
          <w:rFonts w:asciiTheme="majorHAnsi" w:hAnsiTheme="majorHAnsi"/>
          <w:b/>
        </w:rPr>
        <w:tab/>
      </w:r>
      <w:proofErr w:type="spellStart"/>
      <w:r w:rsidRPr="00D91679">
        <w:rPr>
          <w:rFonts w:asciiTheme="majorHAnsi" w:hAnsiTheme="majorHAnsi"/>
          <w:b/>
        </w:rPr>
        <w:t>Prof</w:t>
      </w:r>
      <w:r>
        <w:rPr>
          <w:rFonts w:asciiTheme="majorHAnsi" w:hAnsiTheme="majorHAnsi"/>
          <w:b/>
        </w:rPr>
        <w:t>.</w:t>
      </w:r>
      <w:proofErr w:type="spellEnd"/>
      <w:r w:rsidRPr="00D91679">
        <w:rPr>
          <w:rFonts w:asciiTheme="majorHAnsi" w:hAnsiTheme="majorHAnsi"/>
          <w:b/>
        </w:rPr>
        <w:t xml:space="preserve"> </w:t>
      </w:r>
      <w:proofErr w:type="spellStart"/>
      <w:r w:rsidRPr="00D91679">
        <w:rPr>
          <w:rFonts w:asciiTheme="majorHAnsi" w:hAnsiTheme="majorHAnsi"/>
          <w:b/>
        </w:rPr>
        <w:t>Najib</w:t>
      </w:r>
      <w:proofErr w:type="spellEnd"/>
      <w:r w:rsidRPr="00D91679">
        <w:rPr>
          <w:rFonts w:asciiTheme="majorHAnsi" w:hAnsiTheme="majorHAnsi"/>
          <w:b/>
        </w:rPr>
        <w:t xml:space="preserve"> Rahman</w:t>
      </w:r>
      <w:r>
        <w:rPr>
          <w:rFonts w:asciiTheme="majorHAnsi" w:hAnsiTheme="majorHAnsi"/>
          <w:b/>
        </w:rPr>
        <w:tab/>
      </w:r>
    </w:p>
    <w:p w:rsidR="00637AB5" w:rsidRDefault="00637AB5" w:rsidP="00637AB5">
      <w:pPr>
        <w:spacing w:line="259" w:lineRule="auto"/>
        <w:contextualSpacing/>
        <w:rPr>
          <w:rFonts w:asciiTheme="majorHAnsi" w:hAnsiTheme="majorHAnsi"/>
        </w:rPr>
      </w:pPr>
      <w:r>
        <w:rPr>
          <w:rFonts w:asciiTheme="majorHAnsi" w:hAnsiTheme="majorHAnsi"/>
          <w:b/>
        </w:rPr>
        <w:t>(Oxford)</w:t>
      </w:r>
      <w:r>
        <w:rPr>
          <w:rFonts w:asciiTheme="majorHAnsi" w:hAnsiTheme="majorHAnsi"/>
          <w:b/>
        </w:rPr>
        <w:tab/>
      </w:r>
      <w:r>
        <w:rPr>
          <w:rFonts w:asciiTheme="majorHAnsi" w:hAnsiTheme="majorHAnsi"/>
          <w:b/>
        </w:rPr>
        <w:tab/>
      </w:r>
      <w:r>
        <w:rPr>
          <w:rFonts w:asciiTheme="majorHAnsi" w:hAnsiTheme="majorHAnsi"/>
          <w:b/>
        </w:rPr>
        <w:tab/>
      </w:r>
      <w:r w:rsidRPr="00257894">
        <w:rPr>
          <w:rFonts w:asciiTheme="majorHAnsi" w:hAnsiTheme="majorHAnsi"/>
        </w:rPr>
        <w:t xml:space="preserve">Associate Professor and Respiratory Consultant </w:t>
      </w:r>
    </w:p>
    <w:p w:rsidR="00637AB5" w:rsidRDefault="00637AB5" w:rsidP="00637AB5">
      <w:pPr>
        <w:spacing w:line="259" w:lineRule="auto"/>
        <w:contextualSpacing/>
        <w:rPr>
          <w:rFonts w:asciiTheme="majorHAnsi" w:hAnsiTheme="majorHAnsi"/>
        </w:rPr>
      </w:pP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sidRPr="00257894">
        <w:rPr>
          <w:rFonts w:asciiTheme="majorHAnsi" w:hAnsiTheme="majorHAnsi"/>
        </w:rPr>
        <w:t>Oxford Centre for Respiratory Medicine</w:t>
      </w:r>
    </w:p>
    <w:p w:rsidR="00637AB5" w:rsidRDefault="00637AB5" w:rsidP="00637AB5">
      <w:pPr>
        <w:spacing w:line="259" w:lineRule="auto"/>
        <w:contextualSpacing/>
        <w:rPr>
          <w:rFonts w:asciiTheme="majorHAnsi" w:hAnsiTheme="majorHAnsi"/>
        </w:rPr>
      </w:pP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sidRPr="00257894">
        <w:rPr>
          <w:rFonts w:asciiTheme="majorHAnsi" w:hAnsiTheme="majorHAnsi"/>
        </w:rPr>
        <w:t>Churchill Hospital</w:t>
      </w:r>
    </w:p>
    <w:p w:rsidR="00637AB5" w:rsidRDefault="00637AB5" w:rsidP="00637AB5">
      <w:pPr>
        <w:spacing w:line="259" w:lineRule="auto"/>
        <w:contextualSpacing/>
        <w:rPr>
          <w:rFonts w:asciiTheme="majorHAnsi" w:hAnsiTheme="majorHAnsi"/>
        </w:rPr>
      </w:pP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sidRPr="00257894">
        <w:rPr>
          <w:rFonts w:asciiTheme="majorHAnsi" w:hAnsiTheme="majorHAnsi"/>
        </w:rPr>
        <w:t xml:space="preserve">Oxford </w:t>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t xml:space="preserve">Tel: </w:t>
      </w:r>
      <w:r w:rsidRPr="00257894">
        <w:rPr>
          <w:rFonts w:asciiTheme="majorHAnsi" w:hAnsiTheme="majorHAnsi"/>
        </w:rPr>
        <w:t>01865 225205</w:t>
      </w:r>
    </w:p>
    <w:p w:rsidR="00637AB5" w:rsidRDefault="00637AB5" w:rsidP="00637AB5">
      <w:pPr>
        <w:spacing w:line="259" w:lineRule="auto"/>
        <w:contextualSpacing/>
        <w:rPr>
          <w:rStyle w:val="Hyperlink"/>
          <w:rFonts w:asciiTheme="majorHAnsi" w:hAnsiTheme="majorHAnsi"/>
        </w:rPr>
      </w:pP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sidRPr="00257894">
        <w:rPr>
          <w:rFonts w:asciiTheme="majorHAnsi" w:hAnsiTheme="majorHAnsi"/>
        </w:rPr>
        <w:t>OX3 7LJ</w:t>
      </w:r>
      <w:r>
        <w:rPr>
          <w:rFonts w:asciiTheme="majorHAnsi" w:hAnsiTheme="majorHAnsi"/>
        </w:rPr>
        <w:tab/>
      </w:r>
      <w:r>
        <w:rPr>
          <w:rFonts w:asciiTheme="majorHAnsi" w:hAnsiTheme="majorHAnsi"/>
        </w:rPr>
        <w:tab/>
      </w:r>
      <w:r>
        <w:rPr>
          <w:rFonts w:asciiTheme="majorHAnsi" w:hAnsiTheme="majorHAnsi"/>
        </w:rPr>
        <w:tab/>
        <w:t xml:space="preserve">Email: </w:t>
      </w:r>
      <w:hyperlink r:id="rId19" w:history="1">
        <w:r w:rsidRPr="00014282">
          <w:rPr>
            <w:rStyle w:val="Hyperlink"/>
            <w:rFonts w:asciiTheme="majorHAnsi" w:hAnsiTheme="majorHAnsi"/>
          </w:rPr>
          <w:t>najib.rahman@ndm.ox.ac.uk</w:t>
        </w:r>
      </w:hyperlink>
    </w:p>
    <w:p w:rsidR="00093199" w:rsidRDefault="00093199" w:rsidP="00637AB5">
      <w:pPr>
        <w:spacing w:line="259" w:lineRule="auto"/>
        <w:contextualSpacing/>
        <w:rPr>
          <w:rFonts w:asciiTheme="majorHAnsi" w:hAnsiTheme="majorHAnsi"/>
        </w:rPr>
      </w:pPr>
    </w:p>
    <w:p w:rsidR="00C84079" w:rsidRPr="00C84079" w:rsidRDefault="00C84079" w:rsidP="00C84079">
      <w:pPr>
        <w:spacing w:line="259" w:lineRule="auto"/>
        <w:contextualSpacing/>
        <w:jc w:val="both"/>
        <w:rPr>
          <w:rFonts w:asciiTheme="majorHAnsi" w:hAnsiTheme="majorHAnsi"/>
        </w:rPr>
      </w:pPr>
      <w:r w:rsidRPr="00C84079">
        <w:rPr>
          <w:rFonts w:asciiTheme="majorHAnsi" w:hAnsiTheme="majorHAnsi"/>
          <w:b/>
        </w:rPr>
        <w:t xml:space="preserve">Trial </w:t>
      </w:r>
      <w:r>
        <w:rPr>
          <w:rFonts w:asciiTheme="majorHAnsi" w:hAnsiTheme="majorHAnsi"/>
          <w:b/>
        </w:rPr>
        <w:t>Coordinator</w:t>
      </w:r>
      <w:r w:rsidRPr="00C84079">
        <w:rPr>
          <w:rFonts w:asciiTheme="majorHAnsi" w:hAnsiTheme="majorHAnsi"/>
          <w:b/>
        </w:rPr>
        <w:t>:</w:t>
      </w:r>
      <w:r w:rsidRPr="00C84079">
        <w:rPr>
          <w:rFonts w:asciiTheme="majorHAnsi" w:hAnsiTheme="majorHAnsi"/>
        </w:rPr>
        <w:tab/>
      </w:r>
      <w:r>
        <w:rPr>
          <w:rFonts w:asciiTheme="majorHAnsi" w:hAnsiTheme="majorHAnsi"/>
        </w:rPr>
        <w:tab/>
      </w:r>
      <w:r w:rsidRPr="00C84079">
        <w:rPr>
          <w:rFonts w:asciiTheme="majorHAnsi" w:hAnsiTheme="majorHAnsi"/>
          <w:b/>
        </w:rPr>
        <w:t>Dr Emma Keenan</w:t>
      </w:r>
    </w:p>
    <w:p w:rsidR="00C84079" w:rsidRPr="00C84079" w:rsidRDefault="00C84079" w:rsidP="00C84079">
      <w:pPr>
        <w:spacing w:line="259" w:lineRule="auto"/>
        <w:contextualSpacing/>
        <w:jc w:val="both"/>
        <w:rPr>
          <w:rFonts w:asciiTheme="majorHAnsi" w:hAnsiTheme="majorHAnsi"/>
        </w:rPr>
      </w:pPr>
      <w:r w:rsidRPr="00C84079">
        <w:rPr>
          <w:rFonts w:asciiTheme="majorHAnsi" w:hAnsiTheme="majorHAnsi"/>
        </w:rPr>
        <w:tab/>
      </w:r>
      <w:r w:rsidRPr="00C84079">
        <w:rPr>
          <w:rFonts w:asciiTheme="majorHAnsi" w:hAnsiTheme="majorHAnsi"/>
        </w:rPr>
        <w:tab/>
      </w:r>
      <w:r w:rsidRPr="00C84079">
        <w:rPr>
          <w:rFonts w:asciiTheme="majorHAnsi" w:hAnsiTheme="majorHAnsi"/>
        </w:rPr>
        <w:tab/>
      </w:r>
      <w:r>
        <w:rPr>
          <w:rFonts w:asciiTheme="majorHAnsi" w:hAnsiTheme="majorHAnsi"/>
        </w:rPr>
        <w:tab/>
      </w:r>
      <w:r w:rsidRPr="00C84079">
        <w:rPr>
          <w:rFonts w:asciiTheme="majorHAnsi" w:hAnsiTheme="majorHAnsi"/>
        </w:rPr>
        <w:t>Respiratory Research Unit</w:t>
      </w:r>
    </w:p>
    <w:p w:rsidR="00C84079" w:rsidRPr="00C84079" w:rsidRDefault="00C84079" w:rsidP="00C84079">
      <w:pPr>
        <w:spacing w:line="259" w:lineRule="auto"/>
        <w:ind w:left="2160" w:firstLine="720"/>
        <w:contextualSpacing/>
        <w:jc w:val="both"/>
        <w:rPr>
          <w:rFonts w:asciiTheme="majorHAnsi" w:hAnsiTheme="majorHAnsi"/>
        </w:rPr>
      </w:pPr>
      <w:r w:rsidRPr="00C84079">
        <w:rPr>
          <w:rFonts w:asciiTheme="majorHAnsi" w:hAnsiTheme="majorHAnsi"/>
        </w:rPr>
        <w:t>Clinical Research Centre</w:t>
      </w:r>
    </w:p>
    <w:p w:rsidR="00C84079" w:rsidRPr="00C84079" w:rsidRDefault="00C84079" w:rsidP="00C84079">
      <w:pPr>
        <w:spacing w:line="259" w:lineRule="auto"/>
        <w:ind w:left="2160" w:firstLine="720"/>
        <w:contextualSpacing/>
        <w:jc w:val="both"/>
        <w:rPr>
          <w:rFonts w:asciiTheme="majorHAnsi" w:hAnsiTheme="majorHAnsi"/>
        </w:rPr>
      </w:pPr>
      <w:r w:rsidRPr="00C84079">
        <w:rPr>
          <w:rFonts w:asciiTheme="majorHAnsi" w:hAnsiTheme="majorHAnsi"/>
        </w:rPr>
        <w:t>Southmead Hospital</w:t>
      </w:r>
    </w:p>
    <w:p w:rsidR="00C84079" w:rsidRPr="00C84079" w:rsidRDefault="00C84079" w:rsidP="00C84079">
      <w:pPr>
        <w:spacing w:line="259" w:lineRule="auto"/>
        <w:ind w:left="2160" w:firstLine="720"/>
        <w:contextualSpacing/>
        <w:jc w:val="both"/>
        <w:rPr>
          <w:rFonts w:asciiTheme="majorHAnsi" w:hAnsiTheme="majorHAnsi"/>
        </w:rPr>
      </w:pPr>
      <w:r w:rsidRPr="00C84079">
        <w:rPr>
          <w:rFonts w:asciiTheme="majorHAnsi" w:hAnsiTheme="majorHAnsi"/>
        </w:rPr>
        <w:t xml:space="preserve">Bristol </w:t>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sidRPr="00C84079">
        <w:rPr>
          <w:rFonts w:asciiTheme="majorHAnsi" w:hAnsiTheme="majorHAnsi"/>
        </w:rPr>
        <w:t>Tel: 0117 414 8114</w:t>
      </w:r>
    </w:p>
    <w:p w:rsidR="00C84079" w:rsidRDefault="00C84079" w:rsidP="00C84079">
      <w:pPr>
        <w:spacing w:line="259" w:lineRule="auto"/>
        <w:ind w:left="2160" w:firstLine="720"/>
        <w:contextualSpacing/>
        <w:jc w:val="both"/>
        <w:rPr>
          <w:rFonts w:asciiTheme="majorHAnsi" w:hAnsiTheme="majorHAnsi"/>
        </w:rPr>
      </w:pPr>
      <w:r w:rsidRPr="00C84079">
        <w:rPr>
          <w:rFonts w:asciiTheme="majorHAnsi" w:hAnsiTheme="majorHAnsi"/>
        </w:rPr>
        <w:t xml:space="preserve">BS10 5NB </w:t>
      </w:r>
      <w:r>
        <w:rPr>
          <w:rFonts w:asciiTheme="majorHAnsi" w:hAnsiTheme="majorHAnsi"/>
        </w:rPr>
        <w:tab/>
      </w:r>
      <w:r>
        <w:rPr>
          <w:rFonts w:asciiTheme="majorHAnsi" w:hAnsiTheme="majorHAnsi"/>
        </w:rPr>
        <w:tab/>
      </w:r>
      <w:r>
        <w:rPr>
          <w:rFonts w:asciiTheme="majorHAnsi" w:hAnsiTheme="majorHAnsi"/>
        </w:rPr>
        <w:tab/>
      </w:r>
      <w:r w:rsidRPr="00C84079">
        <w:rPr>
          <w:rFonts w:asciiTheme="majorHAnsi" w:hAnsiTheme="majorHAnsi"/>
        </w:rPr>
        <w:t xml:space="preserve">Email: </w:t>
      </w:r>
      <w:hyperlink r:id="rId20" w:history="1">
        <w:r w:rsidRPr="00014282">
          <w:rPr>
            <w:rStyle w:val="Hyperlink"/>
            <w:rFonts w:asciiTheme="majorHAnsi" w:hAnsiTheme="majorHAnsi"/>
          </w:rPr>
          <w:t>emma.keenan@nbt.nhs.uk</w:t>
        </w:r>
      </w:hyperlink>
    </w:p>
    <w:p w:rsidR="00AC4838" w:rsidRDefault="00AC4838" w:rsidP="00C84079">
      <w:pPr>
        <w:tabs>
          <w:tab w:val="left" w:pos="720"/>
          <w:tab w:val="left" w:pos="1440"/>
          <w:tab w:val="left" w:pos="2160"/>
          <w:tab w:val="left" w:pos="2880"/>
          <w:tab w:val="left" w:pos="3600"/>
          <w:tab w:val="left" w:pos="4320"/>
        </w:tabs>
        <w:spacing w:line="259" w:lineRule="auto"/>
        <w:contextualSpacing/>
        <w:jc w:val="both"/>
        <w:rPr>
          <w:rFonts w:asciiTheme="majorHAnsi" w:hAnsiTheme="majorHAnsi"/>
          <w:b/>
        </w:rPr>
      </w:pPr>
    </w:p>
    <w:p w:rsidR="00901BA1" w:rsidRPr="00C84079" w:rsidRDefault="00BD120C" w:rsidP="00901BA1">
      <w:pPr>
        <w:spacing w:line="259" w:lineRule="auto"/>
        <w:contextualSpacing/>
        <w:jc w:val="both"/>
        <w:rPr>
          <w:rFonts w:asciiTheme="majorHAnsi" w:hAnsiTheme="majorHAnsi"/>
        </w:rPr>
      </w:pPr>
      <w:r>
        <w:rPr>
          <w:rFonts w:asciiTheme="majorHAnsi" w:hAnsiTheme="majorHAnsi"/>
        </w:rPr>
        <w:t>Emergency contact</w:t>
      </w:r>
      <w:r>
        <w:rPr>
          <w:rFonts w:asciiTheme="majorHAnsi" w:hAnsiTheme="majorHAnsi"/>
        </w:rPr>
        <w:tab/>
      </w:r>
      <w:r>
        <w:rPr>
          <w:rFonts w:asciiTheme="majorHAnsi" w:hAnsiTheme="majorHAnsi"/>
        </w:rPr>
        <w:tab/>
      </w:r>
      <w:r w:rsidR="00901BA1" w:rsidRPr="00C84079">
        <w:rPr>
          <w:rFonts w:asciiTheme="majorHAnsi" w:hAnsiTheme="majorHAnsi"/>
          <w:b/>
        </w:rPr>
        <w:t>Dr Anna Bibby</w:t>
      </w:r>
    </w:p>
    <w:p w:rsidR="00901BA1" w:rsidRPr="00C84079" w:rsidRDefault="00901BA1" w:rsidP="00901BA1">
      <w:pPr>
        <w:spacing w:line="259" w:lineRule="auto"/>
        <w:contextualSpacing/>
        <w:jc w:val="both"/>
        <w:rPr>
          <w:rFonts w:asciiTheme="majorHAnsi" w:hAnsiTheme="majorHAnsi"/>
        </w:rPr>
      </w:pPr>
      <w:r>
        <w:rPr>
          <w:rFonts w:asciiTheme="majorHAnsi" w:hAnsiTheme="majorHAnsi"/>
          <w:b/>
        </w:rPr>
        <w:tab/>
      </w:r>
      <w:r w:rsidRPr="00C84079">
        <w:rPr>
          <w:rFonts w:asciiTheme="majorHAnsi" w:hAnsiTheme="majorHAnsi"/>
        </w:rPr>
        <w:tab/>
      </w:r>
      <w:r w:rsidRPr="00C84079">
        <w:rPr>
          <w:rFonts w:asciiTheme="majorHAnsi" w:hAnsiTheme="majorHAnsi"/>
        </w:rPr>
        <w:tab/>
      </w:r>
      <w:r>
        <w:rPr>
          <w:rFonts w:asciiTheme="majorHAnsi" w:hAnsiTheme="majorHAnsi"/>
        </w:rPr>
        <w:tab/>
      </w:r>
      <w:r w:rsidRPr="00C84079">
        <w:rPr>
          <w:rFonts w:asciiTheme="majorHAnsi" w:hAnsiTheme="majorHAnsi"/>
        </w:rPr>
        <w:t>NIHR Doctoral Research Fellow</w:t>
      </w:r>
    </w:p>
    <w:p w:rsidR="00901BA1" w:rsidRPr="00C84079" w:rsidRDefault="00901BA1" w:rsidP="00901BA1">
      <w:pPr>
        <w:spacing w:line="259" w:lineRule="auto"/>
        <w:ind w:left="2160" w:firstLine="720"/>
        <w:contextualSpacing/>
        <w:jc w:val="both"/>
        <w:rPr>
          <w:rFonts w:asciiTheme="majorHAnsi" w:hAnsiTheme="majorHAnsi"/>
        </w:rPr>
      </w:pPr>
      <w:r w:rsidRPr="00C84079">
        <w:rPr>
          <w:rFonts w:asciiTheme="majorHAnsi" w:hAnsiTheme="majorHAnsi"/>
        </w:rPr>
        <w:t>Academic Respiratory Unit</w:t>
      </w:r>
    </w:p>
    <w:p w:rsidR="00901BA1" w:rsidRPr="00C84079" w:rsidRDefault="00901BA1" w:rsidP="00901BA1">
      <w:pPr>
        <w:spacing w:line="259" w:lineRule="auto"/>
        <w:ind w:left="2160" w:firstLine="720"/>
        <w:contextualSpacing/>
        <w:jc w:val="both"/>
        <w:rPr>
          <w:rFonts w:asciiTheme="majorHAnsi" w:hAnsiTheme="majorHAnsi"/>
        </w:rPr>
      </w:pPr>
      <w:r w:rsidRPr="00C84079">
        <w:rPr>
          <w:rFonts w:asciiTheme="majorHAnsi" w:hAnsiTheme="majorHAnsi"/>
        </w:rPr>
        <w:t>University of Bristol</w:t>
      </w:r>
    </w:p>
    <w:p w:rsidR="00901BA1" w:rsidRPr="00C84079" w:rsidRDefault="00901BA1" w:rsidP="00901BA1">
      <w:pPr>
        <w:spacing w:line="259" w:lineRule="auto"/>
        <w:ind w:left="2160" w:firstLine="720"/>
        <w:contextualSpacing/>
        <w:jc w:val="both"/>
        <w:rPr>
          <w:rFonts w:asciiTheme="majorHAnsi" w:hAnsiTheme="majorHAnsi"/>
        </w:rPr>
      </w:pPr>
      <w:r w:rsidRPr="00C84079">
        <w:rPr>
          <w:rFonts w:asciiTheme="majorHAnsi" w:hAnsiTheme="majorHAnsi"/>
        </w:rPr>
        <w:t>2</w:t>
      </w:r>
      <w:r w:rsidRPr="00C84079">
        <w:rPr>
          <w:rFonts w:asciiTheme="majorHAnsi" w:hAnsiTheme="majorHAnsi"/>
          <w:vertAlign w:val="superscript"/>
        </w:rPr>
        <w:t>nd</w:t>
      </w:r>
      <w:r w:rsidRPr="00C84079">
        <w:rPr>
          <w:rFonts w:asciiTheme="majorHAnsi" w:hAnsiTheme="majorHAnsi"/>
        </w:rPr>
        <w:t xml:space="preserve"> Floor L&amp;R Building</w:t>
      </w:r>
    </w:p>
    <w:p w:rsidR="00901BA1" w:rsidRPr="00C84079" w:rsidRDefault="00901BA1" w:rsidP="00901BA1">
      <w:pPr>
        <w:spacing w:line="259" w:lineRule="auto"/>
        <w:ind w:left="2160" w:firstLine="720"/>
        <w:contextualSpacing/>
        <w:jc w:val="both"/>
        <w:rPr>
          <w:rFonts w:asciiTheme="majorHAnsi" w:hAnsiTheme="majorHAnsi"/>
        </w:rPr>
      </w:pPr>
      <w:r w:rsidRPr="00C84079">
        <w:rPr>
          <w:rFonts w:asciiTheme="majorHAnsi" w:hAnsiTheme="majorHAnsi"/>
        </w:rPr>
        <w:t>Southmead Hospital</w:t>
      </w:r>
    </w:p>
    <w:p w:rsidR="00901BA1" w:rsidRPr="00C84079" w:rsidRDefault="00901BA1" w:rsidP="00901BA1">
      <w:pPr>
        <w:spacing w:line="259" w:lineRule="auto"/>
        <w:ind w:left="2160" w:firstLine="720"/>
        <w:contextualSpacing/>
        <w:jc w:val="both"/>
        <w:rPr>
          <w:rFonts w:asciiTheme="majorHAnsi" w:hAnsiTheme="majorHAnsi"/>
        </w:rPr>
      </w:pPr>
      <w:r w:rsidRPr="00C84079">
        <w:rPr>
          <w:rFonts w:asciiTheme="majorHAnsi" w:hAnsiTheme="majorHAnsi"/>
        </w:rPr>
        <w:t>Bristol</w:t>
      </w:r>
      <w:r w:rsidRPr="00C84079">
        <w:rPr>
          <w:rFonts w:asciiTheme="majorHAnsi" w:hAnsiTheme="majorHAnsi"/>
        </w:rPr>
        <w:tab/>
      </w:r>
      <w:r w:rsidRPr="00C84079">
        <w:rPr>
          <w:rFonts w:asciiTheme="majorHAnsi" w:hAnsiTheme="majorHAnsi"/>
        </w:rPr>
        <w:tab/>
      </w:r>
      <w:r w:rsidRPr="00C84079">
        <w:rPr>
          <w:rFonts w:asciiTheme="majorHAnsi" w:hAnsiTheme="majorHAnsi"/>
        </w:rPr>
        <w:tab/>
      </w:r>
      <w:r w:rsidRPr="00C84079">
        <w:rPr>
          <w:rFonts w:asciiTheme="majorHAnsi" w:hAnsiTheme="majorHAnsi"/>
        </w:rPr>
        <w:tab/>
        <w:t xml:space="preserve">Tel: </w:t>
      </w:r>
      <w:r>
        <w:rPr>
          <w:rFonts w:asciiTheme="majorHAnsi" w:hAnsiTheme="majorHAnsi"/>
        </w:rPr>
        <w:t>07813077353</w:t>
      </w:r>
    </w:p>
    <w:p w:rsidR="007259A9" w:rsidRDefault="00901BA1" w:rsidP="00901BA1">
      <w:pPr>
        <w:spacing w:line="259" w:lineRule="auto"/>
        <w:ind w:left="2160" w:firstLine="720"/>
        <w:contextualSpacing/>
        <w:rPr>
          <w:rFonts w:asciiTheme="majorHAnsi" w:hAnsiTheme="majorHAnsi"/>
        </w:rPr>
      </w:pPr>
      <w:r w:rsidRPr="00C84079">
        <w:rPr>
          <w:rFonts w:asciiTheme="majorHAnsi" w:hAnsiTheme="majorHAnsi"/>
        </w:rPr>
        <w:t>BS10 5NB</w:t>
      </w:r>
      <w:r w:rsidRPr="00C84079">
        <w:rPr>
          <w:rFonts w:asciiTheme="majorHAnsi" w:hAnsiTheme="majorHAnsi"/>
        </w:rPr>
        <w:tab/>
      </w:r>
    </w:p>
    <w:p w:rsidR="00901BA1" w:rsidRDefault="00901BA1" w:rsidP="00901BA1">
      <w:pPr>
        <w:spacing w:line="259" w:lineRule="auto"/>
        <w:ind w:left="2160" w:firstLine="720"/>
        <w:contextualSpacing/>
        <w:rPr>
          <w:rFonts w:asciiTheme="majorHAnsi" w:hAnsiTheme="majorHAnsi"/>
        </w:rPr>
      </w:pPr>
    </w:p>
    <w:p w:rsidR="00257894" w:rsidRDefault="00257894" w:rsidP="007259A9">
      <w:pPr>
        <w:spacing w:line="259" w:lineRule="auto"/>
        <w:contextualSpacing/>
        <w:rPr>
          <w:rFonts w:asciiTheme="majorHAnsi" w:hAnsiTheme="majorHAnsi"/>
        </w:rPr>
      </w:pPr>
    </w:p>
    <w:p w:rsidR="00257894" w:rsidRDefault="007259A9" w:rsidP="007259A9">
      <w:pPr>
        <w:spacing w:line="259" w:lineRule="auto"/>
        <w:contextualSpacing/>
        <w:rPr>
          <w:rFonts w:asciiTheme="majorHAnsi" w:hAnsiTheme="majorHAnsi"/>
          <w:b/>
        </w:rPr>
      </w:pPr>
      <w:r w:rsidRPr="007259A9">
        <w:rPr>
          <w:rFonts w:asciiTheme="majorHAnsi" w:hAnsiTheme="majorHAnsi"/>
          <w:b/>
        </w:rPr>
        <w:t>RESEARCH COLLABORATORS</w:t>
      </w:r>
    </w:p>
    <w:p w:rsidR="002250CA" w:rsidRPr="007259A9" w:rsidRDefault="002250CA" w:rsidP="002250CA">
      <w:pPr>
        <w:spacing w:line="259" w:lineRule="auto"/>
        <w:contextualSpacing/>
        <w:rPr>
          <w:rFonts w:asciiTheme="majorHAnsi" w:hAnsiTheme="majorHAnsi"/>
          <w:b/>
        </w:rPr>
      </w:pPr>
      <w:r w:rsidRPr="007259A9">
        <w:rPr>
          <w:rFonts w:asciiTheme="majorHAnsi" w:hAnsiTheme="majorHAnsi"/>
          <w:b/>
        </w:rPr>
        <w:t xml:space="preserve">Qualitative </w:t>
      </w:r>
      <w:r w:rsidR="00637AB5">
        <w:rPr>
          <w:rFonts w:asciiTheme="majorHAnsi" w:hAnsiTheme="majorHAnsi"/>
          <w:b/>
        </w:rPr>
        <w:t>collaborator</w:t>
      </w:r>
      <w:r w:rsidRPr="007259A9">
        <w:rPr>
          <w:rFonts w:asciiTheme="majorHAnsi" w:hAnsiTheme="majorHAnsi"/>
          <w:b/>
        </w:rPr>
        <w:t xml:space="preserve">: </w:t>
      </w:r>
      <w:r w:rsidRPr="007259A9">
        <w:rPr>
          <w:rFonts w:asciiTheme="majorHAnsi" w:hAnsiTheme="majorHAnsi"/>
          <w:b/>
        </w:rPr>
        <w:tab/>
      </w:r>
      <w:proofErr w:type="spellStart"/>
      <w:r w:rsidRPr="007259A9">
        <w:rPr>
          <w:rFonts w:asciiTheme="majorHAnsi" w:hAnsiTheme="majorHAnsi"/>
          <w:b/>
        </w:rPr>
        <w:t>Prof</w:t>
      </w:r>
      <w:r>
        <w:rPr>
          <w:rFonts w:asciiTheme="majorHAnsi" w:hAnsiTheme="majorHAnsi"/>
          <w:b/>
        </w:rPr>
        <w:t>.</w:t>
      </w:r>
      <w:proofErr w:type="spellEnd"/>
      <w:r>
        <w:rPr>
          <w:rFonts w:asciiTheme="majorHAnsi" w:hAnsiTheme="majorHAnsi"/>
          <w:b/>
        </w:rPr>
        <w:t xml:space="preserve"> </w:t>
      </w:r>
      <w:r w:rsidRPr="007259A9">
        <w:rPr>
          <w:rFonts w:asciiTheme="majorHAnsi" w:hAnsiTheme="majorHAnsi"/>
          <w:b/>
        </w:rPr>
        <w:t xml:space="preserve">Rachael </w:t>
      </w:r>
      <w:proofErr w:type="spellStart"/>
      <w:r w:rsidRPr="007259A9">
        <w:rPr>
          <w:rFonts w:asciiTheme="majorHAnsi" w:hAnsiTheme="majorHAnsi"/>
          <w:b/>
        </w:rPr>
        <w:t>Gooberman</w:t>
      </w:r>
      <w:proofErr w:type="spellEnd"/>
      <w:r w:rsidRPr="007259A9">
        <w:rPr>
          <w:rFonts w:asciiTheme="majorHAnsi" w:hAnsiTheme="majorHAnsi"/>
          <w:b/>
        </w:rPr>
        <w:t>-Hill</w:t>
      </w:r>
    </w:p>
    <w:p w:rsidR="002250CA" w:rsidRDefault="002250CA" w:rsidP="002250CA">
      <w:pPr>
        <w:spacing w:line="259" w:lineRule="auto"/>
        <w:contextualSpacing/>
        <w:rPr>
          <w:rFonts w:asciiTheme="majorHAnsi" w:hAnsiTheme="majorHAnsi"/>
        </w:rPr>
      </w:pP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sidRPr="007259A9">
        <w:rPr>
          <w:rFonts w:asciiTheme="majorHAnsi" w:hAnsiTheme="majorHAnsi"/>
        </w:rPr>
        <w:t>Professor of Health and Anthropology</w:t>
      </w:r>
    </w:p>
    <w:p w:rsidR="002250CA" w:rsidRDefault="002250CA" w:rsidP="002250CA">
      <w:pPr>
        <w:spacing w:line="259" w:lineRule="auto"/>
        <w:contextualSpacing/>
        <w:rPr>
          <w:rFonts w:asciiTheme="majorHAnsi" w:hAnsiTheme="majorHAnsi"/>
        </w:rPr>
      </w:pP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t>Musculoskeletal Research Unit</w:t>
      </w:r>
    </w:p>
    <w:p w:rsidR="002250CA" w:rsidRDefault="002250CA" w:rsidP="002250CA">
      <w:pPr>
        <w:spacing w:line="259" w:lineRule="auto"/>
        <w:ind w:left="2160" w:firstLine="720"/>
        <w:contextualSpacing/>
        <w:rPr>
          <w:rFonts w:asciiTheme="majorHAnsi" w:hAnsiTheme="majorHAnsi"/>
        </w:rPr>
      </w:pPr>
      <w:r w:rsidRPr="007259A9">
        <w:rPr>
          <w:rFonts w:asciiTheme="majorHAnsi" w:hAnsiTheme="majorHAnsi"/>
        </w:rPr>
        <w:t>University of Bristol</w:t>
      </w:r>
    </w:p>
    <w:p w:rsidR="002250CA" w:rsidRDefault="002250CA" w:rsidP="002250CA">
      <w:pPr>
        <w:spacing w:line="259" w:lineRule="auto"/>
        <w:ind w:left="2880"/>
        <w:contextualSpacing/>
        <w:rPr>
          <w:rFonts w:asciiTheme="majorHAnsi" w:hAnsiTheme="majorHAnsi"/>
        </w:rPr>
      </w:pPr>
      <w:r w:rsidRPr="007259A9">
        <w:rPr>
          <w:rFonts w:asciiTheme="majorHAnsi" w:hAnsiTheme="majorHAnsi"/>
        </w:rPr>
        <w:t xml:space="preserve">Level 1 </w:t>
      </w:r>
      <w:r>
        <w:rPr>
          <w:rFonts w:asciiTheme="majorHAnsi" w:hAnsiTheme="majorHAnsi"/>
        </w:rPr>
        <w:t>L&amp;R</w:t>
      </w:r>
      <w:r w:rsidRPr="007259A9">
        <w:rPr>
          <w:rFonts w:asciiTheme="majorHAnsi" w:hAnsiTheme="majorHAnsi"/>
        </w:rPr>
        <w:t xml:space="preserve"> Building </w:t>
      </w:r>
    </w:p>
    <w:p w:rsidR="002250CA" w:rsidRDefault="002250CA" w:rsidP="002250CA">
      <w:pPr>
        <w:spacing w:line="259" w:lineRule="auto"/>
        <w:ind w:left="2880" w:right="-1015"/>
        <w:contextualSpacing/>
        <w:rPr>
          <w:rFonts w:asciiTheme="majorHAnsi" w:hAnsiTheme="majorHAnsi"/>
        </w:rPr>
      </w:pPr>
      <w:r>
        <w:rPr>
          <w:rFonts w:asciiTheme="majorHAnsi" w:hAnsiTheme="majorHAnsi"/>
        </w:rPr>
        <w:t xml:space="preserve">Southmead Hospital </w:t>
      </w:r>
    </w:p>
    <w:p w:rsidR="002250CA" w:rsidRDefault="002250CA" w:rsidP="002250CA">
      <w:pPr>
        <w:spacing w:line="259" w:lineRule="auto"/>
        <w:ind w:left="2880"/>
        <w:contextualSpacing/>
        <w:rPr>
          <w:rFonts w:asciiTheme="majorHAnsi" w:hAnsiTheme="majorHAnsi"/>
        </w:rPr>
      </w:pPr>
      <w:r>
        <w:rPr>
          <w:rFonts w:asciiTheme="majorHAnsi" w:hAnsiTheme="majorHAnsi"/>
        </w:rPr>
        <w:t>Bristol</w:t>
      </w:r>
      <w:r>
        <w:rPr>
          <w:rFonts w:asciiTheme="majorHAnsi" w:hAnsiTheme="majorHAnsi"/>
        </w:rPr>
        <w:tab/>
      </w:r>
      <w:r>
        <w:rPr>
          <w:rFonts w:asciiTheme="majorHAnsi" w:hAnsiTheme="majorHAnsi"/>
        </w:rPr>
        <w:tab/>
      </w:r>
      <w:r>
        <w:rPr>
          <w:rFonts w:asciiTheme="majorHAnsi" w:hAnsiTheme="majorHAnsi"/>
        </w:rPr>
        <w:tab/>
        <w:t>Tel: 0117 41</w:t>
      </w:r>
      <w:r w:rsidRPr="00D91679">
        <w:rPr>
          <w:rFonts w:asciiTheme="majorHAnsi" w:hAnsiTheme="majorHAnsi"/>
        </w:rPr>
        <w:t>4</w:t>
      </w:r>
      <w:r>
        <w:rPr>
          <w:rFonts w:asciiTheme="majorHAnsi" w:hAnsiTheme="majorHAnsi"/>
        </w:rPr>
        <w:t xml:space="preserve"> </w:t>
      </w:r>
      <w:r w:rsidRPr="00D91679">
        <w:rPr>
          <w:rFonts w:asciiTheme="majorHAnsi" w:hAnsiTheme="majorHAnsi"/>
        </w:rPr>
        <w:t>7845</w:t>
      </w:r>
    </w:p>
    <w:p w:rsidR="002250CA" w:rsidRDefault="002250CA" w:rsidP="002250CA">
      <w:pPr>
        <w:spacing w:line="259" w:lineRule="auto"/>
        <w:ind w:left="2880"/>
        <w:contextualSpacing/>
        <w:rPr>
          <w:rStyle w:val="Hyperlink"/>
          <w:rFonts w:asciiTheme="majorHAnsi" w:hAnsiTheme="majorHAnsi"/>
        </w:rPr>
      </w:pPr>
      <w:r w:rsidRPr="007259A9">
        <w:rPr>
          <w:rFonts w:asciiTheme="majorHAnsi" w:hAnsiTheme="majorHAnsi"/>
        </w:rPr>
        <w:t>BS10 5NB</w:t>
      </w:r>
      <w:r>
        <w:rPr>
          <w:rFonts w:asciiTheme="majorHAnsi" w:hAnsiTheme="majorHAnsi"/>
        </w:rPr>
        <w:tab/>
      </w:r>
      <w:r>
        <w:rPr>
          <w:rFonts w:asciiTheme="majorHAnsi" w:hAnsiTheme="majorHAnsi"/>
        </w:rPr>
        <w:tab/>
        <w:t xml:space="preserve">Email: </w:t>
      </w:r>
      <w:hyperlink r:id="rId21" w:history="1">
        <w:r w:rsidRPr="00014282">
          <w:rPr>
            <w:rStyle w:val="Hyperlink"/>
            <w:rFonts w:asciiTheme="majorHAnsi" w:hAnsiTheme="majorHAnsi"/>
          </w:rPr>
          <w:t>r.gooberman-hill@bristol.ac.uk</w:t>
        </w:r>
      </w:hyperlink>
    </w:p>
    <w:p w:rsidR="002250CA" w:rsidRDefault="002250CA" w:rsidP="002250CA">
      <w:pPr>
        <w:spacing w:line="259" w:lineRule="auto"/>
        <w:ind w:left="2880"/>
        <w:contextualSpacing/>
        <w:rPr>
          <w:rFonts w:asciiTheme="majorHAnsi" w:hAnsiTheme="majorHAnsi"/>
        </w:rPr>
      </w:pPr>
    </w:p>
    <w:p w:rsidR="00AC4838" w:rsidRDefault="00AC4838" w:rsidP="002250CA">
      <w:pPr>
        <w:spacing w:line="259" w:lineRule="auto"/>
        <w:ind w:left="2880"/>
        <w:contextualSpacing/>
        <w:rPr>
          <w:rFonts w:asciiTheme="majorHAnsi" w:hAnsiTheme="majorHAnsi"/>
        </w:rPr>
      </w:pPr>
    </w:p>
    <w:p w:rsidR="007259A9" w:rsidRPr="007259A9" w:rsidRDefault="00637AB5" w:rsidP="007259A9">
      <w:pPr>
        <w:spacing w:line="259" w:lineRule="auto"/>
        <w:contextualSpacing/>
        <w:rPr>
          <w:rFonts w:asciiTheme="majorHAnsi" w:hAnsiTheme="majorHAnsi"/>
          <w:b/>
        </w:rPr>
      </w:pPr>
      <w:r>
        <w:rPr>
          <w:rFonts w:asciiTheme="majorHAnsi" w:hAnsiTheme="majorHAnsi"/>
          <w:b/>
        </w:rPr>
        <w:t>York Trials Unit Collaborator:</w:t>
      </w:r>
      <w:r w:rsidR="007259A9" w:rsidRPr="007259A9">
        <w:rPr>
          <w:rFonts w:asciiTheme="majorHAnsi" w:hAnsiTheme="majorHAnsi"/>
          <w:b/>
        </w:rPr>
        <w:tab/>
      </w:r>
      <w:proofErr w:type="spellStart"/>
      <w:r w:rsidR="007259A9" w:rsidRPr="007259A9">
        <w:rPr>
          <w:rFonts w:asciiTheme="majorHAnsi" w:hAnsiTheme="majorHAnsi"/>
          <w:b/>
        </w:rPr>
        <w:t>Prof</w:t>
      </w:r>
      <w:r w:rsidR="001D4A40">
        <w:rPr>
          <w:rFonts w:asciiTheme="majorHAnsi" w:hAnsiTheme="majorHAnsi"/>
          <w:b/>
        </w:rPr>
        <w:t>.</w:t>
      </w:r>
      <w:proofErr w:type="spellEnd"/>
      <w:r w:rsidR="007259A9" w:rsidRPr="007259A9">
        <w:rPr>
          <w:rFonts w:asciiTheme="majorHAnsi" w:hAnsiTheme="majorHAnsi"/>
          <w:b/>
        </w:rPr>
        <w:t xml:space="preserve"> David </w:t>
      </w:r>
      <w:proofErr w:type="spellStart"/>
      <w:r w:rsidR="007259A9" w:rsidRPr="007259A9">
        <w:rPr>
          <w:rFonts w:asciiTheme="majorHAnsi" w:hAnsiTheme="majorHAnsi"/>
          <w:b/>
        </w:rPr>
        <w:t>Torgerson</w:t>
      </w:r>
      <w:proofErr w:type="spellEnd"/>
    </w:p>
    <w:p w:rsidR="007259A9" w:rsidRDefault="007259A9" w:rsidP="007259A9">
      <w:pPr>
        <w:spacing w:line="259" w:lineRule="auto"/>
        <w:contextualSpacing/>
        <w:rPr>
          <w:rFonts w:asciiTheme="majorHAnsi" w:hAnsiTheme="majorHAnsi"/>
        </w:rPr>
      </w:pP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sidR="00637AB5">
        <w:rPr>
          <w:rFonts w:asciiTheme="majorHAnsi" w:hAnsiTheme="majorHAnsi"/>
        </w:rPr>
        <w:tab/>
      </w:r>
      <w:r>
        <w:rPr>
          <w:rFonts w:asciiTheme="majorHAnsi" w:hAnsiTheme="majorHAnsi"/>
        </w:rPr>
        <w:t>Director, York Clinical Trials Unit</w:t>
      </w:r>
    </w:p>
    <w:p w:rsidR="007259A9" w:rsidRPr="007259A9" w:rsidRDefault="007259A9" w:rsidP="007259A9">
      <w:pPr>
        <w:spacing w:line="259" w:lineRule="auto"/>
        <w:contextualSpacing/>
        <w:rPr>
          <w:rFonts w:asciiTheme="majorHAnsi" w:hAnsiTheme="majorHAnsi"/>
        </w:rPr>
      </w:pP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sidR="00637AB5">
        <w:rPr>
          <w:rFonts w:asciiTheme="majorHAnsi" w:hAnsiTheme="majorHAnsi"/>
        </w:rPr>
        <w:tab/>
      </w:r>
      <w:r w:rsidRPr="007259A9">
        <w:rPr>
          <w:rFonts w:asciiTheme="majorHAnsi" w:hAnsiTheme="majorHAnsi"/>
        </w:rPr>
        <w:t>Department of Health Sciences</w:t>
      </w:r>
    </w:p>
    <w:p w:rsidR="007259A9" w:rsidRPr="007259A9" w:rsidRDefault="00637AB5" w:rsidP="007259A9">
      <w:pPr>
        <w:spacing w:line="259" w:lineRule="auto"/>
        <w:ind w:left="2160" w:firstLine="720"/>
        <w:contextualSpacing/>
        <w:rPr>
          <w:rFonts w:asciiTheme="majorHAnsi" w:hAnsiTheme="majorHAnsi"/>
        </w:rPr>
      </w:pPr>
      <w:r>
        <w:rPr>
          <w:rFonts w:asciiTheme="majorHAnsi" w:hAnsiTheme="majorHAnsi"/>
        </w:rPr>
        <w:tab/>
      </w:r>
      <w:r w:rsidR="007259A9" w:rsidRPr="007259A9">
        <w:rPr>
          <w:rFonts w:asciiTheme="majorHAnsi" w:hAnsiTheme="majorHAnsi"/>
        </w:rPr>
        <w:t>University of York</w:t>
      </w:r>
    </w:p>
    <w:p w:rsidR="007259A9" w:rsidRPr="007259A9" w:rsidRDefault="00637AB5" w:rsidP="007259A9">
      <w:pPr>
        <w:spacing w:line="259" w:lineRule="auto"/>
        <w:ind w:left="2160" w:firstLine="720"/>
        <w:contextualSpacing/>
        <w:rPr>
          <w:rFonts w:asciiTheme="majorHAnsi" w:hAnsiTheme="majorHAnsi"/>
        </w:rPr>
      </w:pPr>
      <w:r>
        <w:rPr>
          <w:rFonts w:asciiTheme="majorHAnsi" w:hAnsiTheme="majorHAnsi"/>
        </w:rPr>
        <w:tab/>
      </w:r>
      <w:proofErr w:type="spellStart"/>
      <w:r w:rsidR="007259A9" w:rsidRPr="007259A9">
        <w:rPr>
          <w:rFonts w:asciiTheme="majorHAnsi" w:hAnsiTheme="majorHAnsi"/>
        </w:rPr>
        <w:t>Seebohm</w:t>
      </w:r>
      <w:proofErr w:type="spellEnd"/>
      <w:r w:rsidR="007259A9" w:rsidRPr="007259A9">
        <w:rPr>
          <w:rFonts w:asciiTheme="majorHAnsi" w:hAnsiTheme="majorHAnsi"/>
        </w:rPr>
        <w:t xml:space="preserve"> Rowntree Building</w:t>
      </w:r>
    </w:p>
    <w:p w:rsidR="007259A9" w:rsidRPr="007259A9" w:rsidRDefault="00637AB5" w:rsidP="007259A9">
      <w:pPr>
        <w:spacing w:line="259" w:lineRule="auto"/>
        <w:ind w:left="2160" w:firstLine="720"/>
        <w:contextualSpacing/>
        <w:rPr>
          <w:rFonts w:asciiTheme="majorHAnsi" w:hAnsiTheme="majorHAnsi"/>
        </w:rPr>
      </w:pPr>
      <w:r>
        <w:rPr>
          <w:rFonts w:asciiTheme="majorHAnsi" w:hAnsiTheme="majorHAnsi"/>
        </w:rPr>
        <w:tab/>
      </w:r>
      <w:proofErr w:type="spellStart"/>
      <w:r w:rsidR="007259A9" w:rsidRPr="007259A9">
        <w:rPr>
          <w:rFonts w:asciiTheme="majorHAnsi" w:hAnsiTheme="majorHAnsi"/>
        </w:rPr>
        <w:t>Heslington</w:t>
      </w:r>
      <w:proofErr w:type="spellEnd"/>
    </w:p>
    <w:p w:rsidR="007259A9" w:rsidRDefault="00637AB5" w:rsidP="007259A9">
      <w:pPr>
        <w:spacing w:line="259" w:lineRule="auto"/>
        <w:ind w:left="2160" w:firstLine="720"/>
        <w:contextualSpacing/>
        <w:rPr>
          <w:rFonts w:asciiTheme="majorHAnsi" w:hAnsiTheme="majorHAnsi"/>
        </w:rPr>
      </w:pPr>
      <w:r>
        <w:rPr>
          <w:rFonts w:asciiTheme="majorHAnsi" w:hAnsiTheme="majorHAnsi"/>
        </w:rPr>
        <w:tab/>
      </w:r>
      <w:r w:rsidR="007259A9">
        <w:rPr>
          <w:rFonts w:asciiTheme="majorHAnsi" w:hAnsiTheme="majorHAnsi"/>
        </w:rPr>
        <w:t>York</w:t>
      </w:r>
      <w:r w:rsidR="007259A9">
        <w:rPr>
          <w:rFonts w:asciiTheme="majorHAnsi" w:hAnsiTheme="majorHAnsi"/>
        </w:rPr>
        <w:tab/>
      </w:r>
      <w:r w:rsidR="007259A9">
        <w:rPr>
          <w:rFonts w:asciiTheme="majorHAnsi" w:hAnsiTheme="majorHAnsi"/>
        </w:rPr>
        <w:tab/>
      </w:r>
      <w:r w:rsidR="007259A9">
        <w:rPr>
          <w:rFonts w:asciiTheme="majorHAnsi" w:hAnsiTheme="majorHAnsi"/>
        </w:rPr>
        <w:tab/>
        <w:t xml:space="preserve">Tel: 01904 321340 </w:t>
      </w:r>
    </w:p>
    <w:p w:rsidR="007259A9" w:rsidRDefault="00637AB5" w:rsidP="002250CA">
      <w:pPr>
        <w:ind w:left="2160" w:firstLine="720"/>
        <w:contextualSpacing/>
        <w:rPr>
          <w:rStyle w:val="Hyperlink"/>
          <w:rFonts w:asciiTheme="majorHAnsi" w:hAnsiTheme="majorHAnsi"/>
        </w:rPr>
      </w:pPr>
      <w:r>
        <w:rPr>
          <w:rFonts w:asciiTheme="majorHAnsi" w:hAnsiTheme="majorHAnsi"/>
        </w:rPr>
        <w:tab/>
      </w:r>
      <w:r w:rsidR="007259A9" w:rsidRPr="007259A9">
        <w:rPr>
          <w:rFonts w:asciiTheme="majorHAnsi" w:hAnsiTheme="majorHAnsi"/>
        </w:rPr>
        <w:t>YO10 5DD</w:t>
      </w:r>
      <w:r w:rsidR="007259A9">
        <w:rPr>
          <w:rFonts w:asciiTheme="majorHAnsi" w:hAnsiTheme="majorHAnsi"/>
        </w:rPr>
        <w:tab/>
      </w:r>
      <w:r w:rsidR="007259A9">
        <w:rPr>
          <w:rFonts w:asciiTheme="majorHAnsi" w:hAnsiTheme="majorHAnsi"/>
        </w:rPr>
        <w:tab/>
        <w:t xml:space="preserve">Email: </w:t>
      </w:r>
      <w:hyperlink r:id="rId22" w:history="1">
        <w:r w:rsidR="007259A9" w:rsidRPr="00014282">
          <w:rPr>
            <w:rStyle w:val="Hyperlink"/>
            <w:rFonts w:asciiTheme="majorHAnsi" w:hAnsiTheme="majorHAnsi"/>
          </w:rPr>
          <w:t>david.torgerson@york.ac.uk</w:t>
        </w:r>
      </w:hyperlink>
    </w:p>
    <w:p w:rsidR="00C84079" w:rsidRPr="00C84079" w:rsidRDefault="00C84079" w:rsidP="00C84079">
      <w:pPr>
        <w:spacing w:line="259" w:lineRule="auto"/>
        <w:ind w:left="1440" w:firstLine="720"/>
        <w:contextualSpacing/>
        <w:jc w:val="both"/>
        <w:rPr>
          <w:rFonts w:asciiTheme="majorHAnsi" w:hAnsiTheme="majorHAnsi"/>
        </w:rPr>
      </w:pPr>
    </w:p>
    <w:p w:rsidR="00F20FD6" w:rsidRDefault="00F20FD6">
      <w:pPr>
        <w:rPr>
          <w:rFonts w:asciiTheme="majorHAnsi" w:hAnsiTheme="majorHAnsi"/>
          <w:b/>
        </w:rPr>
      </w:pPr>
      <w:r>
        <w:rPr>
          <w:rFonts w:asciiTheme="majorHAnsi" w:hAnsiTheme="majorHAnsi"/>
          <w:b/>
        </w:rPr>
        <w:br w:type="page"/>
      </w:r>
    </w:p>
    <w:p w:rsidR="005A56D6" w:rsidRDefault="00536170" w:rsidP="00696F0C">
      <w:pPr>
        <w:spacing w:line="259" w:lineRule="auto"/>
        <w:contextualSpacing/>
        <w:jc w:val="both"/>
        <w:rPr>
          <w:rFonts w:asciiTheme="majorHAnsi" w:hAnsiTheme="majorHAnsi"/>
          <w:b/>
        </w:rPr>
      </w:pPr>
      <w:r>
        <w:rPr>
          <w:rFonts w:asciiTheme="majorHAnsi" w:hAnsiTheme="majorHAnsi" w:cs="Calibri"/>
          <w:b/>
          <w:bCs/>
          <w:noProof/>
          <w:szCs w:val="28"/>
          <w:lang w:eastAsia="en-GB"/>
        </w:rPr>
        <w:lastRenderedPageBreak/>
        <mc:AlternateContent>
          <mc:Choice Requires="wps">
            <w:drawing>
              <wp:anchor distT="0" distB="0" distL="114300" distR="114300" simplePos="0" relativeHeight="251714560" behindDoc="0" locked="0" layoutInCell="1" allowOverlap="1" wp14:anchorId="1A0F4606" wp14:editId="56FE25B3">
                <wp:simplePos x="0" y="0"/>
                <wp:positionH relativeFrom="column">
                  <wp:posOffset>0</wp:posOffset>
                </wp:positionH>
                <wp:positionV relativeFrom="paragraph">
                  <wp:posOffset>-90805</wp:posOffset>
                </wp:positionV>
                <wp:extent cx="5857875" cy="161925"/>
                <wp:effectExtent l="0" t="0" r="28575" b="28575"/>
                <wp:wrapNone/>
                <wp:docPr id="299" name="Rectangle 2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chemeClr val="accent1">
                            <a:lumMod val="60000"/>
                            <a:lumOff val="40000"/>
                          </a:schemeClr>
                        </a:solidFill>
                        <a:ln w="9525"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299" o:spid="_x0000_s1026" style="position:absolute;margin-left:0;margin-top:-7.15pt;width:461.25pt;height:12.7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" fillcolor="#95b3d7 [1940]" strokecolor="#1f497d">
                <v:path arrowok="t"/>
              </v:rect>
            </w:pict>
          </mc:Fallback>
        </mc:AlternateContent>
      </w:r>
    </w:p>
    <w:sdt>
      <w:sdtPr>
        <w:rPr>
          <w:rFonts w:asciiTheme="minorHAnsi" w:eastAsiaTheme="minorHAnsi" w:hAnsiTheme="minorHAnsi" w:cstheme="minorBidi"/>
          <w:color w:val="auto"/>
          <w:sz w:val="22"/>
          <w:szCs w:val="22"/>
          <w:lang w:val="en-GB"/>
        </w:rPr>
        <w:id w:val="-1959404773"/>
        <w:docPartObj>
          <w:docPartGallery w:val="Table of Contents"/>
          <w:docPartUnique/>
        </w:docPartObj>
      </w:sdtPr>
      <w:sdtEndPr>
        <w:rPr>
          <w:b/>
          <w:bCs/>
          <w:noProof/>
        </w:rPr>
      </w:sdtEndPr>
      <w:sdtContent>
        <w:p w:rsidR="00ED05F5" w:rsidRDefault="00ED05F5" w:rsidP="00901BA1">
          <w:pPr>
            <w:pStyle w:val="TOCHeading"/>
            <w:numPr>
              <w:ilvl w:val="0"/>
              <w:numId w:val="0"/>
            </w:numPr>
          </w:pPr>
          <w:r>
            <w:t>Contents</w:t>
          </w:r>
        </w:p>
        <w:p w:rsidR="00C0124D" w:rsidRDefault="00E15D4A">
          <w:pPr>
            <w:pStyle w:val="TOC1"/>
            <w:tabs>
              <w:tab w:val="right" w:leader="dot" w:pos="9182"/>
            </w:tabs>
            <w:rPr>
              <w:rFonts w:eastAsiaTheme="minorEastAsia"/>
              <w:noProof/>
              <w:lang w:eastAsia="en-GB"/>
            </w:rPr>
          </w:pPr>
          <w:r>
            <w:fldChar w:fldCharType="begin"/>
          </w:r>
          <w:r w:rsidR="00ED05F5">
            <w:instrText xml:space="preserve"> TOC \o "1-3" \h \z \u </w:instrText>
          </w:r>
          <w:r>
            <w:fldChar w:fldCharType="separate"/>
          </w:r>
          <w:hyperlink w:anchor="_Toc508023852" w:history="1">
            <w:r w:rsidR="00C0124D" w:rsidRPr="00654A2F">
              <w:rPr>
                <w:rStyle w:val="Hyperlink"/>
                <w:noProof/>
              </w:rPr>
              <w:t>ABBREVIATIONS</w:t>
            </w:r>
            <w:r w:rsidR="00C0124D">
              <w:rPr>
                <w:noProof/>
                <w:webHidden/>
              </w:rPr>
              <w:tab/>
            </w:r>
            <w:r w:rsidR="00C0124D">
              <w:rPr>
                <w:noProof/>
                <w:webHidden/>
              </w:rPr>
              <w:fldChar w:fldCharType="begin"/>
            </w:r>
            <w:r w:rsidR="00C0124D">
              <w:rPr>
                <w:noProof/>
                <w:webHidden/>
              </w:rPr>
              <w:instrText xml:space="preserve"> PAGEREF _Toc508023852 \h </w:instrText>
            </w:r>
            <w:r w:rsidR="00C0124D">
              <w:rPr>
                <w:noProof/>
                <w:webHidden/>
              </w:rPr>
            </w:r>
            <w:r w:rsidR="00C0124D">
              <w:rPr>
                <w:noProof/>
                <w:webHidden/>
              </w:rPr>
              <w:fldChar w:fldCharType="separate"/>
            </w:r>
            <w:r w:rsidR="00C0124D">
              <w:rPr>
                <w:noProof/>
                <w:webHidden/>
              </w:rPr>
              <w:t>8</w:t>
            </w:r>
            <w:r w:rsidR="00C0124D">
              <w:rPr>
                <w:noProof/>
                <w:webHidden/>
              </w:rPr>
              <w:fldChar w:fldCharType="end"/>
            </w:r>
          </w:hyperlink>
        </w:p>
        <w:p w:rsidR="00C0124D" w:rsidRDefault="00876355">
          <w:pPr>
            <w:pStyle w:val="TOC1"/>
            <w:tabs>
              <w:tab w:val="left" w:pos="440"/>
              <w:tab w:val="right" w:leader="dot" w:pos="9182"/>
            </w:tabs>
            <w:rPr>
              <w:rFonts w:eastAsiaTheme="minorEastAsia"/>
              <w:noProof/>
              <w:lang w:eastAsia="en-GB"/>
            </w:rPr>
          </w:pPr>
          <w:hyperlink w:anchor="_Toc508023853" w:history="1">
            <w:r w:rsidR="00C0124D" w:rsidRPr="00654A2F">
              <w:rPr>
                <w:rStyle w:val="Hyperlink"/>
                <w:noProof/>
              </w:rPr>
              <w:t>1.</w:t>
            </w:r>
            <w:r w:rsidR="00C0124D">
              <w:rPr>
                <w:rFonts w:eastAsiaTheme="minorEastAsia"/>
                <w:noProof/>
                <w:lang w:eastAsia="en-GB"/>
              </w:rPr>
              <w:tab/>
            </w:r>
            <w:r w:rsidR="00C0124D" w:rsidRPr="00654A2F">
              <w:rPr>
                <w:rStyle w:val="Hyperlink"/>
                <w:noProof/>
              </w:rPr>
              <w:t>TRIAL OVERVIEW</w:t>
            </w:r>
            <w:r w:rsidR="00C0124D">
              <w:rPr>
                <w:noProof/>
                <w:webHidden/>
              </w:rPr>
              <w:tab/>
            </w:r>
            <w:r w:rsidR="00C0124D">
              <w:rPr>
                <w:noProof/>
                <w:webHidden/>
              </w:rPr>
              <w:fldChar w:fldCharType="begin"/>
            </w:r>
            <w:r w:rsidR="00C0124D">
              <w:rPr>
                <w:noProof/>
                <w:webHidden/>
              </w:rPr>
              <w:instrText xml:space="preserve"> PAGEREF _Toc508023853 \h </w:instrText>
            </w:r>
            <w:r w:rsidR="00C0124D">
              <w:rPr>
                <w:noProof/>
                <w:webHidden/>
              </w:rPr>
            </w:r>
            <w:r w:rsidR="00C0124D">
              <w:rPr>
                <w:noProof/>
                <w:webHidden/>
              </w:rPr>
              <w:fldChar w:fldCharType="separate"/>
            </w:r>
            <w:r w:rsidR="00C0124D">
              <w:rPr>
                <w:noProof/>
                <w:webHidden/>
              </w:rPr>
              <w:t>9</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54" w:history="1">
            <w:r w:rsidR="00C0124D" w:rsidRPr="00654A2F">
              <w:rPr>
                <w:rStyle w:val="Hyperlink"/>
                <w:noProof/>
              </w:rPr>
              <w:t>1.1</w:t>
            </w:r>
            <w:r w:rsidR="00C0124D">
              <w:rPr>
                <w:rFonts w:eastAsiaTheme="minorEastAsia"/>
                <w:noProof/>
                <w:lang w:eastAsia="en-GB"/>
              </w:rPr>
              <w:tab/>
            </w:r>
            <w:r w:rsidR="00C0124D" w:rsidRPr="00654A2F">
              <w:rPr>
                <w:rStyle w:val="Hyperlink"/>
                <w:noProof/>
              </w:rPr>
              <w:t>Plain English summary</w:t>
            </w:r>
            <w:r w:rsidR="00C0124D">
              <w:rPr>
                <w:noProof/>
                <w:webHidden/>
              </w:rPr>
              <w:tab/>
            </w:r>
            <w:r w:rsidR="00C0124D">
              <w:rPr>
                <w:noProof/>
                <w:webHidden/>
              </w:rPr>
              <w:fldChar w:fldCharType="begin"/>
            </w:r>
            <w:r w:rsidR="00C0124D">
              <w:rPr>
                <w:noProof/>
                <w:webHidden/>
              </w:rPr>
              <w:instrText xml:space="preserve"> PAGEREF _Toc508023854 \h </w:instrText>
            </w:r>
            <w:r w:rsidR="00C0124D">
              <w:rPr>
                <w:noProof/>
                <w:webHidden/>
              </w:rPr>
            </w:r>
            <w:r w:rsidR="00C0124D">
              <w:rPr>
                <w:noProof/>
                <w:webHidden/>
              </w:rPr>
              <w:fldChar w:fldCharType="separate"/>
            </w:r>
            <w:r w:rsidR="00C0124D">
              <w:rPr>
                <w:noProof/>
                <w:webHidden/>
              </w:rPr>
              <w:t>9</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55" w:history="1">
            <w:r w:rsidR="00C0124D" w:rsidRPr="00654A2F">
              <w:rPr>
                <w:rStyle w:val="Hyperlink"/>
                <w:noProof/>
              </w:rPr>
              <w:t>1.2</w:t>
            </w:r>
            <w:r w:rsidR="00C0124D">
              <w:rPr>
                <w:rFonts w:eastAsiaTheme="minorEastAsia"/>
                <w:noProof/>
                <w:lang w:eastAsia="en-GB"/>
              </w:rPr>
              <w:tab/>
            </w:r>
            <w:r w:rsidR="00C0124D" w:rsidRPr="00654A2F">
              <w:rPr>
                <w:rStyle w:val="Hyperlink"/>
                <w:noProof/>
              </w:rPr>
              <w:t>Abstract</w:t>
            </w:r>
            <w:r w:rsidR="00C0124D">
              <w:rPr>
                <w:noProof/>
                <w:webHidden/>
              </w:rPr>
              <w:tab/>
            </w:r>
            <w:r w:rsidR="00C0124D">
              <w:rPr>
                <w:noProof/>
                <w:webHidden/>
              </w:rPr>
              <w:fldChar w:fldCharType="begin"/>
            </w:r>
            <w:r w:rsidR="00C0124D">
              <w:rPr>
                <w:noProof/>
                <w:webHidden/>
              </w:rPr>
              <w:instrText xml:space="preserve"> PAGEREF _Toc508023855 \h </w:instrText>
            </w:r>
            <w:r w:rsidR="00C0124D">
              <w:rPr>
                <w:noProof/>
                <w:webHidden/>
              </w:rPr>
            </w:r>
            <w:r w:rsidR="00C0124D">
              <w:rPr>
                <w:noProof/>
                <w:webHidden/>
              </w:rPr>
              <w:fldChar w:fldCharType="separate"/>
            </w:r>
            <w:r w:rsidR="00C0124D">
              <w:rPr>
                <w:noProof/>
                <w:webHidden/>
              </w:rPr>
              <w:t>10</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56" w:history="1">
            <w:r w:rsidR="00C0124D" w:rsidRPr="00654A2F">
              <w:rPr>
                <w:rStyle w:val="Hyperlink"/>
                <w:noProof/>
              </w:rPr>
              <w:t>1.3</w:t>
            </w:r>
            <w:r w:rsidR="00C0124D">
              <w:rPr>
                <w:rFonts w:eastAsiaTheme="minorEastAsia"/>
                <w:noProof/>
                <w:lang w:eastAsia="en-GB"/>
              </w:rPr>
              <w:tab/>
            </w:r>
            <w:r w:rsidR="00C0124D" w:rsidRPr="00654A2F">
              <w:rPr>
                <w:rStyle w:val="Hyperlink"/>
                <w:noProof/>
              </w:rPr>
              <w:t>Study design</w:t>
            </w:r>
            <w:r w:rsidR="00C0124D">
              <w:rPr>
                <w:noProof/>
                <w:webHidden/>
              </w:rPr>
              <w:tab/>
            </w:r>
            <w:r w:rsidR="00C0124D">
              <w:rPr>
                <w:noProof/>
                <w:webHidden/>
              </w:rPr>
              <w:fldChar w:fldCharType="begin"/>
            </w:r>
            <w:r w:rsidR="00C0124D">
              <w:rPr>
                <w:noProof/>
                <w:webHidden/>
              </w:rPr>
              <w:instrText xml:space="preserve"> PAGEREF _Toc508023856 \h </w:instrText>
            </w:r>
            <w:r w:rsidR="00C0124D">
              <w:rPr>
                <w:noProof/>
                <w:webHidden/>
              </w:rPr>
            </w:r>
            <w:r w:rsidR="00C0124D">
              <w:rPr>
                <w:noProof/>
                <w:webHidden/>
              </w:rPr>
              <w:fldChar w:fldCharType="separate"/>
            </w:r>
            <w:r w:rsidR="00C0124D">
              <w:rPr>
                <w:noProof/>
                <w:webHidden/>
              </w:rPr>
              <w:t>11</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57" w:history="1">
            <w:r w:rsidR="00C0124D" w:rsidRPr="00654A2F">
              <w:rPr>
                <w:rStyle w:val="Hyperlink"/>
                <w:noProof/>
              </w:rPr>
              <w:t>1.4</w:t>
            </w:r>
            <w:r w:rsidR="00C0124D">
              <w:rPr>
                <w:rFonts w:eastAsiaTheme="minorEastAsia"/>
                <w:noProof/>
                <w:lang w:eastAsia="en-GB"/>
              </w:rPr>
              <w:tab/>
            </w:r>
            <w:r w:rsidR="00C0124D" w:rsidRPr="00654A2F">
              <w:rPr>
                <w:rStyle w:val="Hyperlink"/>
                <w:noProof/>
              </w:rPr>
              <w:t>Trial flowchart</w:t>
            </w:r>
            <w:r w:rsidR="00C0124D">
              <w:rPr>
                <w:noProof/>
                <w:webHidden/>
              </w:rPr>
              <w:tab/>
            </w:r>
            <w:r w:rsidR="00C0124D">
              <w:rPr>
                <w:noProof/>
                <w:webHidden/>
              </w:rPr>
              <w:fldChar w:fldCharType="begin"/>
            </w:r>
            <w:r w:rsidR="00C0124D">
              <w:rPr>
                <w:noProof/>
                <w:webHidden/>
              </w:rPr>
              <w:instrText xml:space="preserve"> PAGEREF _Toc508023857 \h </w:instrText>
            </w:r>
            <w:r w:rsidR="00C0124D">
              <w:rPr>
                <w:noProof/>
                <w:webHidden/>
              </w:rPr>
            </w:r>
            <w:r w:rsidR="00C0124D">
              <w:rPr>
                <w:noProof/>
                <w:webHidden/>
              </w:rPr>
              <w:fldChar w:fldCharType="separate"/>
            </w:r>
            <w:r w:rsidR="00C0124D">
              <w:rPr>
                <w:noProof/>
                <w:webHidden/>
              </w:rPr>
              <w:t>12</w:t>
            </w:r>
            <w:r w:rsidR="00C0124D">
              <w:rPr>
                <w:noProof/>
                <w:webHidden/>
              </w:rPr>
              <w:fldChar w:fldCharType="end"/>
            </w:r>
          </w:hyperlink>
        </w:p>
        <w:p w:rsidR="00C0124D" w:rsidRDefault="00876355">
          <w:pPr>
            <w:pStyle w:val="TOC1"/>
            <w:tabs>
              <w:tab w:val="left" w:pos="440"/>
              <w:tab w:val="right" w:leader="dot" w:pos="9182"/>
            </w:tabs>
            <w:rPr>
              <w:rFonts w:eastAsiaTheme="minorEastAsia"/>
              <w:noProof/>
              <w:lang w:eastAsia="en-GB"/>
            </w:rPr>
          </w:pPr>
          <w:hyperlink w:anchor="_Toc508023858" w:history="1">
            <w:r w:rsidR="00C0124D" w:rsidRPr="00654A2F">
              <w:rPr>
                <w:rStyle w:val="Hyperlink"/>
                <w:noProof/>
              </w:rPr>
              <w:t>2.</w:t>
            </w:r>
            <w:r w:rsidR="00C0124D">
              <w:rPr>
                <w:rFonts w:eastAsiaTheme="minorEastAsia"/>
                <w:noProof/>
                <w:lang w:eastAsia="en-GB"/>
              </w:rPr>
              <w:tab/>
            </w:r>
            <w:r w:rsidR="00C0124D" w:rsidRPr="00654A2F">
              <w:rPr>
                <w:rStyle w:val="Hyperlink"/>
                <w:noProof/>
              </w:rPr>
              <w:t>BACKGROUND</w:t>
            </w:r>
            <w:r w:rsidR="00C0124D">
              <w:rPr>
                <w:noProof/>
                <w:webHidden/>
              </w:rPr>
              <w:tab/>
            </w:r>
            <w:r w:rsidR="00C0124D">
              <w:rPr>
                <w:noProof/>
                <w:webHidden/>
              </w:rPr>
              <w:fldChar w:fldCharType="begin"/>
            </w:r>
            <w:r w:rsidR="00C0124D">
              <w:rPr>
                <w:noProof/>
                <w:webHidden/>
              </w:rPr>
              <w:instrText xml:space="preserve"> PAGEREF _Toc508023858 \h </w:instrText>
            </w:r>
            <w:r w:rsidR="00C0124D">
              <w:rPr>
                <w:noProof/>
                <w:webHidden/>
              </w:rPr>
            </w:r>
            <w:r w:rsidR="00C0124D">
              <w:rPr>
                <w:noProof/>
                <w:webHidden/>
              </w:rPr>
              <w:fldChar w:fldCharType="separate"/>
            </w:r>
            <w:r w:rsidR="00C0124D">
              <w:rPr>
                <w:noProof/>
                <w:webHidden/>
              </w:rPr>
              <w:t>14</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59" w:history="1">
            <w:r w:rsidR="00C0124D" w:rsidRPr="00654A2F">
              <w:rPr>
                <w:rStyle w:val="Hyperlink"/>
                <w:noProof/>
              </w:rPr>
              <w:t>2.1</w:t>
            </w:r>
            <w:r w:rsidR="00C0124D">
              <w:rPr>
                <w:rFonts w:eastAsiaTheme="minorEastAsia"/>
                <w:noProof/>
                <w:lang w:eastAsia="en-GB"/>
              </w:rPr>
              <w:tab/>
            </w:r>
            <w:r w:rsidR="00C0124D" w:rsidRPr="00654A2F">
              <w:rPr>
                <w:rStyle w:val="Hyperlink"/>
                <w:noProof/>
              </w:rPr>
              <w:t>Mesothelioma</w:t>
            </w:r>
            <w:r w:rsidR="00C0124D">
              <w:rPr>
                <w:noProof/>
                <w:webHidden/>
              </w:rPr>
              <w:tab/>
            </w:r>
            <w:r w:rsidR="00C0124D">
              <w:rPr>
                <w:noProof/>
                <w:webHidden/>
              </w:rPr>
              <w:fldChar w:fldCharType="begin"/>
            </w:r>
            <w:r w:rsidR="00C0124D">
              <w:rPr>
                <w:noProof/>
                <w:webHidden/>
              </w:rPr>
              <w:instrText xml:space="preserve"> PAGEREF _Toc508023859 \h </w:instrText>
            </w:r>
            <w:r w:rsidR="00C0124D">
              <w:rPr>
                <w:noProof/>
                <w:webHidden/>
              </w:rPr>
            </w:r>
            <w:r w:rsidR="00C0124D">
              <w:rPr>
                <w:noProof/>
                <w:webHidden/>
              </w:rPr>
              <w:fldChar w:fldCharType="separate"/>
            </w:r>
            <w:r w:rsidR="00C0124D">
              <w:rPr>
                <w:noProof/>
                <w:webHidden/>
              </w:rPr>
              <w:t>14</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60" w:history="1">
            <w:r w:rsidR="00C0124D" w:rsidRPr="00654A2F">
              <w:rPr>
                <w:rStyle w:val="Hyperlink"/>
                <w:noProof/>
              </w:rPr>
              <w:t>2.2</w:t>
            </w:r>
            <w:r w:rsidR="00C0124D">
              <w:rPr>
                <w:rFonts w:eastAsiaTheme="minorEastAsia"/>
                <w:noProof/>
                <w:lang w:eastAsia="en-GB"/>
              </w:rPr>
              <w:tab/>
            </w:r>
            <w:r w:rsidR="00C0124D" w:rsidRPr="00654A2F">
              <w:rPr>
                <w:rStyle w:val="Hyperlink"/>
                <w:noProof/>
              </w:rPr>
              <w:t>Bacterial immunotherapy</w:t>
            </w:r>
            <w:r w:rsidR="00C0124D">
              <w:rPr>
                <w:noProof/>
                <w:webHidden/>
              </w:rPr>
              <w:tab/>
            </w:r>
            <w:r w:rsidR="00C0124D">
              <w:rPr>
                <w:noProof/>
                <w:webHidden/>
              </w:rPr>
              <w:fldChar w:fldCharType="begin"/>
            </w:r>
            <w:r w:rsidR="00C0124D">
              <w:rPr>
                <w:noProof/>
                <w:webHidden/>
              </w:rPr>
              <w:instrText xml:space="preserve"> PAGEREF _Toc508023860 \h </w:instrText>
            </w:r>
            <w:r w:rsidR="00C0124D">
              <w:rPr>
                <w:noProof/>
                <w:webHidden/>
              </w:rPr>
            </w:r>
            <w:r w:rsidR="00C0124D">
              <w:rPr>
                <w:noProof/>
                <w:webHidden/>
              </w:rPr>
              <w:fldChar w:fldCharType="separate"/>
            </w:r>
            <w:r w:rsidR="00C0124D">
              <w:rPr>
                <w:noProof/>
                <w:webHidden/>
              </w:rPr>
              <w:t>14</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61" w:history="1">
            <w:r w:rsidR="00C0124D" w:rsidRPr="00654A2F">
              <w:rPr>
                <w:rStyle w:val="Hyperlink"/>
                <w:noProof/>
              </w:rPr>
              <w:t>2.3</w:t>
            </w:r>
            <w:r w:rsidR="00C0124D">
              <w:rPr>
                <w:rFonts w:eastAsiaTheme="minorEastAsia"/>
                <w:noProof/>
                <w:lang w:eastAsia="en-GB"/>
              </w:rPr>
              <w:tab/>
            </w:r>
            <w:r w:rsidR="00C0124D" w:rsidRPr="00654A2F">
              <w:rPr>
                <w:rStyle w:val="Hyperlink"/>
                <w:noProof/>
              </w:rPr>
              <w:t>OK432</w:t>
            </w:r>
            <w:r w:rsidR="00C0124D">
              <w:rPr>
                <w:noProof/>
                <w:webHidden/>
              </w:rPr>
              <w:tab/>
            </w:r>
            <w:r w:rsidR="00C0124D">
              <w:rPr>
                <w:noProof/>
                <w:webHidden/>
              </w:rPr>
              <w:fldChar w:fldCharType="begin"/>
            </w:r>
            <w:r w:rsidR="00C0124D">
              <w:rPr>
                <w:noProof/>
                <w:webHidden/>
              </w:rPr>
              <w:instrText xml:space="preserve"> PAGEREF _Toc508023861 \h </w:instrText>
            </w:r>
            <w:r w:rsidR="00C0124D">
              <w:rPr>
                <w:noProof/>
                <w:webHidden/>
              </w:rPr>
            </w:r>
            <w:r w:rsidR="00C0124D">
              <w:rPr>
                <w:noProof/>
                <w:webHidden/>
              </w:rPr>
              <w:fldChar w:fldCharType="separate"/>
            </w:r>
            <w:r w:rsidR="00C0124D">
              <w:rPr>
                <w:noProof/>
                <w:webHidden/>
              </w:rPr>
              <w:t>14</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62" w:history="1">
            <w:r w:rsidR="00C0124D" w:rsidRPr="00654A2F">
              <w:rPr>
                <w:rStyle w:val="Hyperlink"/>
                <w:noProof/>
              </w:rPr>
              <w:t>2.4</w:t>
            </w:r>
            <w:r w:rsidR="00C0124D">
              <w:rPr>
                <w:rFonts w:eastAsiaTheme="minorEastAsia"/>
                <w:noProof/>
                <w:lang w:eastAsia="en-GB"/>
              </w:rPr>
              <w:tab/>
            </w:r>
            <w:r w:rsidR="00C0124D" w:rsidRPr="00654A2F">
              <w:rPr>
                <w:rStyle w:val="Hyperlink"/>
                <w:noProof/>
              </w:rPr>
              <w:t>BCG</w:t>
            </w:r>
            <w:r w:rsidR="00C0124D">
              <w:rPr>
                <w:noProof/>
                <w:webHidden/>
              </w:rPr>
              <w:tab/>
            </w:r>
            <w:r w:rsidR="00C0124D">
              <w:rPr>
                <w:noProof/>
                <w:webHidden/>
              </w:rPr>
              <w:fldChar w:fldCharType="begin"/>
            </w:r>
            <w:r w:rsidR="00C0124D">
              <w:rPr>
                <w:noProof/>
                <w:webHidden/>
              </w:rPr>
              <w:instrText xml:space="preserve"> PAGEREF _Toc508023862 \h </w:instrText>
            </w:r>
            <w:r w:rsidR="00C0124D">
              <w:rPr>
                <w:noProof/>
                <w:webHidden/>
              </w:rPr>
            </w:r>
            <w:r w:rsidR="00C0124D">
              <w:rPr>
                <w:noProof/>
                <w:webHidden/>
              </w:rPr>
              <w:fldChar w:fldCharType="separate"/>
            </w:r>
            <w:r w:rsidR="00C0124D">
              <w:rPr>
                <w:noProof/>
                <w:webHidden/>
              </w:rPr>
              <w:t>15</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63" w:history="1">
            <w:r w:rsidR="00C0124D" w:rsidRPr="00654A2F">
              <w:rPr>
                <w:rStyle w:val="Hyperlink"/>
                <w:noProof/>
              </w:rPr>
              <w:t>2.5</w:t>
            </w:r>
            <w:r w:rsidR="00C0124D">
              <w:rPr>
                <w:rFonts w:eastAsiaTheme="minorEastAsia"/>
                <w:noProof/>
                <w:lang w:eastAsia="en-GB"/>
              </w:rPr>
              <w:tab/>
            </w:r>
            <w:r w:rsidR="00C0124D" w:rsidRPr="00654A2F">
              <w:rPr>
                <w:rStyle w:val="Hyperlink"/>
                <w:noProof/>
              </w:rPr>
              <w:t>The trial within a cohort (TwiC) methodology</w:t>
            </w:r>
            <w:r w:rsidR="00C0124D">
              <w:rPr>
                <w:noProof/>
                <w:webHidden/>
              </w:rPr>
              <w:tab/>
            </w:r>
            <w:r w:rsidR="00C0124D">
              <w:rPr>
                <w:noProof/>
                <w:webHidden/>
              </w:rPr>
              <w:fldChar w:fldCharType="begin"/>
            </w:r>
            <w:r w:rsidR="00C0124D">
              <w:rPr>
                <w:noProof/>
                <w:webHidden/>
              </w:rPr>
              <w:instrText xml:space="preserve"> PAGEREF _Toc508023863 \h </w:instrText>
            </w:r>
            <w:r w:rsidR="00C0124D">
              <w:rPr>
                <w:noProof/>
                <w:webHidden/>
              </w:rPr>
            </w:r>
            <w:r w:rsidR="00C0124D">
              <w:rPr>
                <w:noProof/>
                <w:webHidden/>
              </w:rPr>
              <w:fldChar w:fldCharType="separate"/>
            </w:r>
            <w:r w:rsidR="00C0124D">
              <w:rPr>
                <w:noProof/>
                <w:webHidden/>
              </w:rPr>
              <w:t>16</w:t>
            </w:r>
            <w:r w:rsidR="00C0124D">
              <w:rPr>
                <w:noProof/>
                <w:webHidden/>
              </w:rPr>
              <w:fldChar w:fldCharType="end"/>
            </w:r>
          </w:hyperlink>
        </w:p>
        <w:p w:rsidR="00C0124D" w:rsidRDefault="00876355">
          <w:pPr>
            <w:pStyle w:val="TOC1"/>
            <w:tabs>
              <w:tab w:val="left" w:pos="440"/>
              <w:tab w:val="right" w:leader="dot" w:pos="9182"/>
            </w:tabs>
            <w:rPr>
              <w:rFonts w:eastAsiaTheme="minorEastAsia"/>
              <w:noProof/>
              <w:lang w:eastAsia="en-GB"/>
            </w:rPr>
          </w:pPr>
          <w:hyperlink w:anchor="_Toc508023864" w:history="1">
            <w:r w:rsidR="00C0124D" w:rsidRPr="00654A2F">
              <w:rPr>
                <w:rStyle w:val="Hyperlink"/>
                <w:noProof/>
              </w:rPr>
              <w:t>3.</w:t>
            </w:r>
            <w:r w:rsidR="00C0124D">
              <w:rPr>
                <w:rFonts w:eastAsiaTheme="minorEastAsia"/>
                <w:noProof/>
                <w:lang w:eastAsia="en-GB"/>
              </w:rPr>
              <w:tab/>
            </w:r>
            <w:r w:rsidR="00C0124D" w:rsidRPr="00654A2F">
              <w:rPr>
                <w:rStyle w:val="Hyperlink"/>
                <w:noProof/>
              </w:rPr>
              <w:t>AIMS &amp; OBJECTIVES</w:t>
            </w:r>
            <w:r w:rsidR="00C0124D">
              <w:rPr>
                <w:noProof/>
                <w:webHidden/>
              </w:rPr>
              <w:tab/>
            </w:r>
            <w:r w:rsidR="00C0124D">
              <w:rPr>
                <w:noProof/>
                <w:webHidden/>
              </w:rPr>
              <w:fldChar w:fldCharType="begin"/>
            </w:r>
            <w:r w:rsidR="00C0124D">
              <w:rPr>
                <w:noProof/>
                <w:webHidden/>
              </w:rPr>
              <w:instrText xml:space="preserve"> PAGEREF _Toc508023864 \h </w:instrText>
            </w:r>
            <w:r w:rsidR="00C0124D">
              <w:rPr>
                <w:noProof/>
                <w:webHidden/>
              </w:rPr>
            </w:r>
            <w:r w:rsidR="00C0124D">
              <w:rPr>
                <w:noProof/>
                <w:webHidden/>
              </w:rPr>
              <w:fldChar w:fldCharType="separate"/>
            </w:r>
            <w:r w:rsidR="00C0124D">
              <w:rPr>
                <w:noProof/>
                <w:webHidden/>
              </w:rPr>
              <w:t>17</w:t>
            </w:r>
            <w:r w:rsidR="00C0124D">
              <w:rPr>
                <w:noProof/>
                <w:webHidden/>
              </w:rPr>
              <w:fldChar w:fldCharType="end"/>
            </w:r>
          </w:hyperlink>
        </w:p>
        <w:p w:rsidR="00C0124D" w:rsidRDefault="00876355">
          <w:pPr>
            <w:pStyle w:val="TOC1"/>
            <w:tabs>
              <w:tab w:val="right" w:leader="dot" w:pos="9182"/>
            </w:tabs>
            <w:rPr>
              <w:rFonts w:eastAsiaTheme="minorEastAsia"/>
              <w:noProof/>
              <w:lang w:eastAsia="en-GB"/>
            </w:rPr>
          </w:pPr>
          <w:hyperlink w:anchor="_Toc508023865" w:history="1">
            <w:r w:rsidR="00C0124D" w:rsidRPr="00654A2F">
              <w:rPr>
                <w:rStyle w:val="Hyperlink"/>
                <w:noProof/>
              </w:rPr>
              <w:t>5. MESOTHELIOMA COHORT STUDY (ASSESS-meso)</w:t>
            </w:r>
            <w:r w:rsidR="00C0124D">
              <w:rPr>
                <w:noProof/>
                <w:webHidden/>
              </w:rPr>
              <w:tab/>
            </w:r>
            <w:r w:rsidR="00C0124D">
              <w:rPr>
                <w:noProof/>
                <w:webHidden/>
              </w:rPr>
              <w:fldChar w:fldCharType="begin"/>
            </w:r>
            <w:r w:rsidR="00C0124D">
              <w:rPr>
                <w:noProof/>
                <w:webHidden/>
              </w:rPr>
              <w:instrText xml:space="preserve"> PAGEREF _Toc508023865 \h </w:instrText>
            </w:r>
            <w:r w:rsidR="00C0124D">
              <w:rPr>
                <w:noProof/>
                <w:webHidden/>
              </w:rPr>
            </w:r>
            <w:r w:rsidR="00C0124D">
              <w:rPr>
                <w:noProof/>
                <w:webHidden/>
              </w:rPr>
              <w:fldChar w:fldCharType="separate"/>
            </w:r>
            <w:r w:rsidR="00C0124D">
              <w:rPr>
                <w:noProof/>
                <w:webHidden/>
              </w:rPr>
              <w:t>17</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66" w:history="1">
            <w:r w:rsidR="00C0124D" w:rsidRPr="00654A2F">
              <w:rPr>
                <w:rStyle w:val="Hyperlink"/>
                <w:noProof/>
              </w:rPr>
              <w:t>5.1</w:t>
            </w:r>
            <w:r w:rsidR="00C0124D">
              <w:rPr>
                <w:rFonts w:eastAsiaTheme="minorEastAsia"/>
                <w:noProof/>
                <w:lang w:eastAsia="en-GB"/>
              </w:rPr>
              <w:tab/>
            </w:r>
            <w:r w:rsidR="00C0124D" w:rsidRPr="00654A2F">
              <w:rPr>
                <w:rStyle w:val="Hyperlink"/>
                <w:noProof/>
              </w:rPr>
              <w:t>Setting</w:t>
            </w:r>
            <w:r w:rsidR="00C0124D">
              <w:rPr>
                <w:noProof/>
                <w:webHidden/>
              </w:rPr>
              <w:tab/>
            </w:r>
            <w:r w:rsidR="00C0124D">
              <w:rPr>
                <w:noProof/>
                <w:webHidden/>
              </w:rPr>
              <w:fldChar w:fldCharType="begin"/>
            </w:r>
            <w:r w:rsidR="00C0124D">
              <w:rPr>
                <w:noProof/>
                <w:webHidden/>
              </w:rPr>
              <w:instrText xml:space="preserve"> PAGEREF _Toc508023866 \h </w:instrText>
            </w:r>
            <w:r w:rsidR="00C0124D">
              <w:rPr>
                <w:noProof/>
                <w:webHidden/>
              </w:rPr>
            </w:r>
            <w:r w:rsidR="00C0124D">
              <w:rPr>
                <w:noProof/>
                <w:webHidden/>
              </w:rPr>
              <w:fldChar w:fldCharType="separate"/>
            </w:r>
            <w:r w:rsidR="00C0124D">
              <w:rPr>
                <w:noProof/>
                <w:webHidden/>
              </w:rPr>
              <w:t>17</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67" w:history="1">
            <w:r w:rsidR="00C0124D" w:rsidRPr="00654A2F">
              <w:rPr>
                <w:rStyle w:val="Hyperlink"/>
                <w:noProof/>
              </w:rPr>
              <w:t>5.2</w:t>
            </w:r>
            <w:r w:rsidR="00C0124D">
              <w:rPr>
                <w:rFonts w:eastAsiaTheme="minorEastAsia"/>
                <w:noProof/>
                <w:lang w:eastAsia="en-GB"/>
              </w:rPr>
              <w:tab/>
            </w:r>
            <w:r w:rsidR="00C0124D" w:rsidRPr="00654A2F">
              <w:rPr>
                <w:rStyle w:val="Hyperlink"/>
                <w:noProof/>
              </w:rPr>
              <w:t>Inclusion criteria (ASSESS-meso)</w:t>
            </w:r>
            <w:r w:rsidR="00C0124D">
              <w:rPr>
                <w:noProof/>
                <w:webHidden/>
              </w:rPr>
              <w:tab/>
            </w:r>
            <w:r w:rsidR="00C0124D">
              <w:rPr>
                <w:noProof/>
                <w:webHidden/>
              </w:rPr>
              <w:fldChar w:fldCharType="begin"/>
            </w:r>
            <w:r w:rsidR="00C0124D">
              <w:rPr>
                <w:noProof/>
                <w:webHidden/>
              </w:rPr>
              <w:instrText xml:space="preserve"> PAGEREF _Toc508023867 \h </w:instrText>
            </w:r>
            <w:r w:rsidR="00C0124D">
              <w:rPr>
                <w:noProof/>
                <w:webHidden/>
              </w:rPr>
            </w:r>
            <w:r w:rsidR="00C0124D">
              <w:rPr>
                <w:noProof/>
                <w:webHidden/>
              </w:rPr>
              <w:fldChar w:fldCharType="separate"/>
            </w:r>
            <w:r w:rsidR="00C0124D">
              <w:rPr>
                <w:noProof/>
                <w:webHidden/>
              </w:rPr>
              <w:t>17</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68" w:history="1">
            <w:r w:rsidR="00C0124D" w:rsidRPr="00654A2F">
              <w:rPr>
                <w:rStyle w:val="Hyperlink"/>
                <w:noProof/>
              </w:rPr>
              <w:t>5.3</w:t>
            </w:r>
            <w:r w:rsidR="00C0124D">
              <w:rPr>
                <w:rFonts w:eastAsiaTheme="minorEastAsia"/>
                <w:noProof/>
                <w:lang w:eastAsia="en-GB"/>
              </w:rPr>
              <w:tab/>
            </w:r>
            <w:r w:rsidR="00C0124D" w:rsidRPr="00654A2F">
              <w:rPr>
                <w:rStyle w:val="Hyperlink"/>
                <w:noProof/>
              </w:rPr>
              <w:t>Exclusion criteria (ASSESS_meso)</w:t>
            </w:r>
            <w:r w:rsidR="00C0124D">
              <w:rPr>
                <w:noProof/>
                <w:webHidden/>
              </w:rPr>
              <w:tab/>
            </w:r>
            <w:r w:rsidR="00C0124D">
              <w:rPr>
                <w:noProof/>
                <w:webHidden/>
              </w:rPr>
              <w:fldChar w:fldCharType="begin"/>
            </w:r>
            <w:r w:rsidR="00C0124D">
              <w:rPr>
                <w:noProof/>
                <w:webHidden/>
              </w:rPr>
              <w:instrText xml:space="preserve"> PAGEREF _Toc508023868 \h </w:instrText>
            </w:r>
            <w:r w:rsidR="00C0124D">
              <w:rPr>
                <w:noProof/>
                <w:webHidden/>
              </w:rPr>
            </w:r>
            <w:r w:rsidR="00C0124D">
              <w:rPr>
                <w:noProof/>
                <w:webHidden/>
              </w:rPr>
              <w:fldChar w:fldCharType="separate"/>
            </w:r>
            <w:r w:rsidR="00C0124D">
              <w:rPr>
                <w:noProof/>
                <w:webHidden/>
              </w:rPr>
              <w:t>18</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69" w:history="1">
            <w:r w:rsidR="00C0124D" w:rsidRPr="00654A2F">
              <w:rPr>
                <w:rStyle w:val="Hyperlink"/>
                <w:noProof/>
              </w:rPr>
              <w:t>5.4</w:t>
            </w:r>
            <w:r w:rsidR="00C0124D">
              <w:rPr>
                <w:rFonts w:eastAsiaTheme="minorEastAsia"/>
                <w:noProof/>
                <w:lang w:eastAsia="en-GB"/>
              </w:rPr>
              <w:tab/>
            </w:r>
            <w:r w:rsidR="00C0124D" w:rsidRPr="00654A2F">
              <w:rPr>
                <w:rStyle w:val="Hyperlink"/>
                <w:noProof/>
              </w:rPr>
              <w:t>TwiC specific consent within ASSESS-meso</w:t>
            </w:r>
            <w:r w:rsidR="00C0124D">
              <w:rPr>
                <w:noProof/>
                <w:webHidden/>
              </w:rPr>
              <w:tab/>
            </w:r>
            <w:r w:rsidR="00C0124D">
              <w:rPr>
                <w:noProof/>
                <w:webHidden/>
              </w:rPr>
              <w:fldChar w:fldCharType="begin"/>
            </w:r>
            <w:r w:rsidR="00C0124D">
              <w:rPr>
                <w:noProof/>
                <w:webHidden/>
              </w:rPr>
              <w:instrText xml:space="preserve"> PAGEREF _Toc508023869 \h </w:instrText>
            </w:r>
            <w:r w:rsidR="00C0124D">
              <w:rPr>
                <w:noProof/>
                <w:webHidden/>
              </w:rPr>
            </w:r>
            <w:r w:rsidR="00C0124D">
              <w:rPr>
                <w:noProof/>
                <w:webHidden/>
              </w:rPr>
              <w:fldChar w:fldCharType="separate"/>
            </w:r>
            <w:r w:rsidR="00C0124D">
              <w:rPr>
                <w:noProof/>
                <w:webHidden/>
              </w:rPr>
              <w:t>18</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70" w:history="1">
            <w:r w:rsidR="00C0124D" w:rsidRPr="00654A2F">
              <w:rPr>
                <w:rStyle w:val="Hyperlink"/>
                <w:noProof/>
              </w:rPr>
              <w:t>5.5</w:t>
            </w:r>
            <w:r w:rsidR="00C0124D">
              <w:rPr>
                <w:rFonts w:eastAsiaTheme="minorEastAsia"/>
                <w:noProof/>
                <w:lang w:eastAsia="en-GB"/>
              </w:rPr>
              <w:tab/>
            </w:r>
            <w:r w:rsidR="00C0124D" w:rsidRPr="00654A2F">
              <w:rPr>
                <w:rStyle w:val="Hyperlink"/>
                <w:noProof/>
              </w:rPr>
              <w:t>TILT and ASSESS-meso related activities</w:t>
            </w:r>
            <w:r w:rsidR="00C0124D">
              <w:rPr>
                <w:noProof/>
                <w:webHidden/>
              </w:rPr>
              <w:tab/>
            </w:r>
            <w:r w:rsidR="00C0124D">
              <w:rPr>
                <w:noProof/>
                <w:webHidden/>
              </w:rPr>
              <w:fldChar w:fldCharType="begin"/>
            </w:r>
            <w:r w:rsidR="00C0124D">
              <w:rPr>
                <w:noProof/>
                <w:webHidden/>
              </w:rPr>
              <w:instrText xml:space="preserve"> PAGEREF _Toc508023870 \h </w:instrText>
            </w:r>
            <w:r w:rsidR="00C0124D">
              <w:rPr>
                <w:noProof/>
                <w:webHidden/>
              </w:rPr>
            </w:r>
            <w:r w:rsidR="00C0124D">
              <w:rPr>
                <w:noProof/>
                <w:webHidden/>
              </w:rPr>
              <w:fldChar w:fldCharType="separate"/>
            </w:r>
            <w:r w:rsidR="00C0124D">
              <w:rPr>
                <w:noProof/>
                <w:webHidden/>
              </w:rPr>
              <w:t>18</w:t>
            </w:r>
            <w:r w:rsidR="00C0124D">
              <w:rPr>
                <w:noProof/>
                <w:webHidden/>
              </w:rPr>
              <w:fldChar w:fldCharType="end"/>
            </w:r>
          </w:hyperlink>
        </w:p>
        <w:p w:rsidR="00C0124D" w:rsidRDefault="00876355">
          <w:pPr>
            <w:pStyle w:val="TOC1"/>
            <w:tabs>
              <w:tab w:val="left" w:pos="440"/>
              <w:tab w:val="right" w:leader="dot" w:pos="9182"/>
            </w:tabs>
            <w:rPr>
              <w:rFonts w:eastAsiaTheme="minorEastAsia"/>
              <w:noProof/>
              <w:lang w:eastAsia="en-GB"/>
            </w:rPr>
          </w:pPr>
          <w:hyperlink w:anchor="_Toc508023871" w:history="1">
            <w:r w:rsidR="00C0124D" w:rsidRPr="00654A2F">
              <w:rPr>
                <w:rStyle w:val="Hyperlink"/>
                <w:noProof/>
              </w:rPr>
              <w:t>6.</w:t>
            </w:r>
            <w:r w:rsidR="00C0124D">
              <w:rPr>
                <w:rFonts w:eastAsiaTheme="minorEastAsia"/>
                <w:noProof/>
                <w:lang w:eastAsia="en-GB"/>
              </w:rPr>
              <w:tab/>
            </w:r>
            <w:r w:rsidR="00C0124D" w:rsidRPr="00654A2F">
              <w:rPr>
                <w:rStyle w:val="Hyperlink"/>
                <w:noProof/>
              </w:rPr>
              <w:t>TRIAL METHODOLOGY</w:t>
            </w:r>
            <w:r w:rsidR="00C0124D">
              <w:rPr>
                <w:noProof/>
                <w:webHidden/>
              </w:rPr>
              <w:tab/>
            </w:r>
            <w:r w:rsidR="00C0124D">
              <w:rPr>
                <w:noProof/>
                <w:webHidden/>
              </w:rPr>
              <w:fldChar w:fldCharType="begin"/>
            </w:r>
            <w:r w:rsidR="00C0124D">
              <w:rPr>
                <w:noProof/>
                <w:webHidden/>
              </w:rPr>
              <w:instrText xml:space="preserve"> PAGEREF _Toc508023871 \h </w:instrText>
            </w:r>
            <w:r w:rsidR="00C0124D">
              <w:rPr>
                <w:noProof/>
                <w:webHidden/>
              </w:rPr>
            </w:r>
            <w:r w:rsidR="00C0124D">
              <w:rPr>
                <w:noProof/>
                <w:webHidden/>
              </w:rPr>
              <w:fldChar w:fldCharType="separate"/>
            </w:r>
            <w:r w:rsidR="00C0124D">
              <w:rPr>
                <w:noProof/>
                <w:webHidden/>
              </w:rPr>
              <w:t>19</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72" w:history="1">
            <w:r w:rsidR="00C0124D" w:rsidRPr="00654A2F">
              <w:rPr>
                <w:rStyle w:val="Hyperlink"/>
                <w:noProof/>
              </w:rPr>
              <w:t>6.1</w:t>
            </w:r>
            <w:r w:rsidR="00C0124D">
              <w:rPr>
                <w:rFonts w:eastAsiaTheme="minorEastAsia"/>
                <w:noProof/>
                <w:lang w:eastAsia="en-GB"/>
              </w:rPr>
              <w:tab/>
            </w:r>
            <w:r w:rsidR="00C0124D" w:rsidRPr="00654A2F">
              <w:rPr>
                <w:rStyle w:val="Hyperlink"/>
                <w:noProof/>
              </w:rPr>
              <w:t>Trial setting</w:t>
            </w:r>
            <w:r w:rsidR="00C0124D">
              <w:rPr>
                <w:noProof/>
                <w:webHidden/>
              </w:rPr>
              <w:tab/>
            </w:r>
            <w:r w:rsidR="00C0124D">
              <w:rPr>
                <w:noProof/>
                <w:webHidden/>
              </w:rPr>
              <w:fldChar w:fldCharType="begin"/>
            </w:r>
            <w:r w:rsidR="00C0124D">
              <w:rPr>
                <w:noProof/>
                <w:webHidden/>
              </w:rPr>
              <w:instrText xml:space="preserve"> PAGEREF _Toc508023872 \h </w:instrText>
            </w:r>
            <w:r w:rsidR="00C0124D">
              <w:rPr>
                <w:noProof/>
                <w:webHidden/>
              </w:rPr>
            </w:r>
            <w:r w:rsidR="00C0124D">
              <w:rPr>
                <w:noProof/>
                <w:webHidden/>
              </w:rPr>
              <w:fldChar w:fldCharType="separate"/>
            </w:r>
            <w:r w:rsidR="00C0124D">
              <w:rPr>
                <w:noProof/>
                <w:webHidden/>
              </w:rPr>
              <w:t>19</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73" w:history="1">
            <w:r w:rsidR="00C0124D" w:rsidRPr="00654A2F">
              <w:rPr>
                <w:rStyle w:val="Hyperlink"/>
                <w:noProof/>
              </w:rPr>
              <w:t>6.2</w:t>
            </w:r>
            <w:r w:rsidR="00C0124D">
              <w:rPr>
                <w:rFonts w:eastAsiaTheme="minorEastAsia"/>
                <w:noProof/>
                <w:lang w:eastAsia="en-GB"/>
              </w:rPr>
              <w:tab/>
            </w:r>
            <w:r w:rsidR="00C0124D" w:rsidRPr="00654A2F">
              <w:rPr>
                <w:rStyle w:val="Hyperlink"/>
                <w:noProof/>
              </w:rPr>
              <w:t>Inclusion criteria</w:t>
            </w:r>
            <w:r w:rsidR="00C0124D">
              <w:rPr>
                <w:noProof/>
                <w:webHidden/>
              </w:rPr>
              <w:tab/>
            </w:r>
            <w:r w:rsidR="00C0124D">
              <w:rPr>
                <w:noProof/>
                <w:webHidden/>
              </w:rPr>
              <w:fldChar w:fldCharType="begin"/>
            </w:r>
            <w:r w:rsidR="00C0124D">
              <w:rPr>
                <w:noProof/>
                <w:webHidden/>
              </w:rPr>
              <w:instrText xml:space="preserve"> PAGEREF _Toc508023873 \h </w:instrText>
            </w:r>
            <w:r w:rsidR="00C0124D">
              <w:rPr>
                <w:noProof/>
                <w:webHidden/>
              </w:rPr>
            </w:r>
            <w:r w:rsidR="00C0124D">
              <w:rPr>
                <w:noProof/>
                <w:webHidden/>
              </w:rPr>
              <w:fldChar w:fldCharType="separate"/>
            </w:r>
            <w:r w:rsidR="00C0124D">
              <w:rPr>
                <w:noProof/>
                <w:webHidden/>
              </w:rPr>
              <w:t>19</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74" w:history="1">
            <w:r w:rsidR="00C0124D" w:rsidRPr="00654A2F">
              <w:rPr>
                <w:rStyle w:val="Hyperlink"/>
                <w:noProof/>
              </w:rPr>
              <w:t>6.3</w:t>
            </w:r>
            <w:r w:rsidR="00C0124D">
              <w:rPr>
                <w:rFonts w:eastAsiaTheme="minorEastAsia"/>
                <w:noProof/>
                <w:lang w:eastAsia="en-GB"/>
              </w:rPr>
              <w:tab/>
            </w:r>
            <w:r w:rsidR="00C0124D" w:rsidRPr="00654A2F">
              <w:rPr>
                <w:rStyle w:val="Hyperlink"/>
                <w:noProof/>
              </w:rPr>
              <w:t>Exclusion criteria</w:t>
            </w:r>
            <w:r w:rsidR="00C0124D">
              <w:rPr>
                <w:noProof/>
                <w:webHidden/>
              </w:rPr>
              <w:tab/>
            </w:r>
            <w:r w:rsidR="00C0124D">
              <w:rPr>
                <w:noProof/>
                <w:webHidden/>
              </w:rPr>
              <w:fldChar w:fldCharType="begin"/>
            </w:r>
            <w:r w:rsidR="00C0124D">
              <w:rPr>
                <w:noProof/>
                <w:webHidden/>
              </w:rPr>
              <w:instrText xml:space="preserve"> PAGEREF _Toc508023874 \h </w:instrText>
            </w:r>
            <w:r w:rsidR="00C0124D">
              <w:rPr>
                <w:noProof/>
                <w:webHidden/>
              </w:rPr>
            </w:r>
            <w:r w:rsidR="00C0124D">
              <w:rPr>
                <w:noProof/>
                <w:webHidden/>
              </w:rPr>
              <w:fldChar w:fldCharType="separate"/>
            </w:r>
            <w:r w:rsidR="00C0124D">
              <w:rPr>
                <w:noProof/>
                <w:webHidden/>
              </w:rPr>
              <w:t>19</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75" w:history="1">
            <w:r w:rsidR="00C0124D" w:rsidRPr="00654A2F">
              <w:rPr>
                <w:rStyle w:val="Hyperlink"/>
                <w:noProof/>
              </w:rPr>
              <w:t>6.4</w:t>
            </w:r>
            <w:r w:rsidR="00C0124D">
              <w:rPr>
                <w:rFonts w:eastAsiaTheme="minorEastAsia"/>
                <w:noProof/>
                <w:lang w:eastAsia="en-GB"/>
              </w:rPr>
              <w:tab/>
            </w:r>
            <w:r w:rsidR="00C0124D" w:rsidRPr="00654A2F">
              <w:rPr>
                <w:rStyle w:val="Hyperlink"/>
                <w:noProof/>
              </w:rPr>
              <w:t>Random selection</w:t>
            </w:r>
            <w:r w:rsidR="00C0124D">
              <w:rPr>
                <w:noProof/>
                <w:webHidden/>
              </w:rPr>
              <w:tab/>
            </w:r>
            <w:r w:rsidR="00C0124D">
              <w:rPr>
                <w:noProof/>
                <w:webHidden/>
              </w:rPr>
              <w:fldChar w:fldCharType="begin"/>
            </w:r>
            <w:r w:rsidR="00C0124D">
              <w:rPr>
                <w:noProof/>
                <w:webHidden/>
              </w:rPr>
              <w:instrText xml:space="preserve"> PAGEREF _Toc508023875 \h </w:instrText>
            </w:r>
            <w:r w:rsidR="00C0124D">
              <w:rPr>
                <w:noProof/>
                <w:webHidden/>
              </w:rPr>
            </w:r>
            <w:r w:rsidR="00C0124D">
              <w:rPr>
                <w:noProof/>
                <w:webHidden/>
              </w:rPr>
              <w:fldChar w:fldCharType="separate"/>
            </w:r>
            <w:r w:rsidR="00C0124D">
              <w:rPr>
                <w:noProof/>
                <w:webHidden/>
              </w:rPr>
              <w:t>19</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76" w:history="1">
            <w:r w:rsidR="00C0124D" w:rsidRPr="00654A2F">
              <w:rPr>
                <w:rStyle w:val="Hyperlink"/>
                <w:noProof/>
              </w:rPr>
              <w:t>6.5</w:t>
            </w:r>
            <w:r w:rsidR="00C0124D">
              <w:rPr>
                <w:rFonts w:eastAsiaTheme="minorEastAsia"/>
                <w:noProof/>
                <w:lang w:eastAsia="en-GB"/>
              </w:rPr>
              <w:tab/>
            </w:r>
            <w:r w:rsidR="00C0124D" w:rsidRPr="00654A2F">
              <w:rPr>
                <w:rStyle w:val="Hyperlink"/>
                <w:noProof/>
              </w:rPr>
              <w:t>Consent</w:t>
            </w:r>
            <w:r w:rsidR="00C0124D">
              <w:rPr>
                <w:noProof/>
                <w:webHidden/>
              </w:rPr>
              <w:tab/>
            </w:r>
            <w:r w:rsidR="00C0124D">
              <w:rPr>
                <w:noProof/>
                <w:webHidden/>
              </w:rPr>
              <w:fldChar w:fldCharType="begin"/>
            </w:r>
            <w:r w:rsidR="00C0124D">
              <w:rPr>
                <w:noProof/>
                <w:webHidden/>
              </w:rPr>
              <w:instrText xml:space="preserve"> PAGEREF _Toc508023876 \h </w:instrText>
            </w:r>
            <w:r w:rsidR="00C0124D">
              <w:rPr>
                <w:noProof/>
                <w:webHidden/>
              </w:rPr>
            </w:r>
            <w:r w:rsidR="00C0124D">
              <w:rPr>
                <w:noProof/>
                <w:webHidden/>
              </w:rPr>
              <w:fldChar w:fldCharType="separate"/>
            </w:r>
            <w:r w:rsidR="00C0124D">
              <w:rPr>
                <w:noProof/>
                <w:webHidden/>
              </w:rPr>
              <w:t>20</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77" w:history="1">
            <w:r w:rsidR="00C0124D" w:rsidRPr="00654A2F">
              <w:rPr>
                <w:rStyle w:val="Hyperlink"/>
                <w:noProof/>
              </w:rPr>
              <w:t>6.6</w:t>
            </w:r>
            <w:r w:rsidR="00C0124D">
              <w:rPr>
                <w:rFonts w:eastAsiaTheme="minorEastAsia"/>
                <w:noProof/>
                <w:lang w:eastAsia="en-GB"/>
              </w:rPr>
              <w:tab/>
            </w:r>
            <w:r w:rsidR="00C0124D" w:rsidRPr="00654A2F">
              <w:rPr>
                <w:rStyle w:val="Hyperlink"/>
                <w:noProof/>
              </w:rPr>
              <w:t>Sample size &amp; recruitment targets</w:t>
            </w:r>
            <w:r w:rsidR="00C0124D">
              <w:rPr>
                <w:noProof/>
                <w:webHidden/>
              </w:rPr>
              <w:tab/>
            </w:r>
            <w:r w:rsidR="00C0124D">
              <w:rPr>
                <w:noProof/>
                <w:webHidden/>
              </w:rPr>
              <w:fldChar w:fldCharType="begin"/>
            </w:r>
            <w:r w:rsidR="00C0124D">
              <w:rPr>
                <w:noProof/>
                <w:webHidden/>
              </w:rPr>
              <w:instrText xml:space="preserve"> PAGEREF _Toc508023877 \h </w:instrText>
            </w:r>
            <w:r w:rsidR="00C0124D">
              <w:rPr>
                <w:noProof/>
                <w:webHidden/>
              </w:rPr>
            </w:r>
            <w:r w:rsidR="00C0124D">
              <w:rPr>
                <w:noProof/>
                <w:webHidden/>
              </w:rPr>
              <w:fldChar w:fldCharType="separate"/>
            </w:r>
            <w:r w:rsidR="00C0124D">
              <w:rPr>
                <w:noProof/>
                <w:webHidden/>
              </w:rPr>
              <w:t>21</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78" w:history="1">
            <w:r w:rsidR="00C0124D" w:rsidRPr="00654A2F">
              <w:rPr>
                <w:rStyle w:val="Hyperlink"/>
                <w:noProof/>
              </w:rPr>
              <w:t>6.7</w:t>
            </w:r>
            <w:r w:rsidR="00C0124D">
              <w:rPr>
                <w:rFonts w:eastAsiaTheme="minorEastAsia"/>
                <w:noProof/>
                <w:lang w:eastAsia="en-GB"/>
              </w:rPr>
              <w:tab/>
            </w:r>
            <w:r w:rsidR="00C0124D" w:rsidRPr="00654A2F">
              <w:rPr>
                <w:rStyle w:val="Hyperlink"/>
                <w:noProof/>
              </w:rPr>
              <w:t>Co-enrolment guidelines</w:t>
            </w:r>
            <w:r w:rsidR="00C0124D">
              <w:rPr>
                <w:noProof/>
                <w:webHidden/>
              </w:rPr>
              <w:tab/>
            </w:r>
            <w:r w:rsidR="00C0124D">
              <w:rPr>
                <w:noProof/>
                <w:webHidden/>
              </w:rPr>
              <w:fldChar w:fldCharType="begin"/>
            </w:r>
            <w:r w:rsidR="00C0124D">
              <w:rPr>
                <w:noProof/>
                <w:webHidden/>
              </w:rPr>
              <w:instrText xml:space="preserve"> PAGEREF _Toc508023878 \h </w:instrText>
            </w:r>
            <w:r w:rsidR="00C0124D">
              <w:rPr>
                <w:noProof/>
                <w:webHidden/>
              </w:rPr>
            </w:r>
            <w:r w:rsidR="00C0124D">
              <w:rPr>
                <w:noProof/>
                <w:webHidden/>
              </w:rPr>
              <w:fldChar w:fldCharType="separate"/>
            </w:r>
            <w:r w:rsidR="00C0124D">
              <w:rPr>
                <w:noProof/>
                <w:webHidden/>
              </w:rPr>
              <w:t>21</w:t>
            </w:r>
            <w:r w:rsidR="00C0124D">
              <w:rPr>
                <w:noProof/>
                <w:webHidden/>
              </w:rPr>
              <w:fldChar w:fldCharType="end"/>
            </w:r>
          </w:hyperlink>
        </w:p>
        <w:p w:rsidR="00C0124D" w:rsidRDefault="00876355">
          <w:pPr>
            <w:pStyle w:val="TOC1"/>
            <w:tabs>
              <w:tab w:val="left" w:pos="440"/>
              <w:tab w:val="right" w:leader="dot" w:pos="9182"/>
            </w:tabs>
            <w:rPr>
              <w:rFonts w:eastAsiaTheme="minorEastAsia"/>
              <w:noProof/>
              <w:lang w:eastAsia="en-GB"/>
            </w:rPr>
          </w:pPr>
          <w:hyperlink w:anchor="_Toc508023879" w:history="1">
            <w:r w:rsidR="00C0124D" w:rsidRPr="00654A2F">
              <w:rPr>
                <w:rStyle w:val="Hyperlink"/>
                <w:noProof/>
              </w:rPr>
              <w:t>7.</w:t>
            </w:r>
            <w:r w:rsidR="00C0124D">
              <w:rPr>
                <w:rFonts w:eastAsiaTheme="minorEastAsia"/>
                <w:noProof/>
                <w:lang w:eastAsia="en-GB"/>
              </w:rPr>
              <w:tab/>
            </w:r>
            <w:r w:rsidR="00C0124D" w:rsidRPr="00654A2F">
              <w:rPr>
                <w:rStyle w:val="Hyperlink"/>
                <w:noProof/>
              </w:rPr>
              <w:t>TRIAL TREATMENTS</w:t>
            </w:r>
            <w:r w:rsidR="00C0124D">
              <w:rPr>
                <w:noProof/>
                <w:webHidden/>
              </w:rPr>
              <w:tab/>
            </w:r>
            <w:r w:rsidR="00C0124D">
              <w:rPr>
                <w:noProof/>
                <w:webHidden/>
              </w:rPr>
              <w:fldChar w:fldCharType="begin"/>
            </w:r>
            <w:r w:rsidR="00C0124D">
              <w:rPr>
                <w:noProof/>
                <w:webHidden/>
              </w:rPr>
              <w:instrText xml:space="preserve"> PAGEREF _Toc508023879 \h </w:instrText>
            </w:r>
            <w:r w:rsidR="00C0124D">
              <w:rPr>
                <w:noProof/>
                <w:webHidden/>
              </w:rPr>
            </w:r>
            <w:r w:rsidR="00C0124D">
              <w:rPr>
                <w:noProof/>
                <w:webHidden/>
              </w:rPr>
              <w:fldChar w:fldCharType="separate"/>
            </w:r>
            <w:r w:rsidR="00C0124D">
              <w:rPr>
                <w:noProof/>
                <w:webHidden/>
              </w:rPr>
              <w:t>22</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80" w:history="1">
            <w:r w:rsidR="00C0124D" w:rsidRPr="00654A2F">
              <w:rPr>
                <w:rStyle w:val="Hyperlink"/>
                <w:noProof/>
              </w:rPr>
              <w:t>7.1</w:t>
            </w:r>
            <w:r w:rsidR="00C0124D">
              <w:rPr>
                <w:rFonts w:eastAsiaTheme="minorEastAsia"/>
                <w:noProof/>
                <w:lang w:eastAsia="en-GB"/>
              </w:rPr>
              <w:tab/>
            </w:r>
            <w:r w:rsidR="00C0124D" w:rsidRPr="00654A2F">
              <w:rPr>
                <w:rStyle w:val="Hyperlink"/>
                <w:noProof/>
              </w:rPr>
              <w:t>Arm 1 -OK432</w:t>
            </w:r>
            <w:r w:rsidR="00C0124D">
              <w:rPr>
                <w:noProof/>
                <w:webHidden/>
              </w:rPr>
              <w:tab/>
            </w:r>
            <w:r w:rsidR="00C0124D">
              <w:rPr>
                <w:noProof/>
                <w:webHidden/>
              </w:rPr>
              <w:fldChar w:fldCharType="begin"/>
            </w:r>
            <w:r w:rsidR="00C0124D">
              <w:rPr>
                <w:noProof/>
                <w:webHidden/>
              </w:rPr>
              <w:instrText xml:space="preserve"> PAGEREF _Toc508023880 \h </w:instrText>
            </w:r>
            <w:r w:rsidR="00C0124D">
              <w:rPr>
                <w:noProof/>
                <w:webHidden/>
              </w:rPr>
            </w:r>
            <w:r w:rsidR="00C0124D">
              <w:rPr>
                <w:noProof/>
                <w:webHidden/>
              </w:rPr>
              <w:fldChar w:fldCharType="separate"/>
            </w:r>
            <w:r w:rsidR="00C0124D">
              <w:rPr>
                <w:noProof/>
                <w:webHidden/>
              </w:rPr>
              <w:t>22</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81" w:history="1">
            <w:r w:rsidR="00C0124D" w:rsidRPr="00654A2F">
              <w:rPr>
                <w:rStyle w:val="Hyperlink"/>
                <w:noProof/>
              </w:rPr>
              <w:t>7.2</w:t>
            </w:r>
            <w:r w:rsidR="00C0124D">
              <w:rPr>
                <w:rFonts w:eastAsiaTheme="minorEastAsia"/>
                <w:noProof/>
                <w:lang w:eastAsia="en-GB"/>
              </w:rPr>
              <w:tab/>
            </w:r>
            <w:r w:rsidR="00C0124D" w:rsidRPr="00654A2F">
              <w:rPr>
                <w:rStyle w:val="Hyperlink"/>
                <w:noProof/>
              </w:rPr>
              <w:t>Arm 2 – BCG</w:t>
            </w:r>
            <w:r w:rsidR="00C0124D">
              <w:rPr>
                <w:noProof/>
                <w:webHidden/>
              </w:rPr>
              <w:tab/>
            </w:r>
            <w:r w:rsidR="00C0124D">
              <w:rPr>
                <w:noProof/>
                <w:webHidden/>
              </w:rPr>
              <w:fldChar w:fldCharType="begin"/>
            </w:r>
            <w:r w:rsidR="00C0124D">
              <w:rPr>
                <w:noProof/>
                <w:webHidden/>
              </w:rPr>
              <w:instrText xml:space="preserve"> PAGEREF _Toc508023881 \h </w:instrText>
            </w:r>
            <w:r w:rsidR="00C0124D">
              <w:rPr>
                <w:noProof/>
                <w:webHidden/>
              </w:rPr>
            </w:r>
            <w:r w:rsidR="00C0124D">
              <w:rPr>
                <w:noProof/>
                <w:webHidden/>
              </w:rPr>
              <w:fldChar w:fldCharType="separate"/>
            </w:r>
            <w:r w:rsidR="00C0124D">
              <w:rPr>
                <w:noProof/>
                <w:webHidden/>
              </w:rPr>
              <w:t>22</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82" w:history="1">
            <w:r w:rsidR="00C0124D" w:rsidRPr="00654A2F">
              <w:rPr>
                <w:rStyle w:val="Hyperlink"/>
                <w:noProof/>
              </w:rPr>
              <w:t>7.3</w:t>
            </w:r>
            <w:r w:rsidR="00C0124D">
              <w:rPr>
                <w:rFonts w:eastAsiaTheme="minorEastAsia"/>
                <w:noProof/>
                <w:lang w:eastAsia="en-GB"/>
              </w:rPr>
              <w:tab/>
            </w:r>
            <w:r w:rsidR="00C0124D" w:rsidRPr="00654A2F">
              <w:rPr>
                <w:rStyle w:val="Hyperlink"/>
                <w:noProof/>
              </w:rPr>
              <w:t>Intervention visit</w:t>
            </w:r>
            <w:r w:rsidR="00C0124D">
              <w:rPr>
                <w:noProof/>
                <w:webHidden/>
              </w:rPr>
              <w:tab/>
            </w:r>
            <w:r w:rsidR="00C0124D">
              <w:rPr>
                <w:noProof/>
                <w:webHidden/>
              </w:rPr>
              <w:fldChar w:fldCharType="begin"/>
            </w:r>
            <w:r w:rsidR="00C0124D">
              <w:rPr>
                <w:noProof/>
                <w:webHidden/>
              </w:rPr>
              <w:instrText xml:space="preserve"> PAGEREF _Toc508023882 \h </w:instrText>
            </w:r>
            <w:r w:rsidR="00C0124D">
              <w:rPr>
                <w:noProof/>
                <w:webHidden/>
              </w:rPr>
            </w:r>
            <w:r w:rsidR="00C0124D">
              <w:rPr>
                <w:noProof/>
                <w:webHidden/>
              </w:rPr>
              <w:fldChar w:fldCharType="separate"/>
            </w:r>
            <w:r w:rsidR="00C0124D">
              <w:rPr>
                <w:noProof/>
                <w:webHidden/>
              </w:rPr>
              <w:t>23</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83" w:history="1">
            <w:r w:rsidR="00C0124D" w:rsidRPr="00654A2F">
              <w:rPr>
                <w:rStyle w:val="Hyperlink"/>
                <w:noProof/>
              </w:rPr>
              <w:t>7.4</w:t>
            </w:r>
            <w:r w:rsidR="00C0124D">
              <w:rPr>
                <w:rFonts w:eastAsiaTheme="minorEastAsia"/>
                <w:noProof/>
                <w:lang w:eastAsia="en-GB"/>
              </w:rPr>
              <w:tab/>
            </w:r>
            <w:r w:rsidR="00C0124D" w:rsidRPr="00654A2F">
              <w:rPr>
                <w:rStyle w:val="Hyperlink"/>
                <w:noProof/>
              </w:rPr>
              <w:t>Storage, dispensing and packaging of OK432</w:t>
            </w:r>
            <w:r w:rsidR="00C0124D">
              <w:rPr>
                <w:noProof/>
                <w:webHidden/>
              </w:rPr>
              <w:tab/>
            </w:r>
            <w:r w:rsidR="00C0124D">
              <w:rPr>
                <w:noProof/>
                <w:webHidden/>
              </w:rPr>
              <w:fldChar w:fldCharType="begin"/>
            </w:r>
            <w:r w:rsidR="00C0124D">
              <w:rPr>
                <w:noProof/>
                <w:webHidden/>
              </w:rPr>
              <w:instrText xml:space="preserve"> PAGEREF _Toc508023883 \h </w:instrText>
            </w:r>
            <w:r w:rsidR="00C0124D">
              <w:rPr>
                <w:noProof/>
                <w:webHidden/>
              </w:rPr>
            </w:r>
            <w:r w:rsidR="00C0124D">
              <w:rPr>
                <w:noProof/>
                <w:webHidden/>
              </w:rPr>
              <w:fldChar w:fldCharType="separate"/>
            </w:r>
            <w:r w:rsidR="00C0124D">
              <w:rPr>
                <w:noProof/>
                <w:webHidden/>
              </w:rPr>
              <w:t>23</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84" w:history="1">
            <w:r w:rsidR="00C0124D" w:rsidRPr="00654A2F">
              <w:rPr>
                <w:rStyle w:val="Hyperlink"/>
                <w:noProof/>
              </w:rPr>
              <w:t>7.5</w:t>
            </w:r>
            <w:r w:rsidR="00C0124D">
              <w:rPr>
                <w:rFonts w:eastAsiaTheme="minorEastAsia"/>
                <w:noProof/>
                <w:lang w:eastAsia="en-GB"/>
              </w:rPr>
              <w:tab/>
            </w:r>
            <w:r w:rsidR="00C0124D" w:rsidRPr="00654A2F">
              <w:rPr>
                <w:rStyle w:val="Hyperlink"/>
                <w:noProof/>
              </w:rPr>
              <w:t>Storage, dispensing and packaging of BCG</w:t>
            </w:r>
            <w:r w:rsidR="00C0124D">
              <w:rPr>
                <w:noProof/>
                <w:webHidden/>
              </w:rPr>
              <w:tab/>
            </w:r>
            <w:r w:rsidR="00C0124D">
              <w:rPr>
                <w:noProof/>
                <w:webHidden/>
              </w:rPr>
              <w:fldChar w:fldCharType="begin"/>
            </w:r>
            <w:r w:rsidR="00C0124D">
              <w:rPr>
                <w:noProof/>
                <w:webHidden/>
              </w:rPr>
              <w:instrText xml:space="preserve"> PAGEREF _Toc508023884 \h </w:instrText>
            </w:r>
            <w:r w:rsidR="00C0124D">
              <w:rPr>
                <w:noProof/>
                <w:webHidden/>
              </w:rPr>
            </w:r>
            <w:r w:rsidR="00C0124D">
              <w:rPr>
                <w:noProof/>
                <w:webHidden/>
              </w:rPr>
              <w:fldChar w:fldCharType="separate"/>
            </w:r>
            <w:r w:rsidR="00C0124D">
              <w:rPr>
                <w:noProof/>
                <w:webHidden/>
              </w:rPr>
              <w:t>23</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85" w:history="1">
            <w:r w:rsidR="00C0124D" w:rsidRPr="00654A2F">
              <w:rPr>
                <w:rStyle w:val="Hyperlink"/>
                <w:noProof/>
              </w:rPr>
              <w:t>7.6</w:t>
            </w:r>
            <w:r w:rsidR="00C0124D">
              <w:rPr>
                <w:rFonts w:eastAsiaTheme="minorEastAsia"/>
                <w:noProof/>
                <w:lang w:eastAsia="en-GB"/>
              </w:rPr>
              <w:tab/>
            </w:r>
            <w:r w:rsidR="00C0124D" w:rsidRPr="00654A2F">
              <w:rPr>
                <w:rStyle w:val="Hyperlink"/>
                <w:noProof/>
              </w:rPr>
              <w:t>Accountability &amp; unused drugs</w:t>
            </w:r>
            <w:r w:rsidR="00C0124D">
              <w:rPr>
                <w:noProof/>
                <w:webHidden/>
              </w:rPr>
              <w:tab/>
            </w:r>
            <w:r w:rsidR="00C0124D">
              <w:rPr>
                <w:noProof/>
                <w:webHidden/>
              </w:rPr>
              <w:fldChar w:fldCharType="begin"/>
            </w:r>
            <w:r w:rsidR="00C0124D">
              <w:rPr>
                <w:noProof/>
                <w:webHidden/>
              </w:rPr>
              <w:instrText xml:space="preserve"> PAGEREF _Toc508023885 \h </w:instrText>
            </w:r>
            <w:r w:rsidR="00C0124D">
              <w:rPr>
                <w:noProof/>
                <w:webHidden/>
              </w:rPr>
            </w:r>
            <w:r w:rsidR="00C0124D">
              <w:rPr>
                <w:noProof/>
                <w:webHidden/>
              </w:rPr>
              <w:fldChar w:fldCharType="separate"/>
            </w:r>
            <w:r w:rsidR="00C0124D">
              <w:rPr>
                <w:noProof/>
                <w:webHidden/>
              </w:rPr>
              <w:t>24</w:t>
            </w:r>
            <w:r w:rsidR="00C0124D">
              <w:rPr>
                <w:noProof/>
                <w:webHidden/>
              </w:rPr>
              <w:fldChar w:fldCharType="end"/>
            </w:r>
          </w:hyperlink>
        </w:p>
        <w:p w:rsidR="00C0124D" w:rsidRDefault="00876355">
          <w:pPr>
            <w:pStyle w:val="TOC1"/>
            <w:tabs>
              <w:tab w:val="left" w:pos="440"/>
              <w:tab w:val="right" w:leader="dot" w:pos="9182"/>
            </w:tabs>
            <w:rPr>
              <w:rFonts w:eastAsiaTheme="minorEastAsia"/>
              <w:noProof/>
              <w:lang w:eastAsia="en-GB"/>
            </w:rPr>
          </w:pPr>
          <w:hyperlink w:anchor="_Toc508023886" w:history="1">
            <w:r w:rsidR="00C0124D" w:rsidRPr="00654A2F">
              <w:rPr>
                <w:rStyle w:val="Hyperlink"/>
                <w:noProof/>
              </w:rPr>
              <w:t>8.</w:t>
            </w:r>
            <w:r w:rsidR="00C0124D">
              <w:rPr>
                <w:rFonts w:eastAsiaTheme="minorEastAsia"/>
                <w:noProof/>
                <w:lang w:eastAsia="en-GB"/>
              </w:rPr>
              <w:tab/>
            </w:r>
            <w:r w:rsidR="00C0124D" w:rsidRPr="00654A2F">
              <w:rPr>
                <w:rStyle w:val="Hyperlink"/>
                <w:noProof/>
              </w:rPr>
              <w:t>NON-TRIAL TREATMENTS</w:t>
            </w:r>
            <w:r w:rsidR="00C0124D">
              <w:rPr>
                <w:noProof/>
                <w:webHidden/>
              </w:rPr>
              <w:tab/>
            </w:r>
            <w:r w:rsidR="00C0124D">
              <w:rPr>
                <w:noProof/>
                <w:webHidden/>
              </w:rPr>
              <w:fldChar w:fldCharType="begin"/>
            </w:r>
            <w:r w:rsidR="00C0124D">
              <w:rPr>
                <w:noProof/>
                <w:webHidden/>
              </w:rPr>
              <w:instrText xml:space="preserve"> PAGEREF _Toc508023886 \h </w:instrText>
            </w:r>
            <w:r w:rsidR="00C0124D">
              <w:rPr>
                <w:noProof/>
                <w:webHidden/>
              </w:rPr>
            </w:r>
            <w:r w:rsidR="00C0124D">
              <w:rPr>
                <w:noProof/>
                <w:webHidden/>
              </w:rPr>
              <w:fldChar w:fldCharType="separate"/>
            </w:r>
            <w:r w:rsidR="00C0124D">
              <w:rPr>
                <w:noProof/>
                <w:webHidden/>
              </w:rPr>
              <w:t>24</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87" w:history="1">
            <w:r w:rsidR="00C0124D" w:rsidRPr="00654A2F">
              <w:rPr>
                <w:rStyle w:val="Hyperlink"/>
                <w:noProof/>
              </w:rPr>
              <w:t>8.1</w:t>
            </w:r>
            <w:r w:rsidR="00C0124D">
              <w:rPr>
                <w:rFonts w:eastAsiaTheme="minorEastAsia"/>
                <w:noProof/>
                <w:lang w:eastAsia="en-GB"/>
              </w:rPr>
              <w:tab/>
            </w:r>
            <w:r w:rsidR="00C0124D" w:rsidRPr="00654A2F">
              <w:rPr>
                <w:rStyle w:val="Hyperlink"/>
                <w:noProof/>
              </w:rPr>
              <w:t>Usual care</w:t>
            </w:r>
            <w:r w:rsidR="00C0124D">
              <w:rPr>
                <w:noProof/>
                <w:webHidden/>
              </w:rPr>
              <w:tab/>
            </w:r>
            <w:r w:rsidR="00C0124D">
              <w:rPr>
                <w:noProof/>
                <w:webHidden/>
              </w:rPr>
              <w:fldChar w:fldCharType="begin"/>
            </w:r>
            <w:r w:rsidR="00C0124D">
              <w:rPr>
                <w:noProof/>
                <w:webHidden/>
              </w:rPr>
              <w:instrText xml:space="preserve"> PAGEREF _Toc508023887 \h </w:instrText>
            </w:r>
            <w:r w:rsidR="00C0124D">
              <w:rPr>
                <w:noProof/>
                <w:webHidden/>
              </w:rPr>
            </w:r>
            <w:r w:rsidR="00C0124D">
              <w:rPr>
                <w:noProof/>
                <w:webHidden/>
              </w:rPr>
              <w:fldChar w:fldCharType="separate"/>
            </w:r>
            <w:r w:rsidR="00C0124D">
              <w:rPr>
                <w:noProof/>
                <w:webHidden/>
              </w:rPr>
              <w:t>24</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88" w:history="1">
            <w:r w:rsidR="00C0124D" w:rsidRPr="00654A2F">
              <w:rPr>
                <w:rStyle w:val="Hyperlink"/>
                <w:noProof/>
              </w:rPr>
              <w:t>8.2</w:t>
            </w:r>
            <w:r w:rsidR="00C0124D">
              <w:rPr>
                <w:rFonts w:eastAsiaTheme="minorEastAsia"/>
                <w:noProof/>
                <w:lang w:eastAsia="en-GB"/>
              </w:rPr>
              <w:tab/>
            </w:r>
            <w:r w:rsidR="00C0124D" w:rsidRPr="00654A2F">
              <w:rPr>
                <w:rStyle w:val="Hyperlink"/>
                <w:noProof/>
              </w:rPr>
              <w:t>Indwelling pleural catheters</w:t>
            </w:r>
            <w:r w:rsidR="00C0124D">
              <w:rPr>
                <w:noProof/>
                <w:webHidden/>
              </w:rPr>
              <w:tab/>
            </w:r>
            <w:r w:rsidR="00C0124D">
              <w:rPr>
                <w:noProof/>
                <w:webHidden/>
              </w:rPr>
              <w:fldChar w:fldCharType="begin"/>
            </w:r>
            <w:r w:rsidR="00C0124D">
              <w:rPr>
                <w:noProof/>
                <w:webHidden/>
              </w:rPr>
              <w:instrText xml:space="preserve"> PAGEREF _Toc508023888 \h </w:instrText>
            </w:r>
            <w:r w:rsidR="00C0124D">
              <w:rPr>
                <w:noProof/>
                <w:webHidden/>
              </w:rPr>
            </w:r>
            <w:r w:rsidR="00C0124D">
              <w:rPr>
                <w:noProof/>
                <w:webHidden/>
              </w:rPr>
              <w:fldChar w:fldCharType="separate"/>
            </w:r>
            <w:r w:rsidR="00C0124D">
              <w:rPr>
                <w:noProof/>
                <w:webHidden/>
              </w:rPr>
              <w:t>24</w:t>
            </w:r>
            <w:r w:rsidR="00C0124D">
              <w:rPr>
                <w:noProof/>
                <w:webHidden/>
              </w:rPr>
              <w:fldChar w:fldCharType="end"/>
            </w:r>
          </w:hyperlink>
        </w:p>
        <w:p w:rsidR="00C0124D" w:rsidRDefault="00876355">
          <w:pPr>
            <w:pStyle w:val="TOC3"/>
            <w:tabs>
              <w:tab w:val="left" w:pos="1320"/>
              <w:tab w:val="right" w:leader="dot" w:pos="9182"/>
            </w:tabs>
            <w:rPr>
              <w:rFonts w:eastAsiaTheme="minorEastAsia"/>
              <w:noProof/>
              <w:lang w:eastAsia="en-GB"/>
            </w:rPr>
          </w:pPr>
          <w:hyperlink w:anchor="_Toc508023889" w:history="1">
            <w:r w:rsidR="00C0124D" w:rsidRPr="00654A2F">
              <w:rPr>
                <w:rStyle w:val="Hyperlink"/>
                <w:noProof/>
              </w:rPr>
              <w:t>8.2.1</w:t>
            </w:r>
            <w:r w:rsidR="00C0124D">
              <w:rPr>
                <w:rFonts w:eastAsiaTheme="minorEastAsia"/>
                <w:noProof/>
                <w:lang w:eastAsia="en-GB"/>
              </w:rPr>
              <w:tab/>
            </w:r>
            <w:r w:rsidR="00C0124D" w:rsidRPr="00654A2F">
              <w:rPr>
                <w:rStyle w:val="Hyperlink"/>
                <w:noProof/>
              </w:rPr>
              <w:t>IPC insertion</w:t>
            </w:r>
            <w:r w:rsidR="00C0124D">
              <w:rPr>
                <w:noProof/>
                <w:webHidden/>
              </w:rPr>
              <w:tab/>
            </w:r>
            <w:r w:rsidR="00C0124D">
              <w:rPr>
                <w:noProof/>
                <w:webHidden/>
              </w:rPr>
              <w:fldChar w:fldCharType="begin"/>
            </w:r>
            <w:r w:rsidR="00C0124D">
              <w:rPr>
                <w:noProof/>
                <w:webHidden/>
              </w:rPr>
              <w:instrText xml:space="preserve"> PAGEREF _Toc508023889 \h </w:instrText>
            </w:r>
            <w:r w:rsidR="00C0124D">
              <w:rPr>
                <w:noProof/>
                <w:webHidden/>
              </w:rPr>
            </w:r>
            <w:r w:rsidR="00C0124D">
              <w:rPr>
                <w:noProof/>
                <w:webHidden/>
              </w:rPr>
              <w:fldChar w:fldCharType="separate"/>
            </w:r>
            <w:r w:rsidR="00C0124D">
              <w:rPr>
                <w:noProof/>
                <w:webHidden/>
              </w:rPr>
              <w:t>24</w:t>
            </w:r>
            <w:r w:rsidR="00C0124D">
              <w:rPr>
                <w:noProof/>
                <w:webHidden/>
              </w:rPr>
              <w:fldChar w:fldCharType="end"/>
            </w:r>
          </w:hyperlink>
        </w:p>
        <w:p w:rsidR="00C0124D" w:rsidRDefault="00876355">
          <w:pPr>
            <w:pStyle w:val="TOC3"/>
            <w:tabs>
              <w:tab w:val="left" w:pos="1320"/>
              <w:tab w:val="right" w:leader="dot" w:pos="9182"/>
            </w:tabs>
            <w:rPr>
              <w:rFonts w:eastAsiaTheme="minorEastAsia"/>
              <w:noProof/>
              <w:lang w:eastAsia="en-GB"/>
            </w:rPr>
          </w:pPr>
          <w:hyperlink w:anchor="_Toc508023890" w:history="1">
            <w:r w:rsidR="00C0124D" w:rsidRPr="00654A2F">
              <w:rPr>
                <w:rStyle w:val="Hyperlink"/>
                <w:noProof/>
              </w:rPr>
              <w:t xml:space="preserve">8.2.2 </w:t>
            </w:r>
            <w:r w:rsidR="00C0124D">
              <w:rPr>
                <w:rFonts w:eastAsiaTheme="minorEastAsia"/>
                <w:noProof/>
                <w:lang w:eastAsia="en-GB"/>
              </w:rPr>
              <w:tab/>
            </w:r>
            <w:r w:rsidR="00C0124D" w:rsidRPr="00654A2F">
              <w:rPr>
                <w:rStyle w:val="Hyperlink"/>
                <w:noProof/>
              </w:rPr>
              <w:t>IPC drainage</w:t>
            </w:r>
            <w:r w:rsidR="00C0124D">
              <w:rPr>
                <w:noProof/>
                <w:webHidden/>
              </w:rPr>
              <w:tab/>
            </w:r>
            <w:r w:rsidR="00C0124D">
              <w:rPr>
                <w:noProof/>
                <w:webHidden/>
              </w:rPr>
              <w:fldChar w:fldCharType="begin"/>
            </w:r>
            <w:r w:rsidR="00C0124D">
              <w:rPr>
                <w:noProof/>
                <w:webHidden/>
              </w:rPr>
              <w:instrText xml:space="preserve"> PAGEREF _Toc508023890 \h </w:instrText>
            </w:r>
            <w:r w:rsidR="00C0124D">
              <w:rPr>
                <w:noProof/>
                <w:webHidden/>
              </w:rPr>
            </w:r>
            <w:r w:rsidR="00C0124D">
              <w:rPr>
                <w:noProof/>
                <w:webHidden/>
              </w:rPr>
              <w:fldChar w:fldCharType="separate"/>
            </w:r>
            <w:r w:rsidR="00C0124D">
              <w:rPr>
                <w:noProof/>
                <w:webHidden/>
              </w:rPr>
              <w:t>24</w:t>
            </w:r>
            <w:r w:rsidR="00C0124D">
              <w:rPr>
                <w:noProof/>
                <w:webHidden/>
              </w:rPr>
              <w:fldChar w:fldCharType="end"/>
            </w:r>
          </w:hyperlink>
        </w:p>
        <w:p w:rsidR="00C0124D" w:rsidRDefault="00876355">
          <w:pPr>
            <w:pStyle w:val="TOC3"/>
            <w:tabs>
              <w:tab w:val="left" w:pos="1320"/>
              <w:tab w:val="right" w:leader="dot" w:pos="9182"/>
            </w:tabs>
            <w:rPr>
              <w:rFonts w:eastAsiaTheme="minorEastAsia"/>
              <w:noProof/>
              <w:lang w:eastAsia="en-GB"/>
            </w:rPr>
          </w:pPr>
          <w:hyperlink w:anchor="_Toc508023891" w:history="1">
            <w:r w:rsidR="00C0124D" w:rsidRPr="00654A2F">
              <w:rPr>
                <w:rStyle w:val="Hyperlink"/>
                <w:noProof/>
              </w:rPr>
              <w:t>8.2.3</w:t>
            </w:r>
            <w:r w:rsidR="00C0124D">
              <w:rPr>
                <w:rFonts w:eastAsiaTheme="minorEastAsia"/>
                <w:noProof/>
                <w:lang w:eastAsia="en-GB"/>
              </w:rPr>
              <w:tab/>
            </w:r>
            <w:r w:rsidR="00C0124D" w:rsidRPr="00654A2F">
              <w:rPr>
                <w:rStyle w:val="Hyperlink"/>
                <w:noProof/>
              </w:rPr>
              <w:t>IPC blockage</w:t>
            </w:r>
            <w:r w:rsidR="00C0124D">
              <w:rPr>
                <w:noProof/>
                <w:webHidden/>
              </w:rPr>
              <w:tab/>
            </w:r>
            <w:r w:rsidR="00C0124D">
              <w:rPr>
                <w:noProof/>
                <w:webHidden/>
              </w:rPr>
              <w:fldChar w:fldCharType="begin"/>
            </w:r>
            <w:r w:rsidR="00C0124D">
              <w:rPr>
                <w:noProof/>
                <w:webHidden/>
              </w:rPr>
              <w:instrText xml:space="preserve"> PAGEREF _Toc508023891 \h </w:instrText>
            </w:r>
            <w:r w:rsidR="00C0124D">
              <w:rPr>
                <w:noProof/>
                <w:webHidden/>
              </w:rPr>
            </w:r>
            <w:r w:rsidR="00C0124D">
              <w:rPr>
                <w:noProof/>
                <w:webHidden/>
              </w:rPr>
              <w:fldChar w:fldCharType="separate"/>
            </w:r>
            <w:r w:rsidR="00C0124D">
              <w:rPr>
                <w:noProof/>
                <w:webHidden/>
              </w:rPr>
              <w:t>25</w:t>
            </w:r>
            <w:r w:rsidR="00C0124D">
              <w:rPr>
                <w:noProof/>
                <w:webHidden/>
              </w:rPr>
              <w:fldChar w:fldCharType="end"/>
            </w:r>
          </w:hyperlink>
        </w:p>
        <w:p w:rsidR="00C0124D" w:rsidRDefault="00876355">
          <w:pPr>
            <w:pStyle w:val="TOC3"/>
            <w:tabs>
              <w:tab w:val="left" w:pos="1320"/>
              <w:tab w:val="right" w:leader="dot" w:pos="9182"/>
            </w:tabs>
            <w:rPr>
              <w:rFonts w:eastAsiaTheme="minorEastAsia"/>
              <w:noProof/>
              <w:lang w:eastAsia="en-GB"/>
            </w:rPr>
          </w:pPr>
          <w:hyperlink w:anchor="_Toc508023892" w:history="1">
            <w:r w:rsidR="00C0124D" w:rsidRPr="00654A2F">
              <w:rPr>
                <w:rStyle w:val="Hyperlink"/>
                <w:noProof/>
              </w:rPr>
              <w:t>8.2.4</w:t>
            </w:r>
            <w:r w:rsidR="00C0124D">
              <w:rPr>
                <w:rFonts w:eastAsiaTheme="minorEastAsia"/>
                <w:noProof/>
                <w:lang w:eastAsia="en-GB"/>
              </w:rPr>
              <w:tab/>
            </w:r>
            <w:r w:rsidR="00C0124D" w:rsidRPr="00654A2F">
              <w:rPr>
                <w:rStyle w:val="Hyperlink"/>
                <w:noProof/>
              </w:rPr>
              <w:t>Assessment of pleurodesis</w:t>
            </w:r>
            <w:r w:rsidR="00C0124D">
              <w:rPr>
                <w:noProof/>
                <w:webHidden/>
              </w:rPr>
              <w:tab/>
            </w:r>
            <w:r w:rsidR="00C0124D">
              <w:rPr>
                <w:noProof/>
                <w:webHidden/>
              </w:rPr>
              <w:fldChar w:fldCharType="begin"/>
            </w:r>
            <w:r w:rsidR="00C0124D">
              <w:rPr>
                <w:noProof/>
                <w:webHidden/>
              </w:rPr>
              <w:instrText xml:space="preserve"> PAGEREF _Toc508023892 \h </w:instrText>
            </w:r>
            <w:r w:rsidR="00C0124D">
              <w:rPr>
                <w:noProof/>
                <w:webHidden/>
              </w:rPr>
            </w:r>
            <w:r w:rsidR="00C0124D">
              <w:rPr>
                <w:noProof/>
                <w:webHidden/>
              </w:rPr>
              <w:fldChar w:fldCharType="separate"/>
            </w:r>
            <w:r w:rsidR="00C0124D">
              <w:rPr>
                <w:noProof/>
                <w:webHidden/>
              </w:rPr>
              <w:t>25</w:t>
            </w:r>
            <w:r w:rsidR="00C0124D">
              <w:rPr>
                <w:noProof/>
                <w:webHidden/>
              </w:rPr>
              <w:fldChar w:fldCharType="end"/>
            </w:r>
          </w:hyperlink>
        </w:p>
        <w:p w:rsidR="00C0124D" w:rsidRDefault="00876355">
          <w:pPr>
            <w:pStyle w:val="TOC3"/>
            <w:tabs>
              <w:tab w:val="left" w:pos="1320"/>
              <w:tab w:val="right" w:leader="dot" w:pos="9182"/>
            </w:tabs>
            <w:rPr>
              <w:rFonts w:eastAsiaTheme="minorEastAsia"/>
              <w:noProof/>
              <w:lang w:eastAsia="en-GB"/>
            </w:rPr>
          </w:pPr>
          <w:hyperlink w:anchor="_Toc508023893" w:history="1">
            <w:r w:rsidR="00C0124D" w:rsidRPr="00654A2F">
              <w:rPr>
                <w:rStyle w:val="Hyperlink"/>
                <w:noProof/>
              </w:rPr>
              <w:t xml:space="preserve">8.2.5 </w:t>
            </w:r>
            <w:r w:rsidR="00C0124D">
              <w:rPr>
                <w:rFonts w:eastAsiaTheme="minorEastAsia"/>
                <w:noProof/>
                <w:lang w:eastAsia="en-GB"/>
              </w:rPr>
              <w:tab/>
            </w:r>
            <w:r w:rsidR="00C0124D" w:rsidRPr="00654A2F">
              <w:rPr>
                <w:rStyle w:val="Hyperlink"/>
                <w:noProof/>
              </w:rPr>
              <w:t>IPC removal</w:t>
            </w:r>
            <w:r w:rsidR="00C0124D">
              <w:rPr>
                <w:noProof/>
                <w:webHidden/>
              </w:rPr>
              <w:tab/>
            </w:r>
            <w:r w:rsidR="00C0124D">
              <w:rPr>
                <w:noProof/>
                <w:webHidden/>
              </w:rPr>
              <w:fldChar w:fldCharType="begin"/>
            </w:r>
            <w:r w:rsidR="00C0124D">
              <w:rPr>
                <w:noProof/>
                <w:webHidden/>
              </w:rPr>
              <w:instrText xml:space="preserve"> PAGEREF _Toc508023893 \h </w:instrText>
            </w:r>
            <w:r w:rsidR="00C0124D">
              <w:rPr>
                <w:noProof/>
                <w:webHidden/>
              </w:rPr>
            </w:r>
            <w:r w:rsidR="00C0124D">
              <w:rPr>
                <w:noProof/>
                <w:webHidden/>
              </w:rPr>
              <w:fldChar w:fldCharType="separate"/>
            </w:r>
            <w:r w:rsidR="00C0124D">
              <w:rPr>
                <w:noProof/>
                <w:webHidden/>
              </w:rPr>
              <w:t>25</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94" w:history="1">
            <w:r w:rsidR="00C0124D" w:rsidRPr="00654A2F">
              <w:rPr>
                <w:rStyle w:val="Hyperlink"/>
                <w:noProof/>
              </w:rPr>
              <w:t>8.3</w:t>
            </w:r>
            <w:r w:rsidR="00C0124D">
              <w:rPr>
                <w:rFonts w:eastAsiaTheme="minorEastAsia"/>
                <w:noProof/>
                <w:lang w:eastAsia="en-GB"/>
              </w:rPr>
              <w:tab/>
            </w:r>
            <w:r w:rsidR="00C0124D" w:rsidRPr="00654A2F">
              <w:rPr>
                <w:rStyle w:val="Hyperlink"/>
                <w:noProof/>
              </w:rPr>
              <w:t>Permitted medications</w:t>
            </w:r>
            <w:r w:rsidR="00C0124D">
              <w:rPr>
                <w:noProof/>
                <w:webHidden/>
              </w:rPr>
              <w:tab/>
            </w:r>
            <w:r w:rsidR="00C0124D">
              <w:rPr>
                <w:noProof/>
                <w:webHidden/>
              </w:rPr>
              <w:fldChar w:fldCharType="begin"/>
            </w:r>
            <w:r w:rsidR="00C0124D">
              <w:rPr>
                <w:noProof/>
                <w:webHidden/>
              </w:rPr>
              <w:instrText xml:space="preserve"> PAGEREF _Toc508023894 \h </w:instrText>
            </w:r>
            <w:r w:rsidR="00C0124D">
              <w:rPr>
                <w:noProof/>
                <w:webHidden/>
              </w:rPr>
            </w:r>
            <w:r w:rsidR="00C0124D">
              <w:rPr>
                <w:noProof/>
                <w:webHidden/>
              </w:rPr>
              <w:fldChar w:fldCharType="separate"/>
            </w:r>
            <w:r w:rsidR="00C0124D">
              <w:rPr>
                <w:noProof/>
                <w:webHidden/>
              </w:rPr>
              <w:t>25</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95" w:history="1">
            <w:r w:rsidR="00C0124D" w:rsidRPr="00654A2F">
              <w:rPr>
                <w:rStyle w:val="Hyperlink"/>
                <w:noProof/>
              </w:rPr>
              <w:t>8.4</w:t>
            </w:r>
            <w:r w:rsidR="00C0124D">
              <w:rPr>
                <w:rFonts w:eastAsiaTheme="minorEastAsia"/>
                <w:noProof/>
                <w:lang w:eastAsia="en-GB"/>
              </w:rPr>
              <w:tab/>
            </w:r>
            <w:r w:rsidR="00C0124D" w:rsidRPr="00654A2F">
              <w:rPr>
                <w:rStyle w:val="Hyperlink"/>
                <w:noProof/>
              </w:rPr>
              <w:t>Non-permitted medications</w:t>
            </w:r>
            <w:r w:rsidR="00C0124D">
              <w:rPr>
                <w:noProof/>
                <w:webHidden/>
              </w:rPr>
              <w:tab/>
            </w:r>
            <w:r w:rsidR="00C0124D">
              <w:rPr>
                <w:noProof/>
                <w:webHidden/>
              </w:rPr>
              <w:fldChar w:fldCharType="begin"/>
            </w:r>
            <w:r w:rsidR="00C0124D">
              <w:rPr>
                <w:noProof/>
                <w:webHidden/>
              </w:rPr>
              <w:instrText xml:space="preserve"> PAGEREF _Toc508023895 \h </w:instrText>
            </w:r>
            <w:r w:rsidR="00C0124D">
              <w:rPr>
                <w:noProof/>
                <w:webHidden/>
              </w:rPr>
            </w:r>
            <w:r w:rsidR="00C0124D">
              <w:rPr>
                <w:noProof/>
                <w:webHidden/>
              </w:rPr>
              <w:fldChar w:fldCharType="separate"/>
            </w:r>
            <w:r w:rsidR="00C0124D">
              <w:rPr>
                <w:noProof/>
                <w:webHidden/>
              </w:rPr>
              <w:t>26</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96" w:history="1">
            <w:r w:rsidR="00C0124D" w:rsidRPr="00654A2F">
              <w:rPr>
                <w:rStyle w:val="Hyperlink"/>
                <w:noProof/>
              </w:rPr>
              <w:t>8.5</w:t>
            </w:r>
            <w:r w:rsidR="00C0124D">
              <w:rPr>
                <w:rFonts w:eastAsiaTheme="minorEastAsia"/>
                <w:noProof/>
                <w:lang w:eastAsia="en-GB"/>
              </w:rPr>
              <w:tab/>
            </w:r>
            <w:r w:rsidR="00C0124D" w:rsidRPr="00654A2F">
              <w:rPr>
                <w:rStyle w:val="Hyperlink"/>
                <w:noProof/>
              </w:rPr>
              <w:t>Permitted interventions</w:t>
            </w:r>
            <w:r w:rsidR="00C0124D">
              <w:rPr>
                <w:noProof/>
                <w:webHidden/>
              </w:rPr>
              <w:tab/>
            </w:r>
            <w:r w:rsidR="00C0124D">
              <w:rPr>
                <w:noProof/>
                <w:webHidden/>
              </w:rPr>
              <w:fldChar w:fldCharType="begin"/>
            </w:r>
            <w:r w:rsidR="00C0124D">
              <w:rPr>
                <w:noProof/>
                <w:webHidden/>
              </w:rPr>
              <w:instrText xml:space="preserve"> PAGEREF _Toc508023896 \h </w:instrText>
            </w:r>
            <w:r w:rsidR="00C0124D">
              <w:rPr>
                <w:noProof/>
                <w:webHidden/>
              </w:rPr>
            </w:r>
            <w:r w:rsidR="00C0124D">
              <w:rPr>
                <w:noProof/>
                <w:webHidden/>
              </w:rPr>
              <w:fldChar w:fldCharType="separate"/>
            </w:r>
            <w:r w:rsidR="00C0124D">
              <w:rPr>
                <w:noProof/>
                <w:webHidden/>
              </w:rPr>
              <w:t>26</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97" w:history="1">
            <w:r w:rsidR="00C0124D" w:rsidRPr="00654A2F">
              <w:rPr>
                <w:rStyle w:val="Hyperlink"/>
                <w:noProof/>
              </w:rPr>
              <w:t>8.6</w:t>
            </w:r>
            <w:r w:rsidR="00C0124D">
              <w:rPr>
                <w:rFonts w:eastAsiaTheme="minorEastAsia"/>
                <w:noProof/>
                <w:lang w:eastAsia="en-GB"/>
              </w:rPr>
              <w:tab/>
            </w:r>
            <w:r w:rsidR="00C0124D" w:rsidRPr="00654A2F">
              <w:rPr>
                <w:rStyle w:val="Hyperlink"/>
                <w:noProof/>
              </w:rPr>
              <w:t>Non-permitted interventions</w:t>
            </w:r>
            <w:r w:rsidR="00C0124D">
              <w:rPr>
                <w:noProof/>
                <w:webHidden/>
              </w:rPr>
              <w:tab/>
            </w:r>
            <w:r w:rsidR="00C0124D">
              <w:rPr>
                <w:noProof/>
                <w:webHidden/>
              </w:rPr>
              <w:fldChar w:fldCharType="begin"/>
            </w:r>
            <w:r w:rsidR="00C0124D">
              <w:rPr>
                <w:noProof/>
                <w:webHidden/>
              </w:rPr>
              <w:instrText xml:space="preserve"> PAGEREF _Toc508023897 \h </w:instrText>
            </w:r>
            <w:r w:rsidR="00C0124D">
              <w:rPr>
                <w:noProof/>
                <w:webHidden/>
              </w:rPr>
            </w:r>
            <w:r w:rsidR="00C0124D">
              <w:rPr>
                <w:noProof/>
                <w:webHidden/>
              </w:rPr>
              <w:fldChar w:fldCharType="separate"/>
            </w:r>
            <w:r w:rsidR="00C0124D">
              <w:rPr>
                <w:noProof/>
                <w:webHidden/>
              </w:rPr>
              <w:t>26</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898" w:history="1">
            <w:r w:rsidR="00C0124D" w:rsidRPr="00654A2F">
              <w:rPr>
                <w:rStyle w:val="Hyperlink"/>
                <w:noProof/>
              </w:rPr>
              <w:t>8.7</w:t>
            </w:r>
            <w:r w:rsidR="00C0124D">
              <w:rPr>
                <w:rFonts w:eastAsiaTheme="minorEastAsia"/>
                <w:noProof/>
                <w:lang w:eastAsia="en-GB"/>
              </w:rPr>
              <w:tab/>
            </w:r>
            <w:r w:rsidR="00C0124D" w:rsidRPr="00654A2F">
              <w:rPr>
                <w:rStyle w:val="Hyperlink"/>
                <w:noProof/>
              </w:rPr>
              <w:t>Data on concomitant medications and interventions</w:t>
            </w:r>
            <w:r w:rsidR="00C0124D">
              <w:rPr>
                <w:noProof/>
                <w:webHidden/>
              </w:rPr>
              <w:tab/>
            </w:r>
            <w:r w:rsidR="00C0124D">
              <w:rPr>
                <w:noProof/>
                <w:webHidden/>
              </w:rPr>
              <w:fldChar w:fldCharType="begin"/>
            </w:r>
            <w:r w:rsidR="00C0124D">
              <w:rPr>
                <w:noProof/>
                <w:webHidden/>
              </w:rPr>
              <w:instrText xml:space="preserve"> PAGEREF _Toc508023898 \h </w:instrText>
            </w:r>
            <w:r w:rsidR="00C0124D">
              <w:rPr>
                <w:noProof/>
                <w:webHidden/>
              </w:rPr>
            </w:r>
            <w:r w:rsidR="00C0124D">
              <w:rPr>
                <w:noProof/>
                <w:webHidden/>
              </w:rPr>
              <w:fldChar w:fldCharType="separate"/>
            </w:r>
            <w:r w:rsidR="00C0124D">
              <w:rPr>
                <w:noProof/>
                <w:webHidden/>
              </w:rPr>
              <w:t>26</w:t>
            </w:r>
            <w:r w:rsidR="00C0124D">
              <w:rPr>
                <w:noProof/>
                <w:webHidden/>
              </w:rPr>
              <w:fldChar w:fldCharType="end"/>
            </w:r>
          </w:hyperlink>
        </w:p>
        <w:p w:rsidR="00C0124D" w:rsidRDefault="00876355">
          <w:pPr>
            <w:pStyle w:val="TOC1"/>
            <w:tabs>
              <w:tab w:val="left" w:pos="440"/>
              <w:tab w:val="right" w:leader="dot" w:pos="9182"/>
            </w:tabs>
            <w:rPr>
              <w:rFonts w:eastAsiaTheme="minorEastAsia"/>
              <w:noProof/>
              <w:lang w:eastAsia="en-GB"/>
            </w:rPr>
          </w:pPr>
          <w:hyperlink w:anchor="_Toc508023899" w:history="1">
            <w:r w:rsidR="00C0124D" w:rsidRPr="00654A2F">
              <w:rPr>
                <w:rStyle w:val="Hyperlink"/>
                <w:noProof/>
              </w:rPr>
              <w:t>9.</w:t>
            </w:r>
            <w:r w:rsidR="00C0124D">
              <w:rPr>
                <w:rFonts w:eastAsiaTheme="minorEastAsia"/>
                <w:noProof/>
                <w:lang w:eastAsia="en-GB"/>
              </w:rPr>
              <w:tab/>
            </w:r>
            <w:r w:rsidR="00C0124D" w:rsidRPr="00654A2F">
              <w:rPr>
                <w:rStyle w:val="Hyperlink"/>
                <w:noProof/>
              </w:rPr>
              <w:t>TRIAL FOLLOW UP ASSESSMENTS</w:t>
            </w:r>
            <w:r w:rsidR="00C0124D">
              <w:rPr>
                <w:noProof/>
                <w:webHidden/>
              </w:rPr>
              <w:tab/>
            </w:r>
            <w:r w:rsidR="00C0124D">
              <w:rPr>
                <w:noProof/>
                <w:webHidden/>
              </w:rPr>
              <w:fldChar w:fldCharType="begin"/>
            </w:r>
            <w:r w:rsidR="00C0124D">
              <w:rPr>
                <w:noProof/>
                <w:webHidden/>
              </w:rPr>
              <w:instrText xml:space="preserve"> PAGEREF _Toc508023899 \h </w:instrText>
            </w:r>
            <w:r w:rsidR="00C0124D">
              <w:rPr>
                <w:noProof/>
                <w:webHidden/>
              </w:rPr>
            </w:r>
            <w:r w:rsidR="00C0124D">
              <w:rPr>
                <w:noProof/>
                <w:webHidden/>
              </w:rPr>
              <w:fldChar w:fldCharType="separate"/>
            </w:r>
            <w:r w:rsidR="00C0124D">
              <w:rPr>
                <w:noProof/>
                <w:webHidden/>
              </w:rPr>
              <w:t>27</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00" w:history="1">
            <w:r w:rsidR="00C0124D" w:rsidRPr="00654A2F">
              <w:rPr>
                <w:rStyle w:val="Hyperlink"/>
                <w:noProof/>
              </w:rPr>
              <w:t>9.1</w:t>
            </w:r>
            <w:r w:rsidR="00C0124D">
              <w:rPr>
                <w:rFonts w:eastAsiaTheme="minorEastAsia"/>
                <w:noProof/>
                <w:lang w:eastAsia="en-GB"/>
              </w:rPr>
              <w:tab/>
            </w:r>
            <w:r w:rsidR="00C0124D" w:rsidRPr="00654A2F">
              <w:rPr>
                <w:rStyle w:val="Hyperlink"/>
                <w:noProof/>
              </w:rPr>
              <w:t>Trial visits</w:t>
            </w:r>
            <w:r w:rsidR="00C0124D">
              <w:rPr>
                <w:noProof/>
                <w:webHidden/>
              </w:rPr>
              <w:tab/>
            </w:r>
            <w:r w:rsidR="00C0124D">
              <w:rPr>
                <w:noProof/>
                <w:webHidden/>
              </w:rPr>
              <w:fldChar w:fldCharType="begin"/>
            </w:r>
            <w:r w:rsidR="00C0124D">
              <w:rPr>
                <w:noProof/>
                <w:webHidden/>
              </w:rPr>
              <w:instrText xml:space="preserve"> PAGEREF _Toc508023900 \h </w:instrText>
            </w:r>
            <w:r w:rsidR="00C0124D">
              <w:rPr>
                <w:noProof/>
                <w:webHidden/>
              </w:rPr>
            </w:r>
            <w:r w:rsidR="00C0124D">
              <w:rPr>
                <w:noProof/>
                <w:webHidden/>
              </w:rPr>
              <w:fldChar w:fldCharType="separate"/>
            </w:r>
            <w:r w:rsidR="00C0124D">
              <w:rPr>
                <w:noProof/>
                <w:webHidden/>
              </w:rPr>
              <w:t>27</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01" w:history="1">
            <w:r w:rsidR="00C0124D" w:rsidRPr="00654A2F">
              <w:rPr>
                <w:rStyle w:val="Hyperlink"/>
                <w:noProof/>
              </w:rPr>
              <w:t>9.2</w:t>
            </w:r>
            <w:r w:rsidR="00C0124D">
              <w:rPr>
                <w:rFonts w:eastAsiaTheme="minorEastAsia"/>
                <w:noProof/>
                <w:lang w:eastAsia="en-GB"/>
              </w:rPr>
              <w:tab/>
            </w:r>
            <w:r w:rsidR="00C0124D" w:rsidRPr="00654A2F">
              <w:rPr>
                <w:rStyle w:val="Hyperlink"/>
                <w:noProof/>
              </w:rPr>
              <w:t>Feasibility assessments</w:t>
            </w:r>
            <w:r w:rsidR="00C0124D">
              <w:rPr>
                <w:noProof/>
                <w:webHidden/>
              </w:rPr>
              <w:tab/>
            </w:r>
            <w:r w:rsidR="00C0124D">
              <w:rPr>
                <w:noProof/>
                <w:webHidden/>
              </w:rPr>
              <w:fldChar w:fldCharType="begin"/>
            </w:r>
            <w:r w:rsidR="00C0124D">
              <w:rPr>
                <w:noProof/>
                <w:webHidden/>
              </w:rPr>
              <w:instrText xml:space="preserve"> PAGEREF _Toc508023901 \h </w:instrText>
            </w:r>
            <w:r w:rsidR="00C0124D">
              <w:rPr>
                <w:noProof/>
                <w:webHidden/>
              </w:rPr>
            </w:r>
            <w:r w:rsidR="00C0124D">
              <w:rPr>
                <w:noProof/>
                <w:webHidden/>
              </w:rPr>
              <w:fldChar w:fldCharType="separate"/>
            </w:r>
            <w:r w:rsidR="00C0124D">
              <w:rPr>
                <w:noProof/>
                <w:webHidden/>
              </w:rPr>
              <w:t>27</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02" w:history="1">
            <w:r w:rsidR="00C0124D" w:rsidRPr="00654A2F">
              <w:rPr>
                <w:rStyle w:val="Hyperlink"/>
                <w:noProof/>
              </w:rPr>
              <w:t>9.3</w:t>
            </w:r>
            <w:r w:rsidR="00C0124D">
              <w:rPr>
                <w:rFonts w:eastAsiaTheme="minorEastAsia"/>
                <w:noProof/>
                <w:lang w:eastAsia="en-GB"/>
              </w:rPr>
              <w:tab/>
            </w:r>
            <w:r w:rsidR="00C0124D" w:rsidRPr="00654A2F">
              <w:rPr>
                <w:rStyle w:val="Hyperlink"/>
                <w:noProof/>
              </w:rPr>
              <w:t>Efficacy assessments</w:t>
            </w:r>
            <w:r w:rsidR="00C0124D">
              <w:rPr>
                <w:noProof/>
                <w:webHidden/>
              </w:rPr>
              <w:tab/>
            </w:r>
            <w:r w:rsidR="00C0124D">
              <w:rPr>
                <w:noProof/>
                <w:webHidden/>
              </w:rPr>
              <w:fldChar w:fldCharType="begin"/>
            </w:r>
            <w:r w:rsidR="00C0124D">
              <w:rPr>
                <w:noProof/>
                <w:webHidden/>
              </w:rPr>
              <w:instrText xml:space="preserve"> PAGEREF _Toc508023902 \h </w:instrText>
            </w:r>
            <w:r w:rsidR="00C0124D">
              <w:rPr>
                <w:noProof/>
                <w:webHidden/>
              </w:rPr>
            </w:r>
            <w:r w:rsidR="00C0124D">
              <w:rPr>
                <w:noProof/>
                <w:webHidden/>
              </w:rPr>
              <w:fldChar w:fldCharType="separate"/>
            </w:r>
            <w:r w:rsidR="00C0124D">
              <w:rPr>
                <w:noProof/>
                <w:webHidden/>
              </w:rPr>
              <w:t>27</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03" w:history="1">
            <w:r w:rsidR="00C0124D" w:rsidRPr="00654A2F">
              <w:rPr>
                <w:rStyle w:val="Hyperlink"/>
                <w:noProof/>
              </w:rPr>
              <w:t>9.4</w:t>
            </w:r>
            <w:r w:rsidR="00C0124D">
              <w:rPr>
                <w:rFonts w:eastAsiaTheme="minorEastAsia"/>
                <w:noProof/>
                <w:lang w:eastAsia="en-GB"/>
              </w:rPr>
              <w:tab/>
            </w:r>
            <w:r w:rsidR="00C0124D" w:rsidRPr="00654A2F">
              <w:rPr>
                <w:rStyle w:val="Hyperlink"/>
                <w:noProof/>
              </w:rPr>
              <w:t>Safety assessments</w:t>
            </w:r>
            <w:r w:rsidR="00C0124D">
              <w:rPr>
                <w:noProof/>
                <w:webHidden/>
              </w:rPr>
              <w:tab/>
            </w:r>
            <w:r w:rsidR="00C0124D">
              <w:rPr>
                <w:noProof/>
                <w:webHidden/>
              </w:rPr>
              <w:fldChar w:fldCharType="begin"/>
            </w:r>
            <w:r w:rsidR="00C0124D">
              <w:rPr>
                <w:noProof/>
                <w:webHidden/>
              </w:rPr>
              <w:instrText xml:space="preserve"> PAGEREF _Toc508023903 \h </w:instrText>
            </w:r>
            <w:r w:rsidR="00C0124D">
              <w:rPr>
                <w:noProof/>
                <w:webHidden/>
              </w:rPr>
            </w:r>
            <w:r w:rsidR="00C0124D">
              <w:rPr>
                <w:noProof/>
                <w:webHidden/>
              </w:rPr>
              <w:fldChar w:fldCharType="separate"/>
            </w:r>
            <w:r w:rsidR="00C0124D">
              <w:rPr>
                <w:noProof/>
                <w:webHidden/>
              </w:rPr>
              <w:t>28</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04" w:history="1">
            <w:r w:rsidR="00C0124D" w:rsidRPr="00654A2F">
              <w:rPr>
                <w:rStyle w:val="Hyperlink"/>
                <w:noProof/>
              </w:rPr>
              <w:t>9.5</w:t>
            </w:r>
            <w:r w:rsidR="00C0124D">
              <w:rPr>
                <w:rFonts w:eastAsiaTheme="minorEastAsia"/>
                <w:noProof/>
                <w:lang w:eastAsia="en-GB"/>
              </w:rPr>
              <w:tab/>
            </w:r>
            <w:r w:rsidR="00C0124D" w:rsidRPr="00654A2F">
              <w:rPr>
                <w:rStyle w:val="Hyperlink"/>
                <w:noProof/>
              </w:rPr>
              <w:t>Source data</w:t>
            </w:r>
            <w:r w:rsidR="00C0124D">
              <w:rPr>
                <w:noProof/>
                <w:webHidden/>
              </w:rPr>
              <w:tab/>
            </w:r>
            <w:r w:rsidR="00C0124D">
              <w:rPr>
                <w:noProof/>
                <w:webHidden/>
              </w:rPr>
              <w:fldChar w:fldCharType="begin"/>
            </w:r>
            <w:r w:rsidR="00C0124D">
              <w:rPr>
                <w:noProof/>
                <w:webHidden/>
              </w:rPr>
              <w:instrText xml:space="preserve"> PAGEREF _Toc508023904 \h </w:instrText>
            </w:r>
            <w:r w:rsidR="00C0124D">
              <w:rPr>
                <w:noProof/>
                <w:webHidden/>
              </w:rPr>
            </w:r>
            <w:r w:rsidR="00C0124D">
              <w:rPr>
                <w:noProof/>
                <w:webHidden/>
              </w:rPr>
              <w:fldChar w:fldCharType="separate"/>
            </w:r>
            <w:r w:rsidR="00C0124D">
              <w:rPr>
                <w:noProof/>
                <w:webHidden/>
              </w:rPr>
              <w:t>28</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05" w:history="1">
            <w:r w:rsidR="00C0124D" w:rsidRPr="00654A2F">
              <w:rPr>
                <w:rStyle w:val="Hyperlink"/>
                <w:noProof/>
              </w:rPr>
              <w:t>9.6</w:t>
            </w:r>
            <w:r w:rsidR="00C0124D">
              <w:rPr>
                <w:rFonts w:eastAsiaTheme="minorEastAsia"/>
                <w:noProof/>
                <w:lang w:eastAsia="en-GB"/>
              </w:rPr>
              <w:tab/>
            </w:r>
            <w:r w:rsidR="00C0124D" w:rsidRPr="00654A2F">
              <w:rPr>
                <w:rStyle w:val="Hyperlink"/>
                <w:noProof/>
              </w:rPr>
              <w:t>End of trial (EoT)</w:t>
            </w:r>
            <w:r w:rsidR="00C0124D">
              <w:rPr>
                <w:noProof/>
                <w:webHidden/>
              </w:rPr>
              <w:tab/>
            </w:r>
            <w:r w:rsidR="00C0124D">
              <w:rPr>
                <w:noProof/>
                <w:webHidden/>
              </w:rPr>
              <w:fldChar w:fldCharType="begin"/>
            </w:r>
            <w:r w:rsidR="00C0124D">
              <w:rPr>
                <w:noProof/>
                <w:webHidden/>
              </w:rPr>
              <w:instrText xml:space="preserve"> PAGEREF _Toc508023905 \h </w:instrText>
            </w:r>
            <w:r w:rsidR="00C0124D">
              <w:rPr>
                <w:noProof/>
                <w:webHidden/>
              </w:rPr>
            </w:r>
            <w:r w:rsidR="00C0124D">
              <w:rPr>
                <w:noProof/>
                <w:webHidden/>
              </w:rPr>
              <w:fldChar w:fldCharType="separate"/>
            </w:r>
            <w:r w:rsidR="00C0124D">
              <w:rPr>
                <w:noProof/>
                <w:webHidden/>
              </w:rPr>
              <w:t>28</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06" w:history="1">
            <w:r w:rsidR="00C0124D" w:rsidRPr="00654A2F">
              <w:rPr>
                <w:rStyle w:val="Hyperlink"/>
                <w:noProof/>
              </w:rPr>
              <w:t>9.7</w:t>
            </w:r>
            <w:r w:rsidR="00C0124D">
              <w:rPr>
                <w:rFonts w:eastAsiaTheme="minorEastAsia"/>
                <w:noProof/>
                <w:lang w:eastAsia="en-GB"/>
              </w:rPr>
              <w:tab/>
            </w:r>
            <w:r w:rsidR="00C0124D" w:rsidRPr="00654A2F">
              <w:rPr>
                <w:rStyle w:val="Hyperlink"/>
                <w:noProof/>
              </w:rPr>
              <w:t>Schedule of visits</w:t>
            </w:r>
            <w:r w:rsidR="00C0124D">
              <w:rPr>
                <w:noProof/>
                <w:webHidden/>
              </w:rPr>
              <w:tab/>
            </w:r>
            <w:r w:rsidR="00C0124D">
              <w:rPr>
                <w:noProof/>
                <w:webHidden/>
              </w:rPr>
              <w:fldChar w:fldCharType="begin"/>
            </w:r>
            <w:r w:rsidR="00C0124D">
              <w:rPr>
                <w:noProof/>
                <w:webHidden/>
              </w:rPr>
              <w:instrText xml:space="preserve"> PAGEREF _Toc508023906 \h </w:instrText>
            </w:r>
            <w:r w:rsidR="00C0124D">
              <w:rPr>
                <w:noProof/>
                <w:webHidden/>
              </w:rPr>
            </w:r>
            <w:r w:rsidR="00C0124D">
              <w:rPr>
                <w:noProof/>
                <w:webHidden/>
              </w:rPr>
              <w:fldChar w:fldCharType="separate"/>
            </w:r>
            <w:r w:rsidR="00C0124D">
              <w:rPr>
                <w:noProof/>
                <w:webHidden/>
              </w:rPr>
              <w:t>29</w:t>
            </w:r>
            <w:r w:rsidR="00C0124D">
              <w:rPr>
                <w:noProof/>
                <w:webHidden/>
              </w:rPr>
              <w:fldChar w:fldCharType="end"/>
            </w:r>
          </w:hyperlink>
        </w:p>
        <w:p w:rsidR="00C0124D" w:rsidRDefault="00876355">
          <w:pPr>
            <w:pStyle w:val="TOC1"/>
            <w:tabs>
              <w:tab w:val="left" w:pos="660"/>
              <w:tab w:val="right" w:leader="dot" w:pos="9182"/>
            </w:tabs>
            <w:rPr>
              <w:rFonts w:eastAsiaTheme="minorEastAsia"/>
              <w:noProof/>
              <w:lang w:eastAsia="en-GB"/>
            </w:rPr>
          </w:pPr>
          <w:hyperlink w:anchor="_Toc508023907" w:history="1">
            <w:r w:rsidR="00C0124D" w:rsidRPr="00654A2F">
              <w:rPr>
                <w:rStyle w:val="Hyperlink"/>
                <w:noProof/>
              </w:rPr>
              <w:t>10.</w:t>
            </w:r>
            <w:r w:rsidR="00C0124D">
              <w:rPr>
                <w:rFonts w:eastAsiaTheme="minorEastAsia"/>
                <w:noProof/>
                <w:lang w:eastAsia="en-GB"/>
              </w:rPr>
              <w:tab/>
            </w:r>
            <w:r w:rsidR="00C0124D" w:rsidRPr="00654A2F">
              <w:rPr>
                <w:rStyle w:val="Hyperlink"/>
                <w:noProof/>
              </w:rPr>
              <w:t>QUALITATIVE RESEARCH</w:t>
            </w:r>
            <w:r w:rsidR="00C0124D">
              <w:rPr>
                <w:noProof/>
                <w:webHidden/>
              </w:rPr>
              <w:tab/>
            </w:r>
            <w:r w:rsidR="00C0124D">
              <w:rPr>
                <w:noProof/>
                <w:webHidden/>
              </w:rPr>
              <w:fldChar w:fldCharType="begin"/>
            </w:r>
            <w:r w:rsidR="00C0124D">
              <w:rPr>
                <w:noProof/>
                <w:webHidden/>
              </w:rPr>
              <w:instrText xml:space="preserve"> PAGEREF _Toc508023907 \h </w:instrText>
            </w:r>
            <w:r w:rsidR="00C0124D">
              <w:rPr>
                <w:noProof/>
                <w:webHidden/>
              </w:rPr>
            </w:r>
            <w:r w:rsidR="00C0124D">
              <w:rPr>
                <w:noProof/>
                <w:webHidden/>
              </w:rPr>
              <w:fldChar w:fldCharType="separate"/>
            </w:r>
            <w:r w:rsidR="00C0124D">
              <w:rPr>
                <w:noProof/>
                <w:webHidden/>
              </w:rPr>
              <w:t>30</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08" w:history="1">
            <w:r w:rsidR="00C0124D" w:rsidRPr="00654A2F">
              <w:rPr>
                <w:rStyle w:val="Hyperlink"/>
                <w:noProof/>
              </w:rPr>
              <w:t>10.1</w:t>
            </w:r>
            <w:r w:rsidR="00C0124D">
              <w:rPr>
                <w:rFonts w:eastAsiaTheme="minorEastAsia"/>
                <w:noProof/>
                <w:lang w:eastAsia="en-GB"/>
              </w:rPr>
              <w:tab/>
            </w:r>
            <w:r w:rsidR="00C0124D" w:rsidRPr="00654A2F">
              <w:rPr>
                <w:rStyle w:val="Hyperlink"/>
                <w:noProof/>
              </w:rPr>
              <w:t>Existing qualitative literature in MPM</w:t>
            </w:r>
            <w:r w:rsidR="00C0124D">
              <w:rPr>
                <w:noProof/>
                <w:webHidden/>
              </w:rPr>
              <w:tab/>
            </w:r>
            <w:r w:rsidR="00C0124D">
              <w:rPr>
                <w:noProof/>
                <w:webHidden/>
              </w:rPr>
              <w:fldChar w:fldCharType="begin"/>
            </w:r>
            <w:r w:rsidR="00C0124D">
              <w:rPr>
                <w:noProof/>
                <w:webHidden/>
              </w:rPr>
              <w:instrText xml:space="preserve"> PAGEREF _Toc508023908 \h </w:instrText>
            </w:r>
            <w:r w:rsidR="00C0124D">
              <w:rPr>
                <w:noProof/>
                <w:webHidden/>
              </w:rPr>
            </w:r>
            <w:r w:rsidR="00C0124D">
              <w:rPr>
                <w:noProof/>
                <w:webHidden/>
              </w:rPr>
              <w:fldChar w:fldCharType="separate"/>
            </w:r>
            <w:r w:rsidR="00C0124D">
              <w:rPr>
                <w:noProof/>
                <w:webHidden/>
              </w:rPr>
              <w:t>30</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09" w:history="1">
            <w:r w:rsidR="00C0124D" w:rsidRPr="00654A2F">
              <w:rPr>
                <w:rStyle w:val="Hyperlink"/>
                <w:noProof/>
              </w:rPr>
              <w:t>10.2</w:t>
            </w:r>
            <w:r w:rsidR="00C0124D">
              <w:rPr>
                <w:rFonts w:eastAsiaTheme="minorEastAsia"/>
                <w:noProof/>
                <w:lang w:eastAsia="en-GB"/>
              </w:rPr>
              <w:tab/>
            </w:r>
            <w:r w:rsidR="00C0124D" w:rsidRPr="00654A2F">
              <w:rPr>
                <w:rStyle w:val="Hyperlink"/>
                <w:noProof/>
              </w:rPr>
              <w:t>Aim of qualitative research</w:t>
            </w:r>
            <w:r w:rsidR="00C0124D">
              <w:rPr>
                <w:noProof/>
                <w:webHidden/>
              </w:rPr>
              <w:tab/>
            </w:r>
            <w:r w:rsidR="00C0124D">
              <w:rPr>
                <w:noProof/>
                <w:webHidden/>
              </w:rPr>
              <w:fldChar w:fldCharType="begin"/>
            </w:r>
            <w:r w:rsidR="00C0124D">
              <w:rPr>
                <w:noProof/>
                <w:webHidden/>
              </w:rPr>
              <w:instrText xml:space="preserve"> PAGEREF _Toc508023909 \h </w:instrText>
            </w:r>
            <w:r w:rsidR="00C0124D">
              <w:rPr>
                <w:noProof/>
                <w:webHidden/>
              </w:rPr>
            </w:r>
            <w:r w:rsidR="00C0124D">
              <w:rPr>
                <w:noProof/>
                <w:webHidden/>
              </w:rPr>
              <w:fldChar w:fldCharType="separate"/>
            </w:r>
            <w:r w:rsidR="00C0124D">
              <w:rPr>
                <w:noProof/>
                <w:webHidden/>
              </w:rPr>
              <w:t>30</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10" w:history="1">
            <w:r w:rsidR="00C0124D" w:rsidRPr="00654A2F">
              <w:rPr>
                <w:rStyle w:val="Hyperlink"/>
                <w:noProof/>
              </w:rPr>
              <w:t>10.3</w:t>
            </w:r>
            <w:r w:rsidR="00C0124D">
              <w:rPr>
                <w:rFonts w:eastAsiaTheme="minorEastAsia"/>
                <w:noProof/>
                <w:lang w:eastAsia="en-GB"/>
              </w:rPr>
              <w:tab/>
            </w:r>
            <w:r w:rsidR="00C0124D" w:rsidRPr="00654A2F">
              <w:rPr>
                <w:rStyle w:val="Hyperlink"/>
                <w:noProof/>
              </w:rPr>
              <w:t>Methodology for in-depth interviews</w:t>
            </w:r>
            <w:r w:rsidR="00C0124D">
              <w:rPr>
                <w:noProof/>
                <w:webHidden/>
              </w:rPr>
              <w:tab/>
            </w:r>
            <w:r w:rsidR="00C0124D">
              <w:rPr>
                <w:noProof/>
                <w:webHidden/>
              </w:rPr>
              <w:fldChar w:fldCharType="begin"/>
            </w:r>
            <w:r w:rsidR="00C0124D">
              <w:rPr>
                <w:noProof/>
                <w:webHidden/>
              </w:rPr>
              <w:instrText xml:space="preserve"> PAGEREF _Toc508023910 \h </w:instrText>
            </w:r>
            <w:r w:rsidR="00C0124D">
              <w:rPr>
                <w:noProof/>
                <w:webHidden/>
              </w:rPr>
            </w:r>
            <w:r w:rsidR="00C0124D">
              <w:rPr>
                <w:noProof/>
                <w:webHidden/>
              </w:rPr>
              <w:fldChar w:fldCharType="separate"/>
            </w:r>
            <w:r w:rsidR="00C0124D">
              <w:rPr>
                <w:noProof/>
                <w:webHidden/>
              </w:rPr>
              <w:t>30</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11" w:history="1">
            <w:r w:rsidR="00C0124D" w:rsidRPr="00654A2F">
              <w:rPr>
                <w:rStyle w:val="Hyperlink"/>
                <w:noProof/>
              </w:rPr>
              <w:t>10.4</w:t>
            </w:r>
            <w:r w:rsidR="00C0124D">
              <w:rPr>
                <w:rFonts w:eastAsiaTheme="minorEastAsia"/>
                <w:noProof/>
                <w:lang w:eastAsia="en-GB"/>
              </w:rPr>
              <w:tab/>
            </w:r>
            <w:r w:rsidR="00C0124D" w:rsidRPr="00654A2F">
              <w:rPr>
                <w:rStyle w:val="Hyperlink"/>
                <w:noProof/>
              </w:rPr>
              <w:t>Methodology for focus group sessions</w:t>
            </w:r>
            <w:r w:rsidR="00C0124D">
              <w:rPr>
                <w:noProof/>
                <w:webHidden/>
              </w:rPr>
              <w:tab/>
            </w:r>
            <w:r w:rsidR="00C0124D">
              <w:rPr>
                <w:noProof/>
                <w:webHidden/>
              </w:rPr>
              <w:fldChar w:fldCharType="begin"/>
            </w:r>
            <w:r w:rsidR="00C0124D">
              <w:rPr>
                <w:noProof/>
                <w:webHidden/>
              </w:rPr>
              <w:instrText xml:space="preserve"> PAGEREF _Toc508023911 \h </w:instrText>
            </w:r>
            <w:r w:rsidR="00C0124D">
              <w:rPr>
                <w:noProof/>
                <w:webHidden/>
              </w:rPr>
            </w:r>
            <w:r w:rsidR="00C0124D">
              <w:rPr>
                <w:noProof/>
                <w:webHidden/>
              </w:rPr>
              <w:fldChar w:fldCharType="separate"/>
            </w:r>
            <w:r w:rsidR="00C0124D">
              <w:rPr>
                <w:noProof/>
                <w:webHidden/>
              </w:rPr>
              <w:t>32</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12" w:history="1">
            <w:r w:rsidR="00C0124D" w:rsidRPr="00654A2F">
              <w:rPr>
                <w:rStyle w:val="Hyperlink"/>
                <w:noProof/>
              </w:rPr>
              <w:t>10.5</w:t>
            </w:r>
            <w:r w:rsidR="00C0124D">
              <w:rPr>
                <w:rFonts w:eastAsiaTheme="minorEastAsia"/>
                <w:noProof/>
                <w:lang w:eastAsia="en-GB"/>
              </w:rPr>
              <w:tab/>
            </w:r>
            <w:r w:rsidR="00C0124D" w:rsidRPr="00654A2F">
              <w:rPr>
                <w:rStyle w:val="Hyperlink"/>
                <w:noProof/>
              </w:rPr>
              <w:t>Qualitative interviews with bereaved relatives</w:t>
            </w:r>
            <w:r w:rsidR="00C0124D">
              <w:rPr>
                <w:noProof/>
                <w:webHidden/>
              </w:rPr>
              <w:tab/>
            </w:r>
            <w:r w:rsidR="00C0124D">
              <w:rPr>
                <w:noProof/>
                <w:webHidden/>
              </w:rPr>
              <w:fldChar w:fldCharType="begin"/>
            </w:r>
            <w:r w:rsidR="00C0124D">
              <w:rPr>
                <w:noProof/>
                <w:webHidden/>
              </w:rPr>
              <w:instrText xml:space="preserve"> PAGEREF _Toc508023912 \h </w:instrText>
            </w:r>
            <w:r w:rsidR="00C0124D">
              <w:rPr>
                <w:noProof/>
                <w:webHidden/>
              </w:rPr>
            </w:r>
            <w:r w:rsidR="00C0124D">
              <w:rPr>
                <w:noProof/>
                <w:webHidden/>
              </w:rPr>
              <w:fldChar w:fldCharType="separate"/>
            </w:r>
            <w:r w:rsidR="00C0124D">
              <w:rPr>
                <w:noProof/>
                <w:webHidden/>
              </w:rPr>
              <w:t>33</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13" w:history="1">
            <w:r w:rsidR="00C0124D" w:rsidRPr="00654A2F">
              <w:rPr>
                <w:rStyle w:val="Hyperlink"/>
                <w:noProof/>
              </w:rPr>
              <w:t>10.6</w:t>
            </w:r>
            <w:r w:rsidR="00C0124D">
              <w:rPr>
                <w:rFonts w:eastAsiaTheme="minorEastAsia"/>
                <w:noProof/>
                <w:lang w:eastAsia="en-GB"/>
              </w:rPr>
              <w:tab/>
            </w:r>
            <w:r w:rsidR="00C0124D" w:rsidRPr="00654A2F">
              <w:rPr>
                <w:rStyle w:val="Hyperlink"/>
                <w:noProof/>
              </w:rPr>
              <w:t>Sample size for qualitative research</w:t>
            </w:r>
            <w:r w:rsidR="00C0124D">
              <w:rPr>
                <w:noProof/>
                <w:webHidden/>
              </w:rPr>
              <w:tab/>
            </w:r>
            <w:r w:rsidR="00C0124D">
              <w:rPr>
                <w:noProof/>
                <w:webHidden/>
              </w:rPr>
              <w:fldChar w:fldCharType="begin"/>
            </w:r>
            <w:r w:rsidR="00C0124D">
              <w:rPr>
                <w:noProof/>
                <w:webHidden/>
              </w:rPr>
              <w:instrText xml:space="preserve"> PAGEREF _Toc508023913 \h </w:instrText>
            </w:r>
            <w:r w:rsidR="00C0124D">
              <w:rPr>
                <w:noProof/>
                <w:webHidden/>
              </w:rPr>
            </w:r>
            <w:r w:rsidR="00C0124D">
              <w:rPr>
                <w:noProof/>
                <w:webHidden/>
              </w:rPr>
              <w:fldChar w:fldCharType="separate"/>
            </w:r>
            <w:r w:rsidR="00C0124D">
              <w:rPr>
                <w:noProof/>
                <w:webHidden/>
              </w:rPr>
              <w:t>33</w:t>
            </w:r>
            <w:r w:rsidR="00C0124D">
              <w:rPr>
                <w:noProof/>
                <w:webHidden/>
              </w:rPr>
              <w:fldChar w:fldCharType="end"/>
            </w:r>
          </w:hyperlink>
        </w:p>
        <w:p w:rsidR="00C0124D" w:rsidRDefault="00876355">
          <w:pPr>
            <w:pStyle w:val="TOC1"/>
            <w:tabs>
              <w:tab w:val="left" w:pos="660"/>
              <w:tab w:val="right" w:leader="dot" w:pos="9182"/>
            </w:tabs>
            <w:rPr>
              <w:rFonts w:eastAsiaTheme="minorEastAsia"/>
              <w:noProof/>
              <w:lang w:eastAsia="en-GB"/>
            </w:rPr>
          </w:pPr>
          <w:hyperlink w:anchor="_Toc508023914" w:history="1">
            <w:r w:rsidR="00C0124D" w:rsidRPr="00654A2F">
              <w:rPr>
                <w:rStyle w:val="Hyperlink"/>
                <w:noProof/>
              </w:rPr>
              <w:t>11.</w:t>
            </w:r>
            <w:r w:rsidR="00C0124D">
              <w:rPr>
                <w:rFonts w:eastAsiaTheme="minorEastAsia"/>
                <w:noProof/>
                <w:lang w:eastAsia="en-GB"/>
              </w:rPr>
              <w:tab/>
            </w:r>
            <w:r w:rsidR="00C0124D" w:rsidRPr="00654A2F">
              <w:rPr>
                <w:rStyle w:val="Hyperlink"/>
                <w:noProof/>
              </w:rPr>
              <w:t>PARTICIPANT WITHDRAWAL/NON-CONSENT</w:t>
            </w:r>
            <w:r w:rsidR="00C0124D">
              <w:rPr>
                <w:noProof/>
                <w:webHidden/>
              </w:rPr>
              <w:tab/>
            </w:r>
            <w:r w:rsidR="00C0124D">
              <w:rPr>
                <w:noProof/>
                <w:webHidden/>
              </w:rPr>
              <w:fldChar w:fldCharType="begin"/>
            </w:r>
            <w:r w:rsidR="00C0124D">
              <w:rPr>
                <w:noProof/>
                <w:webHidden/>
              </w:rPr>
              <w:instrText xml:space="preserve"> PAGEREF _Toc508023914 \h </w:instrText>
            </w:r>
            <w:r w:rsidR="00C0124D">
              <w:rPr>
                <w:noProof/>
                <w:webHidden/>
              </w:rPr>
            </w:r>
            <w:r w:rsidR="00C0124D">
              <w:rPr>
                <w:noProof/>
                <w:webHidden/>
              </w:rPr>
              <w:fldChar w:fldCharType="separate"/>
            </w:r>
            <w:r w:rsidR="00C0124D">
              <w:rPr>
                <w:noProof/>
                <w:webHidden/>
              </w:rPr>
              <w:t>34</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15" w:history="1">
            <w:r w:rsidR="00C0124D" w:rsidRPr="00654A2F">
              <w:rPr>
                <w:rStyle w:val="Hyperlink"/>
                <w:noProof/>
              </w:rPr>
              <w:t>11.1</w:t>
            </w:r>
            <w:r w:rsidR="00C0124D">
              <w:rPr>
                <w:rFonts w:eastAsiaTheme="minorEastAsia"/>
                <w:noProof/>
                <w:lang w:eastAsia="en-GB"/>
              </w:rPr>
              <w:tab/>
            </w:r>
            <w:r w:rsidR="00C0124D" w:rsidRPr="00654A2F">
              <w:rPr>
                <w:rStyle w:val="Hyperlink"/>
                <w:noProof/>
              </w:rPr>
              <w:t>Withdrawal of consent to all trial involvement</w:t>
            </w:r>
            <w:r w:rsidR="00C0124D">
              <w:rPr>
                <w:noProof/>
                <w:webHidden/>
              </w:rPr>
              <w:tab/>
            </w:r>
            <w:r w:rsidR="00C0124D">
              <w:rPr>
                <w:noProof/>
                <w:webHidden/>
              </w:rPr>
              <w:fldChar w:fldCharType="begin"/>
            </w:r>
            <w:r w:rsidR="00C0124D">
              <w:rPr>
                <w:noProof/>
                <w:webHidden/>
              </w:rPr>
              <w:instrText xml:space="preserve"> PAGEREF _Toc508023915 \h </w:instrText>
            </w:r>
            <w:r w:rsidR="00C0124D">
              <w:rPr>
                <w:noProof/>
                <w:webHidden/>
              </w:rPr>
            </w:r>
            <w:r w:rsidR="00C0124D">
              <w:rPr>
                <w:noProof/>
                <w:webHidden/>
              </w:rPr>
              <w:fldChar w:fldCharType="separate"/>
            </w:r>
            <w:r w:rsidR="00C0124D">
              <w:rPr>
                <w:noProof/>
                <w:webHidden/>
              </w:rPr>
              <w:t>34</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16" w:history="1">
            <w:r w:rsidR="00C0124D" w:rsidRPr="00654A2F">
              <w:rPr>
                <w:rStyle w:val="Hyperlink"/>
                <w:noProof/>
              </w:rPr>
              <w:t>11.2</w:t>
            </w:r>
            <w:r w:rsidR="00C0124D">
              <w:rPr>
                <w:rFonts w:eastAsiaTheme="minorEastAsia"/>
                <w:noProof/>
                <w:lang w:eastAsia="en-GB"/>
              </w:rPr>
              <w:tab/>
            </w:r>
            <w:r w:rsidR="00C0124D" w:rsidRPr="00654A2F">
              <w:rPr>
                <w:rStyle w:val="Hyperlink"/>
                <w:noProof/>
              </w:rPr>
              <w:t>Withdrawal of consent for further data collection</w:t>
            </w:r>
            <w:r w:rsidR="00C0124D">
              <w:rPr>
                <w:noProof/>
                <w:webHidden/>
              </w:rPr>
              <w:tab/>
            </w:r>
            <w:r w:rsidR="00C0124D">
              <w:rPr>
                <w:noProof/>
                <w:webHidden/>
              </w:rPr>
              <w:fldChar w:fldCharType="begin"/>
            </w:r>
            <w:r w:rsidR="00C0124D">
              <w:rPr>
                <w:noProof/>
                <w:webHidden/>
              </w:rPr>
              <w:instrText xml:space="preserve"> PAGEREF _Toc508023916 \h </w:instrText>
            </w:r>
            <w:r w:rsidR="00C0124D">
              <w:rPr>
                <w:noProof/>
                <w:webHidden/>
              </w:rPr>
            </w:r>
            <w:r w:rsidR="00C0124D">
              <w:rPr>
                <w:noProof/>
                <w:webHidden/>
              </w:rPr>
              <w:fldChar w:fldCharType="separate"/>
            </w:r>
            <w:r w:rsidR="00C0124D">
              <w:rPr>
                <w:noProof/>
                <w:webHidden/>
              </w:rPr>
              <w:t>34</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17" w:history="1">
            <w:r w:rsidR="00C0124D" w:rsidRPr="00654A2F">
              <w:rPr>
                <w:rStyle w:val="Hyperlink"/>
                <w:noProof/>
              </w:rPr>
              <w:t>11.3</w:t>
            </w:r>
            <w:r w:rsidR="00C0124D">
              <w:rPr>
                <w:rFonts w:eastAsiaTheme="minorEastAsia"/>
                <w:noProof/>
                <w:lang w:eastAsia="en-GB"/>
              </w:rPr>
              <w:tab/>
            </w:r>
            <w:r w:rsidR="00C0124D" w:rsidRPr="00654A2F">
              <w:rPr>
                <w:rStyle w:val="Hyperlink"/>
                <w:noProof/>
              </w:rPr>
              <w:t>Withdrawal of consent for further data collection and use of existing data</w:t>
            </w:r>
            <w:r w:rsidR="00C0124D">
              <w:rPr>
                <w:noProof/>
                <w:webHidden/>
              </w:rPr>
              <w:tab/>
            </w:r>
            <w:r w:rsidR="00C0124D">
              <w:rPr>
                <w:noProof/>
                <w:webHidden/>
              </w:rPr>
              <w:fldChar w:fldCharType="begin"/>
            </w:r>
            <w:r w:rsidR="00C0124D">
              <w:rPr>
                <w:noProof/>
                <w:webHidden/>
              </w:rPr>
              <w:instrText xml:space="preserve"> PAGEREF _Toc508023917 \h </w:instrText>
            </w:r>
            <w:r w:rsidR="00C0124D">
              <w:rPr>
                <w:noProof/>
                <w:webHidden/>
              </w:rPr>
            </w:r>
            <w:r w:rsidR="00C0124D">
              <w:rPr>
                <w:noProof/>
                <w:webHidden/>
              </w:rPr>
              <w:fldChar w:fldCharType="separate"/>
            </w:r>
            <w:r w:rsidR="00C0124D">
              <w:rPr>
                <w:noProof/>
                <w:webHidden/>
              </w:rPr>
              <w:t>34</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18" w:history="1">
            <w:r w:rsidR="00C0124D" w:rsidRPr="00654A2F">
              <w:rPr>
                <w:rStyle w:val="Hyperlink"/>
                <w:noProof/>
              </w:rPr>
              <w:t>11.4</w:t>
            </w:r>
            <w:r w:rsidR="00C0124D">
              <w:rPr>
                <w:rFonts w:eastAsiaTheme="minorEastAsia"/>
                <w:noProof/>
                <w:lang w:eastAsia="en-GB"/>
              </w:rPr>
              <w:tab/>
            </w:r>
            <w:r w:rsidR="00C0124D" w:rsidRPr="00654A2F">
              <w:rPr>
                <w:rStyle w:val="Hyperlink"/>
                <w:noProof/>
              </w:rPr>
              <w:t>Withdrawal of consent for sample analysis</w:t>
            </w:r>
            <w:r w:rsidR="00C0124D">
              <w:rPr>
                <w:noProof/>
                <w:webHidden/>
              </w:rPr>
              <w:tab/>
            </w:r>
            <w:r w:rsidR="00C0124D">
              <w:rPr>
                <w:noProof/>
                <w:webHidden/>
              </w:rPr>
              <w:fldChar w:fldCharType="begin"/>
            </w:r>
            <w:r w:rsidR="00C0124D">
              <w:rPr>
                <w:noProof/>
                <w:webHidden/>
              </w:rPr>
              <w:instrText xml:space="preserve"> PAGEREF _Toc508023918 \h </w:instrText>
            </w:r>
            <w:r w:rsidR="00C0124D">
              <w:rPr>
                <w:noProof/>
                <w:webHidden/>
              </w:rPr>
            </w:r>
            <w:r w:rsidR="00C0124D">
              <w:rPr>
                <w:noProof/>
                <w:webHidden/>
              </w:rPr>
              <w:fldChar w:fldCharType="separate"/>
            </w:r>
            <w:r w:rsidR="00C0124D">
              <w:rPr>
                <w:noProof/>
                <w:webHidden/>
              </w:rPr>
              <w:t>34</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19" w:history="1">
            <w:r w:rsidR="00C0124D" w:rsidRPr="00654A2F">
              <w:rPr>
                <w:rStyle w:val="Hyperlink"/>
                <w:noProof/>
              </w:rPr>
              <w:t>11.5</w:t>
            </w:r>
            <w:r w:rsidR="00C0124D">
              <w:rPr>
                <w:rFonts w:eastAsiaTheme="minorEastAsia"/>
                <w:noProof/>
                <w:lang w:eastAsia="en-GB"/>
              </w:rPr>
              <w:tab/>
            </w:r>
            <w:r w:rsidR="00C0124D" w:rsidRPr="00654A2F">
              <w:rPr>
                <w:rStyle w:val="Hyperlink"/>
                <w:noProof/>
              </w:rPr>
              <w:t>Loss to follow up</w:t>
            </w:r>
            <w:r w:rsidR="00C0124D">
              <w:rPr>
                <w:noProof/>
                <w:webHidden/>
              </w:rPr>
              <w:tab/>
            </w:r>
            <w:r w:rsidR="00C0124D">
              <w:rPr>
                <w:noProof/>
                <w:webHidden/>
              </w:rPr>
              <w:fldChar w:fldCharType="begin"/>
            </w:r>
            <w:r w:rsidR="00C0124D">
              <w:rPr>
                <w:noProof/>
                <w:webHidden/>
              </w:rPr>
              <w:instrText xml:space="preserve"> PAGEREF _Toc508023919 \h </w:instrText>
            </w:r>
            <w:r w:rsidR="00C0124D">
              <w:rPr>
                <w:noProof/>
                <w:webHidden/>
              </w:rPr>
            </w:r>
            <w:r w:rsidR="00C0124D">
              <w:rPr>
                <w:noProof/>
                <w:webHidden/>
              </w:rPr>
              <w:fldChar w:fldCharType="separate"/>
            </w:r>
            <w:r w:rsidR="00C0124D">
              <w:rPr>
                <w:noProof/>
                <w:webHidden/>
              </w:rPr>
              <w:t>34</w:t>
            </w:r>
            <w:r w:rsidR="00C0124D">
              <w:rPr>
                <w:noProof/>
                <w:webHidden/>
              </w:rPr>
              <w:fldChar w:fldCharType="end"/>
            </w:r>
          </w:hyperlink>
        </w:p>
        <w:p w:rsidR="00C0124D" w:rsidRDefault="00876355">
          <w:pPr>
            <w:pStyle w:val="TOC1"/>
            <w:tabs>
              <w:tab w:val="left" w:pos="660"/>
              <w:tab w:val="right" w:leader="dot" w:pos="9182"/>
            </w:tabs>
            <w:rPr>
              <w:rFonts w:eastAsiaTheme="minorEastAsia"/>
              <w:noProof/>
              <w:lang w:eastAsia="en-GB"/>
            </w:rPr>
          </w:pPr>
          <w:hyperlink w:anchor="_Toc508023920" w:history="1">
            <w:r w:rsidR="00C0124D" w:rsidRPr="00654A2F">
              <w:rPr>
                <w:rStyle w:val="Hyperlink"/>
                <w:noProof/>
              </w:rPr>
              <w:t>12.</w:t>
            </w:r>
            <w:r w:rsidR="00C0124D">
              <w:rPr>
                <w:rFonts w:eastAsiaTheme="minorEastAsia"/>
                <w:noProof/>
                <w:lang w:eastAsia="en-GB"/>
              </w:rPr>
              <w:tab/>
            </w:r>
            <w:r w:rsidR="00C0124D" w:rsidRPr="00654A2F">
              <w:rPr>
                <w:rStyle w:val="Hyperlink"/>
                <w:noProof/>
              </w:rPr>
              <w:t>ADVERSE EVENT MONITORING</w:t>
            </w:r>
            <w:r w:rsidR="00C0124D">
              <w:rPr>
                <w:noProof/>
                <w:webHidden/>
              </w:rPr>
              <w:tab/>
            </w:r>
            <w:r w:rsidR="00C0124D">
              <w:rPr>
                <w:noProof/>
                <w:webHidden/>
              </w:rPr>
              <w:fldChar w:fldCharType="begin"/>
            </w:r>
            <w:r w:rsidR="00C0124D">
              <w:rPr>
                <w:noProof/>
                <w:webHidden/>
              </w:rPr>
              <w:instrText xml:space="preserve"> PAGEREF _Toc508023920 \h </w:instrText>
            </w:r>
            <w:r w:rsidR="00C0124D">
              <w:rPr>
                <w:noProof/>
                <w:webHidden/>
              </w:rPr>
            </w:r>
            <w:r w:rsidR="00C0124D">
              <w:rPr>
                <w:noProof/>
                <w:webHidden/>
              </w:rPr>
              <w:fldChar w:fldCharType="separate"/>
            </w:r>
            <w:r w:rsidR="00C0124D">
              <w:rPr>
                <w:noProof/>
                <w:webHidden/>
              </w:rPr>
              <w:t>35</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21" w:history="1">
            <w:r w:rsidR="00C0124D" w:rsidRPr="00654A2F">
              <w:rPr>
                <w:rStyle w:val="Hyperlink"/>
                <w:noProof/>
              </w:rPr>
              <w:t>12.1</w:t>
            </w:r>
            <w:r w:rsidR="00C0124D">
              <w:rPr>
                <w:rFonts w:eastAsiaTheme="minorEastAsia"/>
                <w:noProof/>
                <w:lang w:eastAsia="en-GB"/>
              </w:rPr>
              <w:tab/>
            </w:r>
            <w:r w:rsidR="00C0124D" w:rsidRPr="00654A2F">
              <w:rPr>
                <w:rStyle w:val="Hyperlink"/>
                <w:noProof/>
              </w:rPr>
              <w:t>Definitions</w:t>
            </w:r>
            <w:r w:rsidR="00C0124D">
              <w:rPr>
                <w:noProof/>
                <w:webHidden/>
              </w:rPr>
              <w:tab/>
            </w:r>
            <w:r w:rsidR="00C0124D">
              <w:rPr>
                <w:noProof/>
                <w:webHidden/>
              </w:rPr>
              <w:fldChar w:fldCharType="begin"/>
            </w:r>
            <w:r w:rsidR="00C0124D">
              <w:rPr>
                <w:noProof/>
                <w:webHidden/>
              </w:rPr>
              <w:instrText xml:space="preserve"> PAGEREF _Toc508023921 \h </w:instrText>
            </w:r>
            <w:r w:rsidR="00C0124D">
              <w:rPr>
                <w:noProof/>
                <w:webHidden/>
              </w:rPr>
            </w:r>
            <w:r w:rsidR="00C0124D">
              <w:rPr>
                <w:noProof/>
                <w:webHidden/>
              </w:rPr>
              <w:fldChar w:fldCharType="separate"/>
            </w:r>
            <w:r w:rsidR="00C0124D">
              <w:rPr>
                <w:noProof/>
                <w:webHidden/>
              </w:rPr>
              <w:t>35</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22" w:history="1">
            <w:r w:rsidR="00C0124D" w:rsidRPr="00654A2F">
              <w:rPr>
                <w:rStyle w:val="Hyperlink"/>
                <w:noProof/>
              </w:rPr>
              <w:t>12.2</w:t>
            </w:r>
            <w:r w:rsidR="00C0124D">
              <w:rPr>
                <w:rFonts w:eastAsiaTheme="minorEastAsia"/>
                <w:noProof/>
                <w:lang w:eastAsia="en-GB"/>
              </w:rPr>
              <w:tab/>
            </w:r>
            <w:r w:rsidR="00C0124D" w:rsidRPr="00654A2F">
              <w:rPr>
                <w:rStyle w:val="Hyperlink"/>
                <w:noProof/>
              </w:rPr>
              <w:t>Expectedness</w:t>
            </w:r>
            <w:r w:rsidR="00C0124D">
              <w:rPr>
                <w:noProof/>
                <w:webHidden/>
              </w:rPr>
              <w:tab/>
            </w:r>
            <w:r w:rsidR="00C0124D">
              <w:rPr>
                <w:noProof/>
                <w:webHidden/>
              </w:rPr>
              <w:fldChar w:fldCharType="begin"/>
            </w:r>
            <w:r w:rsidR="00C0124D">
              <w:rPr>
                <w:noProof/>
                <w:webHidden/>
              </w:rPr>
              <w:instrText xml:space="preserve"> PAGEREF _Toc508023922 \h </w:instrText>
            </w:r>
            <w:r w:rsidR="00C0124D">
              <w:rPr>
                <w:noProof/>
                <w:webHidden/>
              </w:rPr>
            </w:r>
            <w:r w:rsidR="00C0124D">
              <w:rPr>
                <w:noProof/>
                <w:webHidden/>
              </w:rPr>
              <w:fldChar w:fldCharType="separate"/>
            </w:r>
            <w:r w:rsidR="00C0124D">
              <w:rPr>
                <w:noProof/>
                <w:webHidden/>
              </w:rPr>
              <w:t>35</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23" w:history="1">
            <w:r w:rsidR="00C0124D" w:rsidRPr="00654A2F">
              <w:rPr>
                <w:rStyle w:val="Hyperlink"/>
                <w:noProof/>
              </w:rPr>
              <w:t>12.3</w:t>
            </w:r>
            <w:r w:rsidR="00C0124D">
              <w:rPr>
                <w:rFonts w:eastAsiaTheme="minorEastAsia"/>
                <w:noProof/>
                <w:lang w:eastAsia="en-GB"/>
              </w:rPr>
              <w:tab/>
            </w:r>
            <w:r w:rsidR="00C0124D" w:rsidRPr="00654A2F">
              <w:rPr>
                <w:rStyle w:val="Hyperlink"/>
                <w:noProof/>
              </w:rPr>
              <w:t>Causality</w:t>
            </w:r>
            <w:r w:rsidR="00C0124D">
              <w:rPr>
                <w:noProof/>
                <w:webHidden/>
              </w:rPr>
              <w:tab/>
            </w:r>
            <w:r w:rsidR="00C0124D">
              <w:rPr>
                <w:noProof/>
                <w:webHidden/>
              </w:rPr>
              <w:fldChar w:fldCharType="begin"/>
            </w:r>
            <w:r w:rsidR="00C0124D">
              <w:rPr>
                <w:noProof/>
                <w:webHidden/>
              </w:rPr>
              <w:instrText xml:space="preserve"> PAGEREF _Toc508023923 \h </w:instrText>
            </w:r>
            <w:r w:rsidR="00C0124D">
              <w:rPr>
                <w:noProof/>
                <w:webHidden/>
              </w:rPr>
            </w:r>
            <w:r w:rsidR="00C0124D">
              <w:rPr>
                <w:noProof/>
                <w:webHidden/>
              </w:rPr>
              <w:fldChar w:fldCharType="separate"/>
            </w:r>
            <w:r w:rsidR="00C0124D">
              <w:rPr>
                <w:noProof/>
                <w:webHidden/>
              </w:rPr>
              <w:t>36</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24" w:history="1">
            <w:r w:rsidR="00C0124D" w:rsidRPr="00654A2F">
              <w:rPr>
                <w:rStyle w:val="Hyperlink"/>
                <w:noProof/>
              </w:rPr>
              <w:t>12.4</w:t>
            </w:r>
            <w:r w:rsidR="00C0124D">
              <w:rPr>
                <w:rFonts w:eastAsiaTheme="minorEastAsia"/>
                <w:noProof/>
                <w:lang w:eastAsia="en-GB"/>
              </w:rPr>
              <w:tab/>
            </w:r>
            <w:r w:rsidR="00C0124D" w:rsidRPr="00654A2F">
              <w:rPr>
                <w:rStyle w:val="Hyperlink"/>
                <w:noProof/>
              </w:rPr>
              <w:t>Adverse events in TILT and ASSESS-meso participants</w:t>
            </w:r>
            <w:r w:rsidR="00C0124D">
              <w:rPr>
                <w:noProof/>
                <w:webHidden/>
              </w:rPr>
              <w:tab/>
            </w:r>
            <w:r w:rsidR="00C0124D">
              <w:rPr>
                <w:noProof/>
                <w:webHidden/>
              </w:rPr>
              <w:fldChar w:fldCharType="begin"/>
            </w:r>
            <w:r w:rsidR="00C0124D">
              <w:rPr>
                <w:noProof/>
                <w:webHidden/>
              </w:rPr>
              <w:instrText xml:space="preserve"> PAGEREF _Toc508023924 \h </w:instrText>
            </w:r>
            <w:r w:rsidR="00C0124D">
              <w:rPr>
                <w:noProof/>
                <w:webHidden/>
              </w:rPr>
            </w:r>
            <w:r w:rsidR="00C0124D">
              <w:rPr>
                <w:noProof/>
                <w:webHidden/>
              </w:rPr>
              <w:fldChar w:fldCharType="separate"/>
            </w:r>
            <w:r w:rsidR="00C0124D">
              <w:rPr>
                <w:noProof/>
                <w:webHidden/>
              </w:rPr>
              <w:t>36</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25" w:history="1">
            <w:r w:rsidR="00C0124D" w:rsidRPr="00654A2F">
              <w:rPr>
                <w:rStyle w:val="Hyperlink"/>
                <w:noProof/>
              </w:rPr>
              <w:t>12.5</w:t>
            </w:r>
            <w:r w:rsidR="00C0124D">
              <w:rPr>
                <w:rFonts w:eastAsiaTheme="minorEastAsia"/>
                <w:noProof/>
                <w:lang w:eastAsia="en-GB"/>
              </w:rPr>
              <w:tab/>
            </w:r>
            <w:r w:rsidR="00C0124D" w:rsidRPr="00654A2F">
              <w:rPr>
                <w:rStyle w:val="Hyperlink"/>
                <w:noProof/>
              </w:rPr>
              <w:t>Reporting procedures</w:t>
            </w:r>
            <w:r w:rsidR="00C0124D">
              <w:rPr>
                <w:noProof/>
                <w:webHidden/>
              </w:rPr>
              <w:tab/>
            </w:r>
            <w:r w:rsidR="00C0124D">
              <w:rPr>
                <w:noProof/>
                <w:webHidden/>
              </w:rPr>
              <w:fldChar w:fldCharType="begin"/>
            </w:r>
            <w:r w:rsidR="00C0124D">
              <w:rPr>
                <w:noProof/>
                <w:webHidden/>
              </w:rPr>
              <w:instrText xml:space="preserve"> PAGEREF _Toc508023925 \h </w:instrText>
            </w:r>
            <w:r w:rsidR="00C0124D">
              <w:rPr>
                <w:noProof/>
                <w:webHidden/>
              </w:rPr>
            </w:r>
            <w:r w:rsidR="00C0124D">
              <w:rPr>
                <w:noProof/>
                <w:webHidden/>
              </w:rPr>
              <w:fldChar w:fldCharType="separate"/>
            </w:r>
            <w:r w:rsidR="00C0124D">
              <w:rPr>
                <w:noProof/>
                <w:webHidden/>
              </w:rPr>
              <w:t>37</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26" w:history="1">
            <w:r w:rsidR="00C0124D" w:rsidRPr="00654A2F">
              <w:rPr>
                <w:rStyle w:val="Hyperlink"/>
                <w:noProof/>
              </w:rPr>
              <w:t>12.6</w:t>
            </w:r>
            <w:r w:rsidR="00C0124D">
              <w:rPr>
                <w:rFonts w:eastAsiaTheme="minorEastAsia"/>
                <w:noProof/>
                <w:lang w:eastAsia="en-GB"/>
              </w:rPr>
              <w:tab/>
            </w:r>
            <w:r w:rsidR="00C0124D" w:rsidRPr="00654A2F">
              <w:rPr>
                <w:rStyle w:val="Hyperlink"/>
                <w:noProof/>
              </w:rPr>
              <w:t>Follow-up after adverse events</w:t>
            </w:r>
            <w:r w:rsidR="00C0124D">
              <w:rPr>
                <w:noProof/>
                <w:webHidden/>
              </w:rPr>
              <w:tab/>
            </w:r>
            <w:r w:rsidR="00C0124D">
              <w:rPr>
                <w:noProof/>
                <w:webHidden/>
              </w:rPr>
              <w:fldChar w:fldCharType="begin"/>
            </w:r>
            <w:r w:rsidR="00C0124D">
              <w:rPr>
                <w:noProof/>
                <w:webHidden/>
              </w:rPr>
              <w:instrText xml:space="preserve"> PAGEREF _Toc508023926 \h </w:instrText>
            </w:r>
            <w:r w:rsidR="00C0124D">
              <w:rPr>
                <w:noProof/>
                <w:webHidden/>
              </w:rPr>
            </w:r>
            <w:r w:rsidR="00C0124D">
              <w:rPr>
                <w:noProof/>
                <w:webHidden/>
              </w:rPr>
              <w:fldChar w:fldCharType="separate"/>
            </w:r>
            <w:r w:rsidR="00C0124D">
              <w:rPr>
                <w:noProof/>
                <w:webHidden/>
              </w:rPr>
              <w:t>38</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27" w:history="1">
            <w:r w:rsidR="00C0124D" w:rsidRPr="00654A2F">
              <w:rPr>
                <w:rStyle w:val="Hyperlink"/>
                <w:noProof/>
              </w:rPr>
              <w:t>12.7</w:t>
            </w:r>
            <w:r w:rsidR="00C0124D">
              <w:rPr>
                <w:rFonts w:eastAsiaTheme="minorEastAsia"/>
                <w:noProof/>
                <w:lang w:eastAsia="en-GB"/>
              </w:rPr>
              <w:tab/>
            </w:r>
            <w:r w:rsidR="00C0124D" w:rsidRPr="00654A2F">
              <w:rPr>
                <w:rStyle w:val="Hyperlink"/>
                <w:noProof/>
              </w:rPr>
              <w:t>Outcome grading of adverse events</w:t>
            </w:r>
            <w:r w:rsidR="00C0124D">
              <w:rPr>
                <w:noProof/>
                <w:webHidden/>
              </w:rPr>
              <w:tab/>
            </w:r>
            <w:r w:rsidR="00C0124D">
              <w:rPr>
                <w:noProof/>
                <w:webHidden/>
              </w:rPr>
              <w:fldChar w:fldCharType="begin"/>
            </w:r>
            <w:r w:rsidR="00C0124D">
              <w:rPr>
                <w:noProof/>
                <w:webHidden/>
              </w:rPr>
              <w:instrText xml:space="preserve"> PAGEREF _Toc508023927 \h </w:instrText>
            </w:r>
            <w:r w:rsidR="00C0124D">
              <w:rPr>
                <w:noProof/>
                <w:webHidden/>
              </w:rPr>
            </w:r>
            <w:r w:rsidR="00C0124D">
              <w:rPr>
                <w:noProof/>
                <w:webHidden/>
              </w:rPr>
              <w:fldChar w:fldCharType="separate"/>
            </w:r>
            <w:r w:rsidR="00C0124D">
              <w:rPr>
                <w:noProof/>
                <w:webHidden/>
              </w:rPr>
              <w:t>38</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28" w:history="1">
            <w:r w:rsidR="00C0124D" w:rsidRPr="00654A2F">
              <w:rPr>
                <w:rStyle w:val="Hyperlink"/>
                <w:noProof/>
              </w:rPr>
              <w:t>12.8</w:t>
            </w:r>
            <w:r w:rsidR="00C0124D">
              <w:rPr>
                <w:rFonts w:eastAsiaTheme="minorEastAsia"/>
                <w:noProof/>
                <w:lang w:eastAsia="en-GB"/>
              </w:rPr>
              <w:tab/>
            </w:r>
            <w:r w:rsidR="00C0124D" w:rsidRPr="00654A2F">
              <w:rPr>
                <w:rStyle w:val="Hyperlink"/>
                <w:noProof/>
              </w:rPr>
              <w:t>Contact details for adverse event reporting</w:t>
            </w:r>
            <w:r w:rsidR="00C0124D">
              <w:rPr>
                <w:noProof/>
                <w:webHidden/>
              </w:rPr>
              <w:tab/>
            </w:r>
            <w:r w:rsidR="00C0124D">
              <w:rPr>
                <w:noProof/>
                <w:webHidden/>
              </w:rPr>
              <w:fldChar w:fldCharType="begin"/>
            </w:r>
            <w:r w:rsidR="00C0124D">
              <w:rPr>
                <w:noProof/>
                <w:webHidden/>
              </w:rPr>
              <w:instrText xml:space="preserve"> PAGEREF _Toc508023928 \h </w:instrText>
            </w:r>
            <w:r w:rsidR="00C0124D">
              <w:rPr>
                <w:noProof/>
                <w:webHidden/>
              </w:rPr>
            </w:r>
            <w:r w:rsidR="00C0124D">
              <w:rPr>
                <w:noProof/>
                <w:webHidden/>
              </w:rPr>
              <w:fldChar w:fldCharType="separate"/>
            </w:r>
            <w:r w:rsidR="00C0124D">
              <w:rPr>
                <w:noProof/>
                <w:webHidden/>
              </w:rPr>
              <w:t>38</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29" w:history="1">
            <w:r w:rsidR="00C0124D" w:rsidRPr="00654A2F">
              <w:rPr>
                <w:rStyle w:val="Hyperlink"/>
                <w:noProof/>
              </w:rPr>
              <w:t>12.9</w:t>
            </w:r>
            <w:r w:rsidR="00C0124D">
              <w:rPr>
                <w:rFonts w:eastAsiaTheme="minorEastAsia"/>
                <w:noProof/>
                <w:lang w:eastAsia="en-GB"/>
              </w:rPr>
              <w:tab/>
            </w:r>
            <w:r w:rsidR="00C0124D" w:rsidRPr="00654A2F">
              <w:rPr>
                <w:rStyle w:val="Hyperlink"/>
                <w:noProof/>
              </w:rPr>
              <w:t>Reference Safety Information</w:t>
            </w:r>
            <w:r w:rsidR="00C0124D">
              <w:rPr>
                <w:noProof/>
                <w:webHidden/>
              </w:rPr>
              <w:tab/>
            </w:r>
            <w:r w:rsidR="00C0124D">
              <w:rPr>
                <w:noProof/>
                <w:webHidden/>
              </w:rPr>
              <w:fldChar w:fldCharType="begin"/>
            </w:r>
            <w:r w:rsidR="00C0124D">
              <w:rPr>
                <w:noProof/>
                <w:webHidden/>
              </w:rPr>
              <w:instrText xml:space="preserve"> PAGEREF _Toc508023929 \h </w:instrText>
            </w:r>
            <w:r w:rsidR="00C0124D">
              <w:rPr>
                <w:noProof/>
                <w:webHidden/>
              </w:rPr>
            </w:r>
            <w:r w:rsidR="00C0124D">
              <w:rPr>
                <w:noProof/>
                <w:webHidden/>
              </w:rPr>
              <w:fldChar w:fldCharType="separate"/>
            </w:r>
            <w:r w:rsidR="00C0124D">
              <w:rPr>
                <w:noProof/>
                <w:webHidden/>
              </w:rPr>
              <w:t>39</w:t>
            </w:r>
            <w:r w:rsidR="00C0124D">
              <w:rPr>
                <w:noProof/>
                <w:webHidden/>
              </w:rPr>
              <w:fldChar w:fldCharType="end"/>
            </w:r>
          </w:hyperlink>
        </w:p>
        <w:p w:rsidR="00C0124D" w:rsidRDefault="00876355">
          <w:pPr>
            <w:pStyle w:val="TOC2"/>
            <w:tabs>
              <w:tab w:val="left" w:pos="1100"/>
              <w:tab w:val="right" w:leader="dot" w:pos="9182"/>
            </w:tabs>
            <w:rPr>
              <w:rFonts w:eastAsiaTheme="minorEastAsia"/>
              <w:noProof/>
              <w:lang w:eastAsia="en-GB"/>
            </w:rPr>
          </w:pPr>
          <w:hyperlink w:anchor="_Toc508023930" w:history="1">
            <w:r w:rsidR="00C0124D" w:rsidRPr="00654A2F">
              <w:rPr>
                <w:rStyle w:val="Hyperlink"/>
                <w:noProof/>
              </w:rPr>
              <w:t>12.10</w:t>
            </w:r>
            <w:r w:rsidR="00C0124D">
              <w:rPr>
                <w:rFonts w:eastAsiaTheme="minorEastAsia"/>
                <w:noProof/>
                <w:lang w:eastAsia="en-GB"/>
              </w:rPr>
              <w:tab/>
            </w:r>
            <w:r w:rsidR="00C0124D" w:rsidRPr="00654A2F">
              <w:rPr>
                <w:rStyle w:val="Hyperlink"/>
                <w:noProof/>
              </w:rPr>
              <w:t>Development Safety Update Report (DSUR)</w:t>
            </w:r>
            <w:r w:rsidR="00C0124D">
              <w:rPr>
                <w:noProof/>
                <w:webHidden/>
              </w:rPr>
              <w:tab/>
            </w:r>
            <w:r w:rsidR="00C0124D">
              <w:rPr>
                <w:noProof/>
                <w:webHidden/>
              </w:rPr>
              <w:fldChar w:fldCharType="begin"/>
            </w:r>
            <w:r w:rsidR="00C0124D">
              <w:rPr>
                <w:noProof/>
                <w:webHidden/>
              </w:rPr>
              <w:instrText xml:space="preserve"> PAGEREF _Toc508023930 \h </w:instrText>
            </w:r>
            <w:r w:rsidR="00C0124D">
              <w:rPr>
                <w:noProof/>
                <w:webHidden/>
              </w:rPr>
            </w:r>
            <w:r w:rsidR="00C0124D">
              <w:rPr>
                <w:noProof/>
                <w:webHidden/>
              </w:rPr>
              <w:fldChar w:fldCharType="separate"/>
            </w:r>
            <w:r w:rsidR="00C0124D">
              <w:rPr>
                <w:noProof/>
                <w:webHidden/>
              </w:rPr>
              <w:t>39</w:t>
            </w:r>
            <w:r w:rsidR="00C0124D">
              <w:rPr>
                <w:noProof/>
                <w:webHidden/>
              </w:rPr>
              <w:fldChar w:fldCharType="end"/>
            </w:r>
          </w:hyperlink>
        </w:p>
        <w:p w:rsidR="00C0124D" w:rsidRDefault="00876355">
          <w:pPr>
            <w:pStyle w:val="TOC1"/>
            <w:tabs>
              <w:tab w:val="left" w:pos="660"/>
              <w:tab w:val="right" w:leader="dot" w:pos="9182"/>
            </w:tabs>
            <w:rPr>
              <w:rFonts w:eastAsiaTheme="minorEastAsia"/>
              <w:noProof/>
              <w:lang w:eastAsia="en-GB"/>
            </w:rPr>
          </w:pPr>
          <w:hyperlink w:anchor="_Toc508023931" w:history="1">
            <w:r w:rsidR="00C0124D" w:rsidRPr="00654A2F">
              <w:rPr>
                <w:rStyle w:val="Hyperlink"/>
                <w:noProof/>
              </w:rPr>
              <w:t>13.</w:t>
            </w:r>
            <w:r w:rsidR="00C0124D">
              <w:rPr>
                <w:rFonts w:eastAsiaTheme="minorEastAsia"/>
                <w:noProof/>
                <w:lang w:eastAsia="en-GB"/>
              </w:rPr>
              <w:tab/>
            </w:r>
            <w:r w:rsidR="00C0124D" w:rsidRPr="00654A2F">
              <w:rPr>
                <w:rStyle w:val="Hyperlink"/>
                <w:noProof/>
              </w:rPr>
              <w:t>STATISTICAL ANALYSIS</w:t>
            </w:r>
            <w:r w:rsidR="00C0124D">
              <w:rPr>
                <w:noProof/>
                <w:webHidden/>
              </w:rPr>
              <w:tab/>
            </w:r>
            <w:r w:rsidR="00C0124D">
              <w:rPr>
                <w:noProof/>
                <w:webHidden/>
              </w:rPr>
              <w:fldChar w:fldCharType="begin"/>
            </w:r>
            <w:r w:rsidR="00C0124D">
              <w:rPr>
                <w:noProof/>
                <w:webHidden/>
              </w:rPr>
              <w:instrText xml:space="preserve"> PAGEREF _Toc508023931 \h </w:instrText>
            </w:r>
            <w:r w:rsidR="00C0124D">
              <w:rPr>
                <w:noProof/>
                <w:webHidden/>
              </w:rPr>
            </w:r>
            <w:r w:rsidR="00C0124D">
              <w:rPr>
                <w:noProof/>
                <w:webHidden/>
              </w:rPr>
              <w:fldChar w:fldCharType="separate"/>
            </w:r>
            <w:r w:rsidR="00C0124D">
              <w:rPr>
                <w:noProof/>
                <w:webHidden/>
              </w:rPr>
              <w:t>39</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32" w:history="1">
            <w:r w:rsidR="00C0124D" w:rsidRPr="00654A2F">
              <w:rPr>
                <w:rStyle w:val="Hyperlink"/>
                <w:noProof/>
              </w:rPr>
              <w:t>13.1</w:t>
            </w:r>
            <w:r w:rsidR="00C0124D">
              <w:rPr>
                <w:rFonts w:eastAsiaTheme="minorEastAsia"/>
                <w:noProof/>
                <w:lang w:eastAsia="en-GB"/>
              </w:rPr>
              <w:tab/>
            </w:r>
            <w:r w:rsidR="00C0124D" w:rsidRPr="00654A2F">
              <w:rPr>
                <w:rStyle w:val="Hyperlink"/>
                <w:noProof/>
              </w:rPr>
              <w:t>Primary outcome measure</w:t>
            </w:r>
            <w:r w:rsidR="00C0124D">
              <w:rPr>
                <w:noProof/>
                <w:webHidden/>
              </w:rPr>
              <w:tab/>
            </w:r>
            <w:r w:rsidR="00C0124D">
              <w:rPr>
                <w:noProof/>
                <w:webHidden/>
              </w:rPr>
              <w:fldChar w:fldCharType="begin"/>
            </w:r>
            <w:r w:rsidR="00C0124D">
              <w:rPr>
                <w:noProof/>
                <w:webHidden/>
              </w:rPr>
              <w:instrText xml:space="preserve"> PAGEREF _Toc508023932 \h </w:instrText>
            </w:r>
            <w:r w:rsidR="00C0124D">
              <w:rPr>
                <w:noProof/>
                <w:webHidden/>
              </w:rPr>
            </w:r>
            <w:r w:rsidR="00C0124D">
              <w:rPr>
                <w:noProof/>
                <w:webHidden/>
              </w:rPr>
              <w:fldChar w:fldCharType="separate"/>
            </w:r>
            <w:r w:rsidR="00C0124D">
              <w:rPr>
                <w:noProof/>
                <w:webHidden/>
              </w:rPr>
              <w:t>39</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33" w:history="1">
            <w:r w:rsidR="00C0124D" w:rsidRPr="00654A2F">
              <w:rPr>
                <w:rStyle w:val="Hyperlink"/>
                <w:noProof/>
              </w:rPr>
              <w:t>13.2</w:t>
            </w:r>
            <w:r w:rsidR="00C0124D">
              <w:rPr>
                <w:rFonts w:eastAsiaTheme="minorEastAsia"/>
                <w:noProof/>
                <w:lang w:eastAsia="en-GB"/>
              </w:rPr>
              <w:tab/>
            </w:r>
            <w:r w:rsidR="00C0124D" w:rsidRPr="00654A2F">
              <w:rPr>
                <w:rStyle w:val="Hyperlink"/>
                <w:noProof/>
              </w:rPr>
              <w:t>Secondary outcome measures</w:t>
            </w:r>
            <w:r w:rsidR="00C0124D">
              <w:rPr>
                <w:noProof/>
                <w:webHidden/>
              </w:rPr>
              <w:tab/>
            </w:r>
            <w:r w:rsidR="00C0124D">
              <w:rPr>
                <w:noProof/>
                <w:webHidden/>
              </w:rPr>
              <w:fldChar w:fldCharType="begin"/>
            </w:r>
            <w:r w:rsidR="00C0124D">
              <w:rPr>
                <w:noProof/>
                <w:webHidden/>
              </w:rPr>
              <w:instrText xml:space="preserve"> PAGEREF _Toc508023933 \h </w:instrText>
            </w:r>
            <w:r w:rsidR="00C0124D">
              <w:rPr>
                <w:noProof/>
                <w:webHidden/>
              </w:rPr>
            </w:r>
            <w:r w:rsidR="00C0124D">
              <w:rPr>
                <w:noProof/>
                <w:webHidden/>
              </w:rPr>
              <w:fldChar w:fldCharType="separate"/>
            </w:r>
            <w:r w:rsidR="00C0124D">
              <w:rPr>
                <w:noProof/>
                <w:webHidden/>
              </w:rPr>
              <w:t>39</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34" w:history="1">
            <w:r w:rsidR="00C0124D" w:rsidRPr="00654A2F">
              <w:rPr>
                <w:rStyle w:val="Hyperlink"/>
                <w:noProof/>
              </w:rPr>
              <w:t>13.3</w:t>
            </w:r>
            <w:r w:rsidR="00C0124D">
              <w:rPr>
                <w:rFonts w:eastAsiaTheme="minorEastAsia"/>
                <w:noProof/>
                <w:lang w:eastAsia="en-GB"/>
              </w:rPr>
              <w:tab/>
            </w:r>
            <w:r w:rsidR="00C0124D" w:rsidRPr="00654A2F">
              <w:rPr>
                <w:rStyle w:val="Hyperlink"/>
                <w:noProof/>
              </w:rPr>
              <w:t>Analysis plan</w:t>
            </w:r>
            <w:r w:rsidR="00C0124D">
              <w:rPr>
                <w:noProof/>
                <w:webHidden/>
              </w:rPr>
              <w:tab/>
            </w:r>
            <w:r w:rsidR="00C0124D">
              <w:rPr>
                <w:noProof/>
                <w:webHidden/>
              </w:rPr>
              <w:fldChar w:fldCharType="begin"/>
            </w:r>
            <w:r w:rsidR="00C0124D">
              <w:rPr>
                <w:noProof/>
                <w:webHidden/>
              </w:rPr>
              <w:instrText xml:space="preserve"> PAGEREF _Toc508023934 \h </w:instrText>
            </w:r>
            <w:r w:rsidR="00C0124D">
              <w:rPr>
                <w:noProof/>
                <w:webHidden/>
              </w:rPr>
            </w:r>
            <w:r w:rsidR="00C0124D">
              <w:rPr>
                <w:noProof/>
                <w:webHidden/>
              </w:rPr>
              <w:fldChar w:fldCharType="separate"/>
            </w:r>
            <w:r w:rsidR="00C0124D">
              <w:rPr>
                <w:noProof/>
                <w:webHidden/>
              </w:rPr>
              <w:t>40</w:t>
            </w:r>
            <w:r w:rsidR="00C0124D">
              <w:rPr>
                <w:noProof/>
                <w:webHidden/>
              </w:rPr>
              <w:fldChar w:fldCharType="end"/>
            </w:r>
          </w:hyperlink>
        </w:p>
        <w:p w:rsidR="00C0124D" w:rsidRDefault="00876355">
          <w:pPr>
            <w:pStyle w:val="TOC1"/>
            <w:tabs>
              <w:tab w:val="left" w:pos="660"/>
              <w:tab w:val="right" w:leader="dot" w:pos="9182"/>
            </w:tabs>
            <w:rPr>
              <w:rFonts w:eastAsiaTheme="minorEastAsia"/>
              <w:noProof/>
              <w:lang w:eastAsia="en-GB"/>
            </w:rPr>
          </w:pPr>
          <w:hyperlink w:anchor="_Toc508023935" w:history="1">
            <w:r w:rsidR="00C0124D" w:rsidRPr="00654A2F">
              <w:rPr>
                <w:rStyle w:val="Hyperlink"/>
                <w:noProof/>
              </w:rPr>
              <w:t>14.</w:t>
            </w:r>
            <w:r w:rsidR="00C0124D">
              <w:rPr>
                <w:rFonts w:eastAsiaTheme="minorEastAsia"/>
                <w:noProof/>
                <w:lang w:eastAsia="en-GB"/>
              </w:rPr>
              <w:tab/>
            </w:r>
            <w:r w:rsidR="00C0124D" w:rsidRPr="00654A2F">
              <w:rPr>
                <w:rStyle w:val="Hyperlink"/>
                <w:noProof/>
              </w:rPr>
              <w:t>ETHICAL CONSIDERATIONS</w:t>
            </w:r>
            <w:r w:rsidR="00C0124D">
              <w:rPr>
                <w:noProof/>
                <w:webHidden/>
              </w:rPr>
              <w:tab/>
            </w:r>
            <w:r w:rsidR="00C0124D">
              <w:rPr>
                <w:noProof/>
                <w:webHidden/>
              </w:rPr>
              <w:fldChar w:fldCharType="begin"/>
            </w:r>
            <w:r w:rsidR="00C0124D">
              <w:rPr>
                <w:noProof/>
                <w:webHidden/>
              </w:rPr>
              <w:instrText xml:space="preserve"> PAGEREF _Toc508023935 \h </w:instrText>
            </w:r>
            <w:r w:rsidR="00C0124D">
              <w:rPr>
                <w:noProof/>
                <w:webHidden/>
              </w:rPr>
            </w:r>
            <w:r w:rsidR="00C0124D">
              <w:rPr>
                <w:noProof/>
                <w:webHidden/>
              </w:rPr>
              <w:fldChar w:fldCharType="separate"/>
            </w:r>
            <w:r w:rsidR="00C0124D">
              <w:rPr>
                <w:noProof/>
                <w:webHidden/>
              </w:rPr>
              <w:t>41</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36" w:history="1">
            <w:r w:rsidR="00C0124D" w:rsidRPr="00654A2F">
              <w:rPr>
                <w:rStyle w:val="Hyperlink"/>
                <w:noProof/>
              </w:rPr>
              <w:t>14.1</w:t>
            </w:r>
            <w:r w:rsidR="00C0124D">
              <w:rPr>
                <w:rFonts w:eastAsiaTheme="minorEastAsia"/>
                <w:noProof/>
                <w:lang w:eastAsia="en-GB"/>
              </w:rPr>
              <w:tab/>
            </w:r>
            <w:r w:rsidR="00C0124D" w:rsidRPr="00654A2F">
              <w:rPr>
                <w:rStyle w:val="Hyperlink"/>
                <w:noProof/>
              </w:rPr>
              <w:t>Indwelling pleural catheters</w:t>
            </w:r>
            <w:r w:rsidR="00C0124D">
              <w:rPr>
                <w:noProof/>
                <w:webHidden/>
              </w:rPr>
              <w:tab/>
            </w:r>
            <w:r w:rsidR="00C0124D">
              <w:rPr>
                <w:noProof/>
                <w:webHidden/>
              </w:rPr>
              <w:fldChar w:fldCharType="begin"/>
            </w:r>
            <w:r w:rsidR="00C0124D">
              <w:rPr>
                <w:noProof/>
                <w:webHidden/>
              </w:rPr>
              <w:instrText xml:space="preserve"> PAGEREF _Toc508023936 \h </w:instrText>
            </w:r>
            <w:r w:rsidR="00C0124D">
              <w:rPr>
                <w:noProof/>
                <w:webHidden/>
              </w:rPr>
            </w:r>
            <w:r w:rsidR="00C0124D">
              <w:rPr>
                <w:noProof/>
                <w:webHidden/>
              </w:rPr>
              <w:fldChar w:fldCharType="separate"/>
            </w:r>
            <w:r w:rsidR="00C0124D">
              <w:rPr>
                <w:noProof/>
                <w:webHidden/>
              </w:rPr>
              <w:t>41</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37" w:history="1">
            <w:r w:rsidR="00C0124D" w:rsidRPr="00654A2F">
              <w:rPr>
                <w:rStyle w:val="Hyperlink"/>
                <w:noProof/>
              </w:rPr>
              <w:t>14.2</w:t>
            </w:r>
            <w:r w:rsidR="00C0124D">
              <w:rPr>
                <w:rFonts w:eastAsiaTheme="minorEastAsia"/>
                <w:noProof/>
                <w:lang w:eastAsia="en-GB"/>
              </w:rPr>
              <w:tab/>
            </w:r>
            <w:r w:rsidR="00C0124D" w:rsidRPr="00654A2F">
              <w:rPr>
                <w:rStyle w:val="Hyperlink"/>
                <w:noProof/>
              </w:rPr>
              <w:t>OK432</w:t>
            </w:r>
            <w:r w:rsidR="00C0124D">
              <w:rPr>
                <w:noProof/>
                <w:webHidden/>
              </w:rPr>
              <w:tab/>
            </w:r>
            <w:r w:rsidR="00C0124D">
              <w:rPr>
                <w:noProof/>
                <w:webHidden/>
              </w:rPr>
              <w:fldChar w:fldCharType="begin"/>
            </w:r>
            <w:r w:rsidR="00C0124D">
              <w:rPr>
                <w:noProof/>
                <w:webHidden/>
              </w:rPr>
              <w:instrText xml:space="preserve"> PAGEREF _Toc508023937 \h </w:instrText>
            </w:r>
            <w:r w:rsidR="00C0124D">
              <w:rPr>
                <w:noProof/>
                <w:webHidden/>
              </w:rPr>
            </w:r>
            <w:r w:rsidR="00C0124D">
              <w:rPr>
                <w:noProof/>
                <w:webHidden/>
              </w:rPr>
              <w:fldChar w:fldCharType="separate"/>
            </w:r>
            <w:r w:rsidR="00C0124D">
              <w:rPr>
                <w:noProof/>
                <w:webHidden/>
              </w:rPr>
              <w:t>41</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38" w:history="1">
            <w:r w:rsidR="00C0124D" w:rsidRPr="00654A2F">
              <w:rPr>
                <w:rStyle w:val="Hyperlink"/>
                <w:noProof/>
              </w:rPr>
              <w:t>14.3</w:t>
            </w:r>
            <w:r w:rsidR="00C0124D">
              <w:rPr>
                <w:rFonts w:eastAsiaTheme="minorEastAsia"/>
                <w:noProof/>
                <w:lang w:eastAsia="en-GB"/>
              </w:rPr>
              <w:tab/>
            </w:r>
            <w:r w:rsidR="00C0124D" w:rsidRPr="00654A2F">
              <w:rPr>
                <w:rStyle w:val="Hyperlink"/>
                <w:noProof/>
              </w:rPr>
              <w:t>BCG</w:t>
            </w:r>
            <w:r w:rsidR="00C0124D">
              <w:rPr>
                <w:noProof/>
                <w:webHidden/>
              </w:rPr>
              <w:tab/>
            </w:r>
            <w:r w:rsidR="00C0124D">
              <w:rPr>
                <w:noProof/>
                <w:webHidden/>
              </w:rPr>
              <w:fldChar w:fldCharType="begin"/>
            </w:r>
            <w:r w:rsidR="00C0124D">
              <w:rPr>
                <w:noProof/>
                <w:webHidden/>
              </w:rPr>
              <w:instrText xml:space="preserve"> PAGEREF _Toc508023938 \h </w:instrText>
            </w:r>
            <w:r w:rsidR="00C0124D">
              <w:rPr>
                <w:noProof/>
                <w:webHidden/>
              </w:rPr>
            </w:r>
            <w:r w:rsidR="00C0124D">
              <w:rPr>
                <w:noProof/>
                <w:webHidden/>
              </w:rPr>
              <w:fldChar w:fldCharType="separate"/>
            </w:r>
            <w:r w:rsidR="00C0124D">
              <w:rPr>
                <w:noProof/>
                <w:webHidden/>
              </w:rPr>
              <w:t>41</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39" w:history="1">
            <w:r w:rsidR="00C0124D" w:rsidRPr="00654A2F">
              <w:rPr>
                <w:rStyle w:val="Hyperlink"/>
                <w:noProof/>
              </w:rPr>
              <w:t>14.4</w:t>
            </w:r>
            <w:r w:rsidR="00C0124D">
              <w:rPr>
                <w:rFonts w:eastAsiaTheme="minorEastAsia"/>
                <w:noProof/>
                <w:lang w:eastAsia="en-GB"/>
              </w:rPr>
              <w:tab/>
            </w:r>
            <w:r w:rsidR="00C0124D" w:rsidRPr="00654A2F">
              <w:rPr>
                <w:rStyle w:val="Hyperlink"/>
                <w:noProof/>
              </w:rPr>
              <w:t>Qualitative interviews</w:t>
            </w:r>
            <w:r w:rsidR="00C0124D">
              <w:rPr>
                <w:noProof/>
                <w:webHidden/>
              </w:rPr>
              <w:tab/>
            </w:r>
            <w:r w:rsidR="00C0124D">
              <w:rPr>
                <w:noProof/>
                <w:webHidden/>
              </w:rPr>
              <w:fldChar w:fldCharType="begin"/>
            </w:r>
            <w:r w:rsidR="00C0124D">
              <w:rPr>
                <w:noProof/>
                <w:webHidden/>
              </w:rPr>
              <w:instrText xml:space="preserve"> PAGEREF _Toc508023939 \h </w:instrText>
            </w:r>
            <w:r w:rsidR="00C0124D">
              <w:rPr>
                <w:noProof/>
                <w:webHidden/>
              </w:rPr>
            </w:r>
            <w:r w:rsidR="00C0124D">
              <w:rPr>
                <w:noProof/>
                <w:webHidden/>
              </w:rPr>
              <w:fldChar w:fldCharType="separate"/>
            </w:r>
            <w:r w:rsidR="00C0124D">
              <w:rPr>
                <w:noProof/>
                <w:webHidden/>
              </w:rPr>
              <w:t>41</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40" w:history="1">
            <w:r w:rsidR="00C0124D" w:rsidRPr="00654A2F">
              <w:rPr>
                <w:rStyle w:val="Hyperlink"/>
                <w:noProof/>
              </w:rPr>
              <w:t>14.5</w:t>
            </w:r>
            <w:r w:rsidR="00C0124D">
              <w:rPr>
                <w:rFonts w:eastAsiaTheme="minorEastAsia"/>
                <w:noProof/>
                <w:lang w:eastAsia="en-GB"/>
              </w:rPr>
              <w:tab/>
            </w:r>
            <w:r w:rsidR="00C0124D" w:rsidRPr="00654A2F">
              <w:rPr>
                <w:rStyle w:val="Hyperlink"/>
                <w:noProof/>
              </w:rPr>
              <w:t>Focus group sessions</w:t>
            </w:r>
            <w:r w:rsidR="00C0124D">
              <w:rPr>
                <w:noProof/>
                <w:webHidden/>
              </w:rPr>
              <w:tab/>
            </w:r>
            <w:r w:rsidR="00C0124D">
              <w:rPr>
                <w:noProof/>
                <w:webHidden/>
              </w:rPr>
              <w:fldChar w:fldCharType="begin"/>
            </w:r>
            <w:r w:rsidR="00C0124D">
              <w:rPr>
                <w:noProof/>
                <w:webHidden/>
              </w:rPr>
              <w:instrText xml:space="preserve"> PAGEREF _Toc508023940 \h </w:instrText>
            </w:r>
            <w:r w:rsidR="00C0124D">
              <w:rPr>
                <w:noProof/>
                <w:webHidden/>
              </w:rPr>
            </w:r>
            <w:r w:rsidR="00C0124D">
              <w:rPr>
                <w:noProof/>
                <w:webHidden/>
              </w:rPr>
              <w:fldChar w:fldCharType="separate"/>
            </w:r>
            <w:r w:rsidR="00C0124D">
              <w:rPr>
                <w:noProof/>
                <w:webHidden/>
              </w:rPr>
              <w:t>42</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41" w:history="1">
            <w:r w:rsidR="00C0124D" w:rsidRPr="00654A2F">
              <w:rPr>
                <w:rStyle w:val="Hyperlink"/>
                <w:noProof/>
              </w:rPr>
              <w:t>14.6</w:t>
            </w:r>
            <w:r w:rsidR="00C0124D">
              <w:rPr>
                <w:rFonts w:eastAsiaTheme="minorEastAsia"/>
                <w:noProof/>
                <w:lang w:eastAsia="en-GB"/>
              </w:rPr>
              <w:tab/>
            </w:r>
            <w:r w:rsidR="00C0124D" w:rsidRPr="00654A2F">
              <w:rPr>
                <w:rStyle w:val="Hyperlink"/>
                <w:noProof/>
              </w:rPr>
              <w:t>Qualitative interviews with bereaved relatives</w:t>
            </w:r>
            <w:r w:rsidR="00C0124D">
              <w:rPr>
                <w:noProof/>
                <w:webHidden/>
              </w:rPr>
              <w:tab/>
            </w:r>
            <w:r w:rsidR="00C0124D">
              <w:rPr>
                <w:noProof/>
                <w:webHidden/>
              </w:rPr>
              <w:fldChar w:fldCharType="begin"/>
            </w:r>
            <w:r w:rsidR="00C0124D">
              <w:rPr>
                <w:noProof/>
                <w:webHidden/>
              </w:rPr>
              <w:instrText xml:space="preserve"> PAGEREF _Toc508023941 \h </w:instrText>
            </w:r>
            <w:r w:rsidR="00C0124D">
              <w:rPr>
                <w:noProof/>
                <w:webHidden/>
              </w:rPr>
            </w:r>
            <w:r w:rsidR="00C0124D">
              <w:rPr>
                <w:noProof/>
                <w:webHidden/>
              </w:rPr>
              <w:fldChar w:fldCharType="separate"/>
            </w:r>
            <w:r w:rsidR="00C0124D">
              <w:rPr>
                <w:noProof/>
                <w:webHidden/>
              </w:rPr>
              <w:t>42</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42" w:history="1">
            <w:r w:rsidR="00C0124D" w:rsidRPr="00654A2F">
              <w:rPr>
                <w:rStyle w:val="Hyperlink"/>
                <w:noProof/>
              </w:rPr>
              <w:t>14.7</w:t>
            </w:r>
            <w:r w:rsidR="00C0124D">
              <w:rPr>
                <w:rFonts w:eastAsiaTheme="minorEastAsia"/>
                <w:noProof/>
                <w:lang w:eastAsia="en-GB"/>
              </w:rPr>
              <w:tab/>
            </w:r>
            <w:r w:rsidR="00C0124D" w:rsidRPr="00654A2F">
              <w:rPr>
                <w:rStyle w:val="Hyperlink"/>
                <w:noProof/>
              </w:rPr>
              <w:t>Consent and withdrawal</w:t>
            </w:r>
            <w:r w:rsidR="00C0124D">
              <w:rPr>
                <w:noProof/>
                <w:webHidden/>
              </w:rPr>
              <w:tab/>
            </w:r>
            <w:r w:rsidR="00C0124D">
              <w:rPr>
                <w:noProof/>
                <w:webHidden/>
              </w:rPr>
              <w:fldChar w:fldCharType="begin"/>
            </w:r>
            <w:r w:rsidR="00C0124D">
              <w:rPr>
                <w:noProof/>
                <w:webHidden/>
              </w:rPr>
              <w:instrText xml:space="preserve"> PAGEREF _Toc508023942 \h </w:instrText>
            </w:r>
            <w:r w:rsidR="00C0124D">
              <w:rPr>
                <w:noProof/>
                <w:webHidden/>
              </w:rPr>
            </w:r>
            <w:r w:rsidR="00C0124D">
              <w:rPr>
                <w:noProof/>
                <w:webHidden/>
              </w:rPr>
              <w:fldChar w:fldCharType="separate"/>
            </w:r>
            <w:r w:rsidR="00C0124D">
              <w:rPr>
                <w:noProof/>
                <w:webHidden/>
              </w:rPr>
              <w:t>43</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43" w:history="1">
            <w:r w:rsidR="00C0124D" w:rsidRPr="00654A2F">
              <w:rPr>
                <w:rStyle w:val="Hyperlink"/>
                <w:noProof/>
              </w:rPr>
              <w:t>14.8</w:t>
            </w:r>
            <w:r w:rsidR="00C0124D">
              <w:rPr>
                <w:rFonts w:eastAsiaTheme="minorEastAsia"/>
                <w:noProof/>
                <w:lang w:eastAsia="en-GB"/>
              </w:rPr>
              <w:tab/>
            </w:r>
            <w:r w:rsidR="00C0124D" w:rsidRPr="00654A2F">
              <w:rPr>
                <w:rStyle w:val="Hyperlink"/>
                <w:noProof/>
              </w:rPr>
              <w:t>Data Management</w:t>
            </w:r>
            <w:r w:rsidR="00C0124D">
              <w:rPr>
                <w:noProof/>
                <w:webHidden/>
              </w:rPr>
              <w:tab/>
            </w:r>
            <w:r w:rsidR="00C0124D">
              <w:rPr>
                <w:noProof/>
                <w:webHidden/>
              </w:rPr>
              <w:fldChar w:fldCharType="begin"/>
            </w:r>
            <w:r w:rsidR="00C0124D">
              <w:rPr>
                <w:noProof/>
                <w:webHidden/>
              </w:rPr>
              <w:instrText xml:space="preserve"> PAGEREF _Toc508023943 \h </w:instrText>
            </w:r>
            <w:r w:rsidR="00C0124D">
              <w:rPr>
                <w:noProof/>
                <w:webHidden/>
              </w:rPr>
            </w:r>
            <w:r w:rsidR="00C0124D">
              <w:rPr>
                <w:noProof/>
                <w:webHidden/>
              </w:rPr>
              <w:fldChar w:fldCharType="separate"/>
            </w:r>
            <w:r w:rsidR="00C0124D">
              <w:rPr>
                <w:noProof/>
                <w:webHidden/>
              </w:rPr>
              <w:t>43</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44" w:history="1">
            <w:r w:rsidR="00C0124D" w:rsidRPr="00654A2F">
              <w:rPr>
                <w:rStyle w:val="Hyperlink"/>
                <w:noProof/>
              </w:rPr>
              <w:t>14.9</w:t>
            </w:r>
            <w:r w:rsidR="00C0124D">
              <w:rPr>
                <w:rFonts w:eastAsiaTheme="minorEastAsia"/>
                <w:noProof/>
                <w:lang w:eastAsia="en-GB"/>
              </w:rPr>
              <w:tab/>
            </w:r>
            <w:r w:rsidR="00C0124D" w:rsidRPr="00654A2F">
              <w:rPr>
                <w:rStyle w:val="Hyperlink"/>
                <w:noProof/>
              </w:rPr>
              <w:t>Confidentiality</w:t>
            </w:r>
            <w:r w:rsidR="00C0124D">
              <w:rPr>
                <w:noProof/>
                <w:webHidden/>
              </w:rPr>
              <w:tab/>
            </w:r>
            <w:r w:rsidR="00C0124D">
              <w:rPr>
                <w:noProof/>
                <w:webHidden/>
              </w:rPr>
              <w:fldChar w:fldCharType="begin"/>
            </w:r>
            <w:r w:rsidR="00C0124D">
              <w:rPr>
                <w:noProof/>
                <w:webHidden/>
              </w:rPr>
              <w:instrText xml:space="preserve"> PAGEREF _Toc508023944 \h </w:instrText>
            </w:r>
            <w:r w:rsidR="00C0124D">
              <w:rPr>
                <w:noProof/>
                <w:webHidden/>
              </w:rPr>
            </w:r>
            <w:r w:rsidR="00C0124D">
              <w:rPr>
                <w:noProof/>
                <w:webHidden/>
              </w:rPr>
              <w:fldChar w:fldCharType="separate"/>
            </w:r>
            <w:r w:rsidR="00C0124D">
              <w:rPr>
                <w:noProof/>
                <w:webHidden/>
              </w:rPr>
              <w:t>44</w:t>
            </w:r>
            <w:r w:rsidR="00C0124D">
              <w:rPr>
                <w:noProof/>
                <w:webHidden/>
              </w:rPr>
              <w:fldChar w:fldCharType="end"/>
            </w:r>
          </w:hyperlink>
        </w:p>
        <w:p w:rsidR="00C0124D" w:rsidRDefault="00876355">
          <w:pPr>
            <w:pStyle w:val="TOC2"/>
            <w:tabs>
              <w:tab w:val="left" w:pos="1100"/>
              <w:tab w:val="right" w:leader="dot" w:pos="9182"/>
            </w:tabs>
            <w:rPr>
              <w:rFonts w:eastAsiaTheme="minorEastAsia"/>
              <w:noProof/>
              <w:lang w:eastAsia="en-GB"/>
            </w:rPr>
          </w:pPr>
          <w:hyperlink w:anchor="_Toc508023945" w:history="1">
            <w:r w:rsidR="00C0124D" w:rsidRPr="00654A2F">
              <w:rPr>
                <w:rStyle w:val="Hyperlink"/>
                <w:noProof/>
              </w:rPr>
              <w:t>14.10</w:t>
            </w:r>
            <w:r w:rsidR="00C0124D">
              <w:rPr>
                <w:rFonts w:eastAsiaTheme="minorEastAsia"/>
                <w:noProof/>
                <w:lang w:eastAsia="en-GB"/>
              </w:rPr>
              <w:tab/>
            </w:r>
            <w:r w:rsidR="00C0124D" w:rsidRPr="00654A2F">
              <w:rPr>
                <w:rStyle w:val="Hyperlink"/>
                <w:noProof/>
              </w:rPr>
              <w:t>Data security</w:t>
            </w:r>
            <w:r w:rsidR="00C0124D">
              <w:rPr>
                <w:noProof/>
                <w:webHidden/>
              </w:rPr>
              <w:tab/>
            </w:r>
            <w:r w:rsidR="00C0124D">
              <w:rPr>
                <w:noProof/>
                <w:webHidden/>
              </w:rPr>
              <w:fldChar w:fldCharType="begin"/>
            </w:r>
            <w:r w:rsidR="00C0124D">
              <w:rPr>
                <w:noProof/>
                <w:webHidden/>
              </w:rPr>
              <w:instrText xml:space="preserve"> PAGEREF _Toc508023945 \h </w:instrText>
            </w:r>
            <w:r w:rsidR="00C0124D">
              <w:rPr>
                <w:noProof/>
                <w:webHidden/>
              </w:rPr>
            </w:r>
            <w:r w:rsidR="00C0124D">
              <w:rPr>
                <w:noProof/>
                <w:webHidden/>
              </w:rPr>
              <w:fldChar w:fldCharType="separate"/>
            </w:r>
            <w:r w:rsidR="00C0124D">
              <w:rPr>
                <w:noProof/>
                <w:webHidden/>
              </w:rPr>
              <w:t>44</w:t>
            </w:r>
            <w:r w:rsidR="00C0124D">
              <w:rPr>
                <w:noProof/>
                <w:webHidden/>
              </w:rPr>
              <w:fldChar w:fldCharType="end"/>
            </w:r>
          </w:hyperlink>
        </w:p>
        <w:p w:rsidR="00C0124D" w:rsidRDefault="00876355">
          <w:pPr>
            <w:pStyle w:val="TOC2"/>
            <w:tabs>
              <w:tab w:val="left" w:pos="1100"/>
              <w:tab w:val="right" w:leader="dot" w:pos="9182"/>
            </w:tabs>
            <w:rPr>
              <w:rFonts w:eastAsiaTheme="minorEastAsia"/>
              <w:noProof/>
              <w:lang w:eastAsia="en-GB"/>
            </w:rPr>
          </w:pPr>
          <w:hyperlink w:anchor="_Toc508023946" w:history="1">
            <w:r w:rsidR="00C0124D" w:rsidRPr="00654A2F">
              <w:rPr>
                <w:rStyle w:val="Hyperlink"/>
                <w:noProof/>
              </w:rPr>
              <w:t>14.11</w:t>
            </w:r>
            <w:r w:rsidR="00C0124D">
              <w:rPr>
                <w:rFonts w:eastAsiaTheme="minorEastAsia"/>
                <w:noProof/>
                <w:lang w:eastAsia="en-GB"/>
              </w:rPr>
              <w:tab/>
            </w:r>
            <w:r w:rsidR="00C0124D" w:rsidRPr="00654A2F">
              <w:rPr>
                <w:rStyle w:val="Hyperlink"/>
                <w:noProof/>
              </w:rPr>
              <w:t>Data sharing</w:t>
            </w:r>
            <w:r w:rsidR="00C0124D">
              <w:rPr>
                <w:noProof/>
                <w:webHidden/>
              </w:rPr>
              <w:tab/>
            </w:r>
            <w:r w:rsidR="00C0124D">
              <w:rPr>
                <w:noProof/>
                <w:webHidden/>
              </w:rPr>
              <w:fldChar w:fldCharType="begin"/>
            </w:r>
            <w:r w:rsidR="00C0124D">
              <w:rPr>
                <w:noProof/>
                <w:webHidden/>
              </w:rPr>
              <w:instrText xml:space="preserve"> PAGEREF _Toc508023946 \h </w:instrText>
            </w:r>
            <w:r w:rsidR="00C0124D">
              <w:rPr>
                <w:noProof/>
                <w:webHidden/>
              </w:rPr>
            </w:r>
            <w:r w:rsidR="00C0124D">
              <w:rPr>
                <w:noProof/>
                <w:webHidden/>
              </w:rPr>
              <w:fldChar w:fldCharType="separate"/>
            </w:r>
            <w:r w:rsidR="00C0124D">
              <w:rPr>
                <w:noProof/>
                <w:webHidden/>
              </w:rPr>
              <w:t>44</w:t>
            </w:r>
            <w:r w:rsidR="00C0124D">
              <w:rPr>
                <w:noProof/>
                <w:webHidden/>
              </w:rPr>
              <w:fldChar w:fldCharType="end"/>
            </w:r>
          </w:hyperlink>
        </w:p>
        <w:p w:rsidR="00C0124D" w:rsidRDefault="00876355">
          <w:pPr>
            <w:pStyle w:val="TOC2"/>
            <w:tabs>
              <w:tab w:val="left" w:pos="1100"/>
              <w:tab w:val="right" w:leader="dot" w:pos="9182"/>
            </w:tabs>
            <w:rPr>
              <w:rFonts w:eastAsiaTheme="minorEastAsia"/>
              <w:noProof/>
              <w:lang w:eastAsia="en-GB"/>
            </w:rPr>
          </w:pPr>
          <w:hyperlink w:anchor="_Toc508023947" w:history="1">
            <w:r w:rsidR="00C0124D" w:rsidRPr="00654A2F">
              <w:rPr>
                <w:rStyle w:val="Hyperlink"/>
                <w:noProof/>
              </w:rPr>
              <w:t>14.12</w:t>
            </w:r>
            <w:r w:rsidR="00C0124D">
              <w:rPr>
                <w:rFonts w:eastAsiaTheme="minorEastAsia"/>
                <w:noProof/>
                <w:lang w:eastAsia="en-GB"/>
              </w:rPr>
              <w:tab/>
            </w:r>
            <w:r w:rsidR="00C0124D" w:rsidRPr="00654A2F">
              <w:rPr>
                <w:rStyle w:val="Hyperlink"/>
                <w:noProof/>
              </w:rPr>
              <w:t>Ethical approval</w:t>
            </w:r>
            <w:r w:rsidR="00C0124D">
              <w:rPr>
                <w:noProof/>
                <w:webHidden/>
              </w:rPr>
              <w:tab/>
            </w:r>
            <w:r w:rsidR="00C0124D">
              <w:rPr>
                <w:noProof/>
                <w:webHidden/>
              </w:rPr>
              <w:fldChar w:fldCharType="begin"/>
            </w:r>
            <w:r w:rsidR="00C0124D">
              <w:rPr>
                <w:noProof/>
                <w:webHidden/>
              </w:rPr>
              <w:instrText xml:space="preserve"> PAGEREF _Toc508023947 \h </w:instrText>
            </w:r>
            <w:r w:rsidR="00C0124D">
              <w:rPr>
                <w:noProof/>
                <w:webHidden/>
              </w:rPr>
            </w:r>
            <w:r w:rsidR="00C0124D">
              <w:rPr>
                <w:noProof/>
                <w:webHidden/>
              </w:rPr>
              <w:fldChar w:fldCharType="separate"/>
            </w:r>
            <w:r w:rsidR="00C0124D">
              <w:rPr>
                <w:noProof/>
                <w:webHidden/>
              </w:rPr>
              <w:t>45</w:t>
            </w:r>
            <w:r w:rsidR="00C0124D">
              <w:rPr>
                <w:noProof/>
                <w:webHidden/>
              </w:rPr>
              <w:fldChar w:fldCharType="end"/>
            </w:r>
          </w:hyperlink>
        </w:p>
        <w:p w:rsidR="00C0124D" w:rsidRDefault="00876355">
          <w:pPr>
            <w:pStyle w:val="TOC1"/>
            <w:tabs>
              <w:tab w:val="left" w:pos="660"/>
              <w:tab w:val="right" w:leader="dot" w:pos="9182"/>
            </w:tabs>
            <w:rPr>
              <w:rFonts w:eastAsiaTheme="minorEastAsia"/>
              <w:noProof/>
              <w:lang w:eastAsia="en-GB"/>
            </w:rPr>
          </w:pPr>
          <w:hyperlink w:anchor="_Toc508023948" w:history="1">
            <w:r w:rsidR="00C0124D" w:rsidRPr="00654A2F">
              <w:rPr>
                <w:rStyle w:val="Hyperlink"/>
                <w:noProof/>
              </w:rPr>
              <w:t>15.</w:t>
            </w:r>
            <w:r w:rsidR="00C0124D">
              <w:rPr>
                <w:rFonts w:eastAsiaTheme="minorEastAsia"/>
                <w:noProof/>
                <w:lang w:eastAsia="en-GB"/>
              </w:rPr>
              <w:tab/>
            </w:r>
            <w:r w:rsidR="00C0124D" w:rsidRPr="00654A2F">
              <w:rPr>
                <w:rStyle w:val="Hyperlink"/>
                <w:noProof/>
              </w:rPr>
              <w:t>REGULATORY APPROVAL</w:t>
            </w:r>
            <w:r w:rsidR="00C0124D">
              <w:rPr>
                <w:noProof/>
                <w:webHidden/>
              </w:rPr>
              <w:tab/>
            </w:r>
            <w:r w:rsidR="00C0124D">
              <w:rPr>
                <w:noProof/>
                <w:webHidden/>
              </w:rPr>
              <w:fldChar w:fldCharType="begin"/>
            </w:r>
            <w:r w:rsidR="00C0124D">
              <w:rPr>
                <w:noProof/>
                <w:webHidden/>
              </w:rPr>
              <w:instrText xml:space="preserve"> PAGEREF _Toc508023948 \h </w:instrText>
            </w:r>
            <w:r w:rsidR="00C0124D">
              <w:rPr>
                <w:noProof/>
                <w:webHidden/>
              </w:rPr>
            </w:r>
            <w:r w:rsidR="00C0124D">
              <w:rPr>
                <w:noProof/>
                <w:webHidden/>
              </w:rPr>
              <w:fldChar w:fldCharType="separate"/>
            </w:r>
            <w:r w:rsidR="00C0124D">
              <w:rPr>
                <w:noProof/>
                <w:webHidden/>
              </w:rPr>
              <w:t>45</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49" w:history="1">
            <w:r w:rsidR="00C0124D" w:rsidRPr="00654A2F">
              <w:rPr>
                <w:rStyle w:val="Hyperlink"/>
                <w:noProof/>
              </w:rPr>
              <w:t>15.1</w:t>
            </w:r>
            <w:r w:rsidR="00C0124D">
              <w:rPr>
                <w:rFonts w:eastAsiaTheme="minorEastAsia"/>
                <w:noProof/>
                <w:lang w:eastAsia="en-GB"/>
              </w:rPr>
              <w:tab/>
            </w:r>
            <w:r w:rsidR="00C0124D" w:rsidRPr="00654A2F">
              <w:rPr>
                <w:rStyle w:val="Hyperlink"/>
                <w:noProof/>
              </w:rPr>
              <w:t>MHRA approval</w:t>
            </w:r>
            <w:r w:rsidR="00C0124D">
              <w:rPr>
                <w:noProof/>
                <w:webHidden/>
              </w:rPr>
              <w:tab/>
            </w:r>
            <w:r w:rsidR="00C0124D">
              <w:rPr>
                <w:noProof/>
                <w:webHidden/>
              </w:rPr>
              <w:fldChar w:fldCharType="begin"/>
            </w:r>
            <w:r w:rsidR="00C0124D">
              <w:rPr>
                <w:noProof/>
                <w:webHidden/>
              </w:rPr>
              <w:instrText xml:space="preserve"> PAGEREF _Toc508023949 \h </w:instrText>
            </w:r>
            <w:r w:rsidR="00C0124D">
              <w:rPr>
                <w:noProof/>
                <w:webHidden/>
              </w:rPr>
            </w:r>
            <w:r w:rsidR="00C0124D">
              <w:rPr>
                <w:noProof/>
                <w:webHidden/>
              </w:rPr>
              <w:fldChar w:fldCharType="separate"/>
            </w:r>
            <w:r w:rsidR="00C0124D">
              <w:rPr>
                <w:noProof/>
                <w:webHidden/>
              </w:rPr>
              <w:t>45</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50" w:history="1">
            <w:r w:rsidR="00C0124D" w:rsidRPr="00654A2F">
              <w:rPr>
                <w:rStyle w:val="Hyperlink"/>
                <w:noProof/>
              </w:rPr>
              <w:t>15.2</w:t>
            </w:r>
            <w:r w:rsidR="00C0124D">
              <w:rPr>
                <w:rFonts w:eastAsiaTheme="minorEastAsia"/>
                <w:noProof/>
                <w:lang w:eastAsia="en-GB"/>
              </w:rPr>
              <w:tab/>
            </w:r>
            <w:r w:rsidR="00C0124D" w:rsidRPr="00654A2F">
              <w:rPr>
                <w:rStyle w:val="Hyperlink"/>
                <w:noProof/>
              </w:rPr>
              <w:t>NIHR portfolio registration</w:t>
            </w:r>
            <w:r w:rsidR="00C0124D">
              <w:rPr>
                <w:noProof/>
                <w:webHidden/>
              </w:rPr>
              <w:tab/>
            </w:r>
            <w:r w:rsidR="00C0124D">
              <w:rPr>
                <w:noProof/>
                <w:webHidden/>
              </w:rPr>
              <w:fldChar w:fldCharType="begin"/>
            </w:r>
            <w:r w:rsidR="00C0124D">
              <w:rPr>
                <w:noProof/>
                <w:webHidden/>
              </w:rPr>
              <w:instrText xml:space="preserve"> PAGEREF _Toc508023950 \h </w:instrText>
            </w:r>
            <w:r w:rsidR="00C0124D">
              <w:rPr>
                <w:noProof/>
                <w:webHidden/>
              </w:rPr>
            </w:r>
            <w:r w:rsidR="00C0124D">
              <w:rPr>
                <w:noProof/>
                <w:webHidden/>
              </w:rPr>
              <w:fldChar w:fldCharType="separate"/>
            </w:r>
            <w:r w:rsidR="00C0124D">
              <w:rPr>
                <w:noProof/>
                <w:webHidden/>
              </w:rPr>
              <w:t>45</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51" w:history="1">
            <w:r w:rsidR="00C0124D" w:rsidRPr="00654A2F">
              <w:rPr>
                <w:rStyle w:val="Hyperlink"/>
                <w:noProof/>
              </w:rPr>
              <w:t>15.3</w:t>
            </w:r>
            <w:r w:rsidR="00C0124D">
              <w:rPr>
                <w:rFonts w:eastAsiaTheme="minorEastAsia"/>
                <w:noProof/>
                <w:lang w:eastAsia="en-GB"/>
              </w:rPr>
              <w:tab/>
            </w:r>
            <w:r w:rsidR="00C0124D" w:rsidRPr="00654A2F">
              <w:rPr>
                <w:rStyle w:val="Hyperlink"/>
                <w:noProof/>
              </w:rPr>
              <w:t>EudraCT registration</w:t>
            </w:r>
            <w:r w:rsidR="00C0124D">
              <w:rPr>
                <w:noProof/>
                <w:webHidden/>
              </w:rPr>
              <w:tab/>
            </w:r>
            <w:r w:rsidR="00C0124D">
              <w:rPr>
                <w:noProof/>
                <w:webHidden/>
              </w:rPr>
              <w:fldChar w:fldCharType="begin"/>
            </w:r>
            <w:r w:rsidR="00C0124D">
              <w:rPr>
                <w:noProof/>
                <w:webHidden/>
              </w:rPr>
              <w:instrText xml:space="preserve"> PAGEREF _Toc508023951 \h </w:instrText>
            </w:r>
            <w:r w:rsidR="00C0124D">
              <w:rPr>
                <w:noProof/>
                <w:webHidden/>
              </w:rPr>
            </w:r>
            <w:r w:rsidR="00C0124D">
              <w:rPr>
                <w:noProof/>
                <w:webHidden/>
              </w:rPr>
              <w:fldChar w:fldCharType="separate"/>
            </w:r>
            <w:r w:rsidR="00C0124D">
              <w:rPr>
                <w:noProof/>
                <w:webHidden/>
              </w:rPr>
              <w:t>45</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52" w:history="1">
            <w:r w:rsidR="00C0124D" w:rsidRPr="00654A2F">
              <w:rPr>
                <w:rStyle w:val="Hyperlink"/>
                <w:noProof/>
              </w:rPr>
              <w:t>15.4</w:t>
            </w:r>
            <w:r w:rsidR="00C0124D">
              <w:rPr>
                <w:rFonts w:eastAsiaTheme="minorEastAsia"/>
                <w:noProof/>
                <w:lang w:eastAsia="en-GB"/>
              </w:rPr>
              <w:tab/>
            </w:r>
            <w:r w:rsidR="00C0124D" w:rsidRPr="00654A2F">
              <w:rPr>
                <w:rStyle w:val="Hyperlink"/>
                <w:noProof/>
              </w:rPr>
              <w:t>Research Governance Statement</w:t>
            </w:r>
            <w:r w:rsidR="00C0124D">
              <w:rPr>
                <w:noProof/>
                <w:webHidden/>
              </w:rPr>
              <w:tab/>
            </w:r>
            <w:r w:rsidR="00C0124D">
              <w:rPr>
                <w:noProof/>
                <w:webHidden/>
              </w:rPr>
              <w:fldChar w:fldCharType="begin"/>
            </w:r>
            <w:r w:rsidR="00C0124D">
              <w:rPr>
                <w:noProof/>
                <w:webHidden/>
              </w:rPr>
              <w:instrText xml:space="preserve"> PAGEREF _Toc508023952 \h </w:instrText>
            </w:r>
            <w:r w:rsidR="00C0124D">
              <w:rPr>
                <w:noProof/>
                <w:webHidden/>
              </w:rPr>
            </w:r>
            <w:r w:rsidR="00C0124D">
              <w:rPr>
                <w:noProof/>
                <w:webHidden/>
              </w:rPr>
              <w:fldChar w:fldCharType="separate"/>
            </w:r>
            <w:r w:rsidR="00C0124D">
              <w:rPr>
                <w:noProof/>
                <w:webHidden/>
              </w:rPr>
              <w:t>45</w:t>
            </w:r>
            <w:r w:rsidR="00C0124D">
              <w:rPr>
                <w:noProof/>
                <w:webHidden/>
              </w:rPr>
              <w:fldChar w:fldCharType="end"/>
            </w:r>
          </w:hyperlink>
        </w:p>
        <w:p w:rsidR="00C0124D" w:rsidRDefault="00876355">
          <w:pPr>
            <w:pStyle w:val="TOC2"/>
            <w:tabs>
              <w:tab w:val="right" w:leader="dot" w:pos="9182"/>
            </w:tabs>
            <w:rPr>
              <w:rFonts w:eastAsiaTheme="minorEastAsia"/>
              <w:noProof/>
              <w:lang w:eastAsia="en-GB"/>
            </w:rPr>
          </w:pPr>
          <w:hyperlink w:anchor="_Toc508023953" w:history="1">
            <w:r w:rsidR="00C0124D" w:rsidRPr="00654A2F">
              <w:rPr>
                <w:rStyle w:val="Hyperlink"/>
                <w:noProof/>
              </w:rPr>
              <w:t>This study will be conducted in accordance with:</w:t>
            </w:r>
            <w:r w:rsidR="00C0124D">
              <w:rPr>
                <w:noProof/>
                <w:webHidden/>
              </w:rPr>
              <w:tab/>
            </w:r>
            <w:r w:rsidR="00C0124D">
              <w:rPr>
                <w:noProof/>
                <w:webHidden/>
              </w:rPr>
              <w:fldChar w:fldCharType="begin"/>
            </w:r>
            <w:r w:rsidR="00C0124D">
              <w:rPr>
                <w:noProof/>
                <w:webHidden/>
              </w:rPr>
              <w:instrText xml:space="preserve"> PAGEREF _Toc508023953 \h </w:instrText>
            </w:r>
            <w:r w:rsidR="00C0124D">
              <w:rPr>
                <w:noProof/>
                <w:webHidden/>
              </w:rPr>
            </w:r>
            <w:r w:rsidR="00C0124D">
              <w:rPr>
                <w:noProof/>
                <w:webHidden/>
              </w:rPr>
              <w:fldChar w:fldCharType="separate"/>
            </w:r>
            <w:r w:rsidR="00C0124D">
              <w:rPr>
                <w:noProof/>
                <w:webHidden/>
              </w:rPr>
              <w:t>45</w:t>
            </w:r>
            <w:r w:rsidR="00C0124D">
              <w:rPr>
                <w:noProof/>
                <w:webHidden/>
              </w:rPr>
              <w:fldChar w:fldCharType="end"/>
            </w:r>
          </w:hyperlink>
        </w:p>
        <w:p w:rsidR="00C0124D" w:rsidRDefault="00876355">
          <w:pPr>
            <w:pStyle w:val="TOC2"/>
            <w:tabs>
              <w:tab w:val="left" w:pos="660"/>
              <w:tab w:val="right" w:leader="dot" w:pos="9182"/>
            </w:tabs>
            <w:rPr>
              <w:rFonts w:eastAsiaTheme="minorEastAsia"/>
              <w:noProof/>
              <w:lang w:eastAsia="en-GB"/>
            </w:rPr>
          </w:pPr>
          <w:hyperlink w:anchor="_Toc508023954" w:history="1">
            <w:r w:rsidR="00C0124D" w:rsidRPr="00654A2F">
              <w:rPr>
                <w:rStyle w:val="Hyperlink"/>
                <w:rFonts w:ascii="Symbol" w:hAnsi="Symbol"/>
                <w:noProof/>
              </w:rPr>
              <w:t></w:t>
            </w:r>
            <w:r w:rsidR="00C0124D">
              <w:rPr>
                <w:rFonts w:eastAsiaTheme="minorEastAsia"/>
                <w:noProof/>
                <w:lang w:eastAsia="en-GB"/>
              </w:rPr>
              <w:tab/>
            </w:r>
            <w:r w:rsidR="00C0124D" w:rsidRPr="00654A2F">
              <w:rPr>
                <w:rStyle w:val="Hyperlink"/>
                <w:noProof/>
              </w:rPr>
              <w:t>The Medicines for Human Use (Clinical Trials) Regulations 2004 and subsequent amendments</w:t>
            </w:r>
            <w:r w:rsidR="00C0124D">
              <w:rPr>
                <w:noProof/>
                <w:webHidden/>
              </w:rPr>
              <w:tab/>
            </w:r>
            <w:r w:rsidR="00C0124D">
              <w:rPr>
                <w:noProof/>
                <w:webHidden/>
              </w:rPr>
              <w:fldChar w:fldCharType="begin"/>
            </w:r>
            <w:r w:rsidR="00C0124D">
              <w:rPr>
                <w:noProof/>
                <w:webHidden/>
              </w:rPr>
              <w:instrText xml:space="preserve"> PAGEREF _Toc508023954 \h </w:instrText>
            </w:r>
            <w:r w:rsidR="00C0124D">
              <w:rPr>
                <w:noProof/>
                <w:webHidden/>
              </w:rPr>
            </w:r>
            <w:r w:rsidR="00C0124D">
              <w:rPr>
                <w:noProof/>
                <w:webHidden/>
              </w:rPr>
              <w:fldChar w:fldCharType="separate"/>
            </w:r>
            <w:r w:rsidR="00C0124D">
              <w:rPr>
                <w:noProof/>
                <w:webHidden/>
              </w:rPr>
              <w:t>45</w:t>
            </w:r>
            <w:r w:rsidR="00C0124D">
              <w:rPr>
                <w:noProof/>
                <w:webHidden/>
              </w:rPr>
              <w:fldChar w:fldCharType="end"/>
            </w:r>
          </w:hyperlink>
        </w:p>
        <w:p w:rsidR="00C0124D" w:rsidRDefault="00876355">
          <w:pPr>
            <w:pStyle w:val="TOC2"/>
            <w:tabs>
              <w:tab w:val="left" w:pos="660"/>
              <w:tab w:val="right" w:leader="dot" w:pos="9182"/>
            </w:tabs>
            <w:rPr>
              <w:rFonts w:eastAsiaTheme="minorEastAsia"/>
              <w:noProof/>
              <w:lang w:eastAsia="en-GB"/>
            </w:rPr>
          </w:pPr>
          <w:hyperlink w:anchor="_Toc508023955" w:history="1">
            <w:r w:rsidR="00C0124D" w:rsidRPr="00654A2F">
              <w:rPr>
                <w:rStyle w:val="Hyperlink"/>
                <w:rFonts w:ascii="Symbol" w:hAnsi="Symbol"/>
                <w:noProof/>
              </w:rPr>
              <w:t></w:t>
            </w:r>
            <w:r w:rsidR="00C0124D">
              <w:rPr>
                <w:rFonts w:eastAsiaTheme="minorEastAsia"/>
                <w:noProof/>
                <w:lang w:eastAsia="en-GB"/>
              </w:rPr>
              <w:tab/>
            </w:r>
            <w:r w:rsidR="00C0124D" w:rsidRPr="00654A2F">
              <w:rPr>
                <w:rStyle w:val="Hyperlink"/>
                <w:noProof/>
              </w:rPr>
              <w:t>International Conference for Harmonisation of Good Clinical Practice (ICH GCP) guidelines.</w:t>
            </w:r>
            <w:r w:rsidR="00C0124D">
              <w:rPr>
                <w:noProof/>
                <w:webHidden/>
              </w:rPr>
              <w:tab/>
            </w:r>
            <w:r w:rsidR="00C0124D">
              <w:rPr>
                <w:noProof/>
                <w:webHidden/>
              </w:rPr>
              <w:fldChar w:fldCharType="begin"/>
            </w:r>
            <w:r w:rsidR="00C0124D">
              <w:rPr>
                <w:noProof/>
                <w:webHidden/>
              </w:rPr>
              <w:instrText xml:space="preserve"> PAGEREF _Toc508023955 \h </w:instrText>
            </w:r>
            <w:r w:rsidR="00C0124D">
              <w:rPr>
                <w:noProof/>
                <w:webHidden/>
              </w:rPr>
            </w:r>
            <w:r w:rsidR="00C0124D">
              <w:rPr>
                <w:noProof/>
                <w:webHidden/>
              </w:rPr>
              <w:fldChar w:fldCharType="separate"/>
            </w:r>
            <w:r w:rsidR="00C0124D">
              <w:rPr>
                <w:noProof/>
                <w:webHidden/>
              </w:rPr>
              <w:t>45</w:t>
            </w:r>
            <w:r w:rsidR="00C0124D">
              <w:rPr>
                <w:noProof/>
                <w:webHidden/>
              </w:rPr>
              <w:fldChar w:fldCharType="end"/>
            </w:r>
          </w:hyperlink>
        </w:p>
        <w:p w:rsidR="00C0124D" w:rsidRDefault="00876355">
          <w:pPr>
            <w:pStyle w:val="TOC1"/>
            <w:tabs>
              <w:tab w:val="left" w:pos="660"/>
              <w:tab w:val="right" w:leader="dot" w:pos="9182"/>
            </w:tabs>
            <w:rPr>
              <w:rFonts w:eastAsiaTheme="minorEastAsia"/>
              <w:noProof/>
              <w:lang w:eastAsia="en-GB"/>
            </w:rPr>
          </w:pPr>
          <w:hyperlink w:anchor="_Toc508023956" w:history="1">
            <w:r w:rsidR="00C0124D" w:rsidRPr="00654A2F">
              <w:rPr>
                <w:rStyle w:val="Hyperlink"/>
                <w:noProof/>
              </w:rPr>
              <w:t>16.</w:t>
            </w:r>
            <w:r w:rsidR="00C0124D">
              <w:rPr>
                <w:rFonts w:eastAsiaTheme="minorEastAsia"/>
                <w:noProof/>
                <w:lang w:eastAsia="en-GB"/>
              </w:rPr>
              <w:tab/>
            </w:r>
            <w:r w:rsidR="00C0124D" w:rsidRPr="00654A2F">
              <w:rPr>
                <w:rStyle w:val="Hyperlink"/>
                <w:noProof/>
              </w:rPr>
              <w:t>TRIAL INFRASTRUCTURE</w:t>
            </w:r>
            <w:r w:rsidR="00C0124D">
              <w:rPr>
                <w:noProof/>
                <w:webHidden/>
              </w:rPr>
              <w:tab/>
            </w:r>
            <w:r w:rsidR="00C0124D">
              <w:rPr>
                <w:noProof/>
                <w:webHidden/>
              </w:rPr>
              <w:fldChar w:fldCharType="begin"/>
            </w:r>
            <w:r w:rsidR="00C0124D">
              <w:rPr>
                <w:noProof/>
                <w:webHidden/>
              </w:rPr>
              <w:instrText xml:space="preserve"> PAGEREF _Toc508023956 \h </w:instrText>
            </w:r>
            <w:r w:rsidR="00C0124D">
              <w:rPr>
                <w:noProof/>
                <w:webHidden/>
              </w:rPr>
            </w:r>
            <w:r w:rsidR="00C0124D">
              <w:rPr>
                <w:noProof/>
                <w:webHidden/>
              </w:rPr>
              <w:fldChar w:fldCharType="separate"/>
            </w:r>
            <w:r w:rsidR="00C0124D">
              <w:rPr>
                <w:noProof/>
                <w:webHidden/>
              </w:rPr>
              <w:t>46</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57" w:history="1">
            <w:r w:rsidR="00C0124D" w:rsidRPr="00654A2F">
              <w:rPr>
                <w:rStyle w:val="Hyperlink"/>
                <w:noProof/>
              </w:rPr>
              <w:t>16.1</w:t>
            </w:r>
            <w:r w:rsidR="00C0124D">
              <w:rPr>
                <w:rFonts w:eastAsiaTheme="minorEastAsia"/>
                <w:noProof/>
                <w:lang w:eastAsia="en-GB"/>
              </w:rPr>
              <w:tab/>
            </w:r>
            <w:r w:rsidR="00C0124D" w:rsidRPr="00654A2F">
              <w:rPr>
                <w:rStyle w:val="Hyperlink"/>
                <w:noProof/>
              </w:rPr>
              <w:t>Monitoring and Quality control</w:t>
            </w:r>
            <w:r w:rsidR="00C0124D">
              <w:rPr>
                <w:noProof/>
                <w:webHidden/>
              </w:rPr>
              <w:tab/>
            </w:r>
            <w:r w:rsidR="00C0124D">
              <w:rPr>
                <w:noProof/>
                <w:webHidden/>
              </w:rPr>
              <w:fldChar w:fldCharType="begin"/>
            </w:r>
            <w:r w:rsidR="00C0124D">
              <w:rPr>
                <w:noProof/>
                <w:webHidden/>
              </w:rPr>
              <w:instrText xml:space="preserve"> PAGEREF _Toc508023957 \h </w:instrText>
            </w:r>
            <w:r w:rsidR="00C0124D">
              <w:rPr>
                <w:noProof/>
                <w:webHidden/>
              </w:rPr>
            </w:r>
            <w:r w:rsidR="00C0124D">
              <w:rPr>
                <w:noProof/>
                <w:webHidden/>
              </w:rPr>
              <w:fldChar w:fldCharType="separate"/>
            </w:r>
            <w:r w:rsidR="00C0124D">
              <w:rPr>
                <w:noProof/>
                <w:webHidden/>
              </w:rPr>
              <w:t>46</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58" w:history="1">
            <w:r w:rsidR="00C0124D" w:rsidRPr="00654A2F">
              <w:rPr>
                <w:rStyle w:val="Hyperlink"/>
                <w:noProof/>
              </w:rPr>
              <w:t>16.2</w:t>
            </w:r>
            <w:r w:rsidR="00C0124D">
              <w:rPr>
                <w:rFonts w:eastAsiaTheme="minorEastAsia"/>
                <w:noProof/>
                <w:lang w:eastAsia="en-GB"/>
              </w:rPr>
              <w:tab/>
            </w:r>
            <w:r w:rsidR="00C0124D" w:rsidRPr="00654A2F">
              <w:rPr>
                <w:rStyle w:val="Hyperlink"/>
                <w:noProof/>
              </w:rPr>
              <w:t>Trial management group</w:t>
            </w:r>
            <w:r w:rsidR="00C0124D">
              <w:rPr>
                <w:noProof/>
                <w:webHidden/>
              </w:rPr>
              <w:tab/>
            </w:r>
            <w:r w:rsidR="00C0124D">
              <w:rPr>
                <w:noProof/>
                <w:webHidden/>
              </w:rPr>
              <w:fldChar w:fldCharType="begin"/>
            </w:r>
            <w:r w:rsidR="00C0124D">
              <w:rPr>
                <w:noProof/>
                <w:webHidden/>
              </w:rPr>
              <w:instrText xml:space="preserve"> PAGEREF _Toc508023958 \h </w:instrText>
            </w:r>
            <w:r w:rsidR="00C0124D">
              <w:rPr>
                <w:noProof/>
                <w:webHidden/>
              </w:rPr>
            </w:r>
            <w:r w:rsidR="00C0124D">
              <w:rPr>
                <w:noProof/>
                <w:webHidden/>
              </w:rPr>
              <w:fldChar w:fldCharType="separate"/>
            </w:r>
            <w:r w:rsidR="00C0124D">
              <w:rPr>
                <w:noProof/>
                <w:webHidden/>
              </w:rPr>
              <w:t>46</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59" w:history="1">
            <w:r w:rsidR="00C0124D" w:rsidRPr="00654A2F">
              <w:rPr>
                <w:rStyle w:val="Hyperlink"/>
                <w:noProof/>
              </w:rPr>
              <w:t>16.3</w:t>
            </w:r>
            <w:r w:rsidR="00C0124D">
              <w:rPr>
                <w:rFonts w:eastAsiaTheme="minorEastAsia"/>
                <w:noProof/>
                <w:lang w:eastAsia="en-GB"/>
              </w:rPr>
              <w:tab/>
            </w:r>
            <w:r w:rsidR="00C0124D" w:rsidRPr="00654A2F">
              <w:rPr>
                <w:rStyle w:val="Hyperlink"/>
                <w:noProof/>
              </w:rPr>
              <w:t>Trial steering committee (TSC)</w:t>
            </w:r>
            <w:r w:rsidR="00C0124D">
              <w:rPr>
                <w:noProof/>
                <w:webHidden/>
              </w:rPr>
              <w:tab/>
            </w:r>
            <w:r w:rsidR="00C0124D">
              <w:rPr>
                <w:noProof/>
                <w:webHidden/>
              </w:rPr>
              <w:fldChar w:fldCharType="begin"/>
            </w:r>
            <w:r w:rsidR="00C0124D">
              <w:rPr>
                <w:noProof/>
                <w:webHidden/>
              </w:rPr>
              <w:instrText xml:space="preserve"> PAGEREF _Toc508023959 \h </w:instrText>
            </w:r>
            <w:r w:rsidR="00C0124D">
              <w:rPr>
                <w:noProof/>
                <w:webHidden/>
              </w:rPr>
            </w:r>
            <w:r w:rsidR="00C0124D">
              <w:rPr>
                <w:noProof/>
                <w:webHidden/>
              </w:rPr>
              <w:fldChar w:fldCharType="separate"/>
            </w:r>
            <w:r w:rsidR="00C0124D">
              <w:rPr>
                <w:noProof/>
                <w:webHidden/>
              </w:rPr>
              <w:t>46</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60" w:history="1">
            <w:r w:rsidR="00C0124D" w:rsidRPr="00654A2F">
              <w:rPr>
                <w:rStyle w:val="Hyperlink"/>
                <w:noProof/>
              </w:rPr>
              <w:t>16.4</w:t>
            </w:r>
            <w:r w:rsidR="00C0124D">
              <w:rPr>
                <w:rFonts w:eastAsiaTheme="minorEastAsia"/>
                <w:noProof/>
                <w:lang w:eastAsia="en-GB"/>
              </w:rPr>
              <w:tab/>
            </w:r>
            <w:r w:rsidR="00C0124D" w:rsidRPr="00654A2F">
              <w:rPr>
                <w:rStyle w:val="Hyperlink"/>
                <w:noProof/>
              </w:rPr>
              <w:t>Data monitoring committee</w:t>
            </w:r>
            <w:r w:rsidR="00C0124D">
              <w:rPr>
                <w:noProof/>
                <w:webHidden/>
              </w:rPr>
              <w:tab/>
            </w:r>
            <w:r w:rsidR="00C0124D">
              <w:rPr>
                <w:noProof/>
                <w:webHidden/>
              </w:rPr>
              <w:fldChar w:fldCharType="begin"/>
            </w:r>
            <w:r w:rsidR="00C0124D">
              <w:rPr>
                <w:noProof/>
                <w:webHidden/>
              </w:rPr>
              <w:instrText xml:space="preserve"> PAGEREF _Toc508023960 \h </w:instrText>
            </w:r>
            <w:r w:rsidR="00C0124D">
              <w:rPr>
                <w:noProof/>
                <w:webHidden/>
              </w:rPr>
            </w:r>
            <w:r w:rsidR="00C0124D">
              <w:rPr>
                <w:noProof/>
                <w:webHidden/>
              </w:rPr>
              <w:fldChar w:fldCharType="separate"/>
            </w:r>
            <w:r w:rsidR="00C0124D">
              <w:rPr>
                <w:noProof/>
                <w:webHidden/>
              </w:rPr>
              <w:t>47</w:t>
            </w:r>
            <w:r w:rsidR="00C0124D">
              <w:rPr>
                <w:noProof/>
                <w:webHidden/>
              </w:rPr>
              <w:fldChar w:fldCharType="end"/>
            </w:r>
          </w:hyperlink>
        </w:p>
        <w:p w:rsidR="00C0124D" w:rsidRDefault="00876355">
          <w:pPr>
            <w:pStyle w:val="TOC1"/>
            <w:tabs>
              <w:tab w:val="left" w:pos="660"/>
              <w:tab w:val="right" w:leader="dot" w:pos="9182"/>
            </w:tabs>
            <w:rPr>
              <w:rFonts w:eastAsiaTheme="minorEastAsia"/>
              <w:noProof/>
              <w:lang w:eastAsia="en-GB"/>
            </w:rPr>
          </w:pPr>
          <w:hyperlink w:anchor="_Toc508023961" w:history="1">
            <w:r w:rsidR="00C0124D" w:rsidRPr="00654A2F">
              <w:rPr>
                <w:rStyle w:val="Hyperlink"/>
                <w:noProof/>
              </w:rPr>
              <w:t>17.</w:t>
            </w:r>
            <w:r w:rsidR="00C0124D">
              <w:rPr>
                <w:rFonts w:eastAsiaTheme="minorEastAsia"/>
                <w:noProof/>
                <w:lang w:eastAsia="en-GB"/>
              </w:rPr>
              <w:tab/>
            </w:r>
            <w:r w:rsidR="00C0124D" w:rsidRPr="00654A2F">
              <w:rPr>
                <w:rStyle w:val="Hyperlink"/>
                <w:noProof/>
              </w:rPr>
              <w:t>FUNDING &amp; INDEMNITY</w:t>
            </w:r>
            <w:r w:rsidR="00C0124D">
              <w:rPr>
                <w:noProof/>
                <w:webHidden/>
              </w:rPr>
              <w:tab/>
            </w:r>
            <w:r w:rsidR="00C0124D">
              <w:rPr>
                <w:noProof/>
                <w:webHidden/>
              </w:rPr>
              <w:fldChar w:fldCharType="begin"/>
            </w:r>
            <w:r w:rsidR="00C0124D">
              <w:rPr>
                <w:noProof/>
                <w:webHidden/>
              </w:rPr>
              <w:instrText xml:space="preserve"> PAGEREF _Toc508023961 \h </w:instrText>
            </w:r>
            <w:r w:rsidR="00C0124D">
              <w:rPr>
                <w:noProof/>
                <w:webHidden/>
              </w:rPr>
            </w:r>
            <w:r w:rsidR="00C0124D">
              <w:rPr>
                <w:noProof/>
                <w:webHidden/>
              </w:rPr>
              <w:fldChar w:fldCharType="separate"/>
            </w:r>
            <w:r w:rsidR="00C0124D">
              <w:rPr>
                <w:noProof/>
                <w:webHidden/>
              </w:rPr>
              <w:t>47</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62" w:history="1">
            <w:r w:rsidR="00C0124D" w:rsidRPr="00654A2F">
              <w:rPr>
                <w:rStyle w:val="Hyperlink"/>
                <w:noProof/>
              </w:rPr>
              <w:t>17.1</w:t>
            </w:r>
            <w:r w:rsidR="00C0124D">
              <w:rPr>
                <w:rFonts w:eastAsiaTheme="minorEastAsia"/>
                <w:noProof/>
                <w:lang w:eastAsia="en-GB"/>
              </w:rPr>
              <w:tab/>
            </w:r>
            <w:r w:rsidR="00C0124D" w:rsidRPr="00654A2F">
              <w:rPr>
                <w:rStyle w:val="Hyperlink"/>
                <w:noProof/>
              </w:rPr>
              <w:t>Funding</w:t>
            </w:r>
            <w:r w:rsidR="00C0124D">
              <w:rPr>
                <w:noProof/>
                <w:webHidden/>
              </w:rPr>
              <w:tab/>
            </w:r>
            <w:r w:rsidR="00C0124D">
              <w:rPr>
                <w:noProof/>
                <w:webHidden/>
              </w:rPr>
              <w:fldChar w:fldCharType="begin"/>
            </w:r>
            <w:r w:rsidR="00C0124D">
              <w:rPr>
                <w:noProof/>
                <w:webHidden/>
              </w:rPr>
              <w:instrText xml:space="preserve"> PAGEREF _Toc508023962 \h </w:instrText>
            </w:r>
            <w:r w:rsidR="00C0124D">
              <w:rPr>
                <w:noProof/>
                <w:webHidden/>
              </w:rPr>
            </w:r>
            <w:r w:rsidR="00C0124D">
              <w:rPr>
                <w:noProof/>
                <w:webHidden/>
              </w:rPr>
              <w:fldChar w:fldCharType="separate"/>
            </w:r>
            <w:r w:rsidR="00C0124D">
              <w:rPr>
                <w:noProof/>
                <w:webHidden/>
              </w:rPr>
              <w:t>47</w:t>
            </w:r>
            <w:r w:rsidR="00C0124D">
              <w:rPr>
                <w:noProof/>
                <w:webHidden/>
              </w:rPr>
              <w:fldChar w:fldCharType="end"/>
            </w:r>
          </w:hyperlink>
        </w:p>
        <w:p w:rsidR="00C0124D" w:rsidRDefault="00876355">
          <w:pPr>
            <w:pStyle w:val="TOC2"/>
            <w:tabs>
              <w:tab w:val="left" w:pos="880"/>
              <w:tab w:val="right" w:leader="dot" w:pos="9182"/>
            </w:tabs>
            <w:rPr>
              <w:rFonts w:eastAsiaTheme="minorEastAsia"/>
              <w:noProof/>
              <w:lang w:eastAsia="en-GB"/>
            </w:rPr>
          </w:pPr>
          <w:hyperlink w:anchor="_Toc508023963" w:history="1">
            <w:r w:rsidR="00C0124D" w:rsidRPr="00654A2F">
              <w:rPr>
                <w:rStyle w:val="Hyperlink"/>
                <w:noProof/>
              </w:rPr>
              <w:t>17.2</w:t>
            </w:r>
            <w:r w:rsidR="00C0124D">
              <w:rPr>
                <w:rFonts w:eastAsiaTheme="minorEastAsia"/>
                <w:noProof/>
                <w:lang w:eastAsia="en-GB"/>
              </w:rPr>
              <w:tab/>
            </w:r>
            <w:r w:rsidR="00C0124D" w:rsidRPr="00654A2F">
              <w:rPr>
                <w:rStyle w:val="Hyperlink"/>
                <w:noProof/>
              </w:rPr>
              <w:t>Indemnity</w:t>
            </w:r>
            <w:r w:rsidR="00C0124D">
              <w:rPr>
                <w:noProof/>
                <w:webHidden/>
              </w:rPr>
              <w:tab/>
            </w:r>
            <w:r w:rsidR="00C0124D">
              <w:rPr>
                <w:noProof/>
                <w:webHidden/>
              </w:rPr>
              <w:fldChar w:fldCharType="begin"/>
            </w:r>
            <w:r w:rsidR="00C0124D">
              <w:rPr>
                <w:noProof/>
                <w:webHidden/>
              </w:rPr>
              <w:instrText xml:space="preserve"> PAGEREF _Toc508023963 \h </w:instrText>
            </w:r>
            <w:r w:rsidR="00C0124D">
              <w:rPr>
                <w:noProof/>
                <w:webHidden/>
              </w:rPr>
            </w:r>
            <w:r w:rsidR="00C0124D">
              <w:rPr>
                <w:noProof/>
                <w:webHidden/>
              </w:rPr>
              <w:fldChar w:fldCharType="separate"/>
            </w:r>
            <w:r w:rsidR="00C0124D">
              <w:rPr>
                <w:noProof/>
                <w:webHidden/>
              </w:rPr>
              <w:t>47</w:t>
            </w:r>
            <w:r w:rsidR="00C0124D">
              <w:rPr>
                <w:noProof/>
                <w:webHidden/>
              </w:rPr>
              <w:fldChar w:fldCharType="end"/>
            </w:r>
          </w:hyperlink>
        </w:p>
        <w:p w:rsidR="00C0124D" w:rsidRDefault="00876355">
          <w:pPr>
            <w:pStyle w:val="TOC1"/>
            <w:tabs>
              <w:tab w:val="left" w:pos="660"/>
              <w:tab w:val="right" w:leader="dot" w:pos="9182"/>
            </w:tabs>
            <w:rPr>
              <w:rFonts w:eastAsiaTheme="minorEastAsia"/>
              <w:noProof/>
              <w:lang w:eastAsia="en-GB"/>
            </w:rPr>
          </w:pPr>
          <w:hyperlink w:anchor="_Toc508023964" w:history="1">
            <w:r w:rsidR="00C0124D" w:rsidRPr="00654A2F">
              <w:rPr>
                <w:rStyle w:val="Hyperlink"/>
                <w:noProof/>
              </w:rPr>
              <w:t>18.</w:t>
            </w:r>
            <w:r w:rsidR="00C0124D">
              <w:rPr>
                <w:rFonts w:eastAsiaTheme="minorEastAsia"/>
                <w:noProof/>
                <w:lang w:eastAsia="en-GB"/>
              </w:rPr>
              <w:tab/>
            </w:r>
            <w:r w:rsidR="00C0124D" w:rsidRPr="00654A2F">
              <w:rPr>
                <w:rStyle w:val="Hyperlink"/>
                <w:noProof/>
              </w:rPr>
              <w:t>REFERENCES</w:t>
            </w:r>
            <w:r w:rsidR="00C0124D">
              <w:rPr>
                <w:noProof/>
                <w:webHidden/>
              </w:rPr>
              <w:tab/>
            </w:r>
            <w:r w:rsidR="00C0124D">
              <w:rPr>
                <w:noProof/>
                <w:webHidden/>
              </w:rPr>
              <w:fldChar w:fldCharType="begin"/>
            </w:r>
            <w:r w:rsidR="00C0124D">
              <w:rPr>
                <w:noProof/>
                <w:webHidden/>
              </w:rPr>
              <w:instrText xml:space="preserve"> PAGEREF _Toc508023964 \h </w:instrText>
            </w:r>
            <w:r w:rsidR="00C0124D">
              <w:rPr>
                <w:noProof/>
                <w:webHidden/>
              </w:rPr>
            </w:r>
            <w:r w:rsidR="00C0124D">
              <w:rPr>
                <w:noProof/>
                <w:webHidden/>
              </w:rPr>
              <w:fldChar w:fldCharType="separate"/>
            </w:r>
            <w:r w:rsidR="00C0124D">
              <w:rPr>
                <w:noProof/>
                <w:webHidden/>
              </w:rPr>
              <w:t>48</w:t>
            </w:r>
            <w:r w:rsidR="00C0124D">
              <w:rPr>
                <w:noProof/>
                <w:webHidden/>
              </w:rPr>
              <w:fldChar w:fldCharType="end"/>
            </w:r>
          </w:hyperlink>
        </w:p>
        <w:p w:rsidR="00ED05F5" w:rsidRDefault="00E15D4A">
          <w:r>
            <w:rPr>
              <w:b/>
              <w:bCs/>
              <w:noProof/>
            </w:rPr>
            <w:fldChar w:fldCharType="end"/>
          </w:r>
        </w:p>
      </w:sdtContent>
    </w:sdt>
    <w:p w:rsidR="000941A6" w:rsidRDefault="005F527D" w:rsidP="00085DF6">
      <w:pPr>
        <w:pStyle w:val="Heading1"/>
        <w:numPr>
          <w:ilvl w:val="0"/>
          <w:numId w:val="0"/>
        </w:numPr>
        <w:ind w:left="720"/>
      </w:pPr>
      <w:r>
        <w:br w:type="page"/>
      </w:r>
      <w:bookmarkStart w:id="1" w:name="_Toc508023852"/>
      <w:r w:rsidR="000941A6">
        <w:lastRenderedPageBreak/>
        <w:t>ABBREVIATIONS</w:t>
      </w:r>
      <w:bookmarkEnd w:id="1"/>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°C</w:t>
      </w:r>
      <w:r w:rsidRPr="00110527">
        <w:rPr>
          <w:rFonts w:asciiTheme="majorHAnsi" w:hAnsiTheme="majorHAnsi"/>
        </w:rPr>
        <w:tab/>
      </w:r>
      <w:r w:rsidR="00C347AB">
        <w:rPr>
          <w:rFonts w:asciiTheme="majorHAnsi" w:hAnsiTheme="majorHAnsi"/>
        </w:rPr>
        <w:tab/>
      </w:r>
      <w:r w:rsidRPr="00110527">
        <w:rPr>
          <w:rFonts w:asciiTheme="majorHAnsi" w:hAnsiTheme="majorHAnsi"/>
        </w:rPr>
        <w:t>Degrees centigrade</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AE</w:t>
      </w:r>
      <w:r w:rsidRPr="00110527">
        <w:rPr>
          <w:rFonts w:asciiTheme="majorHAnsi" w:hAnsiTheme="majorHAnsi"/>
        </w:rPr>
        <w:tab/>
      </w:r>
      <w:r w:rsidR="00C347AB">
        <w:rPr>
          <w:rFonts w:asciiTheme="majorHAnsi" w:hAnsiTheme="majorHAnsi"/>
        </w:rPr>
        <w:tab/>
      </w:r>
      <w:r w:rsidRPr="00110527">
        <w:rPr>
          <w:rFonts w:asciiTheme="majorHAnsi" w:hAnsiTheme="majorHAnsi"/>
        </w:rPr>
        <w:t>Adverse event</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AR</w:t>
      </w:r>
      <w:r w:rsidRPr="00110527">
        <w:rPr>
          <w:rFonts w:asciiTheme="majorHAnsi" w:hAnsiTheme="majorHAnsi"/>
        </w:rPr>
        <w:tab/>
      </w:r>
      <w:r w:rsidR="00C347AB">
        <w:rPr>
          <w:rFonts w:asciiTheme="majorHAnsi" w:hAnsiTheme="majorHAnsi"/>
        </w:rPr>
        <w:tab/>
      </w:r>
      <w:r w:rsidRPr="00110527">
        <w:rPr>
          <w:rFonts w:asciiTheme="majorHAnsi" w:hAnsiTheme="majorHAnsi"/>
        </w:rPr>
        <w:t>Adverse reaction</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BCG</w:t>
      </w:r>
      <w:r w:rsidRPr="00110527">
        <w:rPr>
          <w:rFonts w:asciiTheme="majorHAnsi" w:hAnsiTheme="majorHAnsi"/>
        </w:rPr>
        <w:tab/>
      </w:r>
      <w:r w:rsidR="00C347AB">
        <w:rPr>
          <w:rFonts w:asciiTheme="majorHAnsi" w:hAnsiTheme="majorHAnsi"/>
        </w:rPr>
        <w:tab/>
      </w:r>
      <w:proofErr w:type="spellStart"/>
      <w:r w:rsidRPr="00110527">
        <w:rPr>
          <w:rFonts w:asciiTheme="majorHAnsi" w:hAnsiTheme="majorHAnsi"/>
        </w:rPr>
        <w:t>Bacille</w:t>
      </w:r>
      <w:proofErr w:type="spellEnd"/>
      <w:r w:rsidRPr="00110527">
        <w:rPr>
          <w:rFonts w:asciiTheme="majorHAnsi" w:hAnsiTheme="majorHAnsi"/>
        </w:rPr>
        <w:t xml:space="preserve"> </w:t>
      </w:r>
      <w:proofErr w:type="spellStart"/>
      <w:r w:rsidRPr="00110527">
        <w:rPr>
          <w:rFonts w:asciiTheme="majorHAnsi" w:hAnsiTheme="majorHAnsi"/>
        </w:rPr>
        <w:t>Calmette</w:t>
      </w:r>
      <w:proofErr w:type="spellEnd"/>
      <w:r w:rsidRPr="00110527">
        <w:rPr>
          <w:rFonts w:asciiTheme="majorHAnsi" w:hAnsiTheme="majorHAnsi"/>
        </w:rPr>
        <w:t xml:space="preserve"> Guerin</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CI</w:t>
      </w:r>
      <w:r w:rsidRPr="00110527">
        <w:rPr>
          <w:rFonts w:asciiTheme="majorHAnsi" w:hAnsiTheme="majorHAnsi"/>
        </w:rPr>
        <w:tab/>
      </w:r>
      <w:r w:rsidR="00C347AB">
        <w:rPr>
          <w:rFonts w:asciiTheme="majorHAnsi" w:hAnsiTheme="majorHAnsi"/>
        </w:rPr>
        <w:tab/>
      </w:r>
      <w:r w:rsidRPr="00110527">
        <w:rPr>
          <w:rFonts w:asciiTheme="majorHAnsi" w:hAnsiTheme="majorHAnsi"/>
        </w:rPr>
        <w:t xml:space="preserve">Chief </w:t>
      </w:r>
      <w:r w:rsidR="00C347AB" w:rsidRPr="00110527">
        <w:rPr>
          <w:rFonts w:asciiTheme="majorHAnsi" w:hAnsiTheme="majorHAnsi"/>
        </w:rPr>
        <w:t>Investigator</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CRP</w:t>
      </w:r>
      <w:r w:rsidRPr="00110527">
        <w:rPr>
          <w:rFonts w:asciiTheme="majorHAnsi" w:hAnsiTheme="majorHAnsi"/>
        </w:rPr>
        <w:tab/>
      </w:r>
      <w:r w:rsidR="00C347AB">
        <w:rPr>
          <w:rFonts w:asciiTheme="majorHAnsi" w:hAnsiTheme="majorHAnsi"/>
        </w:rPr>
        <w:tab/>
      </w:r>
      <w:r w:rsidRPr="00110527">
        <w:rPr>
          <w:rFonts w:asciiTheme="majorHAnsi" w:hAnsiTheme="majorHAnsi"/>
        </w:rPr>
        <w:t>C reactive protein</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CT</w:t>
      </w:r>
      <w:r w:rsidRPr="00110527">
        <w:rPr>
          <w:rFonts w:asciiTheme="majorHAnsi" w:hAnsiTheme="majorHAnsi"/>
        </w:rPr>
        <w:tab/>
      </w:r>
      <w:r w:rsidR="00C347AB">
        <w:rPr>
          <w:rFonts w:asciiTheme="majorHAnsi" w:hAnsiTheme="majorHAnsi"/>
        </w:rPr>
        <w:tab/>
      </w:r>
      <w:r w:rsidRPr="00110527">
        <w:rPr>
          <w:rFonts w:asciiTheme="majorHAnsi" w:hAnsiTheme="majorHAnsi"/>
        </w:rPr>
        <w:t>Computed tomography</w:t>
      </w:r>
    </w:p>
    <w:p w:rsidR="00110527" w:rsidRDefault="00110527" w:rsidP="00110527">
      <w:pPr>
        <w:spacing w:line="259" w:lineRule="auto"/>
        <w:ind w:firstLine="709"/>
        <w:contextualSpacing/>
        <w:rPr>
          <w:rFonts w:asciiTheme="majorHAnsi" w:hAnsiTheme="majorHAnsi"/>
        </w:rPr>
      </w:pPr>
      <w:r w:rsidRPr="00110527">
        <w:rPr>
          <w:rFonts w:asciiTheme="majorHAnsi" w:hAnsiTheme="majorHAnsi"/>
        </w:rPr>
        <w:t>CXR</w:t>
      </w:r>
      <w:r w:rsidRPr="00110527">
        <w:rPr>
          <w:rFonts w:asciiTheme="majorHAnsi" w:hAnsiTheme="majorHAnsi"/>
        </w:rPr>
        <w:tab/>
      </w:r>
      <w:r w:rsidR="00C347AB">
        <w:rPr>
          <w:rFonts w:asciiTheme="majorHAnsi" w:hAnsiTheme="majorHAnsi"/>
        </w:rPr>
        <w:tab/>
      </w:r>
      <w:r w:rsidRPr="00110527">
        <w:rPr>
          <w:rFonts w:asciiTheme="majorHAnsi" w:hAnsiTheme="majorHAnsi"/>
        </w:rPr>
        <w:t>Chest radiograph</w:t>
      </w:r>
    </w:p>
    <w:p w:rsidR="00924040" w:rsidRPr="00110527" w:rsidRDefault="00924040" w:rsidP="00110527">
      <w:pPr>
        <w:spacing w:line="259" w:lineRule="auto"/>
        <w:ind w:firstLine="709"/>
        <w:contextualSpacing/>
        <w:rPr>
          <w:rFonts w:asciiTheme="majorHAnsi" w:hAnsiTheme="majorHAnsi"/>
        </w:rPr>
      </w:pPr>
      <w:r>
        <w:rPr>
          <w:rFonts w:asciiTheme="majorHAnsi" w:hAnsiTheme="majorHAnsi"/>
        </w:rPr>
        <w:t>DMP</w:t>
      </w:r>
      <w:r>
        <w:rPr>
          <w:rFonts w:asciiTheme="majorHAnsi" w:hAnsiTheme="majorHAnsi"/>
        </w:rPr>
        <w:tab/>
      </w:r>
      <w:r>
        <w:rPr>
          <w:rFonts w:asciiTheme="majorHAnsi" w:hAnsiTheme="majorHAnsi"/>
        </w:rPr>
        <w:tab/>
        <w:t>Data Management Plan</w:t>
      </w:r>
    </w:p>
    <w:p w:rsidR="00A65A94" w:rsidRPr="00110527" w:rsidRDefault="00A65A94" w:rsidP="00A65A94">
      <w:pPr>
        <w:spacing w:line="259" w:lineRule="auto"/>
        <w:ind w:firstLine="709"/>
        <w:contextualSpacing/>
        <w:rPr>
          <w:rFonts w:asciiTheme="majorHAnsi" w:hAnsiTheme="majorHAnsi"/>
        </w:rPr>
      </w:pPr>
      <w:r>
        <w:rPr>
          <w:rFonts w:asciiTheme="majorHAnsi" w:hAnsiTheme="majorHAnsi"/>
        </w:rPr>
        <w:t xml:space="preserve">ECOG </w:t>
      </w:r>
      <w:r>
        <w:rPr>
          <w:rFonts w:asciiTheme="majorHAnsi" w:hAnsiTheme="majorHAnsi"/>
        </w:rPr>
        <w:tab/>
      </w:r>
      <w:r w:rsidR="00110527" w:rsidRPr="00110527">
        <w:rPr>
          <w:rFonts w:asciiTheme="majorHAnsi" w:hAnsiTheme="majorHAnsi"/>
        </w:rPr>
        <w:tab/>
        <w:t xml:space="preserve">Eastern Co-operative Oncology Group </w:t>
      </w:r>
    </w:p>
    <w:p w:rsidR="00110527" w:rsidRPr="00110527" w:rsidRDefault="00110527" w:rsidP="00110527">
      <w:pPr>
        <w:spacing w:line="259" w:lineRule="auto"/>
        <w:ind w:firstLine="709"/>
        <w:contextualSpacing/>
        <w:rPr>
          <w:rFonts w:asciiTheme="majorHAnsi" w:hAnsiTheme="majorHAnsi"/>
        </w:rPr>
      </w:pPr>
      <w:proofErr w:type="spellStart"/>
      <w:r w:rsidRPr="00110527">
        <w:rPr>
          <w:rFonts w:asciiTheme="majorHAnsi" w:hAnsiTheme="majorHAnsi"/>
        </w:rPr>
        <w:t>EoT</w:t>
      </w:r>
      <w:proofErr w:type="spellEnd"/>
      <w:r w:rsidRPr="00110527">
        <w:rPr>
          <w:rFonts w:asciiTheme="majorHAnsi" w:hAnsiTheme="majorHAnsi"/>
        </w:rPr>
        <w:tab/>
      </w:r>
      <w:r w:rsidR="00C347AB">
        <w:rPr>
          <w:rFonts w:asciiTheme="majorHAnsi" w:hAnsiTheme="majorHAnsi"/>
        </w:rPr>
        <w:tab/>
      </w:r>
      <w:r w:rsidRPr="00110527">
        <w:rPr>
          <w:rFonts w:asciiTheme="majorHAnsi" w:hAnsiTheme="majorHAnsi"/>
        </w:rPr>
        <w:t>End of trial</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EQ-5D</w:t>
      </w:r>
      <w:r w:rsidR="003F5A94">
        <w:rPr>
          <w:rFonts w:asciiTheme="majorHAnsi" w:hAnsiTheme="majorHAnsi"/>
        </w:rPr>
        <w:t>-5L</w:t>
      </w:r>
      <w:r w:rsidR="00C347AB">
        <w:rPr>
          <w:rFonts w:asciiTheme="majorHAnsi" w:hAnsiTheme="majorHAnsi"/>
        </w:rPr>
        <w:tab/>
      </w:r>
      <w:proofErr w:type="spellStart"/>
      <w:r w:rsidRPr="00110527">
        <w:rPr>
          <w:rFonts w:asciiTheme="majorHAnsi" w:hAnsiTheme="majorHAnsi"/>
        </w:rPr>
        <w:t>EuroQol</w:t>
      </w:r>
      <w:proofErr w:type="spellEnd"/>
      <w:r w:rsidRPr="00110527">
        <w:rPr>
          <w:rFonts w:asciiTheme="majorHAnsi" w:hAnsiTheme="majorHAnsi"/>
        </w:rPr>
        <w:t xml:space="preserve"> 5D health questionnaire</w:t>
      </w:r>
    </w:p>
    <w:p w:rsidR="00195610" w:rsidRPr="00110527" w:rsidRDefault="00195610" w:rsidP="00195610">
      <w:pPr>
        <w:spacing w:line="259" w:lineRule="auto"/>
        <w:ind w:firstLine="709"/>
        <w:contextualSpacing/>
        <w:rPr>
          <w:rFonts w:asciiTheme="majorHAnsi" w:hAnsiTheme="majorHAnsi"/>
        </w:rPr>
      </w:pPr>
      <w:proofErr w:type="spellStart"/>
      <w:proofErr w:type="gramStart"/>
      <w:r>
        <w:rPr>
          <w:rFonts w:asciiTheme="majorHAnsi" w:hAnsiTheme="majorHAnsi"/>
        </w:rPr>
        <w:t>e</w:t>
      </w:r>
      <w:r w:rsidRPr="00110527">
        <w:rPr>
          <w:rFonts w:asciiTheme="majorHAnsi" w:hAnsiTheme="majorHAnsi"/>
        </w:rPr>
        <w:t>CRF</w:t>
      </w:r>
      <w:proofErr w:type="spellEnd"/>
      <w:proofErr w:type="gramEnd"/>
      <w:r w:rsidRPr="00110527">
        <w:rPr>
          <w:rFonts w:asciiTheme="majorHAnsi" w:hAnsiTheme="majorHAnsi"/>
        </w:rPr>
        <w:tab/>
      </w:r>
      <w:r>
        <w:rPr>
          <w:rFonts w:asciiTheme="majorHAnsi" w:hAnsiTheme="majorHAnsi"/>
        </w:rPr>
        <w:tab/>
        <w:t>Electronic c</w:t>
      </w:r>
      <w:r w:rsidRPr="00110527">
        <w:rPr>
          <w:rFonts w:asciiTheme="majorHAnsi" w:hAnsiTheme="majorHAnsi"/>
        </w:rPr>
        <w:t>ase report form</w:t>
      </w:r>
    </w:p>
    <w:p w:rsidR="00110527" w:rsidRPr="00110527" w:rsidRDefault="00110527" w:rsidP="000A28DB">
      <w:pPr>
        <w:spacing w:line="259" w:lineRule="auto"/>
        <w:ind w:firstLine="709"/>
        <w:contextualSpacing/>
        <w:rPr>
          <w:rFonts w:asciiTheme="majorHAnsi" w:hAnsiTheme="majorHAnsi"/>
        </w:rPr>
      </w:pPr>
      <w:r w:rsidRPr="00110527">
        <w:rPr>
          <w:rFonts w:asciiTheme="majorHAnsi" w:hAnsiTheme="majorHAnsi"/>
        </w:rPr>
        <w:t>FBC</w:t>
      </w:r>
      <w:r w:rsidRPr="00110527">
        <w:rPr>
          <w:rFonts w:asciiTheme="majorHAnsi" w:hAnsiTheme="majorHAnsi"/>
        </w:rPr>
        <w:tab/>
      </w:r>
      <w:r w:rsidR="00C347AB">
        <w:rPr>
          <w:rFonts w:asciiTheme="majorHAnsi" w:hAnsiTheme="majorHAnsi"/>
        </w:rPr>
        <w:tab/>
      </w:r>
      <w:r w:rsidRPr="00110527">
        <w:rPr>
          <w:rFonts w:asciiTheme="majorHAnsi" w:hAnsiTheme="majorHAnsi"/>
        </w:rPr>
        <w:t>Full blood count</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GCP</w:t>
      </w:r>
      <w:r w:rsidRPr="00110527">
        <w:rPr>
          <w:rFonts w:asciiTheme="majorHAnsi" w:hAnsiTheme="majorHAnsi"/>
        </w:rPr>
        <w:tab/>
      </w:r>
      <w:r w:rsidR="00C347AB">
        <w:rPr>
          <w:rFonts w:asciiTheme="majorHAnsi" w:hAnsiTheme="majorHAnsi"/>
        </w:rPr>
        <w:tab/>
      </w:r>
      <w:r w:rsidRPr="00110527">
        <w:rPr>
          <w:rFonts w:asciiTheme="majorHAnsi" w:hAnsiTheme="majorHAnsi"/>
        </w:rPr>
        <w:t>Good Clinical Practice</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GMC</w:t>
      </w:r>
      <w:r w:rsidRPr="00110527">
        <w:rPr>
          <w:rFonts w:asciiTheme="majorHAnsi" w:hAnsiTheme="majorHAnsi"/>
        </w:rPr>
        <w:tab/>
      </w:r>
      <w:r w:rsidR="00C347AB">
        <w:rPr>
          <w:rFonts w:asciiTheme="majorHAnsi" w:hAnsiTheme="majorHAnsi"/>
        </w:rPr>
        <w:tab/>
      </w:r>
      <w:r w:rsidRPr="00110527">
        <w:rPr>
          <w:rFonts w:asciiTheme="majorHAnsi" w:hAnsiTheme="majorHAnsi"/>
        </w:rPr>
        <w:t>General Medical Council</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GP</w:t>
      </w:r>
      <w:r w:rsidRPr="00110527">
        <w:rPr>
          <w:rFonts w:asciiTheme="majorHAnsi" w:hAnsiTheme="majorHAnsi"/>
        </w:rPr>
        <w:tab/>
      </w:r>
      <w:r w:rsidR="00C347AB">
        <w:rPr>
          <w:rFonts w:asciiTheme="majorHAnsi" w:hAnsiTheme="majorHAnsi"/>
        </w:rPr>
        <w:tab/>
      </w:r>
      <w:r w:rsidRPr="00110527">
        <w:rPr>
          <w:rFonts w:asciiTheme="majorHAnsi" w:hAnsiTheme="majorHAnsi"/>
        </w:rPr>
        <w:t xml:space="preserve">General Practitioner </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IMP</w:t>
      </w:r>
      <w:r w:rsidRPr="00110527">
        <w:rPr>
          <w:rFonts w:asciiTheme="majorHAnsi" w:hAnsiTheme="majorHAnsi"/>
        </w:rPr>
        <w:tab/>
      </w:r>
      <w:r w:rsidR="00C347AB">
        <w:rPr>
          <w:rFonts w:asciiTheme="majorHAnsi" w:hAnsiTheme="majorHAnsi"/>
        </w:rPr>
        <w:tab/>
      </w:r>
      <w:r w:rsidRPr="00110527">
        <w:rPr>
          <w:rFonts w:asciiTheme="majorHAnsi" w:hAnsiTheme="majorHAnsi"/>
        </w:rPr>
        <w:t>Investigational medicinal product</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IPC</w:t>
      </w:r>
      <w:r w:rsidRPr="00110527">
        <w:rPr>
          <w:rFonts w:asciiTheme="majorHAnsi" w:hAnsiTheme="majorHAnsi"/>
        </w:rPr>
        <w:tab/>
      </w:r>
      <w:r w:rsidR="00C347AB">
        <w:rPr>
          <w:rFonts w:asciiTheme="majorHAnsi" w:hAnsiTheme="majorHAnsi"/>
        </w:rPr>
        <w:tab/>
      </w:r>
      <w:r w:rsidRPr="00110527">
        <w:rPr>
          <w:rFonts w:asciiTheme="majorHAnsi" w:hAnsiTheme="majorHAnsi"/>
        </w:rPr>
        <w:t>Indwelling pleural catheter</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LFT</w:t>
      </w:r>
      <w:r w:rsidRPr="00110527">
        <w:rPr>
          <w:rFonts w:asciiTheme="majorHAnsi" w:hAnsiTheme="majorHAnsi"/>
        </w:rPr>
        <w:tab/>
      </w:r>
      <w:r w:rsidR="00C347AB">
        <w:rPr>
          <w:rFonts w:asciiTheme="majorHAnsi" w:hAnsiTheme="majorHAnsi"/>
        </w:rPr>
        <w:tab/>
      </w:r>
      <w:r w:rsidRPr="00110527">
        <w:rPr>
          <w:rFonts w:asciiTheme="majorHAnsi" w:hAnsiTheme="majorHAnsi"/>
        </w:rPr>
        <w:t>Liver function tests</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MDT</w:t>
      </w:r>
      <w:r w:rsidRPr="00110527">
        <w:rPr>
          <w:rFonts w:asciiTheme="majorHAnsi" w:hAnsiTheme="majorHAnsi"/>
        </w:rPr>
        <w:tab/>
      </w:r>
      <w:r w:rsidR="00C347AB">
        <w:rPr>
          <w:rFonts w:asciiTheme="majorHAnsi" w:hAnsiTheme="majorHAnsi"/>
        </w:rPr>
        <w:tab/>
      </w:r>
      <w:r w:rsidRPr="00110527">
        <w:rPr>
          <w:rFonts w:asciiTheme="majorHAnsi" w:hAnsiTheme="majorHAnsi"/>
        </w:rPr>
        <w:t xml:space="preserve">Multidisciplinary team </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MHRA</w:t>
      </w:r>
      <w:r w:rsidRPr="00110527">
        <w:rPr>
          <w:rFonts w:asciiTheme="majorHAnsi" w:hAnsiTheme="majorHAnsi"/>
        </w:rPr>
        <w:tab/>
      </w:r>
      <w:r w:rsidR="00C347AB">
        <w:rPr>
          <w:rFonts w:asciiTheme="majorHAnsi" w:hAnsiTheme="majorHAnsi"/>
        </w:rPr>
        <w:tab/>
      </w:r>
      <w:r w:rsidRPr="00110527">
        <w:rPr>
          <w:rFonts w:asciiTheme="majorHAnsi" w:hAnsiTheme="majorHAnsi"/>
        </w:rPr>
        <w:t>Medicines and Healthcare Products Regulatory Agency</w:t>
      </w:r>
    </w:p>
    <w:p w:rsidR="00110527" w:rsidRPr="00110527" w:rsidRDefault="00A65A94" w:rsidP="00110527">
      <w:pPr>
        <w:spacing w:line="259" w:lineRule="auto"/>
        <w:ind w:firstLine="709"/>
        <w:contextualSpacing/>
        <w:rPr>
          <w:rFonts w:asciiTheme="majorHAnsi" w:hAnsiTheme="majorHAnsi"/>
        </w:rPr>
      </w:pPr>
      <w:r w:rsidRPr="00110527">
        <w:rPr>
          <w:rFonts w:asciiTheme="majorHAnsi" w:hAnsiTheme="majorHAnsi"/>
        </w:rPr>
        <w:t>M</w:t>
      </w:r>
      <w:r w:rsidR="00110527" w:rsidRPr="00110527">
        <w:rPr>
          <w:rFonts w:asciiTheme="majorHAnsi" w:hAnsiTheme="majorHAnsi"/>
        </w:rPr>
        <w:t>l</w:t>
      </w:r>
      <w:r>
        <w:rPr>
          <w:rFonts w:asciiTheme="majorHAnsi" w:hAnsiTheme="majorHAnsi"/>
        </w:rPr>
        <w:tab/>
      </w:r>
      <w:r w:rsidR="00110527" w:rsidRPr="00110527">
        <w:rPr>
          <w:rFonts w:asciiTheme="majorHAnsi" w:hAnsiTheme="majorHAnsi"/>
        </w:rPr>
        <w:tab/>
        <w:t>Millilitres</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MPE</w:t>
      </w:r>
      <w:r w:rsidRPr="00110527">
        <w:rPr>
          <w:rFonts w:asciiTheme="majorHAnsi" w:hAnsiTheme="majorHAnsi"/>
        </w:rPr>
        <w:tab/>
      </w:r>
      <w:r w:rsidR="00C347AB">
        <w:rPr>
          <w:rFonts w:asciiTheme="majorHAnsi" w:hAnsiTheme="majorHAnsi"/>
        </w:rPr>
        <w:tab/>
      </w:r>
      <w:r w:rsidRPr="00110527">
        <w:rPr>
          <w:rFonts w:asciiTheme="majorHAnsi" w:hAnsiTheme="majorHAnsi"/>
        </w:rPr>
        <w:t>Malignant pleural effusion</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MPM</w:t>
      </w:r>
      <w:r w:rsidRPr="00110527">
        <w:rPr>
          <w:rFonts w:asciiTheme="majorHAnsi" w:hAnsiTheme="majorHAnsi"/>
        </w:rPr>
        <w:tab/>
      </w:r>
      <w:r w:rsidR="00C347AB">
        <w:rPr>
          <w:rFonts w:asciiTheme="majorHAnsi" w:hAnsiTheme="majorHAnsi"/>
        </w:rPr>
        <w:tab/>
      </w:r>
      <w:r w:rsidRPr="00110527">
        <w:rPr>
          <w:rFonts w:asciiTheme="majorHAnsi" w:hAnsiTheme="majorHAnsi"/>
        </w:rPr>
        <w:t>Malignant pleural mesothelioma</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NBT</w:t>
      </w:r>
      <w:r w:rsidRPr="00110527">
        <w:rPr>
          <w:rFonts w:asciiTheme="majorHAnsi" w:hAnsiTheme="majorHAnsi"/>
        </w:rPr>
        <w:tab/>
      </w:r>
      <w:r w:rsidR="00C347AB">
        <w:rPr>
          <w:rFonts w:asciiTheme="majorHAnsi" w:hAnsiTheme="majorHAnsi"/>
        </w:rPr>
        <w:tab/>
      </w:r>
      <w:r w:rsidRPr="00110527">
        <w:rPr>
          <w:rFonts w:asciiTheme="majorHAnsi" w:hAnsiTheme="majorHAnsi"/>
        </w:rPr>
        <w:t>North Bristol NHS Trust</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NHS</w:t>
      </w:r>
      <w:r w:rsidRPr="00110527">
        <w:rPr>
          <w:rFonts w:asciiTheme="majorHAnsi" w:hAnsiTheme="majorHAnsi"/>
        </w:rPr>
        <w:tab/>
      </w:r>
      <w:r w:rsidR="00C347AB">
        <w:rPr>
          <w:rFonts w:asciiTheme="majorHAnsi" w:hAnsiTheme="majorHAnsi"/>
        </w:rPr>
        <w:tab/>
      </w:r>
      <w:r w:rsidRPr="00110527">
        <w:rPr>
          <w:rFonts w:asciiTheme="majorHAnsi" w:hAnsiTheme="majorHAnsi"/>
        </w:rPr>
        <w:t>National Health Service</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OS</w:t>
      </w:r>
      <w:r w:rsidRPr="00110527">
        <w:rPr>
          <w:rFonts w:asciiTheme="majorHAnsi" w:hAnsiTheme="majorHAnsi"/>
        </w:rPr>
        <w:tab/>
      </w:r>
      <w:r w:rsidR="00C347AB">
        <w:rPr>
          <w:rFonts w:asciiTheme="majorHAnsi" w:hAnsiTheme="majorHAnsi"/>
        </w:rPr>
        <w:tab/>
      </w:r>
      <w:r w:rsidRPr="00110527">
        <w:rPr>
          <w:rFonts w:asciiTheme="majorHAnsi" w:hAnsiTheme="majorHAnsi"/>
        </w:rPr>
        <w:t>Overall survival</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PI</w:t>
      </w:r>
      <w:r w:rsidRPr="00110527">
        <w:rPr>
          <w:rFonts w:asciiTheme="majorHAnsi" w:hAnsiTheme="majorHAnsi"/>
        </w:rPr>
        <w:tab/>
      </w:r>
      <w:r w:rsidR="00C347AB">
        <w:rPr>
          <w:rFonts w:asciiTheme="majorHAnsi" w:hAnsiTheme="majorHAnsi"/>
        </w:rPr>
        <w:tab/>
      </w:r>
      <w:r w:rsidRPr="00110527">
        <w:rPr>
          <w:rFonts w:asciiTheme="majorHAnsi" w:hAnsiTheme="majorHAnsi"/>
        </w:rPr>
        <w:t>Principal Investigator</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PFSR</w:t>
      </w:r>
      <w:r w:rsidRPr="00110527">
        <w:rPr>
          <w:rFonts w:asciiTheme="majorHAnsi" w:hAnsiTheme="majorHAnsi"/>
        </w:rPr>
        <w:tab/>
      </w:r>
      <w:r w:rsidR="00C347AB">
        <w:rPr>
          <w:rFonts w:asciiTheme="majorHAnsi" w:hAnsiTheme="majorHAnsi"/>
        </w:rPr>
        <w:tab/>
      </w:r>
      <w:r w:rsidRPr="00110527">
        <w:rPr>
          <w:rFonts w:asciiTheme="majorHAnsi" w:hAnsiTheme="majorHAnsi"/>
        </w:rPr>
        <w:t>Progression-free survival rates</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PROMs</w:t>
      </w:r>
      <w:r w:rsidRPr="00110527">
        <w:rPr>
          <w:rFonts w:asciiTheme="majorHAnsi" w:hAnsiTheme="majorHAnsi"/>
        </w:rPr>
        <w:tab/>
      </w:r>
      <w:r w:rsidR="00C347AB">
        <w:rPr>
          <w:rFonts w:asciiTheme="majorHAnsi" w:hAnsiTheme="majorHAnsi"/>
        </w:rPr>
        <w:tab/>
      </w:r>
      <w:r w:rsidRPr="00110527">
        <w:rPr>
          <w:rFonts w:asciiTheme="majorHAnsi" w:hAnsiTheme="majorHAnsi"/>
        </w:rPr>
        <w:t>Patient-reported outcome measures</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PS</w:t>
      </w:r>
      <w:r w:rsidRPr="00110527">
        <w:rPr>
          <w:rFonts w:asciiTheme="majorHAnsi" w:hAnsiTheme="majorHAnsi"/>
        </w:rPr>
        <w:tab/>
      </w:r>
      <w:r w:rsidR="00C347AB">
        <w:rPr>
          <w:rFonts w:asciiTheme="majorHAnsi" w:hAnsiTheme="majorHAnsi"/>
        </w:rPr>
        <w:tab/>
      </w:r>
      <w:r w:rsidRPr="00110527">
        <w:rPr>
          <w:rFonts w:asciiTheme="majorHAnsi" w:hAnsiTheme="majorHAnsi"/>
        </w:rPr>
        <w:t>Performance status</w:t>
      </w:r>
    </w:p>
    <w:p w:rsidR="00110527" w:rsidRPr="00110527" w:rsidRDefault="00110527" w:rsidP="00110527">
      <w:pPr>
        <w:spacing w:line="259" w:lineRule="auto"/>
        <w:ind w:firstLine="709"/>
        <w:contextualSpacing/>
        <w:rPr>
          <w:rFonts w:asciiTheme="majorHAnsi" w:hAnsiTheme="majorHAnsi"/>
        </w:rPr>
      </w:pPr>
      <w:proofErr w:type="spellStart"/>
      <w:r w:rsidRPr="00110527">
        <w:rPr>
          <w:rFonts w:asciiTheme="majorHAnsi" w:hAnsiTheme="majorHAnsi"/>
        </w:rPr>
        <w:t>QoL</w:t>
      </w:r>
      <w:proofErr w:type="spellEnd"/>
      <w:r w:rsidRPr="00110527">
        <w:rPr>
          <w:rFonts w:asciiTheme="majorHAnsi" w:hAnsiTheme="majorHAnsi"/>
        </w:rPr>
        <w:tab/>
      </w:r>
      <w:r w:rsidR="00C347AB">
        <w:rPr>
          <w:rFonts w:asciiTheme="majorHAnsi" w:hAnsiTheme="majorHAnsi"/>
        </w:rPr>
        <w:tab/>
      </w:r>
      <w:r w:rsidRPr="00110527">
        <w:rPr>
          <w:rFonts w:asciiTheme="majorHAnsi" w:hAnsiTheme="majorHAnsi"/>
        </w:rPr>
        <w:t>Quality of life</w:t>
      </w:r>
    </w:p>
    <w:p w:rsidR="00110527" w:rsidRPr="00110527" w:rsidRDefault="00106E40" w:rsidP="00110527">
      <w:pPr>
        <w:spacing w:line="259" w:lineRule="auto"/>
        <w:ind w:firstLine="709"/>
        <w:contextualSpacing/>
        <w:rPr>
          <w:rFonts w:asciiTheme="majorHAnsi" w:hAnsiTheme="majorHAnsi"/>
        </w:rPr>
      </w:pPr>
      <w:r>
        <w:rPr>
          <w:rFonts w:asciiTheme="majorHAnsi" w:hAnsiTheme="majorHAnsi"/>
        </w:rPr>
        <w:t>R&amp;I</w:t>
      </w:r>
      <w:r w:rsidR="00110527" w:rsidRPr="00110527">
        <w:rPr>
          <w:rFonts w:asciiTheme="majorHAnsi" w:hAnsiTheme="majorHAnsi"/>
        </w:rPr>
        <w:tab/>
      </w:r>
      <w:r w:rsidR="00C347AB">
        <w:rPr>
          <w:rFonts w:asciiTheme="majorHAnsi" w:hAnsiTheme="majorHAnsi"/>
        </w:rPr>
        <w:tab/>
      </w:r>
      <w:r>
        <w:rPr>
          <w:rFonts w:asciiTheme="majorHAnsi" w:hAnsiTheme="majorHAnsi"/>
        </w:rPr>
        <w:t>North Bristol NHS Trust Research &amp; Innovation Department</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RCT</w:t>
      </w:r>
      <w:r w:rsidRPr="00110527">
        <w:rPr>
          <w:rFonts w:asciiTheme="majorHAnsi" w:hAnsiTheme="majorHAnsi"/>
        </w:rPr>
        <w:tab/>
      </w:r>
      <w:r w:rsidR="00C347AB">
        <w:rPr>
          <w:rFonts w:asciiTheme="majorHAnsi" w:hAnsiTheme="majorHAnsi"/>
        </w:rPr>
        <w:tab/>
      </w:r>
      <w:r w:rsidRPr="00110527">
        <w:rPr>
          <w:rFonts w:asciiTheme="majorHAnsi" w:hAnsiTheme="majorHAnsi"/>
        </w:rPr>
        <w:t>Randomised controlled trial</w:t>
      </w:r>
    </w:p>
    <w:p w:rsidR="00110527" w:rsidRDefault="00110527" w:rsidP="00110527">
      <w:pPr>
        <w:spacing w:line="259" w:lineRule="auto"/>
        <w:ind w:firstLine="709"/>
        <w:contextualSpacing/>
        <w:rPr>
          <w:rFonts w:asciiTheme="majorHAnsi" w:hAnsiTheme="majorHAnsi"/>
        </w:rPr>
      </w:pPr>
      <w:r w:rsidRPr="00110527">
        <w:rPr>
          <w:rFonts w:asciiTheme="majorHAnsi" w:hAnsiTheme="majorHAnsi"/>
        </w:rPr>
        <w:t>REC</w:t>
      </w:r>
      <w:r w:rsidRPr="00110527">
        <w:rPr>
          <w:rFonts w:asciiTheme="majorHAnsi" w:hAnsiTheme="majorHAnsi"/>
        </w:rPr>
        <w:tab/>
      </w:r>
      <w:r w:rsidR="00C347AB">
        <w:rPr>
          <w:rFonts w:asciiTheme="majorHAnsi" w:hAnsiTheme="majorHAnsi"/>
        </w:rPr>
        <w:tab/>
      </w:r>
      <w:r w:rsidRPr="00110527">
        <w:rPr>
          <w:rFonts w:asciiTheme="majorHAnsi" w:hAnsiTheme="majorHAnsi"/>
        </w:rPr>
        <w:t>Research Ethics Committee</w:t>
      </w:r>
    </w:p>
    <w:p w:rsidR="00924040" w:rsidRPr="00110527" w:rsidRDefault="00924040" w:rsidP="00110527">
      <w:pPr>
        <w:spacing w:line="259" w:lineRule="auto"/>
        <w:ind w:firstLine="709"/>
        <w:contextualSpacing/>
        <w:rPr>
          <w:rFonts w:asciiTheme="majorHAnsi" w:hAnsiTheme="majorHAnsi"/>
        </w:rPr>
      </w:pPr>
      <w:r>
        <w:rPr>
          <w:rFonts w:asciiTheme="majorHAnsi" w:hAnsiTheme="majorHAnsi"/>
        </w:rPr>
        <w:t>RSI</w:t>
      </w:r>
      <w:r>
        <w:rPr>
          <w:rFonts w:asciiTheme="majorHAnsi" w:hAnsiTheme="majorHAnsi"/>
        </w:rPr>
        <w:tab/>
      </w:r>
      <w:r>
        <w:rPr>
          <w:rFonts w:asciiTheme="majorHAnsi" w:hAnsiTheme="majorHAnsi"/>
        </w:rPr>
        <w:tab/>
        <w:t>Reference Safety Information</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SAE</w:t>
      </w:r>
      <w:r w:rsidRPr="00110527">
        <w:rPr>
          <w:rFonts w:asciiTheme="majorHAnsi" w:hAnsiTheme="majorHAnsi"/>
        </w:rPr>
        <w:tab/>
      </w:r>
      <w:r w:rsidR="00C347AB">
        <w:rPr>
          <w:rFonts w:asciiTheme="majorHAnsi" w:hAnsiTheme="majorHAnsi"/>
        </w:rPr>
        <w:tab/>
      </w:r>
      <w:r w:rsidRPr="00110527">
        <w:rPr>
          <w:rFonts w:asciiTheme="majorHAnsi" w:hAnsiTheme="majorHAnsi"/>
        </w:rPr>
        <w:t>Serious adverse event</w:t>
      </w:r>
    </w:p>
    <w:p w:rsidR="00110527" w:rsidRDefault="00110527" w:rsidP="00106E40">
      <w:pPr>
        <w:spacing w:line="259" w:lineRule="auto"/>
        <w:ind w:firstLine="709"/>
        <w:contextualSpacing/>
        <w:rPr>
          <w:rFonts w:asciiTheme="majorHAnsi" w:hAnsiTheme="majorHAnsi"/>
        </w:rPr>
      </w:pPr>
      <w:r w:rsidRPr="00110527">
        <w:rPr>
          <w:rFonts w:asciiTheme="majorHAnsi" w:hAnsiTheme="majorHAnsi"/>
        </w:rPr>
        <w:t>SAR</w:t>
      </w:r>
      <w:r w:rsidRPr="00110527">
        <w:rPr>
          <w:rFonts w:asciiTheme="majorHAnsi" w:hAnsiTheme="majorHAnsi"/>
        </w:rPr>
        <w:tab/>
      </w:r>
      <w:r w:rsidR="00C347AB">
        <w:rPr>
          <w:rFonts w:asciiTheme="majorHAnsi" w:hAnsiTheme="majorHAnsi"/>
        </w:rPr>
        <w:tab/>
      </w:r>
      <w:r w:rsidRPr="00110527">
        <w:rPr>
          <w:rFonts w:asciiTheme="majorHAnsi" w:hAnsiTheme="majorHAnsi"/>
        </w:rPr>
        <w:t>Serious adverse reaction</w:t>
      </w:r>
    </w:p>
    <w:p w:rsidR="00106E40" w:rsidRPr="00110527" w:rsidRDefault="00106E40" w:rsidP="00106E40">
      <w:pPr>
        <w:spacing w:line="259" w:lineRule="auto"/>
        <w:ind w:firstLine="709"/>
        <w:contextualSpacing/>
        <w:rPr>
          <w:rFonts w:asciiTheme="majorHAnsi" w:hAnsiTheme="majorHAnsi"/>
        </w:rPr>
      </w:pPr>
      <w:proofErr w:type="spellStart"/>
      <w:r>
        <w:rPr>
          <w:rFonts w:asciiTheme="majorHAnsi" w:hAnsiTheme="majorHAnsi"/>
        </w:rPr>
        <w:t>SmPC</w:t>
      </w:r>
      <w:proofErr w:type="spellEnd"/>
      <w:r>
        <w:rPr>
          <w:rFonts w:asciiTheme="majorHAnsi" w:hAnsiTheme="majorHAnsi"/>
        </w:rPr>
        <w:tab/>
      </w:r>
      <w:r>
        <w:rPr>
          <w:rFonts w:asciiTheme="majorHAnsi" w:hAnsiTheme="majorHAnsi"/>
        </w:rPr>
        <w:tab/>
        <w:t>Summary of Product Characteristics</w:t>
      </w:r>
    </w:p>
    <w:p w:rsidR="00883724" w:rsidRDefault="00110527" w:rsidP="004B7503">
      <w:pPr>
        <w:spacing w:line="259" w:lineRule="auto"/>
        <w:ind w:firstLine="709"/>
        <w:contextualSpacing/>
        <w:rPr>
          <w:rFonts w:asciiTheme="majorHAnsi" w:hAnsiTheme="majorHAnsi"/>
        </w:rPr>
      </w:pPr>
      <w:r w:rsidRPr="00110527">
        <w:rPr>
          <w:rFonts w:asciiTheme="majorHAnsi" w:hAnsiTheme="majorHAnsi"/>
        </w:rPr>
        <w:t>SUSAR</w:t>
      </w:r>
      <w:r w:rsidRPr="00110527">
        <w:rPr>
          <w:rFonts w:asciiTheme="majorHAnsi" w:hAnsiTheme="majorHAnsi"/>
        </w:rPr>
        <w:tab/>
      </w:r>
      <w:r w:rsidR="00C347AB">
        <w:rPr>
          <w:rFonts w:asciiTheme="majorHAnsi" w:hAnsiTheme="majorHAnsi"/>
        </w:rPr>
        <w:tab/>
      </w:r>
      <w:r w:rsidRPr="00110527">
        <w:rPr>
          <w:rFonts w:asciiTheme="majorHAnsi" w:hAnsiTheme="majorHAnsi"/>
        </w:rPr>
        <w:t xml:space="preserve">Suspected unexpected serious adverse </w:t>
      </w:r>
      <w:r w:rsidR="004B7503">
        <w:rPr>
          <w:rFonts w:asciiTheme="majorHAnsi" w:hAnsiTheme="majorHAnsi"/>
        </w:rPr>
        <w:t>reaction</w:t>
      </w:r>
    </w:p>
    <w:p w:rsidR="00110527" w:rsidRDefault="00110527" w:rsidP="00110527">
      <w:pPr>
        <w:spacing w:line="259" w:lineRule="auto"/>
        <w:ind w:firstLine="709"/>
        <w:contextualSpacing/>
        <w:rPr>
          <w:rFonts w:asciiTheme="majorHAnsi" w:hAnsiTheme="majorHAnsi"/>
        </w:rPr>
      </w:pPr>
      <w:r w:rsidRPr="00110527">
        <w:rPr>
          <w:rFonts w:asciiTheme="majorHAnsi" w:hAnsiTheme="majorHAnsi"/>
        </w:rPr>
        <w:t>TSC</w:t>
      </w:r>
      <w:r w:rsidRPr="00110527">
        <w:rPr>
          <w:rFonts w:asciiTheme="majorHAnsi" w:hAnsiTheme="majorHAnsi"/>
        </w:rPr>
        <w:tab/>
      </w:r>
      <w:r w:rsidR="00C347AB">
        <w:rPr>
          <w:rFonts w:asciiTheme="majorHAnsi" w:hAnsiTheme="majorHAnsi"/>
        </w:rPr>
        <w:tab/>
      </w:r>
      <w:r w:rsidRPr="00110527">
        <w:rPr>
          <w:rFonts w:asciiTheme="majorHAnsi" w:hAnsiTheme="majorHAnsi"/>
        </w:rPr>
        <w:t>Trial steering committee</w:t>
      </w:r>
    </w:p>
    <w:p w:rsidR="00516B72" w:rsidRPr="00110527" w:rsidRDefault="00516B72" w:rsidP="00110527">
      <w:pPr>
        <w:spacing w:line="259" w:lineRule="auto"/>
        <w:ind w:firstLine="709"/>
        <w:contextualSpacing/>
        <w:rPr>
          <w:rFonts w:asciiTheme="majorHAnsi" w:hAnsiTheme="majorHAnsi"/>
        </w:rPr>
      </w:pPr>
      <w:r>
        <w:rPr>
          <w:rFonts w:asciiTheme="majorHAnsi" w:hAnsiTheme="majorHAnsi"/>
        </w:rPr>
        <w:t xml:space="preserve">TSP </w:t>
      </w:r>
      <w:r>
        <w:rPr>
          <w:rFonts w:asciiTheme="majorHAnsi" w:hAnsiTheme="majorHAnsi"/>
        </w:rPr>
        <w:tab/>
      </w:r>
      <w:r>
        <w:rPr>
          <w:rFonts w:asciiTheme="majorHAnsi" w:hAnsiTheme="majorHAnsi"/>
        </w:rPr>
        <w:tab/>
        <w:t>Trial specific procedure</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TUS</w:t>
      </w:r>
      <w:r w:rsidRPr="00110527">
        <w:rPr>
          <w:rFonts w:asciiTheme="majorHAnsi" w:hAnsiTheme="majorHAnsi"/>
        </w:rPr>
        <w:tab/>
      </w:r>
      <w:r w:rsidR="00C347AB">
        <w:rPr>
          <w:rFonts w:asciiTheme="majorHAnsi" w:hAnsiTheme="majorHAnsi"/>
        </w:rPr>
        <w:tab/>
      </w:r>
      <w:r w:rsidRPr="00110527">
        <w:rPr>
          <w:rFonts w:asciiTheme="majorHAnsi" w:hAnsiTheme="majorHAnsi"/>
        </w:rPr>
        <w:t>Thoracic ultrasound scan</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TWIC</w:t>
      </w:r>
      <w:r w:rsidRPr="00110527">
        <w:rPr>
          <w:rFonts w:asciiTheme="majorHAnsi" w:hAnsiTheme="majorHAnsi"/>
        </w:rPr>
        <w:tab/>
      </w:r>
      <w:r w:rsidR="00C347AB">
        <w:rPr>
          <w:rFonts w:asciiTheme="majorHAnsi" w:hAnsiTheme="majorHAnsi"/>
        </w:rPr>
        <w:tab/>
      </w:r>
      <w:r w:rsidRPr="00110527">
        <w:rPr>
          <w:rFonts w:asciiTheme="majorHAnsi" w:hAnsiTheme="majorHAnsi"/>
        </w:rPr>
        <w:t>Trial within a cohort</w:t>
      </w:r>
    </w:p>
    <w:p w:rsidR="00110527" w:rsidRPr="00110527" w:rsidRDefault="00110527" w:rsidP="00110527">
      <w:pPr>
        <w:spacing w:line="259" w:lineRule="auto"/>
        <w:ind w:firstLine="709"/>
        <w:contextualSpacing/>
        <w:rPr>
          <w:rFonts w:asciiTheme="majorHAnsi" w:hAnsiTheme="majorHAnsi"/>
        </w:rPr>
      </w:pPr>
      <w:r w:rsidRPr="00110527">
        <w:rPr>
          <w:rFonts w:asciiTheme="majorHAnsi" w:hAnsiTheme="majorHAnsi"/>
        </w:rPr>
        <w:t>U&amp;E</w:t>
      </w:r>
      <w:r w:rsidRPr="00110527">
        <w:rPr>
          <w:rFonts w:asciiTheme="majorHAnsi" w:hAnsiTheme="majorHAnsi"/>
        </w:rPr>
        <w:tab/>
      </w:r>
      <w:r w:rsidR="00C347AB">
        <w:rPr>
          <w:rFonts w:asciiTheme="majorHAnsi" w:hAnsiTheme="majorHAnsi"/>
        </w:rPr>
        <w:tab/>
      </w:r>
      <w:r w:rsidRPr="00110527">
        <w:rPr>
          <w:rFonts w:asciiTheme="majorHAnsi" w:hAnsiTheme="majorHAnsi"/>
        </w:rPr>
        <w:t>Urea and electrolytes</w:t>
      </w:r>
    </w:p>
    <w:p w:rsidR="00110527" w:rsidRDefault="00110527" w:rsidP="00110527">
      <w:pPr>
        <w:spacing w:line="259" w:lineRule="auto"/>
        <w:ind w:firstLine="709"/>
        <w:contextualSpacing/>
        <w:rPr>
          <w:rFonts w:asciiTheme="majorHAnsi" w:hAnsiTheme="majorHAnsi"/>
        </w:rPr>
      </w:pPr>
      <w:r w:rsidRPr="00110527">
        <w:rPr>
          <w:rFonts w:asciiTheme="majorHAnsi" w:hAnsiTheme="majorHAnsi"/>
        </w:rPr>
        <w:t>VAS</w:t>
      </w:r>
      <w:r w:rsidRPr="00110527">
        <w:rPr>
          <w:rFonts w:asciiTheme="majorHAnsi" w:hAnsiTheme="majorHAnsi"/>
        </w:rPr>
        <w:tab/>
      </w:r>
      <w:r w:rsidR="00C347AB">
        <w:rPr>
          <w:rFonts w:asciiTheme="majorHAnsi" w:hAnsiTheme="majorHAnsi"/>
        </w:rPr>
        <w:tab/>
      </w:r>
      <w:r w:rsidRPr="00110527">
        <w:rPr>
          <w:rFonts w:asciiTheme="majorHAnsi" w:hAnsiTheme="majorHAnsi"/>
        </w:rPr>
        <w:t>Visual analogue scale</w:t>
      </w:r>
    </w:p>
    <w:p w:rsidR="00A65A94" w:rsidRPr="00110527" w:rsidRDefault="00A65A94" w:rsidP="00110527">
      <w:pPr>
        <w:spacing w:line="259" w:lineRule="auto"/>
        <w:ind w:firstLine="709"/>
        <w:contextualSpacing/>
        <w:rPr>
          <w:rFonts w:asciiTheme="majorHAnsi" w:hAnsiTheme="majorHAnsi"/>
        </w:rPr>
      </w:pPr>
      <w:proofErr w:type="gramStart"/>
      <w:r>
        <w:rPr>
          <w:rFonts w:asciiTheme="majorHAnsi" w:hAnsiTheme="majorHAnsi"/>
        </w:rPr>
        <w:t>WHO</w:t>
      </w:r>
      <w:proofErr w:type="gramEnd"/>
      <w:r>
        <w:rPr>
          <w:rFonts w:asciiTheme="majorHAnsi" w:hAnsiTheme="majorHAnsi"/>
        </w:rPr>
        <w:tab/>
      </w:r>
      <w:r>
        <w:rPr>
          <w:rFonts w:asciiTheme="majorHAnsi" w:hAnsiTheme="majorHAnsi"/>
        </w:rPr>
        <w:tab/>
        <w:t>World Health Organisation</w:t>
      </w:r>
    </w:p>
    <w:p w:rsidR="00110527" w:rsidRDefault="00110527" w:rsidP="00110527">
      <w:pPr>
        <w:spacing w:line="259" w:lineRule="auto"/>
        <w:ind w:firstLine="709"/>
        <w:contextualSpacing/>
        <w:rPr>
          <w:rFonts w:asciiTheme="majorHAnsi" w:hAnsiTheme="majorHAnsi"/>
        </w:rPr>
      </w:pPr>
      <w:r w:rsidRPr="00110527">
        <w:rPr>
          <w:rFonts w:asciiTheme="majorHAnsi" w:hAnsiTheme="majorHAnsi"/>
        </w:rPr>
        <w:t>YTU</w:t>
      </w:r>
      <w:r w:rsidRPr="00110527">
        <w:rPr>
          <w:rFonts w:asciiTheme="majorHAnsi" w:hAnsiTheme="majorHAnsi"/>
        </w:rPr>
        <w:tab/>
      </w:r>
      <w:r w:rsidR="00A65A94">
        <w:rPr>
          <w:rFonts w:asciiTheme="majorHAnsi" w:hAnsiTheme="majorHAnsi"/>
        </w:rPr>
        <w:tab/>
      </w:r>
      <w:r w:rsidRPr="00110527">
        <w:rPr>
          <w:rFonts w:asciiTheme="majorHAnsi" w:hAnsiTheme="majorHAnsi"/>
        </w:rPr>
        <w:t>York Trials Unit, a UKCRC-registered, NIHR Clinical Trial Unit</w:t>
      </w:r>
    </w:p>
    <w:p w:rsidR="005A56D6" w:rsidRPr="005A56D6" w:rsidRDefault="00536170" w:rsidP="005A56D6">
      <w:pPr>
        <w:spacing w:line="259" w:lineRule="auto"/>
        <w:rPr>
          <w:rFonts w:asciiTheme="majorHAnsi" w:hAnsiTheme="majorHAnsi"/>
          <w:sz w:val="28"/>
        </w:rPr>
      </w:pPr>
      <w:r>
        <w:rPr>
          <w:rFonts w:asciiTheme="majorHAnsi" w:hAnsiTheme="majorHAnsi" w:cs="Calibri"/>
          <w:b/>
          <w:bCs/>
          <w:noProof/>
          <w:szCs w:val="28"/>
          <w:lang w:eastAsia="en-GB"/>
        </w:rPr>
        <w:lastRenderedPageBreak/>
        <mc:AlternateContent>
          <mc:Choice Requires="wps">
            <w:drawing>
              <wp:anchor distT="0" distB="0" distL="114300" distR="114300" simplePos="0" relativeHeight="251716608" behindDoc="0" locked="0" layoutInCell="1" allowOverlap="1" wp14:anchorId="7BA292EE" wp14:editId="26EBB15E">
                <wp:simplePos x="0" y="0"/>
                <wp:positionH relativeFrom="column">
                  <wp:posOffset>0</wp:posOffset>
                </wp:positionH>
                <wp:positionV relativeFrom="paragraph">
                  <wp:posOffset>52070</wp:posOffset>
                </wp:positionV>
                <wp:extent cx="5857875" cy="161925"/>
                <wp:effectExtent l="0" t="0" r="28575" b="28575"/>
                <wp:wrapNone/>
                <wp:docPr id="301" name="Rectangle 3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chemeClr val="accent1">
                            <a:lumMod val="60000"/>
                            <a:lumOff val="40000"/>
                          </a:schemeClr>
                        </a:solidFill>
                        <a:ln w="9525"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301" o:spid="_x0000_s1026" style="position:absolute;margin-left:0;margin-top:4.1pt;width:461.25pt;height:12.7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" fillcolor="#95b3d7 [1940]" strokecolor="#1f497d">
                <v:path arrowok="t"/>
              </v:rect>
            </w:pict>
          </mc:Fallback>
        </mc:AlternateContent>
      </w:r>
    </w:p>
    <w:p w:rsidR="00ED05F5" w:rsidRPr="00ED05F5" w:rsidRDefault="00222430" w:rsidP="006F3D78">
      <w:pPr>
        <w:pStyle w:val="Heading1"/>
        <w:numPr>
          <w:ilvl w:val="0"/>
          <w:numId w:val="22"/>
        </w:numPr>
      </w:pPr>
      <w:bookmarkStart w:id="2" w:name="_Toc508023853"/>
      <w:r w:rsidRPr="00F802BF">
        <w:t>TRIAL OVERVIEW</w:t>
      </w:r>
      <w:bookmarkEnd w:id="2"/>
    </w:p>
    <w:p w:rsidR="005E0FFF" w:rsidRPr="0078597C" w:rsidRDefault="00EA3B80" w:rsidP="006F3D78">
      <w:pPr>
        <w:pStyle w:val="Heading2"/>
        <w:numPr>
          <w:ilvl w:val="1"/>
          <w:numId w:val="22"/>
        </w:numPr>
      </w:pPr>
      <w:bookmarkStart w:id="3" w:name="_Toc508023854"/>
      <w:r>
        <w:t>Plain English</w:t>
      </w:r>
      <w:r w:rsidRPr="0078597C">
        <w:t xml:space="preserve"> </w:t>
      </w:r>
      <w:r w:rsidR="005E0FFF" w:rsidRPr="0078597C">
        <w:t>summary</w:t>
      </w:r>
      <w:bookmarkEnd w:id="3"/>
    </w:p>
    <w:p w:rsidR="000C20FA" w:rsidRPr="000C20FA" w:rsidRDefault="000C20FA" w:rsidP="003858D4">
      <w:pPr>
        <w:spacing w:line="259" w:lineRule="auto"/>
        <w:contextualSpacing/>
        <w:jc w:val="both"/>
        <w:rPr>
          <w:rFonts w:asciiTheme="majorHAnsi" w:hAnsiTheme="majorHAnsi"/>
        </w:rPr>
      </w:pPr>
      <w:r w:rsidRPr="000C20FA">
        <w:rPr>
          <w:rFonts w:asciiTheme="majorHAnsi" w:hAnsiTheme="majorHAnsi"/>
        </w:rPr>
        <w:t>Mesothelioma is an aggressive cancer that affects the outside lining of the lung, called the pleura. It is incurable, and there is only one effective chemotherapy treatment available.  This chemotherapy extends life by just three months on average.  It is crucial that we find new treatment options that can be offered to people with this disease.</w:t>
      </w:r>
    </w:p>
    <w:p w:rsidR="000C20FA" w:rsidRPr="000C20FA" w:rsidRDefault="000C20FA" w:rsidP="003858D4">
      <w:pPr>
        <w:spacing w:line="259" w:lineRule="auto"/>
        <w:contextualSpacing/>
        <w:jc w:val="both"/>
        <w:rPr>
          <w:rFonts w:asciiTheme="majorHAnsi" w:hAnsiTheme="majorHAnsi"/>
        </w:rPr>
      </w:pPr>
    </w:p>
    <w:p w:rsidR="000C20FA" w:rsidRPr="000C20FA" w:rsidRDefault="000C20FA" w:rsidP="003858D4">
      <w:pPr>
        <w:spacing w:line="259" w:lineRule="auto"/>
        <w:contextualSpacing/>
        <w:jc w:val="both"/>
        <w:rPr>
          <w:rFonts w:asciiTheme="majorHAnsi" w:hAnsiTheme="majorHAnsi"/>
        </w:rPr>
      </w:pPr>
      <w:r w:rsidRPr="000C20FA">
        <w:rPr>
          <w:rFonts w:asciiTheme="majorHAnsi" w:hAnsiTheme="majorHAnsi"/>
        </w:rPr>
        <w:t>There are lots of new treatments being developed for other cancers that focus on the immune system. A healthy immune system is able to identify and attack cancer cells within the body.  However, mesothelioma hides from the immune system by reducing the number of protective immune cells in and around the pleura. People with mesothelioma who can overcome this and maintain lots of immune cells in the lung lining seem to live longer.</w:t>
      </w:r>
    </w:p>
    <w:p w:rsidR="000C20FA" w:rsidRPr="000C20FA" w:rsidRDefault="000C20FA" w:rsidP="003858D4">
      <w:pPr>
        <w:spacing w:line="259" w:lineRule="auto"/>
        <w:contextualSpacing/>
        <w:jc w:val="both"/>
        <w:rPr>
          <w:rFonts w:asciiTheme="majorHAnsi" w:hAnsiTheme="majorHAnsi"/>
        </w:rPr>
      </w:pPr>
    </w:p>
    <w:p w:rsidR="000C20FA" w:rsidRPr="000C20FA" w:rsidRDefault="000C20FA" w:rsidP="003858D4">
      <w:pPr>
        <w:spacing w:line="259" w:lineRule="auto"/>
        <w:contextualSpacing/>
        <w:jc w:val="both"/>
        <w:rPr>
          <w:rFonts w:asciiTheme="majorHAnsi" w:hAnsiTheme="majorHAnsi"/>
        </w:rPr>
      </w:pPr>
      <w:r w:rsidRPr="000C20FA">
        <w:rPr>
          <w:rFonts w:asciiTheme="majorHAnsi" w:hAnsiTheme="majorHAnsi"/>
        </w:rPr>
        <w:t>We have noticed that patients with mesothelioma live longer after having</w:t>
      </w:r>
      <w:r w:rsidR="000D2FB4">
        <w:rPr>
          <w:rFonts w:asciiTheme="majorHAnsi" w:hAnsiTheme="majorHAnsi"/>
        </w:rPr>
        <w:t xml:space="preserve"> an</w:t>
      </w:r>
      <w:r w:rsidRPr="000C20FA">
        <w:rPr>
          <w:rFonts w:asciiTheme="majorHAnsi" w:hAnsiTheme="majorHAnsi"/>
        </w:rPr>
        <w:t xml:space="preserve"> infection in </w:t>
      </w:r>
      <w:r w:rsidR="000D2FB4">
        <w:rPr>
          <w:rFonts w:asciiTheme="majorHAnsi" w:hAnsiTheme="majorHAnsi"/>
        </w:rPr>
        <w:t xml:space="preserve">the </w:t>
      </w:r>
      <w:r w:rsidRPr="000C20FA">
        <w:rPr>
          <w:rFonts w:asciiTheme="majorHAnsi" w:hAnsiTheme="majorHAnsi"/>
        </w:rPr>
        <w:t xml:space="preserve">pleura.  We think this is because the infection “wakes up” the immune system that was suppressed by the mesothelioma.  Immune cells move to the lung lining to attack the infection, and are able to attack the mesothelioma at the same time. </w:t>
      </w:r>
    </w:p>
    <w:p w:rsidR="000C20FA" w:rsidRPr="000C20FA" w:rsidRDefault="000C20FA" w:rsidP="003858D4">
      <w:pPr>
        <w:spacing w:line="259" w:lineRule="auto"/>
        <w:contextualSpacing/>
        <w:jc w:val="both"/>
        <w:rPr>
          <w:rFonts w:asciiTheme="majorHAnsi" w:hAnsiTheme="majorHAnsi"/>
        </w:rPr>
      </w:pPr>
    </w:p>
    <w:p w:rsidR="000C20FA" w:rsidRPr="000C20FA" w:rsidRDefault="000C20FA" w:rsidP="003858D4">
      <w:pPr>
        <w:spacing w:line="259" w:lineRule="auto"/>
        <w:contextualSpacing/>
        <w:jc w:val="both"/>
        <w:rPr>
          <w:rFonts w:asciiTheme="majorHAnsi" w:hAnsiTheme="majorHAnsi"/>
        </w:rPr>
      </w:pPr>
      <w:r w:rsidRPr="000C20FA">
        <w:rPr>
          <w:rFonts w:asciiTheme="majorHAnsi" w:hAnsiTheme="majorHAnsi"/>
        </w:rPr>
        <w:t xml:space="preserve">Our research aims to use </w:t>
      </w:r>
      <w:r w:rsidR="00531783">
        <w:rPr>
          <w:rFonts w:asciiTheme="majorHAnsi" w:hAnsiTheme="majorHAnsi"/>
        </w:rPr>
        <w:t xml:space="preserve">two different bacterial agents </w:t>
      </w:r>
      <w:r w:rsidR="00531783" w:rsidRPr="000C20FA">
        <w:rPr>
          <w:rFonts w:asciiTheme="majorHAnsi" w:hAnsiTheme="majorHAnsi"/>
        </w:rPr>
        <w:t>to mimic infection and stimulate the immune system to attack the mesothelioma</w:t>
      </w:r>
      <w:r w:rsidR="00531783">
        <w:rPr>
          <w:rFonts w:asciiTheme="majorHAnsi" w:hAnsiTheme="majorHAnsi"/>
        </w:rPr>
        <w:t xml:space="preserve">.  The two bacteria are OK432, </w:t>
      </w:r>
      <w:r w:rsidRPr="000C20FA">
        <w:rPr>
          <w:rFonts w:asciiTheme="majorHAnsi" w:hAnsiTheme="majorHAnsi"/>
        </w:rPr>
        <w:t>an inactivated, “dead” bacteria</w:t>
      </w:r>
      <w:r w:rsidR="00531783">
        <w:rPr>
          <w:rFonts w:asciiTheme="majorHAnsi" w:hAnsiTheme="majorHAnsi"/>
        </w:rPr>
        <w:t xml:space="preserve"> and BCG, a weakened version of the tuberculosis bacteria, currently used as a vaccine.</w:t>
      </w:r>
      <w:r w:rsidR="00DE23C1">
        <w:rPr>
          <w:rFonts w:asciiTheme="majorHAnsi" w:hAnsiTheme="majorHAnsi"/>
        </w:rPr>
        <w:t xml:space="preserve">  </w:t>
      </w:r>
      <w:r w:rsidR="00531783">
        <w:rPr>
          <w:rFonts w:asciiTheme="majorHAnsi" w:hAnsiTheme="majorHAnsi"/>
        </w:rPr>
        <w:t xml:space="preserve">We want to investigate whether either of these bacterial agents could </w:t>
      </w:r>
      <w:r w:rsidRPr="000C20FA">
        <w:rPr>
          <w:rFonts w:asciiTheme="majorHAnsi" w:hAnsiTheme="majorHAnsi"/>
        </w:rPr>
        <w:t xml:space="preserve">help people live longer with mesothelioma. We will use a research design </w:t>
      </w:r>
      <w:r w:rsidR="001C3B45">
        <w:rPr>
          <w:rFonts w:asciiTheme="majorHAnsi" w:hAnsiTheme="majorHAnsi"/>
        </w:rPr>
        <w:t>that aims to copy real life clinical care</w:t>
      </w:r>
      <w:r w:rsidR="001C3B45" w:rsidRPr="000C20FA">
        <w:rPr>
          <w:rFonts w:asciiTheme="majorHAnsi" w:hAnsiTheme="majorHAnsi"/>
        </w:rPr>
        <w:t xml:space="preserve"> (called the ‘trial within a cohort’ design)</w:t>
      </w:r>
      <w:r w:rsidRPr="000C20FA">
        <w:rPr>
          <w:rFonts w:asciiTheme="majorHAnsi" w:hAnsiTheme="majorHAnsi"/>
        </w:rPr>
        <w:t xml:space="preserve">, to see whether it can be used in larger mesothelioma trials. </w:t>
      </w:r>
    </w:p>
    <w:p w:rsidR="000C20FA" w:rsidRPr="000C20FA" w:rsidRDefault="000C20FA" w:rsidP="003858D4">
      <w:pPr>
        <w:spacing w:line="259" w:lineRule="auto"/>
        <w:contextualSpacing/>
        <w:jc w:val="both"/>
        <w:rPr>
          <w:rFonts w:asciiTheme="majorHAnsi" w:hAnsiTheme="majorHAnsi"/>
        </w:rPr>
      </w:pPr>
    </w:p>
    <w:p w:rsidR="000C20FA" w:rsidRPr="000C20FA" w:rsidRDefault="000C20FA" w:rsidP="003858D4">
      <w:pPr>
        <w:spacing w:line="259" w:lineRule="auto"/>
        <w:contextualSpacing/>
        <w:jc w:val="both"/>
        <w:rPr>
          <w:rFonts w:asciiTheme="majorHAnsi" w:hAnsiTheme="majorHAnsi"/>
        </w:rPr>
      </w:pPr>
      <w:r w:rsidRPr="000C20FA">
        <w:rPr>
          <w:rFonts w:asciiTheme="majorHAnsi" w:hAnsiTheme="majorHAnsi"/>
        </w:rPr>
        <w:t xml:space="preserve">We </w:t>
      </w:r>
      <w:r w:rsidR="00B41C6D">
        <w:rPr>
          <w:rFonts w:asciiTheme="majorHAnsi" w:hAnsiTheme="majorHAnsi"/>
        </w:rPr>
        <w:t>are currently run</w:t>
      </w:r>
      <w:r w:rsidR="000A7B6C">
        <w:rPr>
          <w:rFonts w:asciiTheme="majorHAnsi" w:hAnsiTheme="majorHAnsi"/>
        </w:rPr>
        <w:t>ning a study called ASSESS-</w:t>
      </w:r>
      <w:proofErr w:type="spellStart"/>
      <w:r w:rsidR="000A7B6C">
        <w:rPr>
          <w:rFonts w:asciiTheme="majorHAnsi" w:hAnsiTheme="majorHAnsi"/>
        </w:rPr>
        <w:t>meso</w:t>
      </w:r>
      <w:proofErr w:type="spellEnd"/>
      <w:r w:rsidR="00B41C6D">
        <w:rPr>
          <w:rFonts w:asciiTheme="majorHAnsi" w:hAnsiTheme="majorHAnsi"/>
        </w:rPr>
        <w:t xml:space="preserve"> in which pati</w:t>
      </w:r>
      <w:r w:rsidRPr="000C20FA">
        <w:rPr>
          <w:rFonts w:asciiTheme="majorHAnsi" w:hAnsiTheme="majorHAnsi"/>
        </w:rPr>
        <w:t xml:space="preserve">ents with mesothelioma undergo regular assessments, blood tests and CT scans. </w:t>
      </w:r>
      <w:r w:rsidR="001C3B45" w:rsidRPr="001C3B45">
        <w:rPr>
          <w:rFonts w:asciiTheme="majorHAnsi" w:hAnsiTheme="majorHAnsi"/>
        </w:rPr>
        <w:t>Everyone in ASSESS-</w:t>
      </w:r>
      <w:proofErr w:type="spellStart"/>
      <w:r w:rsidR="001C3B45" w:rsidRPr="001C3B45">
        <w:rPr>
          <w:rFonts w:asciiTheme="majorHAnsi" w:hAnsiTheme="majorHAnsi"/>
        </w:rPr>
        <w:t>meso</w:t>
      </w:r>
      <w:proofErr w:type="spellEnd"/>
      <w:r w:rsidR="001C3B45" w:rsidRPr="001C3B45">
        <w:rPr>
          <w:rFonts w:asciiTheme="majorHAnsi" w:hAnsiTheme="majorHAnsi"/>
        </w:rPr>
        <w:t xml:space="preserve"> has agreed for their information to be used to identify whether they are suitable for other research trials, and to be chosen on a random basis to be invited to join those trials.  </w:t>
      </w:r>
      <w:r w:rsidRPr="000C20FA">
        <w:rPr>
          <w:rFonts w:asciiTheme="majorHAnsi" w:hAnsiTheme="majorHAnsi"/>
        </w:rPr>
        <w:t xml:space="preserve">From </w:t>
      </w:r>
      <w:r w:rsidR="001C3B45">
        <w:rPr>
          <w:rFonts w:asciiTheme="majorHAnsi" w:hAnsiTheme="majorHAnsi"/>
        </w:rPr>
        <w:t>ASSESS-</w:t>
      </w:r>
      <w:proofErr w:type="spellStart"/>
      <w:r w:rsidR="001C3B45">
        <w:rPr>
          <w:rFonts w:asciiTheme="majorHAnsi" w:hAnsiTheme="majorHAnsi"/>
        </w:rPr>
        <w:t>meso</w:t>
      </w:r>
      <w:proofErr w:type="spellEnd"/>
      <w:r w:rsidRPr="000C20FA">
        <w:rPr>
          <w:rFonts w:asciiTheme="majorHAnsi" w:hAnsiTheme="majorHAnsi"/>
        </w:rPr>
        <w:t xml:space="preserve"> we will identify </w:t>
      </w:r>
      <w:r w:rsidR="00EA5515">
        <w:rPr>
          <w:rFonts w:asciiTheme="majorHAnsi" w:hAnsiTheme="majorHAnsi"/>
        </w:rPr>
        <w:t>24</w:t>
      </w:r>
      <w:r w:rsidR="00531783" w:rsidRPr="000C20FA">
        <w:rPr>
          <w:rFonts w:asciiTheme="majorHAnsi" w:hAnsiTheme="majorHAnsi"/>
        </w:rPr>
        <w:t xml:space="preserve"> </w:t>
      </w:r>
      <w:r w:rsidRPr="000C20FA">
        <w:rPr>
          <w:rFonts w:asciiTheme="majorHAnsi" w:hAnsiTheme="majorHAnsi"/>
        </w:rPr>
        <w:t xml:space="preserve">people who are suitable to join </w:t>
      </w:r>
      <w:r w:rsidR="001C3B45">
        <w:rPr>
          <w:rFonts w:asciiTheme="majorHAnsi" w:hAnsiTheme="majorHAnsi"/>
        </w:rPr>
        <w:t>TILT</w:t>
      </w:r>
      <w:r w:rsidRPr="000C20FA">
        <w:rPr>
          <w:rFonts w:asciiTheme="majorHAnsi" w:hAnsiTheme="majorHAnsi"/>
        </w:rPr>
        <w:t xml:space="preserve">, and will randomly choose </w:t>
      </w:r>
      <w:r w:rsidR="00EA5515">
        <w:rPr>
          <w:rFonts w:asciiTheme="majorHAnsi" w:hAnsiTheme="majorHAnsi"/>
        </w:rPr>
        <w:t>16</w:t>
      </w:r>
      <w:r w:rsidR="00531783" w:rsidRPr="000C20FA">
        <w:rPr>
          <w:rFonts w:asciiTheme="majorHAnsi" w:hAnsiTheme="majorHAnsi"/>
        </w:rPr>
        <w:t xml:space="preserve"> </w:t>
      </w:r>
      <w:r w:rsidRPr="000C20FA">
        <w:rPr>
          <w:rFonts w:asciiTheme="majorHAnsi" w:hAnsiTheme="majorHAnsi"/>
        </w:rPr>
        <w:t xml:space="preserve">of those people to receive </w:t>
      </w:r>
      <w:r w:rsidR="007B064A">
        <w:rPr>
          <w:rFonts w:asciiTheme="majorHAnsi" w:hAnsiTheme="majorHAnsi"/>
        </w:rPr>
        <w:t xml:space="preserve">either </w:t>
      </w:r>
      <w:r w:rsidR="00CC793E">
        <w:rPr>
          <w:rFonts w:asciiTheme="majorHAnsi" w:hAnsiTheme="majorHAnsi"/>
        </w:rPr>
        <w:t>OK432</w:t>
      </w:r>
      <w:r w:rsidR="00531783">
        <w:rPr>
          <w:rFonts w:asciiTheme="majorHAnsi" w:hAnsiTheme="majorHAnsi"/>
        </w:rPr>
        <w:t xml:space="preserve"> </w:t>
      </w:r>
      <w:r w:rsidR="007B064A">
        <w:rPr>
          <w:rFonts w:asciiTheme="majorHAnsi" w:hAnsiTheme="majorHAnsi"/>
        </w:rPr>
        <w:t>or</w:t>
      </w:r>
      <w:r w:rsidR="00531783">
        <w:rPr>
          <w:rFonts w:asciiTheme="majorHAnsi" w:hAnsiTheme="majorHAnsi"/>
        </w:rPr>
        <w:t xml:space="preserve"> BCG</w:t>
      </w:r>
      <w:r w:rsidRPr="000C20FA">
        <w:rPr>
          <w:rFonts w:asciiTheme="majorHAnsi" w:hAnsiTheme="majorHAnsi"/>
        </w:rPr>
        <w:t xml:space="preserve">.  These people will receive a single dose of </w:t>
      </w:r>
      <w:r w:rsidR="00CC793E">
        <w:rPr>
          <w:rFonts w:asciiTheme="majorHAnsi" w:hAnsiTheme="majorHAnsi"/>
        </w:rPr>
        <w:t>OK432</w:t>
      </w:r>
      <w:r w:rsidR="00531783">
        <w:rPr>
          <w:rFonts w:asciiTheme="majorHAnsi" w:hAnsiTheme="majorHAnsi"/>
        </w:rPr>
        <w:t xml:space="preserve"> or BCG</w:t>
      </w:r>
      <w:r w:rsidRPr="000C20FA">
        <w:rPr>
          <w:rFonts w:asciiTheme="majorHAnsi" w:hAnsiTheme="majorHAnsi"/>
        </w:rPr>
        <w:t xml:space="preserve">, delivered directly into the pleura via an indwelling catheter. The rest of the </w:t>
      </w:r>
      <w:r w:rsidR="00A65A94">
        <w:rPr>
          <w:rFonts w:asciiTheme="majorHAnsi" w:hAnsiTheme="majorHAnsi"/>
        </w:rPr>
        <w:t>participant</w:t>
      </w:r>
      <w:r w:rsidR="00B41C6D">
        <w:rPr>
          <w:rFonts w:asciiTheme="majorHAnsi" w:hAnsiTheme="majorHAnsi"/>
        </w:rPr>
        <w:t>s in ASSESS-</w:t>
      </w:r>
      <w:proofErr w:type="spellStart"/>
      <w:r w:rsidR="00B41C6D">
        <w:rPr>
          <w:rFonts w:asciiTheme="majorHAnsi" w:hAnsiTheme="majorHAnsi"/>
        </w:rPr>
        <w:t>meso</w:t>
      </w:r>
      <w:proofErr w:type="spellEnd"/>
      <w:r w:rsidRPr="000C20FA">
        <w:rPr>
          <w:rFonts w:asciiTheme="majorHAnsi" w:hAnsiTheme="majorHAnsi"/>
        </w:rPr>
        <w:t xml:space="preserve"> won’t be told about </w:t>
      </w:r>
      <w:r w:rsidR="00531783">
        <w:rPr>
          <w:rFonts w:asciiTheme="majorHAnsi" w:hAnsiTheme="majorHAnsi"/>
        </w:rPr>
        <w:t>the trial</w:t>
      </w:r>
      <w:r w:rsidR="00745A84" w:rsidRPr="00745A84">
        <w:rPr>
          <w:rFonts w:asciiTheme="majorHAnsi" w:hAnsiTheme="majorHAnsi"/>
        </w:rPr>
        <w:t xml:space="preserve"> </w:t>
      </w:r>
      <w:r w:rsidR="00745A84">
        <w:rPr>
          <w:rFonts w:asciiTheme="majorHAnsi" w:hAnsiTheme="majorHAnsi"/>
        </w:rPr>
        <w:t>or the bacterial agents</w:t>
      </w:r>
      <w:r w:rsidRPr="000C20FA">
        <w:rPr>
          <w:rFonts w:asciiTheme="majorHAnsi" w:hAnsiTheme="majorHAnsi"/>
        </w:rPr>
        <w:t xml:space="preserve">, because in real-life, doctors only tell patients about treatments if and when they are going to receive them, and not if they are not going to receive them.  This prevents </w:t>
      </w:r>
      <w:r w:rsidR="00A65A94">
        <w:rPr>
          <w:rFonts w:asciiTheme="majorHAnsi" w:hAnsiTheme="majorHAnsi"/>
        </w:rPr>
        <w:t>people</w:t>
      </w:r>
      <w:r w:rsidRPr="000C20FA">
        <w:rPr>
          <w:rFonts w:asciiTheme="majorHAnsi" w:hAnsiTheme="majorHAnsi"/>
        </w:rPr>
        <w:t xml:space="preserve"> becoming disappointed or disheartened with their treatment.  </w:t>
      </w:r>
    </w:p>
    <w:p w:rsidR="000C20FA" w:rsidRPr="000C20FA" w:rsidRDefault="000C20FA" w:rsidP="003858D4">
      <w:pPr>
        <w:spacing w:line="259" w:lineRule="auto"/>
        <w:contextualSpacing/>
        <w:jc w:val="both"/>
        <w:rPr>
          <w:rFonts w:asciiTheme="majorHAnsi" w:hAnsiTheme="majorHAnsi"/>
        </w:rPr>
      </w:pPr>
    </w:p>
    <w:p w:rsidR="001C3B45" w:rsidRDefault="000C20FA" w:rsidP="00531783">
      <w:pPr>
        <w:spacing w:line="259" w:lineRule="auto"/>
        <w:contextualSpacing/>
        <w:jc w:val="both"/>
        <w:rPr>
          <w:rFonts w:asciiTheme="majorHAnsi" w:hAnsiTheme="majorHAnsi"/>
        </w:rPr>
      </w:pPr>
      <w:r w:rsidRPr="000C20FA">
        <w:rPr>
          <w:rFonts w:asciiTheme="majorHAnsi" w:hAnsiTheme="majorHAnsi"/>
        </w:rPr>
        <w:t xml:space="preserve">All participants will be followed up with the same tests. </w:t>
      </w:r>
      <w:r w:rsidR="00A65A94">
        <w:rPr>
          <w:rFonts w:asciiTheme="majorHAnsi" w:hAnsiTheme="majorHAnsi"/>
        </w:rPr>
        <w:t>Participant</w:t>
      </w:r>
      <w:r w:rsidRPr="000C20FA">
        <w:rPr>
          <w:rFonts w:asciiTheme="majorHAnsi" w:hAnsiTheme="majorHAnsi"/>
        </w:rPr>
        <w:t xml:space="preserve">s who </w:t>
      </w:r>
      <w:r w:rsidR="0079155B">
        <w:rPr>
          <w:rFonts w:asciiTheme="majorHAnsi" w:hAnsiTheme="majorHAnsi"/>
        </w:rPr>
        <w:t>are not selected to receive</w:t>
      </w:r>
      <w:r w:rsidRPr="000C20FA">
        <w:rPr>
          <w:rFonts w:asciiTheme="majorHAnsi" w:hAnsiTheme="majorHAnsi"/>
        </w:rPr>
        <w:t xml:space="preserve"> </w:t>
      </w:r>
      <w:r w:rsidR="00CC793E">
        <w:rPr>
          <w:rFonts w:asciiTheme="majorHAnsi" w:hAnsiTheme="majorHAnsi"/>
        </w:rPr>
        <w:t>OK432</w:t>
      </w:r>
      <w:r w:rsidRPr="000C20FA">
        <w:rPr>
          <w:rFonts w:asciiTheme="majorHAnsi" w:hAnsiTheme="majorHAnsi"/>
        </w:rPr>
        <w:t xml:space="preserve"> </w:t>
      </w:r>
      <w:r w:rsidR="00531783">
        <w:rPr>
          <w:rFonts w:asciiTheme="majorHAnsi" w:hAnsiTheme="majorHAnsi"/>
        </w:rPr>
        <w:t xml:space="preserve">or BCG </w:t>
      </w:r>
      <w:r w:rsidRPr="000C20FA">
        <w:rPr>
          <w:rFonts w:asciiTheme="majorHAnsi" w:hAnsiTheme="majorHAnsi"/>
        </w:rPr>
        <w:t xml:space="preserve">will act as a comparison group for the </w:t>
      </w:r>
      <w:r w:rsidR="00A65A94">
        <w:rPr>
          <w:rFonts w:asciiTheme="majorHAnsi" w:hAnsiTheme="majorHAnsi"/>
        </w:rPr>
        <w:t>people</w:t>
      </w:r>
      <w:r w:rsidRPr="000C20FA">
        <w:rPr>
          <w:rFonts w:asciiTheme="majorHAnsi" w:hAnsiTheme="majorHAnsi"/>
        </w:rPr>
        <w:t xml:space="preserve"> who do</w:t>
      </w:r>
      <w:r w:rsidR="0096166C">
        <w:rPr>
          <w:rFonts w:asciiTheme="majorHAnsi" w:hAnsiTheme="majorHAnsi"/>
        </w:rPr>
        <w:t xml:space="preserve">, </w:t>
      </w:r>
      <w:r w:rsidR="001C3B45" w:rsidRPr="001C3B45">
        <w:rPr>
          <w:rFonts w:asciiTheme="majorHAnsi" w:hAnsiTheme="majorHAnsi"/>
        </w:rPr>
        <w:t>having given their consent for their information to be used in this way whe</w:t>
      </w:r>
      <w:r w:rsidR="0096166C">
        <w:rPr>
          <w:rFonts w:asciiTheme="majorHAnsi" w:hAnsiTheme="majorHAnsi"/>
        </w:rPr>
        <w:t>n they first joined ASSESS-</w:t>
      </w:r>
      <w:proofErr w:type="spellStart"/>
      <w:r w:rsidR="0096166C">
        <w:rPr>
          <w:rFonts w:asciiTheme="majorHAnsi" w:hAnsiTheme="majorHAnsi"/>
        </w:rPr>
        <w:t>meso</w:t>
      </w:r>
      <w:proofErr w:type="spellEnd"/>
      <w:r w:rsidRPr="000C20FA">
        <w:rPr>
          <w:rFonts w:asciiTheme="majorHAnsi" w:hAnsiTheme="majorHAnsi"/>
        </w:rPr>
        <w:t xml:space="preserve">.  At the end of the </w:t>
      </w:r>
      <w:r w:rsidR="001C3B45">
        <w:rPr>
          <w:rFonts w:asciiTheme="majorHAnsi" w:hAnsiTheme="majorHAnsi"/>
        </w:rPr>
        <w:t xml:space="preserve">TILT </w:t>
      </w:r>
      <w:r w:rsidRPr="000C20FA">
        <w:rPr>
          <w:rFonts w:asciiTheme="majorHAnsi" w:hAnsiTheme="majorHAnsi"/>
        </w:rPr>
        <w:t xml:space="preserve">trial we </w:t>
      </w:r>
      <w:r w:rsidR="001C3B45">
        <w:rPr>
          <w:rFonts w:asciiTheme="majorHAnsi" w:hAnsiTheme="majorHAnsi"/>
        </w:rPr>
        <w:t xml:space="preserve">will </w:t>
      </w:r>
      <w:r w:rsidRPr="000C20FA">
        <w:rPr>
          <w:rFonts w:asciiTheme="majorHAnsi" w:hAnsiTheme="majorHAnsi"/>
        </w:rPr>
        <w:t xml:space="preserve">assess various practical issues relating to the trial, e.g. how long it took to recruit participants, how many people agreed to receive </w:t>
      </w:r>
      <w:r w:rsidR="00CC793E">
        <w:rPr>
          <w:rFonts w:asciiTheme="majorHAnsi" w:hAnsiTheme="majorHAnsi"/>
        </w:rPr>
        <w:t>OK432</w:t>
      </w:r>
      <w:r w:rsidR="00531783">
        <w:rPr>
          <w:rFonts w:asciiTheme="majorHAnsi" w:hAnsiTheme="majorHAnsi"/>
        </w:rPr>
        <w:t xml:space="preserve"> or BCG</w:t>
      </w:r>
      <w:r w:rsidRPr="000C20FA">
        <w:rPr>
          <w:rFonts w:asciiTheme="majorHAnsi" w:hAnsiTheme="majorHAnsi"/>
        </w:rPr>
        <w:t xml:space="preserve"> and how many people completed the trial.  At the end of the trial we will also interview some of the participants and their relatives to ask what it was like to participate in the trial, whether they had any problems with it, and what could be done differently in future. We hope to gain insight into people’s experiences of the trial that will help us make future trials </w:t>
      </w:r>
      <w:r w:rsidR="001C3B45">
        <w:rPr>
          <w:rFonts w:asciiTheme="majorHAnsi" w:hAnsiTheme="majorHAnsi"/>
        </w:rPr>
        <w:t>acceptable and attractive</w:t>
      </w:r>
      <w:r w:rsidRPr="000C20FA">
        <w:rPr>
          <w:rFonts w:asciiTheme="majorHAnsi" w:hAnsiTheme="majorHAnsi"/>
        </w:rPr>
        <w:t xml:space="preserve"> to participants.</w:t>
      </w:r>
    </w:p>
    <w:p w:rsidR="00DE23C1" w:rsidRDefault="00DE23C1" w:rsidP="00531783">
      <w:pPr>
        <w:spacing w:line="259" w:lineRule="auto"/>
        <w:contextualSpacing/>
        <w:jc w:val="both"/>
        <w:rPr>
          <w:rFonts w:asciiTheme="majorHAnsi" w:hAnsiTheme="majorHAnsi"/>
        </w:rPr>
      </w:pPr>
    </w:p>
    <w:p w:rsidR="0078597C" w:rsidRDefault="0078597C" w:rsidP="006F3D78">
      <w:pPr>
        <w:pStyle w:val="Heading2"/>
        <w:numPr>
          <w:ilvl w:val="1"/>
          <w:numId w:val="22"/>
        </w:numPr>
      </w:pPr>
      <w:bookmarkStart w:id="4" w:name="_Toc508023855"/>
      <w:r>
        <w:lastRenderedPageBreak/>
        <w:t>Abstract</w:t>
      </w:r>
      <w:bookmarkEnd w:id="4"/>
    </w:p>
    <w:p w:rsidR="00222430" w:rsidRPr="004744BF" w:rsidRDefault="004744BF" w:rsidP="003858D4">
      <w:pPr>
        <w:autoSpaceDE w:val="0"/>
        <w:autoSpaceDN w:val="0"/>
        <w:adjustRightInd w:val="0"/>
        <w:spacing w:after="0" w:line="259" w:lineRule="auto"/>
        <w:jc w:val="both"/>
        <w:rPr>
          <w:rFonts w:asciiTheme="majorHAnsi" w:hAnsiTheme="majorHAnsi" w:cs="ArialMT"/>
          <w:i/>
          <w:color w:val="000000"/>
        </w:rPr>
      </w:pPr>
      <w:r w:rsidRPr="004744BF">
        <w:rPr>
          <w:rFonts w:asciiTheme="majorHAnsi" w:hAnsiTheme="majorHAnsi" w:cs="ArialMT"/>
          <w:i/>
          <w:color w:val="000000"/>
        </w:rPr>
        <w:t>Background</w:t>
      </w:r>
    </w:p>
    <w:p w:rsidR="00222430" w:rsidRDefault="00222430" w:rsidP="003858D4">
      <w:pPr>
        <w:autoSpaceDE w:val="0"/>
        <w:autoSpaceDN w:val="0"/>
        <w:adjustRightInd w:val="0"/>
        <w:spacing w:after="0" w:line="259" w:lineRule="auto"/>
        <w:jc w:val="both"/>
        <w:rPr>
          <w:rFonts w:asciiTheme="majorHAnsi" w:hAnsiTheme="majorHAnsi" w:cs="ArialMT"/>
          <w:color w:val="000000"/>
        </w:rPr>
      </w:pPr>
      <w:r w:rsidRPr="00222430">
        <w:rPr>
          <w:rFonts w:asciiTheme="majorHAnsi" w:hAnsiTheme="majorHAnsi" w:cs="ArialMT"/>
          <w:color w:val="000000"/>
        </w:rPr>
        <w:t>Malignant pleural mesothelioma (MPM) is an aggressive cancer of the lung lining. It is incurable, with median survival less than 1 year from diagnosis</w:t>
      </w:r>
      <w:r w:rsidR="00E15D4A">
        <w:rPr>
          <w:rFonts w:asciiTheme="majorHAnsi" w:hAnsiTheme="majorHAnsi" w:cs="ArialMT"/>
          <w:color w:val="000000"/>
        </w:rPr>
        <w:fldChar w:fldCharType="begin">
          <w:fldData xml:space="preserve">PEVuZE5vdGU+PENpdGU+PEF1dGhvcj5QZWFrZSBNRDwvQXV0aG9yPjxZZWFyPjIwMTQ8L1llYXI+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</w:fldData>
        </w:fldChar>
      </w:r>
      <w:r w:rsidR="00607AC6">
        <w:rPr>
          <w:rFonts w:asciiTheme="majorHAnsi" w:hAnsiTheme="majorHAnsi" w:cs="ArialMT"/>
          <w:color w:val="000000"/>
        </w:rPr>
        <w:instrText xml:space="preserve"> ADDIN EN.CITE </w:instrText>
      </w:r>
      <w:r w:rsidR="00E15D4A">
        <w:rPr>
          <w:rFonts w:asciiTheme="majorHAnsi" w:hAnsiTheme="majorHAnsi" w:cs="ArialMT"/>
          <w:color w:val="000000"/>
        </w:rPr>
        <w:fldChar w:fldCharType="begin">
          <w:fldData xml:space="preserve">PEVuZE5vdGU+PENpdGU+PEF1dGhvcj5QZWFrZSBNRDwvQXV0aG9yPjxZZWFyPjIwMTQ8L1llYXI+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</w:fldData>
        </w:fldChar>
      </w:r>
      <w:r w:rsidR="00607AC6">
        <w:rPr>
          <w:rFonts w:asciiTheme="majorHAnsi" w:hAnsiTheme="majorHAnsi" w:cs="ArialMT"/>
          <w:color w:val="000000"/>
        </w:rPr>
        <w:instrText xml:space="preserve"> ADDIN EN.CITE.DATA </w:instrText>
      </w:r>
      <w:r w:rsidR="00E15D4A">
        <w:rPr>
          <w:rFonts w:asciiTheme="majorHAnsi" w:hAnsiTheme="majorHAnsi" w:cs="ArialMT"/>
          <w:color w:val="000000"/>
        </w:rPr>
      </w:r>
      <w:r w:rsidR="00E15D4A">
        <w:rPr>
          <w:rFonts w:asciiTheme="majorHAnsi" w:hAnsiTheme="majorHAnsi" w:cs="ArialMT"/>
          <w:color w:val="000000"/>
        </w:rPr>
        <w:fldChar w:fldCharType="end"/>
      </w:r>
      <w:r w:rsidR="00E15D4A">
        <w:rPr>
          <w:rFonts w:asciiTheme="majorHAnsi" w:hAnsiTheme="majorHAnsi" w:cs="ArialMT"/>
          <w:color w:val="000000"/>
        </w:rPr>
      </w:r>
      <w:r w:rsidR="00E15D4A">
        <w:rPr>
          <w:rFonts w:asciiTheme="majorHAnsi" w:hAnsiTheme="majorHAnsi" w:cs="ArialMT"/>
          <w:color w:val="000000"/>
        </w:rPr>
        <w:fldChar w:fldCharType="separate"/>
      </w:r>
      <w:r w:rsidR="00CB106A" w:rsidRPr="00CB106A">
        <w:rPr>
          <w:rFonts w:asciiTheme="majorHAnsi" w:hAnsiTheme="majorHAnsi" w:cs="ArialMT"/>
          <w:noProof/>
          <w:color w:val="000000"/>
          <w:vertAlign w:val="superscript"/>
        </w:rPr>
        <w:t>1-7</w:t>
      </w:r>
      <w:r w:rsidR="00E15D4A">
        <w:rPr>
          <w:rFonts w:asciiTheme="majorHAnsi" w:hAnsiTheme="majorHAnsi" w:cs="ArialMT"/>
          <w:color w:val="000000"/>
        </w:rPr>
        <w:fldChar w:fldCharType="end"/>
      </w:r>
      <w:r w:rsidRPr="00222430">
        <w:rPr>
          <w:rFonts w:asciiTheme="majorHAnsi" w:hAnsiTheme="majorHAnsi" w:cs="ArialMT"/>
          <w:color w:val="000000"/>
        </w:rPr>
        <w:t>. Chemotherapy extends survival by 2.8 months, but is not suitable for</w:t>
      </w:r>
      <w:r w:rsidR="00D86F3C">
        <w:rPr>
          <w:rFonts w:asciiTheme="majorHAnsi" w:hAnsiTheme="majorHAnsi" w:cs="ArialMT"/>
          <w:color w:val="000000"/>
        </w:rPr>
        <w:t xml:space="preserve"> </w:t>
      </w:r>
      <w:r w:rsidRPr="00222430">
        <w:rPr>
          <w:rFonts w:asciiTheme="majorHAnsi" w:hAnsiTheme="majorHAnsi" w:cs="ArialMT"/>
          <w:color w:val="000000"/>
        </w:rPr>
        <w:t>everyone</w:t>
      </w:r>
      <w:r w:rsidR="00E15D4A">
        <w:rPr>
          <w:rFonts w:asciiTheme="majorHAnsi" w:hAnsiTheme="majorHAnsi" w:cs="ArialMT"/>
          <w:color w:val="000000"/>
        </w:rPr>
        <w:fldChar w:fldCharType="begin">
          <w:fldData xml:space="preserve">PEVuZE5vdGU+PENpdGU+PEF1dGhvcj5QZWFrZSBNRDwvQXV0aG9yPjxZZWFyPjIwMTQ8L1llYXI+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</w:fldData>
        </w:fldChar>
      </w:r>
      <w:r w:rsidR="00F3548E">
        <w:rPr>
          <w:rFonts w:asciiTheme="majorHAnsi" w:hAnsiTheme="majorHAnsi" w:cs="ArialMT"/>
          <w:color w:val="000000"/>
        </w:rPr>
        <w:instrText xml:space="preserve"> ADDIN EN.CITE </w:instrText>
      </w:r>
      <w:r w:rsidR="00E15D4A">
        <w:rPr>
          <w:rFonts w:asciiTheme="majorHAnsi" w:hAnsiTheme="majorHAnsi" w:cs="ArialMT"/>
          <w:color w:val="000000"/>
        </w:rPr>
        <w:fldChar w:fldCharType="begin">
          <w:fldData xml:space="preserve">PEVuZE5vdGU+PENpdGU+PEF1dGhvcj5QZWFrZSBNRDwvQXV0aG9yPjxZZWFyPjIwMTQ8L1llYXI+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</w:fldData>
        </w:fldChar>
      </w:r>
      <w:r w:rsidR="00F3548E">
        <w:rPr>
          <w:rFonts w:asciiTheme="majorHAnsi" w:hAnsiTheme="majorHAnsi" w:cs="ArialMT"/>
          <w:color w:val="000000"/>
        </w:rPr>
        <w:instrText xml:space="preserve"> ADDIN EN.CITE.DATA </w:instrText>
      </w:r>
      <w:r w:rsidR="00E15D4A">
        <w:rPr>
          <w:rFonts w:asciiTheme="majorHAnsi" w:hAnsiTheme="majorHAnsi" w:cs="ArialMT"/>
          <w:color w:val="000000"/>
        </w:rPr>
      </w:r>
      <w:r w:rsidR="00E15D4A">
        <w:rPr>
          <w:rFonts w:asciiTheme="majorHAnsi" w:hAnsiTheme="majorHAnsi" w:cs="ArialMT"/>
          <w:color w:val="000000"/>
        </w:rPr>
        <w:fldChar w:fldCharType="end"/>
      </w:r>
      <w:r w:rsidR="00E15D4A">
        <w:rPr>
          <w:rFonts w:asciiTheme="majorHAnsi" w:hAnsiTheme="majorHAnsi" w:cs="ArialMT"/>
          <w:color w:val="000000"/>
        </w:rPr>
      </w:r>
      <w:r w:rsidR="00E15D4A">
        <w:rPr>
          <w:rFonts w:asciiTheme="majorHAnsi" w:hAnsiTheme="majorHAnsi" w:cs="ArialMT"/>
          <w:color w:val="000000"/>
        </w:rPr>
        <w:fldChar w:fldCharType="separate"/>
      </w:r>
      <w:r w:rsidR="00CB106A" w:rsidRPr="00CB106A">
        <w:rPr>
          <w:rFonts w:asciiTheme="majorHAnsi" w:hAnsiTheme="majorHAnsi" w:cs="ArialMT"/>
          <w:noProof/>
          <w:color w:val="000000"/>
          <w:vertAlign w:val="superscript"/>
        </w:rPr>
        <w:t>1 2 4</w:t>
      </w:r>
      <w:r w:rsidR="00E15D4A">
        <w:rPr>
          <w:rFonts w:asciiTheme="majorHAnsi" w:hAnsiTheme="majorHAnsi" w:cs="ArialMT"/>
          <w:color w:val="000000"/>
        </w:rPr>
        <w:fldChar w:fldCharType="end"/>
      </w:r>
      <w:r w:rsidRPr="00222430">
        <w:rPr>
          <w:rFonts w:asciiTheme="majorHAnsi" w:hAnsiTheme="majorHAnsi" w:cs="ArialMT"/>
          <w:color w:val="000000"/>
        </w:rPr>
        <w:t>. The UK has the highest mortality rates for MPM worldwide, with 2535 people dying from it in</w:t>
      </w:r>
      <w:r>
        <w:rPr>
          <w:rFonts w:asciiTheme="majorHAnsi" w:hAnsiTheme="majorHAnsi" w:cs="ArialMT"/>
          <w:color w:val="000000"/>
        </w:rPr>
        <w:t xml:space="preserve"> </w:t>
      </w:r>
      <w:r w:rsidRPr="00222430">
        <w:rPr>
          <w:rFonts w:asciiTheme="majorHAnsi" w:hAnsiTheme="majorHAnsi" w:cs="ArialMT"/>
          <w:color w:val="000000"/>
        </w:rPr>
        <w:t>2012</w:t>
      </w:r>
      <w:r w:rsidR="00E15D4A">
        <w:rPr>
          <w:rFonts w:asciiTheme="majorHAnsi" w:hAnsiTheme="majorHAnsi" w:cs="ArialMT"/>
          <w:color w:val="000000"/>
        </w:rPr>
        <w:fldChar w:fldCharType="begin">
          <w:fldData xml:space="preserve">PEVuZE5vdGU+PENpdGU+PEF1dGhvcj5CZWNrZXR0PC9BdXRob3I+PFllYXI+MjAxNTwvWWVhcj48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</w:fldData>
        </w:fldChar>
      </w:r>
      <w:r w:rsidR="00F3548E">
        <w:rPr>
          <w:rFonts w:asciiTheme="majorHAnsi" w:hAnsiTheme="majorHAnsi" w:cs="ArialMT"/>
          <w:color w:val="000000"/>
        </w:rPr>
        <w:instrText xml:space="preserve"> ADDIN EN.CITE </w:instrText>
      </w:r>
      <w:r w:rsidR="00E15D4A">
        <w:rPr>
          <w:rFonts w:asciiTheme="majorHAnsi" w:hAnsiTheme="majorHAnsi" w:cs="ArialMT"/>
          <w:color w:val="000000"/>
        </w:rPr>
        <w:fldChar w:fldCharType="begin">
          <w:fldData xml:space="preserve">PEVuZE5vdGU+PENpdGU+PEF1dGhvcj5CZWNrZXR0PC9BdXRob3I+PFllYXI+MjAxNTwvWWVhcj48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</w:fldData>
        </w:fldChar>
      </w:r>
      <w:r w:rsidR="00F3548E">
        <w:rPr>
          <w:rFonts w:asciiTheme="majorHAnsi" w:hAnsiTheme="majorHAnsi" w:cs="ArialMT"/>
          <w:color w:val="000000"/>
        </w:rPr>
        <w:instrText xml:space="preserve"> ADDIN EN.CITE.DATA </w:instrText>
      </w:r>
      <w:r w:rsidR="00E15D4A">
        <w:rPr>
          <w:rFonts w:asciiTheme="majorHAnsi" w:hAnsiTheme="majorHAnsi" w:cs="ArialMT"/>
          <w:color w:val="000000"/>
        </w:rPr>
      </w:r>
      <w:r w:rsidR="00E15D4A">
        <w:rPr>
          <w:rFonts w:asciiTheme="majorHAnsi" w:hAnsiTheme="majorHAnsi" w:cs="ArialMT"/>
          <w:color w:val="000000"/>
        </w:rPr>
        <w:fldChar w:fldCharType="end"/>
      </w:r>
      <w:r w:rsidR="00E15D4A">
        <w:rPr>
          <w:rFonts w:asciiTheme="majorHAnsi" w:hAnsiTheme="majorHAnsi" w:cs="ArialMT"/>
          <w:color w:val="000000"/>
        </w:rPr>
      </w:r>
      <w:r w:rsidR="00E15D4A">
        <w:rPr>
          <w:rFonts w:asciiTheme="majorHAnsi" w:hAnsiTheme="majorHAnsi" w:cs="ArialMT"/>
          <w:color w:val="000000"/>
        </w:rPr>
        <w:fldChar w:fldCharType="separate"/>
      </w:r>
      <w:r w:rsidR="00CB106A" w:rsidRPr="00CB106A">
        <w:rPr>
          <w:rFonts w:asciiTheme="majorHAnsi" w:hAnsiTheme="majorHAnsi" w:cs="ArialMT"/>
          <w:noProof/>
          <w:color w:val="000000"/>
          <w:vertAlign w:val="superscript"/>
        </w:rPr>
        <w:t>2</w:t>
      </w:r>
      <w:r w:rsidR="00E15D4A">
        <w:rPr>
          <w:rFonts w:asciiTheme="majorHAnsi" w:hAnsiTheme="majorHAnsi" w:cs="ArialMT"/>
          <w:color w:val="000000"/>
        </w:rPr>
        <w:fldChar w:fldCharType="end"/>
      </w:r>
      <w:r w:rsidRPr="00222430">
        <w:rPr>
          <w:rFonts w:asciiTheme="majorHAnsi" w:hAnsiTheme="majorHAnsi" w:cs="ArialMT"/>
          <w:color w:val="000000"/>
        </w:rPr>
        <w:t>. Incidence is rising, and is predicted to peak in the next decade</w:t>
      </w:r>
      <w:r w:rsidR="00E15D4A">
        <w:rPr>
          <w:rFonts w:asciiTheme="majorHAnsi" w:hAnsiTheme="majorHAnsi" w:cs="ArialMT"/>
          <w:color w:val="000000"/>
        </w:rPr>
        <w:fldChar w:fldCharType="begin">
          <w:fldData xml:space="preserve">PEVuZE5vdGU+PENpdGU+PEF1dGhvcj5QZWFrZSBNRDwvQXV0aG9yPjxZZWFyPjIwMTQ8L1llYXI+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==
</w:fldData>
        </w:fldChar>
      </w:r>
      <w:r w:rsidR="00607AC6">
        <w:rPr>
          <w:rFonts w:asciiTheme="majorHAnsi" w:hAnsiTheme="majorHAnsi" w:cs="ArialMT"/>
          <w:color w:val="000000"/>
        </w:rPr>
        <w:instrText xml:space="preserve"> ADDIN EN.CITE </w:instrText>
      </w:r>
      <w:r w:rsidR="00E15D4A">
        <w:rPr>
          <w:rFonts w:asciiTheme="majorHAnsi" w:hAnsiTheme="majorHAnsi" w:cs="ArialMT"/>
          <w:color w:val="000000"/>
        </w:rPr>
        <w:fldChar w:fldCharType="begin">
          <w:fldData xml:space="preserve">PEVuZE5vdGU+PENpdGU+PEF1dGhvcj5QZWFrZSBNRDwvQXV0aG9yPjxZZWFyPjIwMTQ8L1llYXI+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==
</w:fldData>
        </w:fldChar>
      </w:r>
      <w:r w:rsidR="00607AC6">
        <w:rPr>
          <w:rFonts w:asciiTheme="majorHAnsi" w:hAnsiTheme="majorHAnsi" w:cs="ArialMT"/>
          <w:color w:val="000000"/>
        </w:rPr>
        <w:instrText xml:space="preserve"> ADDIN EN.CITE.DATA </w:instrText>
      </w:r>
      <w:r w:rsidR="00E15D4A">
        <w:rPr>
          <w:rFonts w:asciiTheme="majorHAnsi" w:hAnsiTheme="majorHAnsi" w:cs="ArialMT"/>
          <w:color w:val="000000"/>
        </w:rPr>
      </w:r>
      <w:r w:rsidR="00E15D4A">
        <w:rPr>
          <w:rFonts w:asciiTheme="majorHAnsi" w:hAnsiTheme="majorHAnsi" w:cs="ArialMT"/>
          <w:color w:val="000000"/>
        </w:rPr>
        <w:fldChar w:fldCharType="end"/>
      </w:r>
      <w:r w:rsidR="00E15D4A">
        <w:rPr>
          <w:rFonts w:asciiTheme="majorHAnsi" w:hAnsiTheme="majorHAnsi" w:cs="ArialMT"/>
          <w:color w:val="000000"/>
        </w:rPr>
      </w:r>
      <w:r w:rsidR="00E15D4A">
        <w:rPr>
          <w:rFonts w:asciiTheme="majorHAnsi" w:hAnsiTheme="majorHAnsi" w:cs="ArialMT"/>
          <w:color w:val="000000"/>
        </w:rPr>
        <w:fldChar w:fldCharType="separate"/>
      </w:r>
      <w:r w:rsidR="00CB106A" w:rsidRPr="00CB106A">
        <w:rPr>
          <w:rFonts w:asciiTheme="majorHAnsi" w:hAnsiTheme="majorHAnsi" w:cs="ArialMT"/>
          <w:noProof/>
          <w:color w:val="000000"/>
          <w:vertAlign w:val="superscript"/>
        </w:rPr>
        <w:t>1-3</w:t>
      </w:r>
      <w:r w:rsidR="00E15D4A">
        <w:rPr>
          <w:rFonts w:asciiTheme="majorHAnsi" w:hAnsiTheme="majorHAnsi" w:cs="ArialMT"/>
          <w:color w:val="000000"/>
        </w:rPr>
        <w:fldChar w:fldCharType="end"/>
      </w:r>
      <w:r w:rsidRPr="00222430">
        <w:rPr>
          <w:rFonts w:asciiTheme="majorHAnsi" w:hAnsiTheme="majorHAnsi" w:cs="ArialMT"/>
          <w:color w:val="000000"/>
        </w:rPr>
        <w:t>.</w:t>
      </w:r>
    </w:p>
    <w:p w:rsidR="004744BF" w:rsidRPr="00222430" w:rsidRDefault="004744BF" w:rsidP="003858D4">
      <w:pPr>
        <w:autoSpaceDE w:val="0"/>
        <w:autoSpaceDN w:val="0"/>
        <w:adjustRightInd w:val="0"/>
        <w:spacing w:after="0" w:line="259" w:lineRule="auto"/>
        <w:jc w:val="both"/>
        <w:rPr>
          <w:rFonts w:asciiTheme="majorHAnsi" w:hAnsiTheme="majorHAnsi" w:cs="ArialMT"/>
          <w:color w:val="000000"/>
        </w:rPr>
      </w:pPr>
    </w:p>
    <w:p w:rsidR="00222430" w:rsidRDefault="00222430" w:rsidP="003858D4">
      <w:pPr>
        <w:autoSpaceDE w:val="0"/>
        <w:autoSpaceDN w:val="0"/>
        <w:adjustRightInd w:val="0"/>
        <w:spacing w:after="0" w:line="259" w:lineRule="auto"/>
        <w:jc w:val="both"/>
        <w:rPr>
          <w:rFonts w:asciiTheme="majorHAnsi" w:hAnsiTheme="majorHAnsi" w:cs="ArialMT"/>
          <w:color w:val="000000"/>
        </w:rPr>
      </w:pPr>
      <w:r w:rsidRPr="00222430">
        <w:rPr>
          <w:rFonts w:asciiTheme="majorHAnsi" w:hAnsiTheme="majorHAnsi" w:cs="ArialMT"/>
          <w:color w:val="000000"/>
        </w:rPr>
        <w:t xml:space="preserve">MPM is an attractive target for immunotherapy as </w:t>
      </w:r>
      <w:r w:rsidR="004744BF">
        <w:rPr>
          <w:rFonts w:asciiTheme="majorHAnsi" w:hAnsiTheme="majorHAnsi" w:cs="ArialMT"/>
          <w:color w:val="000000"/>
        </w:rPr>
        <w:t>the tumour</w:t>
      </w:r>
      <w:r w:rsidRPr="00222430">
        <w:rPr>
          <w:rFonts w:asciiTheme="majorHAnsi" w:hAnsiTheme="majorHAnsi" w:cs="ArialMT"/>
          <w:color w:val="000000"/>
        </w:rPr>
        <w:t xml:space="preserve"> evades the immune response that usually inhibits tumour</w:t>
      </w:r>
      <w:r w:rsidR="004744BF">
        <w:rPr>
          <w:rFonts w:asciiTheme="majorHAnsi" w:hAnsiTheme="majorHAnsi" w:cs="ArialMT"/>
          <w:color w:val="000000"/>
        </w:rPr>
        <w:t xml:space="preserve"> </w:t>
      </w:r>
      <w:r w:rsidRPr="00222430">
        <w:rPr>
          <w:rFonts w:asciiTheme="majorHAnsi" w:hAnsiTheme="majorHAnsi" w:cs="ArialMT"/>
          <w:color w:val="000000"/>
        </w:rPr>
        <w:t>growth</w:t>
      </w:r>
      <w:r w:rsidR="00E15D4A">
        <w:rPr>
          <w:rFonts w:asciiTheme="majorHAnsi" w:hAnsiTheme="majorHAnsi" w:cs="ArialMT"/>
          <w:color w:val="000000"/>
        </w:rPr>
        <w:fldChar w:fldCharType="begin">
          <w:fldData xml:space="preserve">PEVuZE5vdGU+PENpdGU+PEF1dGhvcj5Cb29uPC9BdXRob3I+PFllYXI+MTk5NjwvWWVhcj48UmVj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</w:fldData>
        </w:fldChar>
      </w:r>
      <w:r w:rsidR="00607AC6">
        <w:rPr>
          <w:rFonts w:asciiTheme="majorHAnsi" w:hAnsiTheme="majorHAnsi" w:cs="ArialMT"/>
          <w:color w:val="000000"/>
        </w:rPr>
        <w:instrText xml:space="preserve"> ADDIN EN.CITE </w:instrText>
      </w:r>
      <w:r w:rsidR="00E15D4A">
        <w:rPr>
          <w:rFonts w:asciiTheme="majorHAnsi" w:hAnsiTheme="majorHAnsi" w:cs="ArialMT"/>
          <w:color w:val="000000"/>
        </w:rPr>
        <w:fldChar w:fldCharType="begin">
          <w:fldData xml:space="preserve">PEVuZE5vdGU+PENpdGU+PEF1dGhvcj5Cb29uPC9BdXRob3I+PFllYXI+MTk5NjwvWWVhcj48UmVj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</w:fldData>
        </w:fldChar>
      </w:r>
      <w:r w:rsidR="00607AC6">
        <w:rPr>
          <w:rFonts w:asciiTheme="majorHAnsi" w:hAnsiTheme="majorHAnsi" w:cs="ArialMT"/>
          <w:color w:val="000000"/>
        </w:rPr>
        <w:instrText xml:space="preserve"> ADDIN EN.CITE.DATA </w:instrText>
      </w:r>
      <w:r w:rsidR="00E15D4A">
        <w:rPr>
          <w:rFonts w:asciiTheme="majorHAnsi" w:hAnsiTheme="majorHAnsi" w:cs="ArialMT"/>
          <w:color w:val="000000"/>
        </w:rPr>
      </w:r>
      <w:r w:rsidR="00E15D4A">
        <w:rPr>
          <w:rFonts w:asciiTheme="majorHAnsi" w:hAnsiTheme="majorHAnsi" w:cs="ArialMT"/>
          <w:color w:val="000000"/>
        </w:rPr>
        <w:fldChar w:fldCharType="end"/>
      </w:r>
      <w:r w:rsidR="00E15D4A">
        <w:rPr>
          <w:rFonts w:asciiTheme="majorHAnsi" w:hAnsiTheme="majorHAnsi" w:cs="ArialMT"/>
          <w:color w:val="000000"/>
        </w:rPr>
      </w:r>
      <w:r w:rsidR="00E15D4A">
        <w:rPr>
          <w:rFonts w:asciiTheme="majorHAnsi" w:hAnsiTheme="majorHAnsi" w:cs="ArialMT"/>
          <w:color w:val="000000"/>
        </w:rPr>
        <w:fldChar w:fldCharType="separate"/>
      </w:r>
      <w:r w:rsidR="00CB106A" w:rsidRPr="00CB106A">
        <w:rPr>
          <w:rFonts w:asciiTheme="majorHAnsi" w:hAnsiTheme="majorHAnsi" w:cs="ArialMT"/>
          <w:noProof/>
          <w:color w:val="000000"/>
          <w:vertAlign w:val="superscript"/>
        </w:rPr>
        <w:t>8-11</w:t>
      </w:r>
      <w:r w:rsidR="00E15D4A">
        <w:rPr>
          <w:rFonts w:asciiTheme="majorHAnsi" w:hAnsiTheme="majorHAnsi" w:cs="ArialMT"/>
          <w:color w:val="000000"/>
        </w:rPr>
        <w:fldChar w:fldCharType="end"/>
      </w:r>
      <w:r w:rsidRPr="00222430">
        <w:rPr>
          <w:rFonts w:asciiTheme="majorHAnsi" w:hAnsiTheme="majorHAnsi" w:cs="ArialMT"/>
          <w:color w:val="000000"/>
        </w:rPr>
        <w:t>. MPM suppresses populations of protective T cells in the pleura</w:t>
      </w:r>
      <w:r w:rsidRPr="004744BF">
        <w:rPr>
          <w:rFonts w:asciiTheme="majorHAnsi" w:hAnsiTheme="majorHAnsi" w:cs="ArialMT"/>
          <w:color w:val="000000"/>
          <w:vertAlign w:val="superscript"/>
        </w:rPr>
        <w:t>10-13</w:t>
      </w:r>
      <w:r w:rsidRPr="00222430">
        <w:rPr>
          <w:rFonts w:asciiTheme="majorHAnsi" w:hAnsiTheme="majorHAnsi" w:cs="ArialMT"/>
          <w:color w:val="000000"/>
        </w:rPr>
        <w:t>. The ability to overcome this is</w:t>
      </w:r>
      <w:r w:rsidR="004744BF">
        <w:rPr>
          <w:rFonts w:asciiTheme="majorHAnsi" w:hAnsiTheme="majorHAnsi" w:cs="ArialMT"/>
          <w:color w:val="000000"/>
        </w:rPr>
        <w:t xml:space="preserve"> </w:t>
      </w:r>
      <w:r w:rsidRPr="00222430">
        <w:rPr>
          <w:rFonts w:asciiTheme="majorHAnsi" w:hAnsiTheme="majorHAnsi" w:cs="ArialMT"/>
          <w:color w:val="000000"/>
        </w:rPr>
        <w:t>associated with longer survival</w:t>
      </w:r>
      <w:r w:rsidR="00E15D4A">
        <w:rPr>
          <w:rFonts w:asciiTheme="majorHAnsi" w:hAnsiTheme="majorHAnsi" w:cs="ArialMT"/>
          <w:color w:val="000000"/>
        </w:rPr>
        <w:fldChar w:fldCharType="begin">
          <w:fldData xml:space="preserve">PEVuZE5vdGU+PENpdGU+PEF1dGhvcj5MZWlnaDwvQXV0aG9yPjxZZWFyPjE5ODI8L1llYXI+PFJl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</w:fldData>
        </w:fldChar>
      </w:r>
      <w:r w:rsidR="00F3548E">
        <w:rPr>
          <w:rFonts w:asciiTheme="majorHAnsi" w:hAnsiTheme="majorHAnsi" w:cs="ArialMT"/>
          <w:color w:val="000000"/>
        </w:rPr>
        <w:instrText xml:space="preserve"> ADDIN EN.CITE </w:instrText>
      </w:r>
      <w:r w:rsidR="00E15D4A">
        <w:rPr>
          <w:rFonts w:asciiTheme="majorHAnsi" w:hAnsiTheme="majorHAnsi" w:cs="ArialMT"/>
          <w:color w:val="000000"/>
        </w:rPr>
        <w:fldChar w:fldCharType="begin">
          <w:fldData xml:space="preserve">PEVuZE5vdGU+PENpdGU+PEF1dGhvcj5MZWlnaDwvQXV0aG9yPjxZZWFyPjE5ODI8L1llYXI+PFJl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</w:fldData>
        </w:fldChar>
      </w:r>
      <w:r w:rsidR="00F3548E">
        <w:rPr>
          <w:rFonts w:asciiTheme="majorHAnsi" w:hAnsiTheme="majorHAnsi" w:cs="ArialMT"/>
          <w:color w:val="000000"/>
        </w:rPr>
        <w:instrText xml:space="preserve"> ADDIN EN.CITE.DATA </w:instrText>
      </w:r>
      <w:r w:rsidR="00E15D4A">
        <w:rPr>
          <w:rFonts w:asciiTheme="majorHAnsi" w:hAnsiTheme="majorHAnsi" w:cs="ArialMT"/>
          <w:color w:val="000000"/>
        </w:rPr>
      </w:r>
      <w:r w:rsidR="00E15D4A">
        <w:rPr>
          <w:rFonts w:asciiTheme="majorHAnsi" w:hAnsiTheme="majorHAnsi" w:cs="ArialMT"/>
          <w:color w:val="000000"/>
        </w:rPr>
        <w:fldChar w:fldCharType="end"/>
      </w:r>
      <w:r w:rsidR="00E15D4A">
        <w:rPr>
          <w:rFonts w:asciiTheme="majorHAnsi" w:hAnsiTheme="majorHAnsi" w:cs="ArialMT"/>
          <w:color w:val="000000"/>
        </w:rPr>
      </w:r>
      <w:r w:rsidR="00E15D4A">
        <w:rPr>
          <w:rFonts w:asciiTheme="majorHAnsi" w:hAnsiTheme="majorHAnsi" w:cs="ArialMT"/>
          <w:color w:val="000000"/>
        </w:rPr>
        <w:fldChar w:fldCharType="separate"/>
      </w:r>
      <w:r w:rsidR="00CB106A" w:rsidRPr="00CB106A">
        <w:rPr>
          <w:rFonts w:asciiTheme="majorHAnsi" w:hAnsiTheme="majorHAnsi" w:cs="ArialMT"/>
          <w:noProof/>
          <w:color w:val="000000"/>
          <w:vertAlign w:val="superscript"/>
        </w:rPr>
        <w:t>12-15</w:t>
      </w:r>
      <w:r w:rsidR="00E15D4A">
        <w:rPr>
          <w:rFonts w:asciiTheme="majorHAnsi" w:hAnsiTheme="majorHAnsi" w:cs="ArialMT"/>
          <w:color w:val="000000"/>
        </w:rPr>
        <w:fldChar w:fldCharType="end"/>
      </w:r>
      <w:r w:rsidRPr="00222430">
        <w:rPr>
          <w:rFonts w:asciiTheme="majorHAnsi" w:hAnsiTheme="majorHAnsi" w:cs="ArialMT"/>
          <w:color w:val="000000"/>
        </w:rPr>
        <w:t>, and drugs that stimulate T cell activity are currently undergoing clinical</w:t>
      </w:r>
      <w:r w:rsidR="004744BF">
        <w:rPr>
          <w:rFonts w:asciiTheme="majorHAnsi" w:hAnsiTheme="majorHAnsi" w:cs="ArialMT"/>
          <w:color w:val="000000"/>
        </w:rPr>
        <w:t xml:space="preserve"> </w:t>
      </w:r>
      <w:r w:rsidRPr="00222430">
        <w:rPr>
          <w:rFonts w:asciiTheme="majorHAnsi" w:hAnsiTheme="majorHAnsi" w:cs="ArialMT"/>
          <w:color w:val="000000"/>
        </w:rPr>
        <w:t>trials</w:t>
      </w:r>
      <w:r w:rsidR="00E15D4A">
        <w:rPr>
          <w:rFonts w:asciiTheme="majorHAnsi" w:hAnsiTheme="majorHAnsi" w:cs="ArialMT"/>
          <w:color w:val="000000"/>
        </w:rPr>
        <w:fldChar w:fldCharType="begin">
          <w:fldData xml:space="preserve">PEVuZE5vdGU+PENpdGU+PEF1dGhvcj5DYWxhYnJvPC9BdXRob3I+PFllYXI+MjAxMzwvWWVhcj48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</w:fldData>
        </w:fldChar>
      </w:r>
      <w:r w:rsidR="00607AC6">
        <w:rPr>
          <w:rFonts w:asciiTheme="majorHAnsi" w:hAnsiTheme="majorHAnsi" w:cs="ArialMT"/>
          <w:color w:val="000000"/>
        </w:rPr>
        <w:instrText xml:space="preserve"> ADDIN EN.CITE </w:instrText>
      </w:r>
      <w:r w:rsidR="00E15D4A">
        <w:rPr>
          <w:rFonts w:asciiTheme="majorHAnsi" w:hAnsiTheme="majorHAnsi" w:cs="ArialMT"/>
          <w:color w:val="000000"/>
        </w:rPr>
        <w:fldChar w:fldCharType="begin">
          <w:fldData xml:space="preserve">PEVuZE5vdGU+PENpdGU+PEF1dGhvcj5DYWxhYnJvPC9BdXRob3I+PFllYXI+MjAxMzwvWWVhcj48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</w:fldData>
        </w:fldChar>
      </w:r>
      <w:r w:rsidR="00607AC6">
        <w:rPr>
          <w:rFonts w:asciiTheme="majorHAnsi" w:hAnsiTheme="majorHAnsi" w:cs="ArialMT"/>
          <w:color w:val="000000"/>
        </w:rPr>
        <w:instrText xml:space="preserve"> ADDIN EN.CITE.DATA </w:instrText>
      </w:r>
      <w:r w:rsidR="00E15D4A">
        <w:rPr>
          <w:rFonts w:asciiTheme="majorHAnsi" w:hAnsiTheme="majorHAnsi" w:cs="ArialMT"/>
          <w:color w:val="000000"/>
        </w:rPr>
      </w:r>
      <w:r w:rsidR="00E15D4A">
        <w:rPr>
          <w:rFonts w:asciiTheme="majorHAnsi" w:hAnsiTheme="majorHAnsi" w:cs="ArialMT"/>
          <w:color w:val="000000"/>
        </w:rPr>
        <w:fldChar w:fldCharType="end"/>
      </w:r>
      <w:r w:rsidR="00E15D4A">
        <w:rPr>
          <w:rFonts w:asciiTheme="majorHAnsi" w:hAnsiTheme="majorHAnsi" w:cs="ArialMT"/>
          <w:color w:val="000000"/>
        </w:rPr>
      </w:r>
      <w:r w:rsidR="00E15D4A">
        <w:rPr>
          <w:rFonts w:asciiTheme="majorHAnsi" w:hAnsiTheme="majorHAnsi" w:cs="ArialMT"/>
          <w:color w:val="000000"/>
        </w:rPr>
        <w:fldChar w:fldCharType="separate"/>
      </w:r>
      <w:r w:rsidR="00CB106A" w:rsidRPr="00CB106A">
        <w:rPr>
          <w:rFonts w:asciiTheme="majorHAnsi" w:hAnsiTheme="majorHAnsi" w:cs="ArialMT"/>
          <w:noProof/>
          <w:color w:val="000000"/>
          <w:vertAlign w:val="superscript"/>
        </w:rPr>
        <w:t>16-18</w:t>
      </w:r>
      <w:r w:rsidR="00E15D4A">
        <w:rPr>
          <w:rFonts w:asciiTheme="majorHAnsi" w:hAnsiTheme="majorHAnsi" w:cs="ArialMT"/>
          <w:color w:val="000000"/>
        </w:rPr>
        <w:fldChar w:fldCharType="end"/>
      </w:r>
      <w:r w:rsidRPr="00222430">
        <w:rPr>
          <w:rFonts w:asciiTheme="majorHAnsi" w:hAnsiTheme="majorHAnsi" w:cs="ArialMT"/>
          <w:color w:val="000000"/>
        </w:rPr>
        <w:t>.</w:t>
      </w:r>
    </w:p>
    <w:p w:rsidR="004744BF" w:rsidRPr="00222430" w:rsidRDefault="004744BF" w:rsidP="003858D4">
      <w:pPr>
        <w:autoSpaceDE w:val="0"/>
        <w:autoSpaceDN w:val="0"/>
        <w:adjustRightInd w:val="0"/>
        <w:spacing w:after="0" w:line="259" w:lineRule="auto"/>
        <w:jc w:val="both"/>
        <w:rPr>
          <w:rFonts w:asciiTheme="majorHAnsi" w:hAnsiTheme="majorHAnsi" w:cs="ArialMT"/>
          <w:color w:val="000000"/>
        </w:rPr>
      </w:pPr>
    </w:p>
    <w:p w:rsidR="004744BF" w:rsidRDefault="00222430" w:rsidP="003858D4">
      <w:pPr>
        <w:autoSpaceDE w:val="0"/>
        <w:autoSpaceDN w:val="0"/>
        <w:adjustRightInd w:val="0"/>
        <w:spacing w:after="0" w:line="259" w:lineRule="auto"/>
        <w:jc w:val="both"/>
        <w:rPr>
          <w:rFonts w:asciiTheme="majorHAnsi" w:hAnsiTheme="majorHAnsi" w:cs="ArialMT"/>
          <w:color w:val="000000"/>
        </w:rPr>
      </w:pPr>
      <w:r w:rsidRPr="00222430">
        <w:rPr>
          <w:rFonts w:asciiTheme="majorHAnsi" w:hAnsiTheme="majorHAnsi" w:cs="ArialMT"/>
          <w:color w:val="000000"/>
        </w:rPr>
        <w:t xml:space="preserve">T cells are stimulated by </w:t>
      </w:r>
      <w:r w:rsidR="00335F7D">
        <w:rPr>
          <w:rFonts w:asciiTheme="majorHAnsi" w:hAnsiTheme="majorHAnsi" w:cs="ArialMT"/>
          <w:color w:val="000000"/>
        </w:rPr>
        <w:t>bacteria</w:t>
      </w:r>
      <w:r w:rsidRPr="00222430">
        <w:rPr>
          <w:rFonts w:asciiTheme="majorHAnsi" w:hAnsiTheme="majorHAnsi" w:cs="ArialMT"/>
          <w:color w:val="000000"/>
        </w:rPr>
        <w:t>. Observational studies report enhanced survival in patients with lung</w:t>
      </w:r>
      <w:r w:rsidR="004744BF">
        <w:rPr>
          <w:rFonts w:asciiTheme="majorHAnsi" w:hAnsiTheme="majorHAnsi" w:cs="ArialMT"/>
          <w:color w:val="000000"/>
        </w:rPr>
        <w:t xml:space="preserve"> </w:t>
      </w:r>
      <w:r w:rsidRPr="00222430">
        <w:rPr>
          <w:rFonts w:asciiTheme="majorHAnsi" w:hAnsiTheme="majorHAnsi" w:cs="ArialMT"/>
          <w:color w:val="000000"/>
        </w:rPr>
        <w:t>cancer and pleural infection</w:t>
      </w:r>
      <w:r w:rsidR="00E15D4A">
        <w:rPr>
          <w:rFonts w:asciiTheme="majorHAnsi" w:hAnsiTheme="majorHAnsi" w:cs="ArialMT"/>
          <w:color w:val="000000"/>
        </w:rPr>
        <w:fldChar w:fldCharType="begin">
          <w:fldData xml:space="preserve">PEVuZE5vdGU+PENpdGU+PEF1dGhvcj5TZW5zZW5pZzwvQXV0aG9yPjxZZWFyPjE5NjM8L1llYXI+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=
</w:fldData>
        </w:fldChar>
      </w:r>
      <w:r w:rsidR="00607AC6">
        <w:rPr>
          <w:rFonts w:asciiTheme="majorHAnsi" w:hAnsiTheme="majorHAnsi" w:cs="ArialMT"/>
          <w:color w:val="000000"/>
        </w:rPr>
        <w:instrText xml:space="preserve"> ADDIN EN.CITE </w:instrText>
      </w:r>
      <w:r w:rsidR="00E15D4A">
        <w:rPr>
          <w:rFonts w:asciiTheme="majorHAnsi" w:hAnsiTheme="majorHAnsi" w:cs="ArialMT"/>
          <w:color w:val="000000"/>
        </w:rPr>
        <w:fldChar w:fldCharType="begin">
          <w:fldData xml:space="preserve">PEVuZE5vdGU+PENpdGU+PEF1dGhvcj5TZW5zZW5pZzwvQXV0aG9yPjxZZWFyPjE5NjM8L1llYXI+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=
</w:fldData>
        </w:fldChar>
      </w:r>
      <w:r w:rsidR="00607AC6">
        <w:rPr>
          <w:rFonts w:asciiTheme="majorHAnsi" w:hAnsiTheme="majorHAnsi" w:cs="ArialMT"/>
          <w:color w:val="000000"/>
        </w:rPr>
        <w:instrText xml:space="preserve"> ADDIN EN.CITE.DATA </w:instrText>
      </w:r>
      <w:r w:rsidR="00E15D4A">
        <w:rPr>
          <w:rFonts w:asciiTheme="majorHAnsi" w:hAnsiTheme="majorHAnsi" w:cs="ArialMT"/>
          <w:color w:val="000000"/>
        </w:rPr>
      </w:r>
      <w:r w:rsidR="00E15D4A">
        <w:rPr>
          <w:rFonts w:asciiTheme="majorHAnsi" w:hAnsiTheme="majorHAnsi" w:cs="ArialMT"/>
          <w:color w:val="000000"/>
        </w:rPr>
        <w:fldChar w:fldCharType="end"/>
      </w:r>
      <w:r w:rsidR="00E15D4A">
        <w:rPr>
          <w:rFonts w:asciiTheme="majorHAnsi" w:hAnsiTheme="majorHAnsi" w:cs="ArialMT"/>
          <w:color w:val="000000"/>
        </w:rPr>
      </w:r>
      <w:r w:rsidR="00E15D4A">
        <w:rPr>
          <w:rFonts w:asciiTheme="majorHAnsi" w:hAnsiTheme="majorHAnsi" w:cs="ArialMT"/>
          <w:color w:val="000000"/>
        </w:rPr>
        <w:fldChar w:fldCharType="separate"/>
      </w:r>
      <w:r w:rsidR="00CB106A" w:rsidRPr="00CB106A">
        <w:rPr>
          <w:rFonts w:asciiTheme="majorHAnsi" w:hAnsiTheme="majorHAnsi" w:cs="ArialMT"/>
          <w:noProof/>
          <w:color w:val="000000"/>
          <w:vertAlign w:val="superscript"/>
        </w:rPr>
        <w:t>19-22</w:t>
      </w:r>
      <w:r w:rsidR="00E15D4A">
        <w:rPr>
          <w:rFonts w:asciiTheme="majorHAnsi" w:hAnsiTheme="majorHAnsi" w:cs="ArialMT"/>
          <w:color w:val="000000"/>
        </w:rPr>
        <w:fldChar w:fldCharType="end"/>
      </w:r>
      <w:r w:rsidRPr="00222430">
        <w:rPr>
          <w:rFonts w:asciiTheme="majorHAnsi" w:hAnsiTheme="majorHAnsi" w:cs="ArialMT"/>
          <w:color w:val="000000"/>
        </w:rPr>
        <w:t>. A similar phenomenon has been reported in a series of patients with pleural</w:t>
      </w:r>
      <w:r w:rsidR="004744BF">
        <w:rPr>
          <w:rFonts w:asciiTheme="majorHAnsi" w:hAnsiTheme="majorHAnsi" w:cs="ArialMT"/>
          <w:color w:val="000000"/>
        </w:rPr>
        <w:t xml:space="preserve"> </w:t>
      </w:r>
      <w:r w:rsidRPr="00222430">
        <w:rPr>
          <w:rFonts w:asciiTheme="majorHAnsi" w:hAnsiTheme="majorHAnsi" w:cs="ArialMT"/>
          <w:color w:val="000000"/>
        </w:rPr>
        <w:t>infection and malignant effusions, in which patients with MPM and pleural infection lived over a year longer than</w:t>
      </w:r>
      <w:r w:rsidR="004744BF">
        <w:rPr>
          <w:rFonts w:asciiTheme="majorHAnsi" w:hAnsiTheme="majorHAnsi" w:cs="ArialMT"/>
          <w:color w:val="000000"/>
        </w:rPr>
        <w:t xml:space="preserve"> </w:t>
      </w:r>
      <w:r w:rsidRPr="00222430">
        <w:rPr>
          <w:rFonts w:asciiTheme="majorHAnsi" w:hAnsiTheme="majorHAnsi" w:cs="ArialMT"/>
          <w:color w:val="000000"/>
        </w:rPr>
        <w:t>non-infected patients</w:t>
      </w:r>
      <w:r w:rsidR="00E15D4A">
        <w:rPr>
          <w:rFonts w:asciiTheme="majorHAnsi" w:hAnsiTheme="majorHAnsi" w:cs="ArialMT"/>
          <w:color w:val="000000"/>
        </w:rPr>
        <w:fldChar w:fldCharType="begin">
          <w:fldData xml:space="preserve">PEVuZE5vdGU+PENpdGU+PEF1dGhvcj5CaWJieTwvQXV0aG9yPjxZZWFyPjIwMTU8L1llYXI+PFJl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</w:fldData>
        </w:fldChar>
      </w:r>
      <w:r w:rsidR="00F3548E">
        <w:rPr>
          <w:rFonts w:asciiTheme="majorHAnsi" w:hAnsiTheme="majorHAnsi" w:cs="ArialMT"/>
          <w:color w:val="000000"/>
        </w:rPr>
        <w:instrText xml:space="preserve"> ADDIN EN.CITE </w:instrText>
      </w:r>
      <w:r w:rsidR="00E15D4A">
        <w:rPr>
          <w:rFonts w:asciiTheme="majorHAnsi" w:hAnsiTheme="majorHAnsi" w:cs="ArialMT"/>
          <w:color w:val="000000"/>
        </w:rPr>
        <w:fldChar w:fldCharType="begin">
          <w:fldData xml:space="preserve">PEVuZE5vdGU+PENpdGU+PEF1dGhvcj5CaWJieTwvQXV0aG9yPjxZZWFyPjIwMTU8L1llYXI+PFJl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</w:fldData>
        </w:fldChar>
      </w:r>
      <w:r w:rsidR="00F3548E">
        <w:rPr>
          <w:rFonts w:asciiTheme="majorHAnsi" w:hAnsiTheme="majorHAnsi" w:cs="ArialMT"/>
          <w:color w:val="000000"/>
        </w:rPr>
        <w:instrText xml:space="preserve"> ADDIN EN.CITE.DATA </w:instrText>
      </w:r>
      <w:r w:rsidR="00E15D4A">
        <w:rPr>
          <w:rFonts w:asciiTheme="majorHAnsi" w:hAnsiTheme="majorHAnsi" w:cs="ArialMT"/>
          <w:color w:val="000000"/>
        </w:rPr>
      </w:r>
      <w:r w:rsidR="00E15D4A">
        <w:rPr>
          <w:rFonts w:asciiTheme="majorHAnsi" w:hAnsiTheme="majorHAnsi" w:cs="ArialMT"/>
          <w:color w:val="000000"/>
        </w:rPr>
        <w:fldChar w:fldCharType="end"/>
      </w:r>
      <w:r w:rsidR="00E15D4A">
        <w:rPr>
          <w:rFonts w:asciiTheme="majorHAnsi" w:hAnsiTheme="majorHAnsi" w:cs="ArialMT"/>
          <w:color w:val="000000"/>
        </w:rPr>
      </w:r>
      <w:r w:rsidR="00E15D4A">
        <w:rPr>
          <w:rFonts w:asciiTheme="majorHAnsi" w:hAnsiTheme="majorHAnsi" w:cs="ArialMT"/>
          <w:color w:val="000000"/>
        </w:rPr>
        <w:fldChar w:fldCharType="separate"/>
      </w:r>
      <w:r w:rsidR="00CB106A" w:rsidRPr="00CB106A">
        <w:rPr>
          <w:rFonts w:asciiTheme="majorHAnsi" w:hAnsiTheme="majorHAnsi" w:cs="ArialMT"/>
          <w:noProof/>
          <w:color w:val="000000"/>
          <w:vertAlign w:val="superscript"/>
        </w:rPr>
        <w:t>23</w:t>
      </w:r>
      <w:r w:rsidR="00E15D4A">
        <w:rPr>
          <w:rFonts w:asciiTheme="majorHAnsi" w:hAnsiTheme="majorHAnsi" w:cs="ArialMT"/>
          <w:color w:val="000000"/>
        </w:rPr>
        <w:fldChar w:fldCharType="end"/>
      </w:r>
      <w:r w:rsidRPr="00222430">
        <w:rPr>
          <w:rFonts w:asciiTheme="majorHAnsi" w:hAnsiTheme="majorHAnsi" w:cs="ArialMT"/>
          <w:color w:val="000000"/>
        </w:rPr>
        <w:t>.</w:t>
      </w:r>
      <w:r w:rsidR="00335F7D">
        <w:rPr>
          <w:rFonts w:asciiTheme="majorHAnsi" w:hAnsiTheme="majorHAnsi" w:cs="ArialMT"/>
          <w:color w:val="000000"/>
        </w:rPr>
        <w:t xml:space="preserve"> </w:t>
      </w:r>
      <w:r w:rsidR="00887852">
        <w:rPr>
          <w:rFonts w:asciiTheme="majorHAnsi" w:hAnsiTheme="majorHAnsi" w:cs="ArialMT"/>
          <w:color w:val="000000"/>
        </w:rPr>
        <w:t>Historically, intra-pleural bacteria</w:t>
      </w:r>
      <w:r w:rsidRPr="00222430">
        <w:rPr>
          <w:rFonts w:asciiTheme="majorHAnsi" w:hAnsiTheme="majorHAnsi" w:cs="ArialMT"/>
          <w:color w:val="000000"/>
        </w:rPr>
        <w:t xml:space="preserve"> </w:t>
      </w:r>
      <w:r w:rsidR="00887852">
        <w:rPr>
          <w:rFonts w:asciiTheme="majorHAnsi" w:hAnsiTheme="majorHAnsi" w:cs="ArialMT"/>
          <w:color w:val="000000"/>
        </w:rPr>
        <w:t xml:space="preserve">have been </w:t>
      </w:r>
      <w:r w:rsidRPr="00222430">
        <w:rPr>
          <w:rFonts w:asciiTheme="majorHAnsi" w:hAnsiTheme="majorHAnsi" w:cs="ArialMT"/>
          <w:color w:val="000000"/>
        </w:rPr>
        <w:t xml:space="preserve">used as </w:t>
      </w:r>
      <w:proofErr w:type="spellStart"/>
      <w:r w:rsidRPr="00222430">
        <w:rPr>
          <w:rFonts w:asciiTheme="majorHAnsi" w:hAnsiTheme="majorHAnsi" w:cs="ArialMT"/>
          <w:color w:val="000000"/>
        </w:rPr>
        <w:t>pleurodesis</w:t>
      </w:r>
      <w:proofErr w:type="spellEnd"/>
      <w:r w:rsidRPr="00222430">
        <w:rPr>
          <w:rFonts w:asciiTheme="majorHAnsi" w:hAnsiTheme="majorHAnsi" w:cs="ArialMT"/>
          <w:color w:val="000000"/>
        </w:rPr>
        <w:t xml:space="preserve"> agents, with some demonstrating concomitant</w:t>
      </w:r>
      <w:r w:rsidR="004744BF">
        <w:rPr>
          <w:rFonts w:asciiTheme="majorHAnsi" w:hAnsiTheme="majorHAnsi" w:cs="ArialMT"/>
          <w:color w:val="000000"/>
        </w:rPr>
        <w:t xml:space="preserve">, </w:t>
      </w:r>
      <w:r w:rsidRPr="00222430">
        <w:rPr>
          <w:rFonts w:asciiTheme="majorHAnsi" w:hAnsiTheme="majorHAnsi" w:cs="ArialMT"/>
          <w:color w:val="000000"/>
        </w:rPr>
        <w:t>anti-tumour activity</w:t>
      </w:r>
      <w:r w:rsidR="00E15D4A">
        <w:rPr>
          <w:rFonts w:asciiTheme="majorHAnsi" w:hAnsiTheme="majorHAnsi" w:cs="ArialMT"/>
          <w:color w:val="000000"/>
        </w:rPr>
        <w:fldChar w:fldCharType="begin">
          <w:fldData xml:space="preserve">PEVuZE5vdGU+PENpdGU+PEF1dGhvcj5NY0tuZWFsbHk8L0F1dGhvcj48WWVhcj4xOTc2PC9ZZWFy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</w:fldData>
        </w:fldChar>
      </w:r>
      <w:r w:rsidR="00607AC6">
        <w:rPr>
          <w:rFonts w:asciiTheme="majorHAnsi" w:hAnsiTheme="majorHAnsi" w:cs="ArialMT"/>
          <w:color w:val="000000"/>
        </w:rPr>
        <w:instrText xml:space="preserve"> ADDIN EN.CITE </w:instrText>
      </w:r>
      <w:r w:rsidR="00E15D4A">
        <w:rPr>
          <w:rFonts w:asciiTheme="majorHAnsi" w:hAnsiTheme="majorHAnsi" w:cs="ArialMT"/>
          <w:color w:val="000000"/>
        </w:rPr>
        <w:fldChar w:fldCharType="begin">
          <w:fldData xml:space="preserve">PEVuZE5vdGU+PENpdGU+PEF1dGhvcj5NY0tuZWFsbHk8L0F1dGhvcj48WWVhcj4xOTc2PC9ZZWFy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</w:fldData>
        </w:fldChar>
      </w:r>
      <w:r w:rsidR="00607AC6">
        <w:rPr>
          <w:rFonts w:asciiTheme="majorHAnsi" w:hAnsiTheme="majorHAnsi" w:cs="ArialMT"/>
          <w:color w:val="000000"/>
        </w:rPr>
        <w:instrText xml:space="preserve"> ADDIN EN.CITE.DATA </w:instrText>
      </w:r>
      <w:r w:rsidR="00E15D4A">
        <w:rPr>
          <w:rFonts w:asciiTheme="majorHAnsi" w:hAnsiTheme="majorHAnsi" w:cs="ArialMT"/>
          <w:color w:val="000000"/>
        </w:rPr>
      </w:r>
      <w:r w:rsidR="00E15D4A">
        <w:rPr>
          <w:rFonts w:asciiTheme="majorHAnsi" w:hAnsiTheme="majorHAnsi" w:cs="ArialMT"/>
          <w:color w:val="000000"/>
        </w:rPr>
        <w:fldChar w:fldCharType="end"/>
      </w:r>
      <w:r w:rsidR="00E15D4A">
        <w:rPr>
          <w:rFonts w:asciiTheme="majorHAnsi" w:hAnsiTheme="majorHAnsi" w:cs="ArialMT"/>
          <w:color w:val="000000"/>
        </w:rPr>
      </w:r>
      <w:r w:rsidR="00E15D4A">
        <w:rPr>
          <w:rFonts w:asciiTheme="majorHAnsi" w:hAnsiTheme="majorHAnsi" w:cs="ArialMT"/>
          <w:color w:val="000000"/>
        </w:rPr>
        <w:fldChar w:fldCharType="separate"/>
      </w:r>
      <w:r w:rsidR="00D57703" w:rsidRPr="00D57703">
        <w:rPr>
          <w:rFonts w:asciiTheme="majorHAnsi" w:hAnsiTheme="majorHAnsi" w:cs="ArialMT"/>
          <w:noProof/>
          <w:color w:val="000000"/>
          <w:vertAlign w:val="superscript"/>
        </w:rPr>
        <w:t>24-34</w:t>
      </w:r>
      <w:r w:rsidR="00E15D4A">
        <w:rPr>
          <w:rFonts w:asciiTheme="majorHAnsi" w:hAnsiTheme="majorHAnsi" w:cs="ArialMT"/>
          <w:color w:val="000000"/>
        </w:rPr>
        <w:fldChar w:fldCharType="end"/>
      </w:r>
      <w:r w:rsidRPr="00222430">
        <w:rPr>
          <w:rFonts w:asciiTheme="majorHAnsi" w:hAnsiTheme="majorHAnsi" w:cs="ArialMT"/>
          <w:color w:val="000000"/>
        </w:rPr>
        <w:t xml:space="preserve">. </w:t>
      </w:r>
      <w:r w:rsidR="00887852">
        <w:rPr>
          <w:rFonts w:asciiTheme="majorHAnsi" w:hAnsiTheme="majorHAnsi" w:cs="ArialMT"/>
          <w:color w:val="000000"/>
        </w:rPr>
        <w:t xml:space="preserve"> </w:t>
      </w:r>
      <w:r w:rsidRPr="00222430">
        <w:rPr>
          <w:rFonts w:asciiTheme="majorHAnsi" w:hAnsiTheme="majorHAnsi" w:cs="ArialMT"/>
          <w:color w:val="000000"/>
        </w:rPr>
        <w:t>Attenuated bacterial agents have been shown to control pleural fluid and prolong</w:t>
      </w:r>
      <w:r w:rsidR="004744BF">
        <w:rPr>
          <w:rFonts w:asciiTheme="majorHAnsi" w:hAnsiTheme="majorHAnsi" w:cs="ArialMT"/>
          <w:color w:val="000000"/>
        </w:rPr>
        <w:t xml:space="preserve"> </w:t>
      </w:r>
      <w:r w:rsidRPr="00222430">
        <w:rPr>
          <w:rFonts w:asciiTheme="majorHAnsi" w:hAnsiTheme="majorHAnsi" w:cs="ArialMT"/>
          <w:color w:val="000000"/>
        </w:rPr>
        <w:t>survival in malignant pleural effusions secondary to lung cancer</w:t>
      </w:r>
      <w:r w:rsidR="00E15D4A">
        <w:rPr>
          <w:rFonts w:asciiTheme="majorHAnsi" w:hAnsiTheme="majorHAnsi" w:cs="ArialMT"/>
          <w:color w:val="000000"/>
        </w:rPr>
        <w:fldChar w:fldCharType="begin">
          <w:fldData xml:space="preserve">PEVuZE5vdGU+PENpdGU+PEF1dGhvcj5VY2hpZGE8L0F1dGhvcj48WWVhcj4xOTgzPC9ZZWFyPjxS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</w:fldData>
        </w:fldChar>
      </w:r>
      <w:r w:rsidR="00F3548E">
        <w:rPr>
          <w:rFonts w:asciiTheme="majorHAnsi" w:hAnsiTheme="majorHAnsi" w:cs="ArialMT"/>
          <w:color w:val="000000"/>
        </w:rPr>
        <w:instrText xml:space="preserve"> ADDIN EN.CITE </w:instrText>
      </w:r>
      <w:r w:rsidR="00E15D4A">
        <w:rPr>
          <w:rFonts w:asciiTheme="majorHAnsi" w:hAnsiTheme="majorHAnsi" w:cs="ArialMT"/>
          <w:color w:val="000000"/>
        </w:rPr>
        <w:fldChar w:fldCharType="begin">
          <w:fldData xml:space="preserve">PEVuZE5vdGU+PENpdGU+PEF1dGhvcj5VY2hpZGE8L0F1dGhvcj48WWVhcj4xOTgzPC9ZZWFyPjxS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</w:fldData>
        </w:fldChar>
      </w:r>
      <w:r w:rsidR="00F3548E">
        <w:rPr>
          <w:rFonts w:asciiTheme="majorHAnsi" w:hAnsiTheme="majorHAnsi" w:cs="ArialMT"/>
          <w:color w:val="000000"/>
        </w:rPr>
        <w:instrText xml:space="preserve"> ADDIN EN.CITE.DATA </w:instrText>
      </w:r>
      <w:r w:rsidR="00E15D4A">
        <w:rPr>
          <w:rFonts w:asciiTheme="majorHAnsi" w:hAnsiTheme="majorHAnsi" w:cs="ArialMT"/>
          <w:color w:val="000000"/>
        </w:rPr>
      </w:r>
      <w:r w:rsidR="00E15D4A">
        <w:rPr>
          <w:rFonts w:asciiTheme="majorHAnsi" w:hAnsiTheme="majorHAnsi" w:cs="ArialMT"/>
          <w:color w:val="000000"/>
        </w:rPr>
        <w:fldChar w:fldCharType="end"/>
      </w:r>
      <w:r w:rsidR="00E15D4A">
        <w:rPr>
          <w:rFonts w:asciiTheme="majorHAnsi" w:hAnsiTheme="majorHAnsi" w:cs="ArialMT"/>
          <w:color w:val="000000"/>
        </w:rPr>
      </w:r>
      <w:r w:rsidR="00E15D4A">
        <w:rPr>
          <w:rFonts w:asciiTheme="majorHAnsi" w:hAnsiTheme="majorHAnsi" w:cs="ArialMT"/>
          <w:color w:val="000000"/>
        </w:rPr>
        <w:fldChar w:fldCharType="separate"/>
      </w:r>
      <w:r w:rsidR="00D57703" w:rsidRPr="00D57703">
        <w:rPr>
          <w:rFonts w:asciiTheme="majorHAnsi" w:hAnsiTheme="majorHAnsi" w:cs="ArialMT"/>
          <w:noProof/>
          <w:color w:val="000000"/>
          <w:vertAlign w:val="superscript"/>
        </w:rPr>
        <w:t>35-39</w:t>
      </w:r>
      <w:r w:rsidR="00E15D4A">
        <w:rPr>
          <w:rFonts w:asciiTheme="majorHAnsi" w:hAnsiTheme="majorHAnsi" w:cs="ArialMT"/>
          <w:color w:val="000000"/>
        </w:rPr>
        <w:fldChar w:fldCharType="end"/>
      </w:r>
      <w:r w:rsidRPr="00222430">
        <w:rPr>
          <w:rFonts w:asciiTheme="majorHAnsi" w:hAnsiTheme="majorHAnsi" w:cs="ArialMT"/>
          <w:color w:val="000000"/>
        </w:rPr>
        <w:t>. In MPM, mice injected with staphylococcus</w:t>
      </w:r>
      <w:r w:rsidR="004744BF">
        <w:rPr>
          <w:rFonts w:asciiTheme="majorHAnsi" w:hAnsiTheme="majorHAnsi" w:cs="ArialMT"/>
          <w:color w:val="000000"/>
        </w:rPr>
        <w:t xml:space="preserve"> </w:t>
      </w:r>
      <w:r w:rsidRPr="00222430">
        <w:rPr>
          <w:rFonts w:asciiTheme="majorHAnsi" w:hAnsiTheme="majorHAnsi" w:cs="ArialMT"/>
          <w:color w:val="000000"/>
        </w:rPr>
        <w:t>enterotoxin demonstrated florid T cell responses in association with reduced tumour growth</w:t>
      </w:r>
      <w:r w:rsidR="00E15D4A">
        <w:rPr>
          <w:rFonts w:asciiTheme="majorHAnsi" w:hAnsiTheme="majorHAnsi" w:cs="ArialMT"/>
          <w:color w:val="000000"/>
        </w:rPr>
        <w:fldChar w:fldCharType="begin"/>
      </w:r>
      <w:r w:rsidR="00F3548E">
        <w:rPr>
          <w:rFonts w:asciiTheme="majorHAnsi" w:hAnsiTheme="majorHAnsi" w:cs="ArialMT"/>
          <w:color w:val="000000"/>
        </w:rPr>
        <w:instrText xml:space="preserve"> ADDIN EN.CITE &lt;EndNote&gt;&lt;Cite&gt;&lt;Author&gt;Lansley&lt;/Author&gt;&lt;Year&gt;2014&lt;/Year&gt;&lt;RecNum&gt;89&lt;/RecNum&gt;&lt;DisplayText&gt;&lt;style face="superscript"&gt;40&lt;/style&gt;&lt;/DisplayText&gt;&lt;record&gt;&lt;rec-number&gt;89&lt;/rec-number&gt;&lt;foreign-keys&gt;&lt;key app="EN" db-id="0ze222eflpfvw8e2zdmpv0dparv9dzwpzsv0" timestamp="1477300149"&gt;89&lt;/key&gt;&lt;/foreign-keys&gt;&lt;ref-type name="Journal Article"&gt;17&lt;/ref-type&gt;&lt;contributors&gt;&lt;authors&gt;&lt;author&gt;Lansley, Sally M&lt;/author&gt;&lt;author&gt;della Vergiliana, Varano&lt;/author&gt;&lt;author&gt;Julius, F&lt;/author&gt;&lt;author&gt;Cleaver, Amanda L&lt;/author&gt;&lt;author&gt;Ren, Shaohua H&lt;/author&gt;&lt;author&gt;Segal, Amanda&lt;/author&gt;&lt;author&gt;Xu, Ming Yan&lt;/author&gt;&lt;author&gt;Lee, YC&lt;/author&gt;&lt;/authors&gt;&lt;/contributors&gt;&lt;titles&gt;&lt;title&gt;A commercially available preparation of Staphylococcus aureus bio‐products potently inhibits tumour growth in a murine model of mesothelioma&lt;/title&gt;&lt;secondary-title&gt;Respirology&lt;/secondary-title&gt;&lt;/titles&gt;&lt;periodical&gt;&lt;full-title&gt;Respirology&lt;/full-title&gt;&lt;/periodical&gt;&lt;pages&gt;1025-1033&lt;/pages&gt;&lt;volume&gt;19&lt;/volume&gt;&lt;number&gt;7&lt;/number&gt;&lt;dates&gt;&lt;year&gt;2014&lt;/year&gt;&lt;/dates&gt;&lt;isbn&gt;1440-1843&lt;/isbn&gt;&lt;urls&gt;&lt;related-urls&gt;&lt;url&gt;http://onlinelibrary.wiley.com/store/10.1111/resp.12351/asset/resp12351.pdf?v=1&amp;amp;t=it47xf43&amp;amp;s=9b9b5cb695c79a6cb3f0667cea2a9759105c312c&lt;/url&gt;&lt;/related-urls&gt;&lt;/urls&gt;&lt;/record&gt;&lt;/Cite&gt;&lt;/EndNote&gt;</w:instrText>
      </w:r>
      <w:r w:rsidR="00E15D4A">
        <w:rPr>
          <w:rFonts w:asciiTheme="majorHAnsi" w:hAnsiTheme="majorHAnsi" w:cs="ArialMT"/>
          <w:color w:val="000000"/>
        </w:rPr>
        <w:fldChar w:fldCharType="separate"/>
      </w:r>
      <w:r w:rsidR="00D57703" w:rsidRPr="00D57703">
        <w:rPr>
          <w:rFonts w:asciiTheme="majorHAnsi" w:hAnsiTheme="majorHAnsi" w:cs="ArialMT"/>
          <w:noProof/>
          <w:color w:val="000000"/>
          <w:vertAlign w:val="superscript"/>
        </w:rPr>
        <w:t>40</w:t>
      </w:r>
      <w:r w:rsidR="00E15D4A">
        <w:rPr>
          <w:rFonts w:asciiTheme="majorHAnsi" w:hAnsiTheme="majorHAnsi" w:cs="ArialMT"/>
          <w:color w:val="000000"/>
        </w:rPr>
        <w:fldChar w:fldCharType="end"/>
      </w:r>
      <w:r w:rsidRPr="00222430">
        <w:rPr>
          <w:rFonts w:asciiTheme="majorHAnsi" w:hAnsiTheme="majorHAnsi" w:cs="ArialMT"/>
          <w:color w:val="000000"/>
        </w:rPr>
        <w:t>.</w:t>
      </w:r>
    </w:p>
    <w:p w:rsidR="004744BF" w:rsidRDefault="004744BF" w:rsidP="003858D4">
      <w:pPr>
        <w:autoSpaceDE w:val="0"/>
        <w:autoSpaceDN w:val="0"/>
        <w:adjustRightInd w:val="0"/>
        <w:spacing w:after="0" w:line="259" w:lineRule="auto"/>
        <w:jc w:val="both"/>
        <w:rPr>
          <w:rFonts w:asciiTheme="majorHAnsi" w:hAnsiTheme="majorHAnsi" w:cs="ArialMT"/>
          <w:color w:val="000000"/>
        </w:rPr>
      </w:pPr>
    </w:p>
    <w:p w:rsidR="00887852" w:rsidRDefault="00222430" w:rsidP="003858D4">
      <w:pPr>
        <w:autoSpaceDE w:val="0"/>
        <w:autoSpaceDN w:val="0"/>
        <w:adjustRightInd w:val="0"/>
        <w:spacing w:after="0" w:line="259" w:lineRule="auto"/>
        <w:jc w:val="both"/>
        <w:rPr>
          <w:rFonts w:asciiTheme="majorHAnsi" w:hAnsiTheme="majorHAnsi" w:cs="ArialMT"/>
          <w:color w:val="000000"/>
        </w:rPr>
      </w:pPr>
      <w:r w:rsidRPr="00222430">
        <w:rPr>
          <w:rFonts w:asciiTheme="majorHAnsi" w:hAnsiTheme="majorHAnsi" w:cs="ArialMT"/>
          <w:color w:val="000000"/>
        </w:rPr>
        <w:t xml:space="preserve">This research will investigate </w:t>
      </w:r>
      <w:r w:rsidR="007B064A">
        <w:rPr>
          <w:rFonts w:asciiTheme="majorHAnsi" w:hAnsiTheme="majorHAnsi" w:cs="ArialMT"/>
          <w:color w:val="000000"/>
        </w:rPr>
        <w:t xml:space="preserve">two bacterial immunotherapy agents, OK432 and BCG.  </w:t>
      </w:r>
      <w:r w:rsidR="00CC793E">
        <w:rPr>
          <w:rFonts w:asciiTheme="majorHAnsi" w:hAnsiTheme="majorHAnsi" w:cs="ArialMT"/>
          <w:color w:val="000000"/>
        </w:rPr>
        <w:t>OK432</w:t>
      </w:r>
      <w:r w:rsidR="007B064A">
        <w:rPr>
          <w:rFonts w:asciiTheme="majorHAnsi" w:hAnsiTheme="majorHAnsi" w:cs="ArialMT"/>
          <w:color w:val="000000"/>
        </w:rPr>
        <w:t xml:space="preserve"> is </w:t>
      </w:r>
      <w:r w:rsidR="00887852" w:rsidRPr="00887852">
        <w:rPr>
          <w:rFonts w:asciiTheme="majorHAnsi" w:hAnsiTheme="majorHAnsi" w:cs="ArialMT"/>
          <w:color w:val="000000"/>
        </w:rPr>
        <w:t xml:space="preserve">a </w:t>
      </w:r>
      <w:r w:rsidR="00887852">
        <w:rPr>
          <w:rFonts w:asciiTheme="majorHAnsi" w:hAnsiTheme="majorHAnsi" w:cs="ArialMT"/>
          <w:color w:val="000000"/>
        </w:rPr>
        <w:t xml:space="preserve">penicillin and heat-treated, </w:t>
      </w:r>
      <w:r w:rsidR="00887852" w:rsidRPr="00887852">
        <w:rPr>
          <w:rFonts w:asciiTheme="majorHAnsi" w:hAnsiTheme="majorHAnsi" w:cs="ArialMT"/>
          <w:color w:val="000000"/>
        </w:rPr>
        <w:t>lyophilized mixture of group A Streptococcus pyogenes</w:t>
      </w:r>
      <w:r w:rsidR="007B064A">
        <w:rPr>
          <w:rFonts w:asciiTheme="majorHAnsi" w:hAnsiTheme="majorHAnsi" w:cs="ArialMT"/>
          <w:color w:val="000000"/>
        </w:rPr>
        <w:t xml:space="preserve"> that</w:t>
      </w:r>
      <w:r w:rsidR="00887852">
        <w:rPr>
          <w:rFonts w:asciiTheme="majorHAnsi" w:hAnsiTheme="majorHAnsi" w:cs="ArialMT"/>
          <w:color w:val="000000"/>
        </w:rPr>
        <w:t xml:space="preserve"> </w:t>
      </w:r>
      <w:r w:rsidR="00887852" w:rsidRPr="00887852">
        <w:rPr>
          <w:rFonts w:asciiTheme="majorHAnsi" w:hAnsiTheme="majorHAnsi" w:cs="ArialMT"/>
          <w:color w:val="000000"/>
        </w:rPr>
        <w:t>induced lymphocyte-mediated tumour killing in pleural fluid in vitro, controlled</w:t>
      </w:r>
      <w:r w:rsidR="00EA7D82">
        <w:rPr>
          <w:rFonts w:asciiTheme="majorHAnsi" w:hAnsiTheme="majorHAnsi" w:cs="ArialMT"/>
          <w:color w:val="000000"/>
        </w:rPr>
        <w:t xml:space="preserve"> </w:t>
      </w:r>
      <w:r w:rsidR="00887852" w:rsidRPr="00887852">
        <w:rPr>
          <w:rFonts w:asciiTheme="majorHAnsi" w:hAnsiTheme="majorHAnsi" w:cs="ArialMT"/>
          <w:color w:val="000000"/>
        </w:rPr>
        <w:t>malignant pleural effusions in vivo and improved survival in lung cancer</w:t>
      </w:r>
      <w:r w:rsidR="00E15D4A">
        <w:rPr>
          <w:rFonts w:asciiTheme="majorHAnsi" w:hAnsiTheme="majorHAnsi" w:cs="ArialMT"/>
          <w:color w:val="000000"/>
        </w:rPr>
        <w:fldChar w:fldCharType="begin">
          <w:fldData xml:space="preserve">PEVuZE5vdGU+PENpdGU+PEF1dGhvcj5TYWthbW90bzwvQXV0aG9yPjxZZWFyPjIwMDE8L1llYXI+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=
</w:fldData>
        </w:fldChar>
      </w:r>
      <w:r w:rsidR="00F3548E">
        <w:rPr>
          <w:rFonts w:asciiTheme="majorHAnsi" w:hAnsiTheme="majorHAnsi" w:cs="ArialMT"/>
          <w:color w:val="000000"/>
        </w:rPr>
        <w:instrText xml:space="preserve"> ADDIN EN.CITE </w:instrText>
      </w:r>
      <w:r w:rsidR="00E15D4A">
        <w:rPr>
          <w:rFonts w:asciiTheme="majorHAnsi" w:hAnsiTheme="majorHAnsi" w:cs="ArialMT"/>
          <w:color w:val="000000"/>
        </w:rPr>
        <w:fldChar w:fldCharType="begin">
          <w:fldData xml:space="preserve">PEVuZE5vdGU+PENpdGU+PEF1dGhvcj5TYWthbW90bzwvQXV0aG9yPjxZZWFyPjIwMDE8L1llYXI+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=
</w:fldData>
        </w:fldChar>
      </w:r>
      <w:r w:rsidR="00F3548E">
        <w:rPr>
          <w:rFonts w:asciiTheme="majorHAnsi" w:hAnsiTheme="majorHAnsi" w:cs="ArialMT"/>
          <w:color w:val="000000"/>
        </w:rPr>
        <w:instrText xml:space="preserve"> ADDIN EN.CITE.DATA </w:instrText>
      </w:r>
      <w:r w:rsidR="00E15D4A">
        <w:rPr>
          <w:rFonts w:asciiTheme="majorHAnsi" w:hAnsiTheme="majorHAnsi" w:cs="ArialMT"/>
          <w:color w:val="000000"/>
        </w:rPr>
      </w:r>
      <w:r w:rsidR="00E15D4A">
        <w:rPr>
          <w:rFonts w:asciiTheme="majorHAnsi" w:hAnsiTheme="majorHAnsi" w:cs="ArialMT"/>
          <w:color w:val="000000"/>
        </w:rPr>
        <w:fldChar w:fldCharType="end"/>
      </w:r>
      <w:r w:rsidR="00E15D4A">
        <w:rPr>
          <w:rFonts w:asciiTheme="majorHAnsi" w:hAnsiTheme="majorHAnsi" w:cs="ArialMT"/>
          <w:color w:val="000000"/>
        </w:rPr>
      </w:r>
      <w:r w:rsidR="00E15D4A">
        <w:rPr>
          <w:rFonts w:asciiTheme="majorHAnsi" w:hAnsiTheme="majorHAnsi" w:cs="ArialMT"/>
          <w:color w:val="000000"/>
        </w:rPr>
        <w:fldChar w:fldCharType="separate"/>
      </w:r>
      <w:r w:rsidR="00EA7D82" w:rsidRPr="00EA7D82">
        <w:rPr>
          <w:rFonts w:asciiTheme="majorHAnsi" w:hAnsiTheme="majorHAnsi" w:cs="ArialMT"/>
          <w:noProof/>
          <w:color w:val="000000"/>
          <w:vertAlign w:val="superscript"/>
        </w:rPr>
        <w:t>35-37</w:t>
      </w:r>
      <w:r w:rsidR="00E15D4A">
        <w:rPr>
          <w:rFonts w:asciiTheme="majorHAnsi" w:hAnsiTheme="majorHAnsi" w:cs="ArialMT"/>
          <w:color w:val="000000"/>
        </w:rPr>
        <w:fldChar w:fldCharType="end"/>
      </w:r>
      <w:r w:rsidR="00887852" w:rsidRPr="00887852">
        <w:rPr>
          <w:rFonts w:asciiTheme="majorHAnsi" w:hAnsiTheme="majorHAnsi" w:cs="ArialMT"/>
          <w:color w:val="000000"/>
        </w:rPr>
        <w:t>.</w:t>
      </w:r>
      <w:r w:rsidR="007B064A">
        <w:rPr>
          <w:rFonts w:asciiTheme="majorHAnsi" w:hAnsiTheme="majorHAnsi" w:cs="ArialMT"/>
          <w:color w:val="000000"/>
        </w:rPr>
        <w:t xml:space="preserve">  BCG, an attenuated, low-virulence mycobacterial strain has been used intra-</w:t>
      </w:r>
      <w:proofErr w:type="spellStart"/>
      <w:r w:rsidR="007B064A">
        <w:rPr>
          <w:rFonts w:asciiTheme="majorHAnsi" w:hAnsiTheme="majorHAnsi" w:cs="ArialMT"/>
          <w:color w:val="000000"/>
        </w:rPr>
        <w:t>thoracically</w:t>
      </w:r>
      <w:proofErr w:type="spellEnd"/>
      <w:r w:rsidR="007B064A">
        <w:rPr>
          <w:rFonts w:asciiTheme="majorHAnsi" w:hAnsiTheme="majorHAnsi" w:cs="ArialMT"/>
          <w:color w:val="000000"/>
        </w:rPr>
        <w:t xml:space="preserve"> following resection of lung tumours and is used </w:t>
      </w:r>
      <w:proofErr w:type="spellStart"/>
      <w:r w:rsidR="007B064A">
        <w:rPr>
          <w:rFonts w:asciiTheme="majorHAnsi" w:hAnsiTheme="majorHAnsi" w:cs="ArialMT"/>
          <w:color w:val="000000"/>
        </w:rPr>
        <w:t>intravesically</w:t>
      </w:r>
      <w:proofErr w:type="spellEnd"/>
      <w:r w:rsidR="007B064A">
        <w:rPr>
          <w:rFonts w:asciiTheme="majorHAnsi" w:hAnsiTheme="majorHAnsi" w:cs="ArialMT"/>
          <w:color w:val="000000"/>
        </w:rPr>
        <w:t xml:space="preserve"> in non-invasive bladder cancer [refs]</w:t>
      </w:r>
    </w:p>
    <w:p w:rsidR="004744BF" w:rsidRPr="00222430" w:rsidRDefault="004744BF" w:rsidP="003858D4">
      <w:pPr>
        <w:autoSpaceDE w:val="0"/>
        <w:autoSpaceDN w:val="0"/>
        <w:adjustRightInd w:val="0"/>
        <w:spacing w:after="0" w:line="259" w:lineRule="auto"/>
        <w:jc w:val="both"/>
        <w:rPr>
          <w:rFonts w:asciiTheme="majorHAnsi" w:hAnsiTheme="majorHAnsi" w:cs="ArialMT"/>
          <w:color w:val="000000"/>
        </w:rPr>
      </w:pPr>
    </w:p>
    <w:p w:rsidR="00222430" w:rsidRPr="004744BF" w:rsidRDefault="004744BF" w:rsidP="003858D4">
      <w:pPr>
        <w:autoSpaceDE w:val="0"/>
        <w:autoSpaceDN w:val="0"/>
        <w:adjustRightInd w:val="0"/>
        <w:spacing w:after="0" w:line="259" w:lineRule="auto"/>
        <w:jc w:val="both"/>
        <w:rPr>
          <w:rFonts w:asciiTheme="majorHAnsi" w:hAnsiTheme="majorHAnsi" w:cs="ArialMT"/>
          <w:i/>
          <w:color w:val="000000"/>
        </w:rPr>
      </w:pPr>
      <w:r w:rsidRPr="004744BF">
        <w:rPr>
          <w:rFonts w:asciiTheme="majorHAnsi" w:hAnsiTheme="majorHAnsi" w:cs="ArialMT"/>
          <w:i/>
          <w:color w:val="000000"/>
        </w:rPr>
        <w:t>Study design</w:t>
      </w:r>
    </w:p>
    <w:p w:rsidR="00222430" w:rsidRDefault="00222430" w:rsidP="003858D4">
      <w:pPr>
        <w:autoSpaceDE w:val="0"/>
        <w:autoSpaceDN w:val="0"/>
        <w:adjustRightInd w:val="0"/>
        <w:spacing w:after="0" w:line="259" w:lineRule="auto"/>
        <w:jc w:val="both"/>
        <w:rPr>
          <w:rFonts w:asciiTheme="majorHAnsi" w:hAnsiTheme="majorHAnsi" w:cs="ArialMT"/>
          <w:color w:val="000000"/>
        </w:rPr>
      </w:pPr>
      <w:r w:rsidRPr="00222430">
        <w:rPr>
          <w:rFonts w:asciiTheme="majorHAnsi" w:hAnsiTheme="majorHAnsi" w:cs="ArialMT"/>
          <w:color w:val="000000"/>
        </w:rPr>
        <w:t xml:space="preserve">This project will investigate intra-pleural </w:t>
      </w:r>
      <w:r w:rsidR="007B064A">
        <w:rPr>
          <w:rFonts w:asciiTheme="majorHAnsi" w:hAnsiTheme="majorHAnsi" w:cs="ArialMT"/>
          <w:color w:val="000000"/>
        </w:rPr>
        <w:t>bacterial immunotherapy</w:t>
      </w:r>
      <w:r w:rsidR="007B064A" w:rsidRPr="00222430">
        <w:rPr>
          <w:rFonts w:asciiTheme="majorHAnsi" w:hAnsiTheme="majorHAnsi" w:cs="ArialMT"/>
          <w:color w:val="000000"/>
        </w:rPr>
        <w:t xml:space="preserve"> </w:t>
      </w:r>
      <w:r w:rsidRPr="00222430">
        <w:rPr>
          <w:rFonts w:asciiTheme="majorHAnsi" w:hAnsiTheme="majorHAnsi" w:cs="ArialMT"/>
          <w:color w:val="000000"/>
        </w:rPr>
        <w:t>in MPM using an innovative trial design, the Trial within a Cohort</w:t>
      </w:r>
      <w:r w:rsidR="004744BF">
        <w:rPr>
          <w:rFonts w:asciiTheme="majorHAnsi" w:hAnsiTheme="majorHAnsi" w:cs="ArialMT"/>
          <w:color w:val="000000"/>
        </w:rPr>
        <w:t xml:space="preserve"> </w:t>
      </w:r>
      <w:r w:rsidRPr="00222430">
        <w:rPr>
          <w:rFonts w:asciiTheme="majorHAnsi" w:hAnsiTheme="majorHAnsi" w:cs="ArialMT"/>
          <w:color w:val="000000"/>
        </w:rPr>
        <w:t>(</w:t>
      </w:r>
      <w:proofErr w:type="spellStart"/>
      <w:r w:rsidRPr="00222430">
        <w:rPr>
          <w:rFonts w:asciiTheme="majorHAnsi" w:hAnsiTheme="majorHAnsi" w:cs="ArialMT"/>
          <w:color w:val="000000"/>
        </w:rPr>
        <w:t>TwiC</w:t>
      </w:r>
      <w:proofErr w:type="spellEnd"/>
      <w:r w:rsidRPr="00222430">
        <w:rPr>
          <w:rFonts w:asciiTheme="majorHAnsi" w:hAnsiTheme="majorHAnsi" w:cs="ArialMT"/>
          <w:color w:val="000000"/>
        </w:rPr>
        <w:t>)</w:t>
      </w:r>
      <w:r w:rsidR="00E15D4A">
        <w:rPr>
          <w:rFonts w:asciiTheme="majorHAnsi" w:hAnsiTheme="majorHAnsi" w:cs="ArialMT"/>
          <w:color w:val="000000"/>
        </w:rPr>
        <w:fldChar w:fldCharType="begin"/>
      </w:r>
      <w:r w:rsidR="00607AC6">
        <w:rPr>
          <w:rFonts w:asciiTheme="majorHAnsi" w:hAnsiTheme="majorHAnsi" w:cs="ArialMT"/>
          <w:color w:val="000000"/>
        </w:rPr>
        <w:instrText xml:space="preserve"> ADDIN EN.CITE &lt;EndNote&gt;&lt;Cite&gt;&lt;Author&gt;Relton&lt;/Author&gt;&lt;Year&gt;2010&lt;/Year&gt;&lt;RecNum&gt;33&lt;/RecNum&gt;&lt;DisplayText&gt;&lt;style face="superscript"&gt;41&lt;/style&gt;&lt;/DisplayText&gt;&lt;record&gt;&lt;rec-number&gt;33&lt;/rec-number&gt;&lt;foreign-keys&gt;&lt;key app="EN" db-id="0ze222eflpfvw8e2zdmpv0dparv9dzwpzsv0" timestamp="1477300090"&gt;33&lt;/key&gt;&lt;/foreign-keys&gt;&lt;ref-type name="Journal Article"&gt;17&lt;/ref-type&gt;&lt;contributors&gt;&lt;authors&gt;&lt;author&gt;Relton, Clare&lt;/author&gt;&lt;author&gt;Torgerson, David&lt;/author&gt;&lt;author&gt;O’Cathain, Alicia&lt;/author&gt;&lt;author&gt;Nicholl, Jon&lt;/author&gt;&lt;/authors&gt;&lt;/contributors&gt;&lt;titles&gt;&lt;title&gt;Rethinking pragmatic randomised controlled trials: introducing the “cohort multiple randomised controlled trial” design&lt;/title&gt;&lt;secondary-title&gt;British Medical Journal&lt;/secondary-title&gt;&lt;/titles&gt;&lt;periodical&gt;&lt;full-title&gt;British Medical Journal&lt;/full-title&gt;&lt;/periodical&gt;&lt;pages&gt;c1066&lt;/pages&gt;&lt;volume&gt;340&lt;/volume&gt;&lt;dates&gt;&lt;year&gt;2010&lt;/year&gt;&lt;/dates&gt;&lt;isbn&gt;0959-8138&lt;/isbn&gt;&lt;urls&gt;&lt;/urls&gt;&lt;/record&gt;&lt;/Cite&gt;&lt;/EndNote&gt;</w:instrText>
      </w:r>
      <w:r w:rsidR="00E15D4A">
        <w:rPr>
          <w:rFonts w:asciiTheme="majorHAnsi" w:hAnsiTheme="majorHAnsi" w:cs="ArialMT"/>
          <w:color w:val="000000"/>
        </w:rPr>
        <w:fldChar w:fldCharType="separate"/>
      </w:r>
      <w:r w:rsidR="00EA7D82" w:rsidRPr="00EA7D82">
        <w:rPr>
          <w:rFonts w:asciiTheme="majorHAnsi" w:hAnsiTheme="majorHAnsi" w:cs="ArialMT"/>
          <w:noProof/>
          <w:color w:val="000000"/>
          <w:vertAlign w:val="superscript"/>
        </w:rPr>
        <w:t>41</w:t>
      </w:r>
      <w:r w:rsidR="00E15D4A">
        <w:rPr>
          <w:rFonts w:asciiTheme="majorHAnsi" w:hAnsiTheme="majorHAnsi" w:cs="ArialMT"/>
          <w:color w:val="000000"/>
        </w:rPr>
        <w:fldChar w:fldCharType="end"/>
      </w:r>
      <w:r w:rsidRPr="00222430">
        <w:rPr>
          <w:rFonts w:asciiTheme="majorHAnsi" w:hAnsiTheme="majorHAnsi" w:cs="ArialMT"/>
          <w:color w:val="000000"/>
        </w:rPr>
        <w:t xml:space="preserve">. Participants will </w:t>
      </w:r>
      <w:r w:rsidR="00F3695C">
        <w:rPr>
          <w:rFonts w:asciiTheme="majorHAnsi" w:hAnsiTheme="majorHAnsi" w:cs="ArialMT"/>
          <w:color w:val="000000"/>
        </w:rPr>
        <w:t xml:space="preserve">be </w:t>
      </w:r>
      <w:r w:rsidR="004744BF">
        <w:rPr>
          <w:rFonts w:asciiTheme="majorHAnsi" w:hAnsiTheme="majorHAnsi" w:cs="ArialMT"/>
          <w:color w:val="000000"/>
        </w:rPr>
        <w:t xml:space="preserve">recruited </w:t>
      </w:r>
      <w:r w:rsidR="008D78C1">
        <w:rPr>
          <w:rFonts w:asciiTheme="majorHAnsi" w:hAnsiTheme="majorHAnsi" w:cs="ArialMT"/>
          <w:color w:val="000000"/>
        </w:rPr>
        <w:t>from an existing</w:t>
      </w:r>
      <w:r w:rsidR="004744BF">
        <w:rPr>
          <w:rFonts w:asciiTheme="majorHAnsi" w:hAnsiTheme="majorHAnsi" w:cs="ArialMT"/>
          <w:color w:val="000000"/>
        </w:rPr>
        <w:t xml:space="preserve"> observational cohort</w:t>
      </w:r>
      <w:r w:rsidR="008D78C1" w:rsidRPr="008D78C1">
        <w:rPr>
          <w:rFonts w:asciiTheme="majorHAnsi" w:hAnsiTheme="majorHAnsi" w:cs="ArialMT"/>
          <w:color w:val="000000"/>
        </w:rPr>
        <w:t>, consisting of regular clinical and radiological monitoring</w:t>
      </w:r>
      <w:r w:rsidR="00684995">
        <w:rPr>
          <w:rFonts w:asciiTheme="majorHAnsi" w:hAnsiTheme="majorHAnsi" w:cs="ArialMT"/>
          <w:color w:val="000000"/>
        </w:rPr>
        <w:t xml:space="preserve"> (the ASSESS-</w:t>
      </w:r>
      <w:proofErr w:type="spellStart"/>
      <w:r w:rsidR="00684995">
        <w:rPr>
          <w:rFonts w:asciiTheme="majorHAnsi" w:hAnsiTheme="majorHAnsi" w:cs="ArialMT"/>
          <w:color w:val="000000"/>
        </w:rPr>
        <w:t>meso</w:t>
      </w:r>
      <w:proofErr w:type="spellEnd"/>
      <w:r w:rsidR="00684995">
        <w:rPr>
          <w:rFonts w:asciiTheme="majorHAnsi" w:hAnsiTheme="majorHAnsi" w:cs="ArialMT"/>
          <w:color w:val="000000"/>
        </w:rPr>
        <w:t xml:space="preserve"> study)</w:t>
      </w:r>
      <w:r w:rsidR="008D78C1" w:rsidRPr="008D78C1">
        <w:rPr>
          <w:rFonts w:asciiTheme="majorHAnsi" w:hAnsiTheme="majorHAnsi" w:cs="ArialMT"/>
          <w:color w:val="000000"/>
        </w:rPr>
        <w:t xml:space="preserve">.  From </w:t>
      </w:r>
      <w:r w:rsidR="00684995">
        <w:rPr>
          <w:rFonts w:asciiTheme="majorHAnsi" w:hAnsiTheme="majorHAnsi" w:cs="ArialMT"/>
          <w:color w:val="000000"/>
        </w:rPr>
        <w:t>ASSESS-</w:t>
      </w:r>
      <w:proofErr w:type="spellStart"/>
      <w:r w:rsidR="00684995">
        <w:rPr>
          <w:rFonts w:asciiTheme="majorHAnsi" w:hAnsiTheme="majorHAnsi" w:cs="ArialMT"/>
          <w:color w:val="000000"/>
        </w:rPr>
        <w:t>meso</w:t>
      </w:r>
      <w:proofErr w:type="spellEnd"/>
      <w:r w:rsidR="00684995">
        <w:rPr>
          <w:rFonts w:asciiTheme="majorHAnsi" w:hAnsiTheme="majorHAnsi" w:cs="ArialMT"/>
          <w:color w:val="000000"/>
        </w:rPr>
        <w:t>,</w:t>
      </w:r>
      <w:r w:rsidR="008D78C1" w:rsidRPr="008D78C1">
        <w:rPr>
          <w:rFonts w:asciiTheme="majorHAnsi" w:hAnsiTheme="majorHAnsi" w:cs="ArialMT"/>
          <w:color w:val="000000"/>
        </w:rPr>
        <w:t xml:space="preserve"> </w:t>
      </w:r>
      <w:r w:rsidR="00476B75">
        <w:rPr>
          <w:rFonts w:asciiTheme="majorHAnsi" w:hAnsiTheme="majorHAnsi" w:cs="ArialMT"/>
          <w:color w:val="000000"/>
        </w:rPr>
        <w:t>8</w:t>
      </w:r>
      <w:r w:rsidR="00476B75" w:rsidRPr="008D78C1">
        <w:rPr>
          <w:rFonts w:asciiTheme="majorHAnsi" w:hAnsiTheme="majorHAnsi" w:cs="ArialMT"/>
          <w:color w:val="000000"/>
        </w:rPr>
        <w:t xml:space="preserve"> </w:t>
      </w:r>
      <w:r w:rsidR="008D78C1" w:rsidRPr="008D78C1">
        <w:rPr>
          <w:rFonts w:asciiTheme="majorHAnsi" w:hAnsiTheme="majorHAnsi" w:cs="ArialMT"/>
          <w:color w:val="000000"/>
        </w:rPr>
        <w:t xml:space="preserve">eligible participants will be randomly selected </w:t>
      </w:r>
      <w:r w:rsidR="0079155B">
        <w:rPr>
          <w:rFonts w:asciiTheme="majorHAnsi" w:hAnsiTheme="majorHAnsi" w:cs="ArialMT"/>
          <w:color w:val="000000"/>
        </w:rPr>
        <w:t>for either the OK432 or BCG arm of the trial.  OK432 or BCG will be</w:t>
      </w:r>
      <w:r w:rsidR="008D78C1" w:rsidRPr="008D78C1">
        <w:rPr>
          <w:rFonts w:asciiTheme="majorHAnsi" w:hAnsiTheme="majorHAnsi" w:cs="ArialMT"/>
          <w:color w:val="000000"/>
        </w:rPr>
        <w:t xml:space="preserve"> delivered intra-</w:t>
      </w:r>
      <w:proofErr w:type="spellStart"/>
      <w:r w:rsidR="008D78C1" w:rsidRPr="008D78C1">
        <w:rPr>
          <w:rFonts w:asciiTheme="majorHAnsi" w:hAnsiTheme="majorHAnsi" w:cs="ArialMT"/>
          <w:color w:val="000000"/>
        </w:rPr>
        <w:t>pleurally</w:t>
      </w:r>
      <w:proofErr w:type="spellEnd"/>
      <w:r w:rsidR="008D78C1" w:rsidRPr="008D78C1">
        <w:rPr>
          <w:rFonts w:asciiTheme="majorHAnsi" w:hAnsiTheme="majorHAnsi" w:cs="ArialMT"/>
          <w:color w:val="000000"/>
        </w:rPr>
        <w:t xml:space="preserve"> as a single dose via an indwelling catheter.  Outcome data will be compared with control </w:t>
      </w:r>
      <w:r w:rsidR="00A65A94">
        <w:rPr>
          <w:rFonts w:asciiTheme="majorHAnsi" w:hAnsiTheme="majorHAnsi" w:cs="ArialMT"/>
          <w:color w:val="000000"/>
        </w:rPr>
        <w:t>participant</w:t>
      </w:r>
      <w:r w:rsidR="008D78C1" w:rsidRPr="008D78C1">
        <w:rPr>
          <w:rFonts w:asciiTheme="majorHAnsi" w:hAnsiTheme="majorHAnsi" w:cs="ArialMT"/>
          <w:color w:val="000000"/>
        </w:rPr>
        <w:t xml:space="preserve">s </w:t>
      </w:r>
      <w:r w:rsidR="00A65A94">
        <w:rPr>
          <w:rFonts w:asciiTheme="majorHAnsi" w:hAnsiTheme="majorHAnsi" w:cs="ArialMT"/>
          <w:color w:val="000000"/>
        </w:rPr>
        <w:t>from</w:t>
      </w:r>
      <w:r w:rsidR="008D78C1" w:rsidRPr="008D78C1">
        <w:rPr>
          <w:rFonts w:asciiTheme="majorHAnsi" w:hAnsiTheme="majorHAnsi" w:cs="ArialMT"/>
          <w:color w:val="000000"/>
        </w:rPr>
        <w:t xml:space="preserve"> </w:t>
      </w:r>
      <w:r w:rsidR="00684995">
        <w:rPr>
          <w:rFonts w:asciiTheme="majorHAnsi" w:hAnsiTheme="majorHAnsi" w:cs="ArialMT"/>
          <w:color w:val="000000"/>
        </w:rPr>
        <w:t>ASSESS-</w:t>
      </w:r>
      <w:proofErr w:type="spellStart"/>
      <w:r w:rsidR="00684995">
        <w:rPr>
          <w:rFonts w:asciiTheme="majorHAnsi" w:hAnsiTheme="majorHAnsi" w:cs="ArialMT"/>
          <w:color w:val="000000"/>
        </w:rPr>
        <w:t>meso</w:t>
      </w:r>
      <w:proofErr w:type="spellEnd"/>
      <w:r w:rsidR="008D78C1" w:rsidRPr="008D78C1">
        <w:rPr>
          <w:rFonts w:asciiTheme="majorHAnsi" w:hAnsiTheme="majorHAnsi" w:cs="ArialMT"/>
          <w:color w:val="000000"/>
        </w:rPr>
        <w:t>.  Qualitative interview will be undertaken to assess acceptability of the methodology to participants.</w:t>
      </w:r>
    </w:p>
    <w:p w:rsidR="004744BF" w:rsidRPr="00222430" w:rsidRDefault="004744BF" w:rsidP="003858D4">
      <w:pPr>
        <w:autoSpaceDE w:val="0"/>
        <w:autoSpaceDN w:val="0"/>
        <w:adjustRightInd w:val="0"/>
        <w:spacing w:after="0" w:line="259" w:lineRule="auto"/>
        <w:jc w:val="both"/>
        <w:rPr>
          <w:rFonts w:asciiTheme="majorHAnsi" w:hAnsiTheme="majorHAnsi" w:cs="ArialMT"/>
          <w:color w:val="000000"/>
        </w:rPr>
      </w:pPr>
    </w:p>
    <w:p w:rsidR="00222430" w:rsidRPr="004744BF" w:rsidRDefault="004744BF" w:rsidP="003858D4">
      <w:pPr>
        <w:autoSpaceDE w:val="0"/>
        <w:autoSpaceDN w:val="0"/>
        <w:adjustRightInd w:val="0"/>
        <w:spacing w:after="0" w:line="259" w:lineRule="auto"/>
        <w:jc w:val="both"/>
        <w:rPr>
          <w:rFonts w:asciiTheme="majorHAnsi" w:hAnsiTheme="majorHAnsi" w:cs="ArialMT"/>
          <w:i/>
          <w:color w:val="000000"/>
        </w:rPr>
      </w:pPr>
      <w:r w:rsidRPr="004744BF">
        <w:rPr>
          <w:rFonts w:asciiTheme="majorHAnsi" w:hAnsiTheme="majorHAnsi" w:cs="ArialMT"/>
          <w:i/>
          <w:color w:val="000000"/>
        </w:rPr>
        <w:t>Aims</w:t>
      </w:r>
    </w:p>
    <w:p w:rsidR="000C6F3C" w:rsidRDefault="000C6F3C" w:rsidP="000C6F3C">
      <w:pPr>
        <w:autoSpaceDE w:val="0"/>
        <w:autoSpaceDN w:val="0"/>
        <w:adjustRightInd w:val="0"/>
        <w:spacing w:after="0" w:line="259" w:lineRule="auto"/>
        <w:jc w:val="both"/>
        <w:rPr>
          <w:rFonts w:asciiTheme="majorHAnsi" w:hAnsiTheme="majorHAnsi" w:cs="ArialMT"/>
          <w:color w:val="000000"/>
        </w:rPr>
      </w:pPr>
      <w:r w:rsidRPr="00222430">
        <w:rPr>
          <w:rFonts w:asciiTheme="majorHAnsi" w:hAnsiTheme="majorHAnsi" w:cs="ArialMT"/>
          <w:color w:val="000000"/>
        </w:rPr>
        <w:t>The aim</w:t>
      </w:r>
      <w:r>
        <w:rPr>
          <w:rFonts w:asciiTheme="majorHAnsi" w:hAnsiTheme="majorHAnsi" w:cs="ArialMT"/>
          <w:color w:val="000000"/>
        </w:rPr>
        <w:t>s</w:t>
      </w:r>
      <w:r w:rsidRPr="00222430">
        <w:rPr>
          <w:rFonts w:asciiTheme="majorHAnsi" w:hAnsiTheme="majorHAnsi" w:cs="ArialMT"/>
          <w:color w:val="000000"/>
        </w:rPr>
        <w:t xml:space="preserve"> of this research </w:t>
      </w:r>
      <w:r>
        <w:rPr>
          <w:rFonts w:asciiTheme="majorHAnsi" w:hAnsiTheme="majorHAnsi" w:cs="ArialMT"/>
          <w:color w:val="000000"/>
        </w:rPr>
        <w:t>are:</w:t>
      </w:r>
    </w:p>
    <w:p w:rsidR="000C6F3C" w:rsidRDefault="000C6F3C" w:rsidP="000C6F3C">
      <w:pPr>
        <w:pStyle w:val="ListParagraph"/>
        <w:numPr>
          <w:ilvl w:val="0"/>
          <w:numId w:val="29"/>
        </w:numPr>
        <w:autoSpaceDE w:val="0"/>
        <w:autoSpaceDN w:val="0"/>
        <w:adjustRightInd w:val="0"/>
        <w:spacing w:after="0" w:line="259" w:lineRule="auto"/>
        <w:jc w:val="both"/>
        <w:rPr>
          <w:rFonts w:asciiTheme="majorHAnsi" w:hAnsiTheme="majorHAnsi" w:cs="ArialMT"/>
          <w:color w:val="000000"/>
        </w:rPr>
      </w:pPr>
      <w:r>
        <w:rPr>
          <w:rFonts w:asciiTheme="majorHAnsi" w:hAnsiTheme="majorHAnsi" w:cs="ArialMT"/>
          <w:color w:val="000000"/>
        </w:rPr>
        <w:t xml:space="preserve">To </w:t>
      </w:r>
      <w:r w:rsidRPr="003C3EBE">
        <w:rPr>
          <w:rFonts w:asciiTheme="majorHAnsi" w:hAnsiTheme="majorHAnsi" w:cs="ArialMT"/>
          <w:color w:val="000000"/>
        </w:rPr>
        <w:t xml:space="preserve">assess the feasibility and acceptability of the </w:t>
      </w:r>
      <w:proofErr w:type="spellStart"/>
      <w:r w:rsidRPr="003C3EBE">
        <w:rPr>
          <w:rFonts w:asciiTheme="majorHAnsi" w:hAnsiTheme="majorHAnsi" w:cs="ArialMT"/>
          <w:color w:val="000000"/>
        </w:rPr>
        <w:t>TwiC</w:t>
      </w:r>
      <w:proofErr w:type="spellEnd"/>
      <w:r w:rsidRPr="003C3EBE">
        <w:rPr>
          <w:rFonts w:asciiTheme="majorHAnsi" w:hAnsiTheme="majorHAnsi" w:cs="ArialMT"/>
          <w:color w:val="000000"/>
        </w:rPr>
        <w:t xml:space="preserve"> methodology</w:t>
      </w:r>
    </w:p>
    <w:p w:rsidR="000C6F3C" w:rsidRDefault="000C6F3C" w:rsidP="000C6F3C">
      <w:pPr>
        <w:pStyle w:val="ListParagraph"/>
        <w:numPr>
          <w:ilvl w:val="0"/>
          <w:numId w:val="29"/>
        </w:numPr>
        <w:autoSpaceDE w:val="0"/>
        <w:autoSpaceDN w:val="0"/>
        <w:adjustRightInd w:val="0"/>
        <w:spacing w:after="0" w:line="259" w:lineRule="auto"/>
        <w:jc w:val="both"/>
        <w:rPr>
          <w:rFonts w:asciiTheme="majorHAnsi" w:hAnsiTheme="majorHAnsi" w:cs="ArialMT"/>
          <w:color w:val="000000"/>
        </w:rPr>
      </w:pPr>
      <w:r>
        <w:rPr>
          <w:rFonts w:asciiTheme="majorHAnsi" w:hAnsiTheme="majorHAnsi" w:cs="ArialMT"/>
          <w:color w:val="000000"/>
        </w:rPr>
        <w:t>T</w:t>
      </w:r>
      <w:r w:rsidRPr="003C3EBE">
        <w:rPr>
          <w:rFonts w:asciiTheme="majorHAnsi" w:hAnsiTheme="majorHAnsi" w:cs="ArialMT"/>
          <w:color w:val="000000"/>
        </w:rPr>
        <w:t xml:space="preserve">o explore the role of intra-pleural </w:t>
      </w:r>
      <w:r>
        <w:rPr>
          <w:rFonts w:asciiTheme="majorHAnsi" w:hAnsiTheme="majorHAnsi" w:cs="ArialMT"/>
          <w:color w:val="000000"/>
        </w:rPr>
        <w:t xml:space="preserve">bacterial </w:t>
      </w:r>
      <w:r w:rsidRPr="003C3EBE">
        <w:rPr>
          <w:rFonts w:asciiTheme="majorHAnsi" w:hAnsiTheme="majorHAnsi" w:cs="ArialMT"/>
          <w:color w:val="000000"/>
        </w:rPr>
        <w:t>immunotherapy in people with MPM</w:t>
      </w:r>
    </w:p>
    <w:p w:rsidR="000C6F3C" w:rsidRDefault="000C6F3C" w:rsidP="000C6F3C">
      <w:pPr>
        <w:pStyle w:val="ListParagraph"/>
        <w:numPr>
          <w:ilvl w:val="0"/>
          <w:numId w:val="29"/>
        </w:numPr>
        <w:autoSpaceDE w:val="0"/>
        <w:autoSpaceDN w:val="0"/>
        <w:adjustRightInd w:val="0"/>
        <w:spacing w:after="0" w:line="259" w:lineRule="auto"/>
        <w:jc w:val="both"/>
        <w:rPr>
          <w:rFonts w:asciiTheme="majorHAnsi" w:hAnsiTheme="majorHAnsi" w:cs="ArialMT"/>
          <w:color w:val="000000"/>
        </w:rPr>
      </w:pPr>
      <w:r>
        <w:rPr>
          <w:rFonts w:asciiTheme="majorHAnsi" w:hAnsiTheme="majorHAnsi" w:cs="ArialMT"/>
          <w:color w:val="000000"/>
        </w:rPr>
        <w:t>T</w:t>
      </w:r>
      <w:r w:rsidRPr="003C3EBE">
        <w:rPr>
          <w:rFonts w:asciiTheme="majorHAnsi" w:hAnsiTheme="majorHAnsi" w:cs="ArialMT"/>
          <w:color w:val="000000"/>
        </w:rPr>
        <w:t xml:space="preserve">o answer the question “Is it feasible to undertake a three-armed </w:t>
      </w:r>
      <w:proofErr w:type="spellStart"/>
      <w:r w:rsidRPr="003C3EBE">
        <w:rPr>
          <w:rFonts w:asciiTheme="majorHAnsi" w:hAnsiTheme="majorHAnsi" w:cs="ArialMT"/>
          <w:color w:val="000000"/>
        </w:rPr>
        <w:t>TwiC</w:t>
      </w:r>
      <w:proofErr w:type="spellEnd"/>
      <w:r w:rsidRPr="003C3EBE">
        <w:rPr>
          <w:rFonts w:asciiTheme="majorHAnsi" w:hAnsiTheme="majorHAnsi" w:cs="ArialMT"/>
          <w:color w:val="000000"/>
        </w:rPr>
        <w:t xml:space="preserve"> of intra-pleural immunotherapy in MPM and is it acceptable to participants and relatives?” </w:t>
      </w:r>
    </w:p>
    <w:p w:rsidR="000C6F3C" w:rsidRDefault="000C6F3C" w:rsidP="000C6F3C">
      <w:pPr>
        <w:pStyle w:val="ListParagraph"/>
        <w:autoSpaceDE w:val="0"/>
        <w:autoSpaceDN w:val="0"/>
        <w:adjustRightInd w:val="0"/>
        <w:spacing w:after="0" w:line="259" w:lineRule="auto"/>
        <w:ind w:left="765"/>
        <w:jc w:val="both"/>
        <w:rPr>
          <w:rFonts w:asciiTheme="majorHAnsi" w:hAnsiTheme="majorHAnsi" w:cs="ArialMT"/>
          <w:color w:val="000000"/>
        </w:rPr>
      </w:pPr>
    </w:p>
    <w:p w:rsidR="000C6F3C" w:rsidRPr="002C13E7" w:rsidRDefault="000C6F3C" w:rsidP="000C6F3C">
      <w:pPr>
        <w:autoSpaceDE w:val="0"/>
        <w:autoSpaceDN w:val="0"/>
        <w:adjustRightInd w:val="0"/>
        <w:spacing w:after="0" w:line="259" w:lineRule="auto"/>
        <w:ind w:left="45"/>
        <w:jc w:val="both"/>
        <w:rPr>
          <w:rFonts w:asciiTheme="majorHAnsi" w:hAnsiTheme="majorHAnsi"/>
        </w:rPr>
      </w:pPr>
      <w:r w:rsidRPr="002C13E7">
        <w:rPr>
          <w:rFonts w:asciiTheme="majorHAnsi" w:hAnsiTheme="majorHAnsi"/>
        </w:rPr>
        <w:t xml:space="preserve">If feasibility is demonstrated, results will inform the design of a full-scale </w:t>
      </w:r>
      <w:proofErr w:type="spellStart"/>
      <w:r w:rsidRPr="002C13E7">
        <w:rPr>
          <w:rFonts w:asciiTheme="majorHAnsi" w:hAnsiTheme="majorHAnsi"/>
        </w:rPr>
        <w:t>TwiC</w:t>
      </w:r>
      <w:proofErr w:type="spellEnd"/>
      <w:r w:rsidRPr="002C13E7">
        <w:rPr>
          <w:rFonts w:asciiTheme="majorHAnsi" w:hAnsiTheme="majorHAnsi"/>
        </w:rPr>
        <w:t xml:space="preserve"> of intra-pleural bacterial immunotherapy using one or both agents from this study, depending on results.</w:t>
      </w:r>
    </w:p>
    <w:p w:rsidR="00CA2B9C" w:rsidRPr="00CA2B9C" w:rsidRDefault="00CA2B9C" w:rsidP="003858D4">
      <w:pPr>
        <w:spacing w:line="259" w:lineRule="auto"/>
        <w:jc w:val="both"/>
        <w:rPr>
          <w:rFonts w:asciiTheme="majorHAnsi" w:hAnsiTheme="majorHAnsi"/>
          <w:b/>
        </w:rPr>
      </w:pPr>
    </w:p>
    <w:p w:rsidR="0078597C" w:rsidRDefault="0078597C" w:rsidP="006F3D78">
      <w:pPr>
        <w:pStyle w:val="Heading2"/>
        <w:numPr>
          <w:ilvl w:val="1"/>
          <w:numId w:val="22"/>
        </w:numPr>
      </w:pPr>
      <w:bookmarkStart w:id="5" w:name="_Toc508023856"/>
      <w:r>
        <w:lastRenderedPageBreak/>
        <w:t>Study design</w:t>
      </w:r>
      <w:bookmarkEnd w:id="5"/>
    </w:p>
    <w:p w:rsidR="00F3695C" w:rsidRDefault="00F3695C" w:rsidP="003858D4">
      <w:pPr>
        <w:spacing w:line="259" w:lineRule="auto"/>
        <w:contextualSpacing/>
        <w:jc w:val="both"/>
        <w:rPr>
          <w:rFonts w:asciiTheme="majorHAnsi" w:hAnsiTheme="majorHAnsi"/>
        </w:rPr>
      </w:pPr>
      <w:r>
        <w:rPr>
          <w:rFonts w:asciiTheme="majorHAnsi" w:hAnsiTheme="majorHAnsi"/>
        </w:rPr>
        <w:t xml:space="preserve">This is a </w:t>
      </w:r>
      <w:r w:rsidR="000C6F3C">
        <w:rPr>
          <w:rFonts w:asciiTheme="majorHAnsi" w:hAnsiTheme="majorHAnsi"/>
        </w:rPr>
        <w:t xml:space="preserve">multi-centre </w:t>
      </w:r>
      <w:r>
        <w:rPr>
          <w:rFonts w:asciiTheme="majorHAnsi" w:hAnsiTheme="majorHAnsi"/>
        </w:rPr>
        <w:t xml:space="preserve">feasibility study for a </w:t>
      </w:r>
      <w:r w:rsidR="00242E4A">
        <w:rPr>
          <w:rFonts w:asciiTheme="majorHAnsi" w:hAnsiTheme="majorHAnsi"/>
        </w:rPr>
        <w:t xml:space="preserve">single-blind, </w:t>
      </w:r>
      <w:r>
        <w:rPr>
          <w:rFonts w:asciiTheme="majorHAnsi" w:hAnsiTheme="majorHAnsi"/>
        </w:rPr>
        <w:t>randomised</w:t>
      </w:r>
      <w:r w:rsidR="0079155B">
        <w:rPr>
          <w:rFonts w:asciiTheme="majorHAnsi" w:hAnsiTheme="majorHAnsi"/>
        </w:rPr>
        <w:t>,</w:t>
      </w:r>
      <w:r>
        <w:rPr>
          <w:rFonts w:asciiTheme="majorHAnsi" w:hAnsiTheme="majorHAnsi"/>
        </w:rPr>
        <w:t xml:space="preserve"> </w:t>
      </w:r>
      <w:r w:rsidR="0079155B">
        <w:rPr>
          <w:rFonts w:asciiTheme="majorHAnsi" w:hAnsiTheme="majorHAnsi"/>
        </w:rPr>
        <w:t xml:space="preserve">three-armed </w:t>
      </w:r>
      <w:r>
        <w:rPr>
          <w:rFonts w:asciiTheme="majorHAnsi" w:hAnsiTheme="majorHAnsi"/>
        </w:rPr>
        <w:t xml:space="preserve">trial of intra-pleural </w:t>
      </w:r>
      <w:r w:rsidR="0079155B">
        <w:rPr>
          <w:rFonts w:asciiTheme="majorHAnsi" w:hAnsiTheme="majorHAnsi"/>
        </w:rPr>
        <w:t xml:space="preserve">bacterial immunotherapy </w:t>
      </w:r>
      <w:r>
        <w:rPr>
          <w:rFonts w:asciiTheme="majorHAnsi" w:hAnsiTheme="majorHAnsi"/>
        </w:rPr>
        <w:t xml:space="preserve">in </w:t>
      </w:r>
      <w:r w:rsidR="00A65A94">
        <w:rPr>
          <w:rFonts w:asciiTheme="majorHAnsi" w:hAnsiTheme="majorHAnsi"/>
        </w:rPr>
        <w:t>people</w:t>
      </w:r>
      <w:r>
        <w:rPr>
          <w:rFonts w:asciiTheme="majorHAnsi" w:hAnsiTheme="majorHAnsi"/>
        </w:rPr>
        <w:t xml:space="preserve"> with mesothelioma, based on the trial within a cohort design. </w:t>
      </w:r>
      <w:r w:rsidR="00BC0463">
        <w:rPr>
          <w:rFonts w:asciiTheme="majorHAnsi" w:hAnsiTheme="majorHAnsi"/>
        </w:rPr>
        <w:t xml:space="preserve"> </w:t>
      </w:r>
    </w:p>
    <w:p w:rsidR="00A6680D" w:rsidRDefault="00A6680D" w:rsidP="003858D4">
      <w:pPr>
        <w:spacing w:line="259" w:lineRule="auto"/>
        <w:contextualSpacing/>
        <w:jc w:val="both"/>
        <w:rPr>
          <w:rFonts w:asciiTheme="majorHAnsi" w:hAnsiTheme="majorHAnsi"/>
        </w:rPr>
      </w:pPr>
    </w:p>
    <w:p w:rsidR="00BC0463" w:rsidRDefault="00684995" w:rsidP="003858D4">
      <w:pPr>
        <w:spacing w:line="259" w:lineRule="auto"/>
        <w:contextualSpacing/>
        <w:jc w:val="both"/>
        <w:rPr>
          <w:rFonts w:asciiTheme="majorHAnsi" w:hAnsiTheme="majorHAnsi"/>
        </w:rPr>
      </w:pPr>
      <w:r>
        <w:rPr>
          <w:rFonts w:asciiTheme="majorHAnsi" w:hAnsiTheme="majorHAnsi"/>
        </w:rPr>
        <w:t xml:space="preserve">Patients with mesothelioma </w:t>
      </w:r>
      <w:r w:rsidR="00F3695C">
        <w:rPr>
          <w:rFonts w:asciiTheme="majorHAnsi" w:hAnsiTheme="majorHAnsi"/>
        </w:rPr>
        <w:t xml:space="preserve">will be invited to participate in a longitudinal observational cohort study, consisting of pleural fluid monitoring, patient-reported outcome measurements, </w:t>
      </w:r>
      <w:proofErr w:type="gramStart"/>
      <w:r w:rsidR="00F3695C">
        <w:rPr>
          <w:rFonts w:asciiTheme="majorHAnsi" w:hAnsiTheme="majorHAnsi"/>
        </w:rPr>
        <w:t>chest</w:t>
      </w:r>
      <w:proofErr w:type="gramEnd"/>
      <w:r w:rsidR="00F3695C">
        <w:rPr>
          <w:rFonts w:asciiTheme="majorHAnsi" w:hAnsiTheme="majorHAnsi"/>
        </w:rPr>
        <w:t xml:space="preserve"> radiography </w:t>
      </w:r>
      <w:r w:rsidR="00C42A96">
        <w:rPr>
          <w:rFonts w:asciiTheme="majorHAnsi" w:hAnsiTheme="majorHAnsi"/>
        </w:rPr>
        <w:t xml:space="preserve">(CXR) </w:t>
      </w:r>
      <w:r w:rsidR="00F3695C">
        <w:rPr>
          <w:rFonts w:asciiTheme="majorHAnsi" w:hAnsiTheme="majorHAnsi"/>
        </w:rPr>
        <w:t>and blood tests</w:t>
      </w:r>
      <w:r>
        <w:rPr>
          <w:rFonts w:asciiTheme="majorHAnsi" w:hAnsiTheme="majorHAnsi"/>
        </w:rPr>
        <w:t xml:space="preserve"> (the ASSESS-</w:t>
      </w:r>
      <w:proofErr w:type="spellStart"/>
      <w:r>
        <w:rPr>
          <w:rFonts w:asciiTheme="majorHAnsi" w:hAnsiTheme="majorHAnsi"/>
        </w:rPr>
        <w:t>meso</w:t>
      </w:r>
      <w:proofErr w:type="spellEnd"/>
      <w:r>
        <w:rPr>
          <w:rFonts w:asciiTheme="majorHAnsi" w:hAnsiTheme="majorHAnsi"/>
        </w:rPr>
        <w:t xml:space="preserve"> study)</w:t>
      </w:r>
      <w:r w:rsidR="00F3695C">
        <w:rPr>
          <w:rFonts w:asciiTheme="majorHAnsi" w:hAnsiTheme="majorHAnsi"/>
        </w:rPr>
        <w:t xml:space="preserve">.  </w:t>
      </w:r>
      <w:r w:rsidR="00453D64" w:rsidRPr="00453D64">
        <w:rPr>
          <w:rFonts w:asciiTheme="majorHAnsi" w:hAnsiTheme="majorHAnsi"/>
        </w:rPr>
        <w:t xml:space="preserve">Eligible patients will be identified from the cohort </w:t>
      </w:r>
      <w:r w:rsidR="00453D64">
        <w:rPr>
          <w:rFonts w:asciiTheme="majorHAnsi" w:hAnsiTheme="majorHAnsi"/>
        </w:rPr>
        <w:t xml:space="preserve">and </w:t>
      </w:r>
      <w:r w:rsidR="00453D64" w:rsidRPr="00453D64">
        <w:rPr>
          <w:rFonts w:asciiTheme="majorHAnsi" w:hAnsiTheme="majorHAnsi"/>
        </w:rPr>
        <w:t xml:space="preserve">randomly allocated to receive a single dose of either intra-pleural OK432 or intra-pleural BCG, or to remain in the cohort as a control.  Identification of eligible participants will continue until </w:t>
      </w:r>
      <w:r w:rsidR="00476B75">
        <w:rPr>
          <w:rFonts w:asciiTheme="majorHAnsi" w:hAnsiTheme="majorHAnsi"/>
        </w:rPr>
        <w:t xml:space="preserve">8 </w:t>
      </w:r>
      <w:r w:rsidR="000F369B">
        <w:rPr>
          <w:rFonts w:asciiTheme="majorHAnsi" w:hAnsiTheme="majorHAnsi"/>
        </w:rPr>
        <w:t>participants have been randomly selected to receive OK4</w:t>
      </w:r>
      <w:r w:rsidR="00476B75">
        <w:rPr>
          <w:rFonts w:asciiTheme="majorHAnsi" w:hAnsiTheme="majorHAnsi"/>
        </w:rPr>
        <w:t>3</w:t>
      </w:r>
      <w:r w:rsidR="000F369B">
        <w:rPr>
          <w:rFonts w:asciiTheme="majorHAnsi" w:hAnsiTheme="majorHAnsi"/>
        </w:rPr>
        <w:t>2 or BCG</w:t>
      </w:r>
      <w:r w:rsidR="00453D64" w:rsidRPr="00453D64">
        <w:rPr>
          <w:rFonts w:asciiTheme="majorHAnsi" w:hAnsiTheme="majorHAnsi"/>
        </w:rPr>
        <w:t xml:space="preserve">.  </w:t>
      </w:r>
      <w:r w:rsidR="00BC0463">
        <w:rPr>
          <w:rFonts w:asciiTheme="majorHAnsi" w:hAnsiTheme="majorHAnsi"/>
        </w:rPr>
        <w:t xml:space="preserve">Randomisation will </w:t>
      </w:r>
      <w:r w:rsidR="006C50D2">
        <w:rPr>
          <w:rFonts w:asciiTheme="majorHAnsi" w:hAnsiTheme="majorHAnsi"/>
        </w:rPr>
        <w:t>be undertaken by a centralised, concealed computerised system</w:t>
      </w:r>
      <w:r w:rsidR="00BC0463">
        <w:rPr>
          <w:rFonts w:asciiTheme="majorHAnsi" w:hAnsiTheme="majorHAnsi"/>
        </w:rPr>
        <w:t xml:space="preserve"> with minimisation by tumour sub-type and WHO</w:t>
      </w:r>
      <w:r w:rsidR="00A65A94">
        <w:rPr>
          <w:rFonts w:asciiTheme="majorHAnsi" w:hAnsiTheme="majorHAnsi"/>
        </w:rPr>
        <w:t>/ECOG</w:t>
      </w:r>
      <w:r w:rsidR="00BC0463">
        <w:rPr>
          <w:rFonts w:asciiTheme="majorHAnsi" w:hAnsiTheme="majorHAnsi"/>
        </w:rPr>
        <w:t xml:space="preserve"> performance status</w:t>
      </w:r>
      <w:r w:rsidR="00C42A96">
        <w:rPr>
          <w:rFonts w:asciiTheme="majorHAnsi" w:hAnsiTheme="majorHAnsi"/>
        </w:rPr>
        <w:t xml:space="preserve"> (PS)</w:t>
      </w:r>
      <w:r w:rsidR="006C50D2">
        <w:rPr>
          <w:rFonts w:asciiTheme="majorHAnsi" w:hAnsiTheme="majorHAnsi"/>
        </w:rPr>
        <w:t xml:space="preserve">. Participants selected to receive </w:t>
      </w:r>
      <w:r w:rsidR="0079155B">
        <w:rPr>
          <w:rFonts w:asciiTheme="majorHAnsi" w:hAnsiTheme="majorHAnsi"/>
        </w:rPr>
        <w:t>bacterial immunotherapy</w:t>
      </w:r>
      <w:r w:rsidR="006C50D2">
        <w:rPr>
          <w:rFonts w:asciiTheme="majorHAnsi" w:hAnsiTheme="majorHAnsi"/>
        </w:rPr>
        <w:t xml:space="preserve"> will receive it</w:t>
      </w:r>
      <w:r w:rsidR="00242E4A">
        <w:rPr>
          <w:rFonts w:asciiTheme="majorHAnsi" w:hAnsiTheme="majorHAnsi"/>
        </w:rPr>
        <w:t xml:space="preserve"> via an in</w:t>
      </w:r>
      <w:r w:rsidR="00AE7CAE">
        <w:rPr>
          <w:rFonts w:asciiTheme="majorHAnsi" w:hAnsiTheme="majorHAnsi"/>
        </w:rPr>
        <w:t>dwelling pleural catheter</w:t>
      </w:r>
      <w:r w:rsidR="00C42A96">
        <w:rPr>
          <w:rFonts w:asciiTheme="majorHAnsi" w:hAnsiTheme="majorHAnsi"/>
        </w:rPr>
        <w:t xml:space="preserve"> (IPC)</w:t>
      </w:r>
      <w:r w:rsidR="00AE7CAE">
        <w:rPr>
          <w:rFonts w:asciiTheme="majorHAnsi" w:hAnsiTheme="majorHAnsi"/>
        </w:rPr>
        <w:t xml:space="preserve">, </w:t>
      </w:r>
      <w:r w:rsidR="006C50D2">
        <w:rPr>
          <w:rFonts w:asciiTheme="majorHAnsi" w:hAnsiTheme="majorHAnsi"/>
        </w:rPr>
        <w:t xml:space="preserve">on an </w:t>
      </w:r>
      <w:proofErr w:type="spellStart"/>
      <w:r w:rsidR="006C50D2">
        <w:rPr>
          <w:rFonts w:asciiTheme="majorHAnsi" w:hAnsiTheme="majorHAnsi"/>
        </w:rPr>
        <w:t>unblinded</w:t>
      </w:r>
      <w:proofErr w:type="spellEnd"/>
      <w:r w:rsidR="006C50D2">
        <w:rPr>
          <w:rFonts w:asciiTheme="majorHAnsi" w:hAnsiTheme="majorHAnsi"/>
        </w:rPr>
        <w:t xml:space="preserve"> basis.</w:t>
      </w:r>
      <w:r w:rsidR="00AE7CAE">
        <w:rPr>
          <w:rFonts w:asciiTheme="majorHAnsi" w:hAnsiTheme="majorHAnsi"/>
        </w:rPr>
        <w:t xml:space="preserve">  </w:t>
      </w:r>
      <w:r w:rsidR="00BC0463">
        <w:rPr>
          <w:rFonts w:asciiTheme="majorHAnsi" w:hAnsiTheme="majorHAnsi"/>
        </w:rPr>
        <w:t xml:space="preserve">Participants who decline to receive </w:t>
      </w:r>
      <w:r w:rsidR="00CC793E">
        <w:rPr>
          <w:rFonts w:asciiTheme="majorHAnsi" w:hAnsiTheme="majorHAnsi"/>
        </w:rPr>
        <w:t>OK432</w:t>
      </w:r>
      <w:r w:rsidR="0079155B">
        <w:rPr>
          <w:rFonts w:asciiTheme="majorHAnsi" w:hAnsiTheme="majorHAnsi"/>
        </w:rPr>
        <w:t xml:space="preserve"> or BCG</w:t>
      </w:r>
      <w:r w:rsidR="00BC0463">
        <w:rPr>
          <w:rFonts w:asciiTheme="majorHAnsi" w:hAnsiTheme="majorHAnsi"/>
        </w:rPr>
        <w:t xml:space="preserve"> following random selection will continue to undergo observational follow up, and their data will be collected as part of the feasibility outcomes.</w:t>
      </w:r>
    </w:p>
    <w:p w:rsidR="00A6680D" w:rsidRDefault="00A6680D" w:rsidP="003858D4">
      <w:pPr>
        <w:spacing w:line="259" w:lineRule="auto"/>
        <w:contextualSpacing/>
        <w:jc w:val="both"/>
        <w:rPr>
          <w:rFonts w:asciiTheme="majorHAnsi" w:hAnsiTheme="majorHAnsi"/>
        </w:rPr>
      </w:pPr>
    </w:p>
    <w:p w:rsidR="00242E4A" w:rsidRDefault="00AE7CAE" w:rsidP="003858D4">
      <w:pPr>
        <w:spacing w:line="259" w:lineRule="auto"/>
        <w:contextualSpacing/>
        <w:jc w:val="both"/>
        <w:rPr>
          <w:rFonts w:asciiTheme="majorHAnsi" w:hAnsiTheme="majorHAnsi"/>
        </w:rPr>
      </w:pPr>
      <w:r>
        <w:rPr>
          <w:rFonts w:asciiTheme="majorHAnsi" w:hAnsiTheme="majorHAnsi"/>
        </w:rPr>
        <w:t xml:space="preserve">Participants who are not selected to receive </w:t>
      </w:r>
      <w:r w:rsidR="0079155B">
        <w:rPr>
          <w:rFonts w:asciiTheme="majorHAnsi" w:hAnsiTheme="majorHAnsi"/>
        </w:rPr>
        <w:t xml:space="preserve">bacterial immunotherapy </w:t>
      </w:r>
      <w:r>
        <w:rPr>
          <w:rFonts w:asciiTheme="majorHAnsi" w:hAnsiTheme="majorHAnsi"/>
        </w:rPr>
        <w:t xml:space="preserve">will </w:t>
      </w:r>
      <w:r w:rsidR="00BC0463">
        <w:rPr>
          <w:rFonts w:asciiTheme="majorHAnsi" w:hAnsiTheme="majorHAnsi"/>
        </w:rPr>
        <w:t xml:space="preserve">continue longitudinal assessments as part of </w:t>
      </w:r>
      <w:r w:rsidR="00684995">
        <w:rPr>
          <w:rFonts w:asciiTheme="majorHAnsi" w:hAnsiTheme="majorHAnsi"/>
        </w:rPr>
        <w:t>ASSESS-</w:t>
      </w:r>
      <w:proofErr w:type="spellStart"/>
      <w:r w:rsidR="00684995">
        <w:rPr>
          <w:rFonts w:asciiTheme="majorHAnsi" w:hAnsiTheme="majorHAnsi"/>
        </w:rPr>
        <w:t>meso</w:t>
      </w:r>
      <w:proofErr w:type="spellEnd"/>
      <w:r w:rsidR="00BC0463">
        <w:rPr>
          <w:rFonts w:asciiTheme="majorHAnsi" w:hAnsiTheme="majorHAnsi"/>
        </w:rPr>
        <w:t xml:space="preserve">, </w:t>
      </w:r>
      <w:r>
        <w:rPr>
          <w:rFonts w:asciiTheme="majorHAnsi" w:hAnsiTheme="majorHAnsi"/>
        </w:rPr>
        <w:t xml:space="preserve">blinded to the existence of the </w:t>
      </w:r>
      <w:r w:rsidR="00CC793E">
        <w:rPr>
          <w:rFonts w:asciiTheme="majorHAnsi" w:hAnsiTheme="majorHAnsi"/>
        </w:rPr>
        <w:t>OK432</w:t>
      </w:r>
      <w:r>
        <w:rPr>
          <w:rFonts w:asciiTheme="majorHAnsi" w:hAnsiTheme="majorHAnsi"/>
        </w:rPr>
        <w:t xml:space="preserve"> </w:t>
      </w:r>
      <w:r w:rsidR="0079155B">
        <w:rPr>
          <w:rFonts w:asciiTheme="majorHAnsi" w:hAnsiTheme="majorHAnsi"/>
        </w:rPr>
        <w:t xml:space="preserve">and BCG </w:t>
      </w:r>
      <w:r>
        <w:rPr>
          <w:rFonts w:asciiTheme="majorHAnsi" w:hAnsiTheme="majorHAnsi"/>
        </w:rPr>
        <w:t>arm</w:t>
      </w:r>
      <w:r w:rsidR="0079155B">
        <w:rPr>
          <w:rFonts w:asciiTheme="majorHAnsi" w:hAnsiTheme="majorHAnsi"/>
        </w:rPr>
        <w:t>s</w:t>
      </w:r>
      <w:r>
        <w:rPr>
          <w:rFonts w:asciiTheme="majorHAnsi" w:hAnsiTheme="majorHAnsi"/>
        </w:rPr>
        <w:t>.</w:t>
      </w:r>
      <w:r w:rsidR="00242E4A">
        <w:rPr>
          <w:rFonts w:asciiTheme="majorHAnsi" w:hAnsiTheme="majorHAnsi"/>
        </w:rPr>
        <w:t xml:space="preserve">  This is consistent with real-life clinical care, wherein patients are told about treatments as and when they are going to receive them. </w:t>
      </w:r>
    </w:p>
    <w:p w:rsidR="00A6680D" w:rsidRDefault="00A6680D" w:rsidP="003858D4">
      <w:pPr>
        <w:spacing w:line="259" w:lineRule="auto"/>
        <w:contextualSpacing/>
        <w:jc w:val="both"/>
        <w:rPr>
          <w:rFonts w:asciiTheme="majorHAnsi" w:hAnsiTheme="majorHAnsi"/>
        </w:rPr>
      </w:pPr>
    </w:p>
    <w:p w:rsidR="00453D64" w:rsidRPr="00453D64" w:rsidRDefault="00453D64" w:rsidP="00453D64">
      <w:pPr>
        <w:spacing w:line="259" w:lineRule="auto"/>
        <w:contextualSpacing/>
        <w:jc w:val="both"/>
        <w:rPr>
          <w:rFonts w:asciiTheme="majorHAnsi" w:hAnsiTheme="majorHAnsi"/>
        </w:rPr>
      </w:pPr>
      <w:r w:rsidRPr="00453D64">
        <w:rPr>
          <w:rFonts w:asciiTheme="majorHAnsi" w:hAnsiTheme="majorHAnsi"/>
        </w:rPr>
        <w:t xml:space="preserve">The primary outcome measure is feasibility. The trial will be deemed feasible if the following criteria are met: </w:t>
      </w:r>
    </w:p>
    <w:p w:rsidR="00453D64" w:rsidRPr="00453D64" w:rsidRDefault="00453D64" w:rsidP="00453D64">
      <w:pPr>
        <w:numPr>
          <w:ilvl w:val="0"/>
          <w:numId w:val="2"/>
        </w:numPr>
        <w:spacing w:line="259" w:lineRule="auto"/>
        <w:contextualSpacing/>
        <w:jc w:val="both"/>
        <w:rPr>
          <w:rFonts w:asciiTheme="majorHAnsi" w:hAnsiTheme="majorHAnsi"/>
        </w:rPr>
      </w:pPr>
      <w:r w:rsidRPr="00453D64">
        <w:rPr>
          <w:rFonts w:asciiTheme="majorHAnsi" w:hAnsiTheme="majorHAnsi"/>
        </w:rPr>
        <w:t xml:space="preserve">Recruitment rates to time &amp; target &gt;66%, i.e. </w:t>
      </w:r>
      <w:r w:rsidR="00476B75">
        <w:rPr>
          <w:rFonts w:asciiTheme="majorHAnsi" w:hAnsiTheme="majorHAnsi"/>
        </w:rPr>
        <w:t>8</w:t>
      </w:r>
      <w:r w:rsidR="00476B75" w:rsidRPr="00453D64">
        <w:rPr>
          <w:rFonts w:asciiTheme="majorHAnsi" w:hAnsiTheme="majorHAnsi"/>
        </w:rPr>
        <w:t xml:space="preserve"> </w:t>
      </w:r>
      <w:r w:rsidRPr="00453D64">
        <w:rPr>
          <w:rFonts w:asciiTheme="majorHAnsi" w:hAnsiTheme="majorHAnsi"/>
        </w:rPr>
        <w:t xml:space="preserve">participants </w:t>
      </w:r>
      <w:r w:rsidR="00476B75">
        <w:rPr>
          <w:rFonts w:asciiTheme="majorHAnsi" w:hAnsiTheme="majorHAnsi"/>
        </w:rPr>
        <w:t xml:space="preserve">randomised </w:t>
      </w:r>
      <w:r w:rsidRPr="00453D64">
        <w:rPr>
          <w:rFonts w:asciiTheme="majorHAnsi" w:hAnsiTheme="majorHAnsi"/>
        </w:rPr>
        <w:t xml:space="preserve">in 12 month recruitment window, or </w:t>
      </w:r>
      <w:r w:rsidR="00476B75">
        <w:rPr>
          <w:rFonts w:asciiTheme="majorHAnsi" w:hAnsiTheme="majorHAnsi"/>
        </w:rPr>
        <w:t>12</w:t>
      </w:r>
      <w:r w:rsidR="00476B75" w:rsidRPr="00453D64">
        <w:rPr>
          <w:rFonts w:asciiTheme="majorHAnsi" w:hAnsiTheme="majorHAnsi"/>
        </w:rPr>
        <w:t xml:space="preserve"> </w:t>
      </w:r>
      <w:r w:rsidRPr="00453D64">
        <w:rPr>
          <w:rFonts w:asciiTheme="majorHAnsi" w:hAnsiTheme="majorHAnsi"/>
        </w:rPr>
        <w:t>participants in 18 months.</w:t>
      </w:r>
    </w:p>
    <w:p w:rsidR="00453D64" w:rsidRPr="00453D64" w:rsidRDefault="00453D64" w:rsidP="00453D64">
      <w:pPr>
        <w:numPr>
          <w:ilvl w:val="0"/>
          <w:numId w:val="2"/>
        </w:numPr>
        <w:spacing w:line="259" w:lineRule="auto"/>
        <w:contextualSpacing/>
        <w:jc w:val="both"/>
        <w:rPr>
          <w:rFonts w:asciiTheme="majorHAnsi" w:hAnsiTheme="majorHAnsi"/>
        </w:rPr>
      </w:pPr>
      <w:r w:rsidRPr="00453D64">
        <w:rPr>
          <w:rFonts w:asciiTheme="majorHAnsi" w:hAnsiTheme="majorHAnsi"/>
        </w:rPr>
        <w:t>Attrition rate of &lt;20% (</w:t>
      </w:r>
      <w:proofErr w:type="spellStart"/>
      <w:r w:rsidRPr="00453D64">
        <w:rPr>
          <w:rFonts w:asciiTheme="majorHAnsi" w:hAnsiTheme="majorHAnsi"/>
        </w:rPr>
        <w:t>nb</w:t>
      </w:r>
      <w:proofErr w:type="spellEnd"/>
      <w:r w:rsidRPr="00453D64">
        <w:rPr>
          <w:rFonts w:asciiTheme="majorHAnsi" w:hAnsiTheme="majorHAnsi"/>
        </w:rPr>
        <w:t xml:space="preserve"> this relates solely to attrition due to loss to follow up or participant withdrawal, it does not include attrition due to participant death)</w:t>
      </w:r>
    </w:p>
    <w:p w:rsidR="00453D64" w:rsidRDefault="00453D64" w:rsidP="00453D64">
      <w:pPr>
        <w:numPr>
          <w:ilvl w:val="0"/>
          <w:numId w:val="2"/>
        </w:numPr>
        <w:spacing w:line="259" w:lineRule="auto"/>
        <w:contextualSpacing/>
        <w:jc w:val="both"/>
        <w:rPr>
          <w:rFonts w:asciiTheme="majorHAnsi" w:hAnsiTheme="majorHAnsi"/>
        </w:rPr>
      </w:pPr>
      <w:r w:rsidRPr="00453D64">
        <w:rPr>
          <w:rFonts w:asciiTheme="majorHAnsi" w:hAnsiTheme="majorHAnsi"/>
        </w:rPr>
        <w:t>Data completeness rates &gt;90%</w:t>
      </w:r>
    </w:p>
    <w:p w:rsidR="00453D64" w:rsidRPr="00453D64" w:rsidRDefault="00453D64" w:rsidP="00453D64">
      <w:pPr>
        <w:spacing w:line="259" w:lineRule="auto"/>
        <w:ind w:left="720"/>
        <w:contextualSpacing/>
        <w:jc w:val="both"/>
        <w:rPr>
          <w:rFonts w:asciiTheme="majorHAnsi" w:hAnsiTheme="majorHAnsi"/>
        </w:rPr>
      </w:pPr>
    </w:p>
    <w:p w:rsidR="00453D64" w:rsidRPr="00453D64" w:rsidRDefault="00453D64" w:rsidP="00453D64">
      <w:pPr>
        <w:spacing w:line="259" w:lineRule="auto"/>
        <w:contextualSpacing/>
        <w:jc w:val="both"/>
        <w:rPr>
          <w:rFonts w:asciiTheme="majorHAnsi" w:hAnsiTheme="majorHAnsi"/>
        </w:rPr>
      </w:pPr>
      <w:r w:rsidRPr="00453D64">
        <w:rPr>
          <w:rFonts w:asciiTheme="majorHAnsi" w:hAnsiTheme="majorHAnsi"/>
        </w:rPr>
        <w:t xml:space="preserve">In addition, data will be collected on specific elements of the </w:t>
      </w:r>
      <w:proofErr w:type="spellStart"/>
      <w:r w:rsidRPr="00453D64">
        <w:rPr>
          <w:rFonts w:asciiTheme="majorHAnsi" w:hAnsiTheme="majorHAnsi"/>
        </w:rPr>
        <w:t>TwiC</w:t>
      </w:r>
      <w:proofErr w:type="spellEnd"/>
      <w:r w:rsidRPr="00453D64">
        <w:rPr>
          <w:rFonts w:asciiTheme="majorHAnsi" w:hAnsiTheme="majorHAnsi"/>
        </w:rPr>
        <w:t xml:space="preserve"> methodology to explore the acceptability of the trial design to participants.  These will include:</w:t>
      </w:r>
    </w:p>
    <w:p w:rsidR="00276906" w:rsidRDefault="00E74F14" w:rsidP="00453D64">
      <w:pPr>
        <w:numPr>
          <w:ilvl w:val="0"/>
          <w:numId w:val="30"/>
        </w:numPr>
        <w:spacing w:line="259" w:lineRule="auto"/>
        <w:contextualSpacing/>
        <w:jc w:val="both"/>
        <w:rPr>
          <w:rFonts w:asciiTheme="majorHAnsi" w:hAnsiTheme="majorHAnsi"/>
        </w:rPr>
      </w:pPr>
      <w:r w:rsidRPr="00453D64">
        <w:rPr>
          <w:rFonts w:asciiTheme="majorHAnsi" w:hAnsiTheme="majorHAnsi"/>
        </w:rPr>
        <w:t>Acceptance rates for intra-pleural OK432/BCG following random selection</w:t>
      </w:r>
    </w:p>
    <w:p w:rsidR="00A4673F" w:rsidRPr="00453D64" w:rsidRDefault="00A4673F" w:rsidP="00453D64">
      <w:pPr>
        <w:numPr>
          <w:ilvl w:val="0"/>
          <w:numId w:val="30"/>
        </w:numPr>
        <w:spacing w:line="259" w:lineRule="auto"/>
        <w:contextualSpacing/>
        <w:jc w:val="both"/>
        <w:rPr>
          <w:rFonts w:asciiTheme="majorHAnsi" w:hAnsiTheme="majorHAnsi"/>
        </w:rPr>
      </w:pPr>
      <w:r>
        <w:rPr>
          <w:rFonts w:asciiTheme="majorHAnsi" w:hAnsiTheme="majorHAnsi"/>
        </w:rPr>
        <w:t>Number of control participants who were aware of the intervention arm</w:t>
      </w:r>
    </w:p>
    <w:p w:rsidR="00453D64" w:rsidRPr="00453D64" w:rsidRDefault="00453D64" w:rsidP="00453D64">
      <w:pPr>
        <w:numPr>
          <w:ilvl w:val="0"/>
          <w:numId w:val="30"/>
        </w:numPr>
        <w:spacing w:line="259" w:lineRule="auto"/>
        <w:contextualSpacing/>
        <w:jc w:val="both"/>
        <w:rPr>
          <w:rFonts w:asciiTheme="majorHAnsi" w:hAnsiTheme="majorHAnsi"/>
        </w:rPr>
      </w:pPr>
      <w:r w:rsidRPr="00453D64">
        <w:rPr>
          <w:rFonts w:asciiTheme="majorHAnsi" w:hAnsiTheme="majorHAnsi"/>
        </w:rPr>
        <w:t>Collection of data on participants who decline any element of the trial</w:t>
      </w:r>
    </w:p>
    <w:p w:rsidR="00276906" w:rsidRDefault="00E74F14" w:rsidP="00453D64">
      <w:pPr>
        <w:numPr>
          <w:ilvl w:val="0"/>
          <w:numId w:val="30"/>
        </w:numPr>
        <w:spacing w:line="259" w:lineRule="auto"/>
        <w:contextualSpacing/>
        <w:jc w:val="both"/>
        <w:rPr>
          <w:rFonts w:asciiTheme="majorHAnsi" w:hAnsiTheme="majorHAnsi"/>
        </w:rPr>
      </w:pPr>
      <w:r w:rsidRPr="00453D64">
        <w:rPr>
          <w:rFonts w:asciiTheme="majorHAnsi" w:hAnsiTheme="majorHAnsi"/>
        </w:rPr>
        <w:t>Qualitative interviews with participants and their relatives to explore the acceptability of trial processes.</w:t>
      </w:r>
    </w:p>
    <w:p w:rsidR="00453D64" w:rsidRPr="00453D64" w:rsidRDefault="00453D64" w:rsidP="00453D64">
      <w:pPr>
        <w:spacing w:line="259" w:lineRule="auto"/>
        <w:ind w:left="720"/>
        <w:contextualSpacing/>
        <w:jc w:val="both"/>
        <w:rPr>
          <w:rFonts w:asciiTheme="majorHAnsi" w:hAnsiTheme="majorHAnsi"/>
        </w:rPr>
      </w:pPr>
    </w:p>
    <w:p w:rsidR="00BC0463" w:rsidRDefault="00BC0463" w:rsidP="003858D4">
      <w:pPr>
        <w:spacing w:line="259" w:lineRule="auto"/>
        <w:contextualSpacing/>
        <w:jc w:val="both"/>
        <w:rPr>
          <w:rFonts w:asciiTheme="majorHAnsi" w:hAnsiTheme="majorHAnsi"/>
        </w:rPr>
      </w:pPr>
      <w:r>
        <w:rPr>
          <w:rFonts w:asciiTheme="majorHAnsi" w:hAnsiTheme="majorHAnsi"/>
        </w:rPr>
        <w:t>Secondary outcome</w:t>
      </w:r>
      <w:r w:rsidR="00C42A96">
        <w:rPr>
          <w:rFonts w:asciiTheme="majorHAnsi" w:hAnsiTheme="majorHAnsi"/>
        </w:rPr>
        <w:t xml:space="preserve"> measures</w:t>
      </w:r>
      <w:r>
        <w:rPr>
          <w:rFonts w:asciiTheme="majorHAnsi" w:hAnsiTheme="majorHAnsi"/>
        </w:rPr>
        <w:t xml:space="preserve"> will </w:t>
      </w:r>
      <w:r w:rsidR="006C50D2">
        <w:rPr>
          <w:rFonts w:asciiTheme="majorHAnsi" w:hAnsiTheme="majorHAnsi"/>
        </w:rPr>
        <w:t>collect</w:t>
      </w:r>
      <w:r>
        <w:rPr>
          <w:rFonts w:asciiTheme="majorHAnsi" w:hAnsiTheme="majorHAnsi"/>
        </w:rPr>
        <w:t xml:space="preserve"> exploratory data on the clinical efficacy of </w:t>
      </w:r>
      <w:r w:rsidR="00CC793E">
        <w:rPr>
          <w:rFonts w:asciiTheme="majorHAnsi" w:hAnsiTheme="majorHAnsi"/>
        </w:rPr>
        <w:t>OK432</w:t>
      </w:r>
      <w:r w:rsidR="0079155B">
        <w:rPr>
          <w:rFonts w:asciiTheme="majorHAnsi" w:hAnsiTheme="majorHAnsi"/>
        </w:rPr>
        <w:t xml:space="preserve"> and BCG</w:t>
      </w:r>
      <w:r w:rsidR="006C50D2">
        <w:rPr>
          <w:rFonts w:asciiTheme="majorHAnsi" w:hAnsiTheme="majorHAnsi"/>
        </w:rPr>
        <w:t>. The</w:t>
      </w:r>
      <w:r w:rsidR="00C42A96">
        <w:rPr>
          <w:rFonts w:asciiTheme="majorHAnsi" w:hAnsiTheme="majorHAnsi"/>
        </w:rPr>
        <w:t>y</w:t>
      </w:r>
      <w:r w:rsidR="006C50D2">
        <w:rPr>
          <w:rFonts w:asciiTheme="majorHAnsi" w:hAnsiTheme="majorHAnsi"/>
        </w:rPr>
        <w:t xml:space="preserve"> will include:</w:t>
      </w:r>
    </w:p>
    <w:p w:rsidR="006C50D2" w:rsidRPr="006C50D2" w:rsidRDefault="006C50D2" w:rsidP="006F3D78">
      <w:pPr>
        <w:pStyle w:val="ListParagraph"/>
        <w:numPr>
          <w:ilvl w:val="0"/>
          <w:numId w:val="3"/>
        </w:numPr>
        <w:spacing w:line="259" w:lineRule="auto"/>
        <w:jc w:val="both"/>
        <w:rPr>
          <w:rFonts w:asciiTheme="majorHAnsi" w:hAnsiTheme="majorHAnsi"/>
        </w:rPr>
      </w:pPr>
      <w:r w:rsidRPr="006C50D2">
        <w:rPr>
          <w:rFonts w:asciiTheme="majorHAnsi" w:hAnsiTheme="majorHAnsi"/>
        </w:rPr>
        <w:t xml:space="preserve">Tumour response, </w:t>
      </w:r>
      <w:r>
        <w:rPr>
          <w:rFonts w:asciiTheme="majorHAnsi" w:hAnsiTheme="majorHAnsi"/>
        </w:rPr>
        <w:t>based</w:t>
      </w:r>
      <w:r w:rsidRPr="006C50D2">
        <w:rPr>
          <w:rFonts w:asciiTheme="majorHAnsi" w:hAnsiTheme="majorHAnsi"/>
        </w:rPr>
        <w:t xml:space="preserve"> on CT </w:t>
      </w:r>
      <w:r>
        <w:rPr>
          <w:rFonts w:asciiTheme="majorHAnsi" w:hAnsiTheme="majorHAnsi"/>
        </w:rPr>
        <w:t xml:space="preserve">appearances at baseline and </w:t>
      </w:r>
      <w:r w:rsidR="002C050D">
        <w:rPr>
          <w:rFonts w:asciiTheme="majorHAnsi" w:hAnsiTheme="majorHAnsi"/>
        </w:rPr>
        <w:t>3</w:t>
      </w:r>
      <w:r>
        <w:rPr>
          <w:rFonts w:asciiTheme="majorHAnsi" w:hAnsiTheme="majorHAnsi"/>
        </w:rPr>
        <w:t xml:space="preserve"> months, assessed </w:t>
      </w:r>
      <w:r w:rsidRPr="006C50D2">
        <w:rPr>
          <w:rFonts w:asciiTheme="majorHAnsi" w:hAnsiTheme="majorHAnsi"/>
        </w:rPr>
        <w:t>using modified RECIST</w:t>
      </w:r>
      <w:r w:rsidR="00E15D4A">
        <w:rPr>
          <w:rFonts w:asciiTheme="majorHAnsi" w:hAnsiTheme="majorHAnsi"/>
        </w:rPr>
        <w:fldChar w:fldCharType="begin">
          <w:fldData xml:space="preserve">PEVuZE5vdGU+PENpdGU+PEF1dGhvcj5CeXJuZTwvQXV0aG9yPjxZZWFyPjIwMDQ8L1llYXI+PFJl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</w:fldData>
        </w:fldChar>
      </w:r>
      <w:r w:rsidR="00607AC6">
        <w:rPr>
          <w:rFonts w:asciiTheme="majorHAnsi" w:hAnsiTheme="majorHAnsi"/>
        </w:rPr>
        <w:instrText xml:space="preserve"> ADDIN EN.CITE </w:instrText>
      </w:r>
      <w:r w:rsidR="00E15D4A">
        <w:rPr>
          <w:rFonts w:asciiTheme="majorHAnsi" w:hAnsiTheme="majorHAnsi"/>
        </w:rPr>
        <w:fldChar w:fldCharType="begin">
          <w:fldData xml:space="preserve">PEVuZE5vdGU+PENpdGU+PEF1dGhvcj5CeXJuZTwvQXV0aG9yPjxZZWFyPjIwMDQ8L1llYXI+PFJl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</w:fldData>
        </w:fldChar>
      </w:r>
      <w:r w:rsidR="00607AC6">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335F7D" w:rsidRPr="00335F7D">
        <w:rPr>
          <w:rFonts w:asciiTheme="majorHAnsi" w:hAnsiTheme="majorHAnsi"/>
          <w:noProof/>
          <w:vertAlign w:val="superscript"/>
        </w:rPr>
        <w:t>42</w:t>
      </w:r>
      <w:r w:rsidR="00E15D4A">
        <w:rPr>
          <w:rFonts w:asciiTheme="majorHAnsi" w:hAnsiTheme="majorHAnsi"/>
        </w:rPr>
        <w:fldChar w:fldCharType="end"/>
      </w:r>
    </w:p>
    <w:p w:rsidR="006C50D2" w:rsidRPr="006C50D2" w:rsidRDefault="006C50D2" w:rsidP="006F3D78">
      <w:pPr>
        <w:pStyle w:val="ListParagraph"/>
        <w:numPr>
          <w:ilvl w:val="0"/>
          <w:numId w:val="3"/>
        </w:numPr>
        <w:spacing w:line="259" w:lineRule="auto"/>
        <w:jc w:val="both"/>
        <w:rPr>
          <w:rFonts w:asciiTheme="majorHAnsi" w:hAnsiTheme="majorHAnsi"/>
        </w:rPr>
      </w:pPr>
      <w:r w:rsidRPr="006C50D2">
        <w:rPr>
          <w:rFonts w:asciiTheme="majorHAnsi" w:hAnsiTheme="majorHAnsi"/>
        </w:rPr>
        <w:t>Overall survival</w:t>
      </w:r>
      <w:r w:rsidR="00C42A96">
        <w:rPr>
          <w:rFonts w:asciiTheme="majorHAnsi" w:hAnsiTheme="majorHAnsi"/>
        </w:rPr>
        <w:t xml:space="preserve"> (OS)</w:t>
      </w:r>
      <w:r w:rsidRPr="006C50D2">
        <w:rPr>
          <w:rFonts w:asciiTheme="majorHAnsi" w:hAnsiTheme="majorHAnsi"/>
        </w:rPr>
        <w:t>,</w:t>
      </w:r>
      <w:r>
        <w:rPr>
          <w:rFonts w:asciiTheme="majorHAnsi" w:hAnsiTheme="majorHAnsi"/>
        </w:rPr>
        <w:t xml:space="preserve"> defined as time between date of diagnosis with MPM to date of death,</w:t>
      </w:r>
      <w:r w:rsidRPr="006C50D2">
        <w:rPr>
          <w:rFonts w:asciiTheme="majorHAnsi" w:hAnsiTheme="majorHAnsi"/>
        </w:rPr>
        <w:t xml:space="preserve"> censored at </w:t>
      </w:r>
      <w:r>
        <w:rPr>
          <w:rFonts w:asciiTheme="majorHAnsi" w:hAnsiTheme="majorHAnsi"/>
        </w:rPr>
        <w:t xml:space="preserve">the </w:t>
      </w:r>
      <w:r w:rsidRPr="006C50D2">
        <w:rPr>
          <w:rFonts w:asciiTheme="majorHAnsi" w:hAnsiTheme="majorHAnsi"/>
        </w:rPr>
        <w:t xml:space="preserve">end of </w:t>
      </w:r>
      <w:r>
        <w:rPr>
          <w:rFonts w:asciiTheme="majorHAnsi" w:hAnsiTheme="majorHAnsi"/>
        </w:rPr>
        <w:t xml:space="preserve">the </w:t>
      </w:r>
      <w:r w:rsidRPr="006C50D2">
        <w:rPr>
          <w:rFonts w:asciiTheme="majorHAnsi" w:hAnsiTheme="majorHAnsi"/>
        </w:rPr>
        <w:t>trial</w:t>
      </w:r>
      <w:r w:rsidR="00206548">
        <w:rPr>
          <w:rFonts w:asciiTheme="majorHAnsi" w:hAnsiTheme="majorHAnsi"/>
        </w:rPr>
        <w:t xml:space="preserve"> (</w:t>
      </w:r>
      <w:proofErr w:type="spellStart"/>
      <w:r w:rsidR="00206548">
        <w:rPr>
          <w:rFonts w:asciiTheme="majorHAnsi" w:hAnsiTheme="majorHAnsi"/>
        </w:rPr>
        <w:t>EoT</w:t>
      </w:r>
      <w:proofErr w:type="spellEnd"/>
      <w:r w:rsidR="00206548">
        <w:rPr>
          <w:rFonts w:asciiTheme="majorHAnsi" w:hAnsiTheme="majorHAnsi"/>
        </w:rPr>
        <w:t>)</w:t>
      </w:r>
    </w:p>
    <w:p w:rsidR="006C50D2" w:rsidRPr="006C50D2" w:rsidRDefault="006C50D2" w:rsidP="006F3D78">
      <w:pPr>
        <w:pStyle w:val="ListParagraph"/>
        <w:numPr>
          <w:ilvl w:val="0"/>
          <w:numId w:val="3"/>
        </w:numPr>
        <w:spacing w:line="259" w:lineRule="auto"/>
        <w:jc w:val="both"/>
        <w:rPr>
          <w:rFonts w:asciiTheme="majorHAnsi" w:hAnsiTheme="majorHAnsi"/>
        </w:rPr>
      </w:pPr>
      <w:r>
        <w:rPr>
          <w:rFonts w:asciiTheme="majorHAnsi" w:hAnsiTheme="majorHAnsi"/>
        </w:rPr>
        <w:t>P</w:t>
      </w:r>
      <w:r w:rsidRPr="006C50D2">
        <w:rPr>
          <w:rFonts w:asciiTheme="majorHAnsi" w:hAnsiTheme="majorHAnsi"/>
        </w:rPr>
        <w:t xml:space="preserve">rogression-free survival rates (PFSR) at </w:t>
      </w:r>
      <w:r w:rsidR="002C050D">
        <w:rPr>
          <w:rFonts w:asciiTheme="majorHAnsi" w:hAnsiTheme="majorHAnsi"/>
        </w:rPr>
        <w:t>3</w:t>
      </w:r>
      <w:r w:rsidRPr="006C50D2">
        <w:rPr>
          <w:rFonts w:asciiTheme="majorHAnsi" w:hAnsiTheme="majorHAnsi"/>
        </w:rPr>
        <w:t xml:space="preserve"> months</w:t>
      </w:r>
    </w:p>
    <w:p w:rsidR="00CB3331" w:rsidRDefault="006C50D2" w:rsidP="006F3D78">
      <w:pPr>
        <w:pStyle w:val="ListParagraph"/>
        <w:numPr>
          <w:ilvl w:val="0"/>
          <w:numId w:val="3"/>
        </w:numPr>
        <w:spacing w:line="259" w:lineRule="auto"/>
        <w:jc w:val="both"/>
        <w:rPr>
          <w:rFonts w:asciiTheme="majorHAnsi" w:hAnsiTheme="majorHAnsi"/>
        </w:rPr>
      </w:pPr>
      <w:r w:rsidRPr="006C50D2">
        <w:rPr>
          <w:rFonts w:asciiTheme="majorHAnsi" w:hAnsiTheme="majorHAnsi"/>
        </w:rPr>
        <w:t>Patient-reported chest pain and breathlessness, mea</w:t>
      </w:r>
      <w:r w:rsidR="00C42A96">
        <w:rPr>
          <w:rFonts w:asciiTheme="majorHAnsi" w:hAnsiTheme="majorHAnsi"/>
        </w:rPr>
        <w:t>sured on visual analogue scales (VAS)</w:t>
      </w:r>
    </w:p>
    <w:p w:rsidR="006C50D2" w:rsidRPr="006C50D2" w:rsidRDefault="00CB3331" w:rsidP="006F3D78">
      <w:pPr>
        <w:pStyle w:val="ListParagraph"/>
        <w:numPr>
          <w:ilvl w:val="0"/>
          <w:numId w:val="3"/>
        </w:numPr>
        <w:spacing w:line="259" w:lineRule="auto"/>
        <w:jc w:val="both"/>
        <w:rPr>
          <w:rFonts w:asciiTheme="majorHAnsi" w:hAnsiTheme="majorHAnsi"/>
        </w:rPr>
      </w:pPr>
      <w:r>
        <w:rPr>
          <w:rFonts w:asciiTheme="majorHAnsi" w:hAnsiTheme="majorHAnsi"/>
        </w:rPr>
        <w:t xml:space="preserve">Patient-reported </w:t>
      </w:r>
      <w:r w:rsidR="006C50D2" w:rsidRPr="006C50D2">
        <w:rPr>
          <w:rFonts w:asciiTheme="majorHAnsi" w:hAnsiTheme="majorHAnsi"/>
        </w:rPr>
        <w:t>quality of life</w:t>
      </w:r>
      <w:r>
        <w:rPr>
          <w:rFonts w:asciiTheme="majorHAnsi" w:hAnsiTheme="majorHAnsi"/>
        </w:rPr>
        <w:t>, measured using the EQ-5D</w:t>
      </w:r>
      <w:r w:rsidR="00632A9E">
        <w:rPr>
          <w:rFonts w:asciiTheme="majorHAnsi" w:hAnsiTheme="majorHAnsi"/>
        </w:rPr>
        <w:t>-5L</w:t>
      </w:r>
      <w:r>
        <w:rPr>
          <w:rFonts w:asciiTheme="majorHAnsi" w:hAnsiTheme="majorHAnsi"/>
        </w:rPr>
        <w:t xml:space="preserve"> health questionnaire</w:t>
      </w:r>
    </w:p>
    <w:p w:rsidR="006C50D2" w:rsidRDefault="006C50D2" w:rsidP="006F3D78">
      <w:pPr>
        <w:pStyle w:val="ListParagraph"/>
        <w:numPr>
          <w:ilvl w:val="0"/>
          <w:numId w:val="3"/>
        </w:numPr>
        <w:spacing w:line="259" w:lineRule="auto"/>
        <w:jc w:val="both"/>
        <w:rPr>
          <w:rFonts w:asciiTheme="majorHAnsi" w:hAnsiTheme="majorHAnsi"/>
        </w:rPr>
      </w:pPr>
      <w:proofErr w:type="spellStart"/>
      <w:r w:rsidRPr="006C50D2">
        <w:rPr>
          <w:rFonts w:asciiTheme="majorHAnsi" w:hAnsiTheme="majorHAnsi"/>
        </w:rPr>
        <w:lastRenderedPageBreak/>
        <w:t>Pleurodesis</w:t>
      </w:r>
      <w:proofErr w:type="spellEnd"/>
      <w:r w:rsidRPr="006C50D2">
        <w:rPr>
          <w:rFonts w:asciiTheme="majorHAnsi" w:hAnsiTheme="majorHAnsi"/>
        </w:rPr>
        <w:t xml:space="preserve"> rates</w:t>
      </w:r>
      <w:r w:rsidR="00CB3331">
        <w:rPr>
          <w:rFonts w:asciiTheme="majorHAnsi" w:hAnsiTheme="majorHAnsi"/>
        </w:rPr>
        <w:t xml:space="preserve">, defined as </w:t>
      </w:r>
      <w:r w:rsidR="00C42A96">
        <w:rPr>
          <w:rFonts w:asciiTheme="majorHAnsi" w:hAnsiTheme="majorHAnsi"/>
        </w:rPr>
        <w:t xml:space="preserve">pleural fluid drainage of less than 50ml on 3 consecutive occasions, with &lt;25% opacification on </w:t>
      </w:r>
      <w:r w:rsidR="003201B9">
        <w:rPr>
          <w:rFonts w:asciiTheme="majorHAnsi" w:hAnsiTheme="majorHAnsi"/>
        </w:rPr>
        <w:t>CXR or &lt;250ml pleural fluid on thoracic ultrasound scanning (TUS)</w:t>
      </w:r>
    </w:p>
    <w:p w:rsidR="000A57E0" w:rsidRPr="006C50D2" w:rsidRDefault="000A57E0" w:rsidP="006F3D78">
      <w:pPr>
        <w:pStyle w:val="ListParagraph"/>
        <w:numPr>
          <w:ilvl w:val="0"/>
          <w:numId w:val="3"/>
        </w:numPr>
        <w:spacing w:line="259" w:lineRule="auto"/>
        <w:jc w:val="both"/>
        <w:rPr>
          <w:rFonts w:asciiTheme="majorHAnsi" w:hAnsiTheme="majorHAnsi"/>
        </w:rPr>
      </w:pPr>
      <w:r>
        <w:rPr>
          <w:rFonts w:asciiTheme="majorHAnsi" w:hAnsiTheme="majorHAnsi"/>
        </w:rPr>
        <w:t>Adverse events</w:t>
      </w:r>
    </w:p>
    <w:p w:rsidR="00206548" w:rsidRDefault="00CB3331" w:rsidP="006F3D78">
      <w:pPr>
        <w:pStyle w:val="ListParagraph"/>
        <w:numPr>
          <w:ilvl w:val="0"/>
          <w:numId w:val="3"/>
        </w:numPr>
        <w:spacing w:line="259" w:lineRule="auto"/>
        <w:jc w:val="both"/>
        <w:rPr>
          <w:rFonts w:asciiTheme="majorHAnsi" w:hAnsiTheme="majorHAnsi"/>
        </w:rPr>
      </w:pPr>
      <w:r>
        <w:rPr>
          <w:rFonts w:asciiTheme="majorHAnsi" w:hAnsiTheme="majorHAnsi"/>
        </w:rPr>
        <w:t>Biomarker response assessed using serial s</w:t>
      </w:r>
      <w:r w:rsidR="006C50D2" w:rsidRPr="006C50D2">
        <w:rPr>
          <w:rFonts w:asciiTheme="majorHAnsi" w:hAnsiTheme="majorHAnsi"/>
        </w:rPr>
        <w:t xml:space="preserve">erum </w:t>
      </w:r>
      <w:proofErr w:type="spellStart"/>
      <w:r w:rsidR="006C50D2" w:rsidRPr="006C50D2">
        <w:rPr>
          <w:rFonts w:asciiTheme="majorHAnsi" w:hAnsiTheme="majorHAnsi"/>
        </w:rPr>
        <w:t>mesothelin</w:t>
      </w:r>
      <w:proofErr w:type="spellEnd"/>
      <w:r>
        <w:rPr>
          <w:rFonts w:asciiTheme="majorHAnsi" w:hAnsiTheme="majorHAnsi"/>
        </w:rPr>
        <w:t xml:space="preserve"> levels.</w:t>
      </w:r>
    </w:p>
    <w:p w:rsidR="0010467D" w:rsidRDefault="00130899" w:rsidP="003858D4">
      <w:pPr>
        <w:spacing w:line="259" w:lineRule="auto"/>
        <w:ind w:right="-22"/>
        <w:contextualSpacing/>
        <w:jc w:val="both"/>
        <w:rPr>
          <w:rFonts w:asciiTheme="majorHAnsi" w:hAnsiTheme="majorHAnsi"/>
        </w:rPr>
      </w:pPr>
      <w:r>
        <w:rPr>
          <w:rFonts w:asciiTheme="majorHAnsi" w:hAnsiTheme="majorHAnsi"/>
        </w:rPr>
        <w:t>Following completion of the trial, participants will return to follow up within ASSESS-</w:t>
      </w:r>
      <w:proofErr w:type="spellStart"/>
      <w:r>
        <w:rPr>
          <w:rFonts w:asciiTheme="majorHAnsi" w:hAnsiTheme="majorHAnsi"/>
        </w:rPr>
        <w:t>meso</w:t>
      </w:r>
      <w:proofErr w:type="spellEnd"/>
      <w:r>
        <w:rPr>
          <w:rFonts w:asciiTheme="majorHAnsi" w:hAnsiTheme="majorHAnsi"/>
        </w:rPr>
        <w:t xml:space="preserve"> cohort study until death or withdrawal from the cohort</w:t>
      </w:r>
      <w:r w:rsidR="00206548">
        <w:rPr>
          <w:rFonts w:asciiTheme="majorHAnsi" w:hAnsiTheme="majorHAnsi"/>
        </w:rPr>
        <w:t>.</w:t>
      </w:r>
      <w:r>
        <w:rPr>
          <w:rFonts w:asciiTheme="majorHAnsi" w:hAnsiTheme="majorHAnsi"/>
        </w:rPr>
        <w:t xml:space="preserve">  This will yield additional data over time, and consequently a priori analyses are planned at 1 year and 2 years post-completion of TILT (i.e. following the final visit of the final participant) to evaluate overall survival, progression-free survival</w:t>
      </w:r>
      <w:r w:rsidR="008A04FE">
        <w:rPr>
          <w:rFonts w:asciiTheme="majorHAnsi" w:hAnsiTheme="majorHAnsi"/>
        </w:rPr>
        <w:t>, adverse events</w:t>
      </w:r>
      <w:r>
        <w:rPr>
          <w:rFonts w:asciiTheme="majorHAnsi" w:hAnsiTheme="majorHAnsi"/>
        </w:rPr>
        <w:t xml:space="preserve"> and other long-term clinical outcomes.</w:t>
      </w:r>
    </w:p>
    <w:p w:rsidR="00A6680D" w:rsidRPr="00A6680D" w:rsidRDefault="00A6680D" w:rsidP="00A6680D">
      <w:pPr>
        <w:spacing w:line="259" w:lineRule="auto"/>
        <w:contextualSpacing/>
        <w:rPr>
          <w:rFonts w:asciiTheme="majorHAnsi" w:hAnsiTheme="majorHAnsi"/>
        </w:rPr>
      </w:pPr>
    </w:p>
    <w:p w:rsidR="00335F7D" w:rsidRDefault="008E4B27" w:rsidP="006F3D78">
      <w:pPr>
        <w:pStyle w:val="Heading2"/>
        <w:numPr>
          <w:ilvl w:val="1"/>
          <w:numId w:val="22"/>
        </w:numPr>
      </w:pPr>
      <w:bookmarkStart w:id="6" w:name="_Toc508023857"/>
      <w:r>
        <w:t>Trial f</w:t>
      </w:r>
      <w:r w:rsidR="0078597C">
        <w:t>lowchart</w:t>
      </w:r>
      <w:bookmarkEnd w:id="6"/>
    </w:p>
    <w:p w:rsidR="00CA032A" w:rsidRDefault="00CA032A" w:rsidP="00CA032A">
      <w:pPr>
        <w:spacing w:line="259" w:lineRule="auto"/>
        <w:rPr>
          <w:rFonts w:asciiTheme="majorHAnsi" w:hAnsiTheme="majorHAnsi"/>
        </w:rPr>
      </w:pPr>
      <w:r>
        <w:rPr>
          <w:rFonts w:asciiTheme="majorHAnsi" w:hAnsiTheme="majorHAnsi"/>
        </w:rPr>
        <w:t xml:space="preserve">See page </w:t>
      </w:r>
      <w:r w:rsidR="00D673EA">
        <w:rPr>
          <w:rFonts w:asciiTheme="majorHAnsi" w:hAnsiTheme="majorHAnsi"/>
        </w:rPr>
        <w:t>10</w:t>
      </w:r>
      <w:r>
        <w:rPr>
          <w:rFonts w:asciiTheme="majorHAnsi" w:hAnsiTheme="majorHAnsi"/>
        </w:rPr>
        <w:t xml:space="preserve"> for </w:t>
      </w:r>
      <w:r w:rsidRPr="00CA032A">
        <w:rPr>
          <w:rFonts w:asciiTheme="majorHAnsi" w:hAnsiTheme="majorHAnsi"/>
        </w:rPr>
        <w:t>the tr</w:t>
      </w:r>
      <w:r>
        <w:rPr>
          <w:rFonts w:asciiTheme="majorHAnsi" w:hAnsiTheme="majorHAnsi"/>
        </w:rPr>
        <w:t>ia</w:t>
      </w:r>
      <w:r w:rsidRPr="00CA032A">
        <w:rPr>
          <w:rFonts w:asciiTheme="majorHAnsi" w:hAnsiTheme="majorHAnsi"/>
        </w:rPr>
        <w:t>l flowchart.</w:t>
      </w:r>
    </w:p>
    <w:p w:rsidR="00462F62" w:rsidRDefault="00462F62" w:rsidP="00CA032A">
      <w:pPr>
        <w:spacing w:line="259" w:lineRule="auto"/>
        <w:rPr>
          <w:rFonts w:asciiTheme="majorHAnsi" w:hAnsiTheme="majorHAnsi"/>
        </w:rPr>
        <w:sectPr w:rsidR="00462F62" w:rsidSect="00093199">
          <w:type w:val="continuous"/>
          <w:pgSz w:w="11906" w:h="16838"/>
          <w:pgMar w:top="1702" w:right="1274" w:bottom="993" w:left="1440" w:header="680" w:footer="0" w:gutter="0"/>
          <w:cols w:space="708"/>
          <w:docGrid w:linePitch="360"/>
        </w:sectPr>
      </w:pPr>
    </w:p>
    <w:p w:rsidR="003B6B24" w:rsidRDefault="003B6B24" w:rsidP="00CA032A">
      <w:pPr>
        <w:spacing w:line="259" w:lineRule="auto"/>
        <w:rPr>
          <w:rFonts w:asciiTheme="majorHAnsi" w:hAnsiTheme="majorHAnsi"/>
        </w:rPr>
      </w:pPr>
    </w:p>
    <w:p w:rsidR="00F64903" w:rsidRPr="00F64903" w:rsidRDefault="00450452" w:rsidP="00F64903">
      <w:pPr>
        <w:spacing w:line="259" w:lineRule="auto"/>
        <w:rPr>
          <w:rFonts w:ascii="Calibri Light" w:eastAsia="Calibri" w:hAnsi="Calibri Light" w:cs="Times New Roman"/>
        </w:rPr>
      </w:pPr>
      <w:r>
        <w:rPr>
          <w:rFonts w:ascii="Calibri Light" w:eastAsia="Calibri" w:hAnsi="Calibri Light" w:cs="Times New Roman"/>
          <w:noProof/>
          <w:lang w:eastAsia="en-GB"/>
        </w:rPr>
        <mc:AlternateContent>
          <mc:Choice Requires="wps">
            <w:drawing>
              <wp:anchor distT="0" distB="0" distL="114300" distR="114300" simplePos="0" relativeHeight="251853824" behindDoc="0" locked="0" layoutInCell="1" allowOverlap="1" wp14:anchorId="3B003532" wp14:editId="12059509">
                <wp:simplePos x="0" y="0"/>
                <wp:positionH relativeFrom="column">
                  <wp:posOffset>1741805</wp:posOffset>
                </wp:positionH>
                <wp:positionV relativeFrom="paragraph">
                  <wp:posOffset>721995</wp:posOffset>
                </wp:positionV>
                <wp:extent cx="923925" cy="401320"/>
                <wp:effectExtent l="0" t="0" r="28575" b="17780"/>
                <wp:wrapNone/>
                <wp:docPr id="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401320"/>
                        </a:xfrm>
                        <a:prstGeom prst="rect">
                          <a:avLst/>
                        </a:prstGeom>
                        <a:solidFill>
                          <a:schemeClr val="bg1">
                            <a:lumMod val="100000"/>
                            <a:lumOff val="0"/>
                          </a:schemeClr>
                        </a:solidFill>
                        <a:ln w="9525">
                          <a:solidFill>
                            <a:srgbClr val="8FAADC"/>
                          </a:solidFill>
                          <a:miter lim="800000"/>
                          <a:headEnd/>
                          <a:tailEnd/>
                        </a:ln>
                      </wps:spPr>
                      <wps:txbx>
                        <w:txbxContent>
                          <w:p w:rsidR="00876355" w:rsidRPr="00BD120C" w:rsidRDefault="00876355" w:rsidP="00BD120C">
                            <w:pPr>
                              <w:spacing w:line="240" w:lineRule="auto"/>
                              <w:contextualSpacing/>
                              <w:jc w:val="center"/>
                              <w:rPr>
                                <w:rFonts w:ascii="Calibri Light" w:hAnsi="Calibri Light"/>
                                <w:b/>
                              </w:rPr>
                            </w:pPr>
                            <w:r>
                              <w:rPr>
                                <w:rFonts w:ascii="Calibri Light" w:hAnsi="Calibri Light"/>
                                <w:b/>
                              </w:rPr>
                              <w:t>BCG</w:t>
                            </w:r>
                          </w:p>
                          <w:p w:rsidR="00876355" w:rsidRPr="00BD120C" w:rsidRDefault="00876355" w:rsidP="0032148B">
                            <w:pPr>
                              <w:spacing w:line="240" w:lineRule="auto"/>
                              <w:contextualSpacing/>
                              <w:jc w:val="center"/>
                              <w:rPr>
                                <w:rFonts w:ascii="Calibri Light" w:hAnsi="Calibri Light"/>
                                <w:b/>
                              </w:rPr>
                            </w:pPr>
                            <w:r w:rsidRPr="00BD120C">
                              <w:rPr>
                                <w:rFonts w:ascii="Calibri Light" w:hAnsi="Calibri Light"/>
                                <w:b/>
                              </w:rPr>
                              <w:t>N=</w:t>
                            </w:r>
                            <w:r>
                              <w:rPr>
                                <w:rFonts w:ascii="Calibri Light" w:hAnsi="Calibri Light"/>
                                <w:b/>
                              </w:rPr>
                              <w:t>4</w:t>
                            </w:r>
                          </w:p>
                          <w:p w:rsidR="00876355" w:rsidRPr="00F64903" w:rsidRDefault="00876355" w:rsidP="0032148B">
                            <w:pPr>
                              <w:spacing w:line="240" w:lineRule="auto"/>
                              <w:contextualSpacing/>
                              <w:jc w:val="center"/>
                              <w:rPr>
                                <w:rFonts w:ascii="Calibri Light" w:hAnsi="Calibri Light"/>
                                <w: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0" o:spid="_x0000_s1029" type="#_x0000_t202" style="position:absolute;margin-left:137.15pt;margin-top:56.85pt;width:72.75pt;height:31.6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" fillcolor="white [3212]" strokecolor="#8faadc">
                <v:textbox>
                  <w:txbxContent>
                    <w:p w:rsidR="00876355" w:rsidRPr="00BD120C" w:rsidRDefault="00876355" w:rsidP="00BD120C">
                      <w:pPr>
                        <w:spacing w:line="240" w:lineRule="auto"/>
                        <w:contextualSpacing/>
                        <w:jc w:val="center"/>
                        <w:rPr>
                          <w:rFonts w:ascii="Calibri Light" w:hAnsi="Calibri Light"/>
                          <w:b/>
                        </w:rPr>
                      </w:pPr>
                      <w:r>
                        <w:rPr>
                          <w:rFonts w:ascii="Calibri Light" w:hAnsi="Calibri Light"/>
                          <w:b/>
                        </w:rPr>
                        <w:t>BCG</w:t>
                      </w:r>
                    </w:p>
                    <w:p w:rsidR="00876355" w:rsidRPr="00BD120C" w:rsidRDefault="00876355" w:rsidP="0032148B">
                      <w:pPr>
                        <w:spacing w:line="240" w:lineRule="auto"/>
                        <w:contextualSpacing/>
                        <w:jc w:val="center"/>
                        <w:rPr>
                          <w:rFonts w:ascii="Calibri Light" w:hAnsi="Calibri Light"/>
                          <w:b/>
                        </w:rPr>
                      </w:pPr>
                      <w:r w:rsidRPr="00BD120C">
                        <w:rPr>
                          <w:rFonts w:ascii="Calibri Light" w:hAnsi="Calibri Light"/>
                          <w:b/>
                        </w:rPr>
                        <w:t>N=</w:t>
                      </w:r>
                      <w:r>
                        <w:rPr>
                          <w:rFonts w:ascii="Calibri Light" w:hAnsi="Calibri Light"/>
                          <w:b/>
                        </w:rPr>
                        <w:t>4</w:t>
                      </w:r>
                    </w:p>
                    <w:p w:rsidR="00876355" w:rsidRPr="00F64903" w:rsidRDefault="00876355" w:rsidP="0032148B">
                      <w:pPr>
                        <w:spacing w:line="240" w:lineRule="auto"/>
                        <w:contextualSpacing/>
                        <w:jc w:val="center"/>
                        <w:rPr>
                          <w:rFonts w:ascii="Calibri Light" w:hAnsi="Calibri Light"/>
                          <w:b/>
                        </w:rPr>
                      </w:pPr>
                    </w:p>
                  </w:txbxContent>
                </v:textbox>
              </v:shap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852800" behindDoc="0" locked="0" layoutInCell="1" allowOverlap="1" wp14:anchorId="7B3333E3" wp14:editId="765A7F73">
                <wp:simplePos x="0" y="0"/>
                <wp:positionH relativeFrom="column">
                  <wp:posOffset>2117725</wp:posOffset>
                </wp:positionH>
                <wp:positionV relativeFrom="paragraph">
                  <wp:posOffset>251460</wp:posOffset>
                </wp:positionV>
                <wp:extent cx="269875" cy="1430655"/>
                <wp:effectExtent l="0" t="27940" r="0" b="45085"/>
                <wp:wrapNone/>
                <wp:docPr id="31" name="Up Arrow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269875" cy="1430655"/>
                        </a:xfrm>
                        <a:prstGeom prst="upArrow">
                          <a:avLst/>
                        </a:prstGeom>
                        <a:solidFill>
                          <a:srgbClr val="4472C4">
                            <a:lumMod val="60000"/>
                            <a:lumOff val="40000"/>
                          </a:srgbClr>
                        </a:solidFill>
                        <a:ln w="25400" cap="flat" cmpd="sng" algn="ctr">
                          <a:solidFill>
                            <a:srgbClr val="4472C4">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31" o:spid="_x0000_s1026" type="#_x0000_t68" style="position:absolute;margin-left:166.75pt;margin-top:19.8pt;width:21.25pt;height:112.65pt;rotation:90;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" adj="2037" fillcolor="#8faadc" strokecolor="#8faadc" strokeweight="2pt">
                <v:path arrowok="t"/>
              </v:shape>
            </w:pict>
          </mc:Fallback>
        </mc:AlternateContent>
      </w:r>
      <w:r w:rsidR="00536170">
        <w:rPr>
          <w:rFonts w:ascii="Calibri" w:eastAsia="Calibri" w:hAnsi="Calibri" w:cs="Times New Roman"/>
          <w:noProof/>
          <w:lang w:eastAsia="en-GB"/>
        </w:rPr>
        <mc:AlternateContent>
          <mc:Choice Requires="wps">
            <w:drawing>
              <wp:anchor distT="0" distB="0" distL="114300" distR="114300" simplePos="0" relativeHeight="251833344" behindDoc="0" locked="0" layoutInCell="1" allowOverlap="1" wp14:anchorId="08D865E0" wp14:editId="70C90908">
                <wp:simplePos x="0" y="0"/>
                <wp:positionH relativeFrom="column">
                  <wp:posOffset>3937000</wp:posOffset>
                </wp:positionH>
                <wp:positionV relativeFrom="paragraph">
                  <wp:posOffset>76200</wp:posOffset>
                </wp:positionV>
                <wp:extent cx="981075" cy="433705"/>
                <wp:effectExtent l="0" t="0" r="28575" b="2349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433705"/>
                        </a:xfrm>
                        <a:prstGeom prst="rect">
                          <a:avLst/>
                        </a:prstGeom>
                        <a:solidFill>
                          <a:srgbClr val="4F81BD">
                            <a:lumMod val="75000"/>
                          </a:srgbClr>
                        </a:solidFill>
                        <a:ln w="9525">
                          <a:solidFill>
                            <a:srgbClr val="4F81BD">
                              <a:lumMod val="75000"/>
                            </a:srgbClr>
                          </a:solidFill>
                          <a:miter lim="800000"/>
                          <a:headEnd/>
                          <a:tailEnd/>
                        </a:ln>
                      </wps:spPr>
                      <wps:txbx>
                        <w:txbxContent>
                          <w:p w:rsidR="00876355" w:rsidRPr="00F64903" w:rsidRDefault="00876355" w:rsidP="00F64903">
                            <w:pPr>
                              <w:spacing w:line="240" w:lineRule="auto"/>
                              <w:contextualSpacing/>
                              <w:jc w:val="center"/>
                              <w:rPr>
                                <w:rFonts w:ascii="Calibri Light" w:hAnsi="Calibri Light"/>
                                <w:color w:val="FFFFFF"/>
                              </w:rPr>
                            </w:pPr>
                            <w:r w:rsidRPr="00F64903">
                              <w:rPr>
                                <w:rFonts w:ascii="Calibri Light" w:hAnsi="Calibri Light"/>
                                <w:color w:val="FFFFFF"/>
                              </w:rPr>
                              <w:t xml:space="preserve"> Intra-pleural BCG </w:t>
                            </w:r>
                          </w:p>
                          <w:p w:rsidR="00876355" w:rsidRPr="00F64903" w:rsidRDefault="00876355" w:rsidP="00F64903">
                            <w:pPr>
                              <w:spacing w:line="240" w:lineRule="auto"/>
                              <w:contextualSpacing/>
                              <w:rPr>
                                <w:rFonts w:ascii="Calibri Light" w:hAnsi="Calibri Light"/>
                                <w:color w:val="FFFFFF"/>
                              </w:rPr>
                            </w:pPr>
                          </w:p>
                        </w:txbxContent>
                      </wps:txbx>
                      <wps:bodyPr rot="0" vert="horz" wrap="square" lIns="91440" tIns="45720" rIns="91440" bIns="45720" anchor="t" anchorCtr="0">
                        <a:noAutofit/>
                      </wps:bodyPr>
                    </wps:wsp>
                  </a:graphicData>
                </a:graphic>
                <wp14:sizeRelH relativeFrom="margin">
                  <wp14:pctWidth>0</wp14:pctWidth>
                </wp14:sizeRelH>
                <wp14:sizeRelV relativeFrom="page">
                  <wp14:pctHeight>0</wp14:pctHeight>
                </wp14:sizeRelV>
              </wp:anchor>
            </w:drawing>
          </mc:Choice>
          <mc:Fallback>
            <w:pict>
              <v:shape id="_x0000_s1030" type="#_x0000_t202" style="position:absolute;margin-left:310pt;margin-top:6pt;width:77.25pt;height:34.1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" fillcolor="#376092" strokecolor="#376092">
                <v:textbox>
                  <w:txbxContent>
                    <w:p w:rsidR="00876355" w:rsidRPr="00F64903" w:rsidRDefault="00876355" w:rsidP="00F64903">
                      <w:pPr>
                        <w:spacing w:line="240" w:lineRule="auto"/>
                        <w:contextualSpacing/>
                        <w:jc w:val="center"/>
                        <w:rPr>
                          <w:rFonts w:ascii="Calibri Light" w:hAnsi="Calibri Light"/>
                          <w:color w:val="FFFFFF"/>
                        </w:rPr>
                      </w:pPr>
                      <w:r w:rsidRPr="00F64903">
                        <w:rPr>
                          <w:rFonts w:ascii="Calibri Light" w:hAnsi="Calibri Light"/>
                          <w:color w:val="FFFFFF"/>
                        </w:rPr>
                        <w:t xml:space="preserve"> Intra-pleural BCG </w:t>
                      </w:r>
                    </w:p>
                    <w:p w:rsidR="00876355" w:rsidRPr="00F64903" w:rsidRDefault="00876355" w:rsidP="00F64903">
                      <w:pPr>
                        <w:spacing w:line="240" w:lineRule="auto"/>
                        <w:contextualSpacing/>
                        <w:rPr>
                          <w:rFonts w:ascii="Calibri Light" w:hAnsi="Calibri Light"/>
                          <w:color w:val="FFFFFF"/>
                        </w:rPr>
                      </w:pPr>
                    </w:p>
                  </w:txbxContent>
                </v:textbox>
              </v:shape>
            </w:pict>
          </mc:Fallback>
        </mc:AlternateContent>
      </w:r>
    </w:p>
    <w:p w:rsidR="00F64903" w:rsidRPr="00F64903" w:rsidRDefault="00536170" w:rsidP="00F64903">
      <w:pPr>
        <w:spacing w:line="259" w:lineRule="auto"/>
        <w:rPr>
          <w:rFonts w:ascii="Calibri Light" w:eastAsia="Calibri" w:hAnsi="Calibri Light" w:cs="Times New Roman"/>
        </w:rPr>
      </w:pPr>
      <w:r>
        <w:rPr>
          <w:rFonts w:ascii="Calibri Light" w:eastAsia="Calibri" w:hAnsi="Calibri Light" w:cs="Times New Roman"/>
          <w:noProof/>
          <w:lang w:eastAsia="en-GB"/>
        </w:rPr>
        <mc:AlternateContent>
          <mc:Choice Requires="wps">
            <w:drawing>
              <wp:anchor distT="0" distB="0" distL="114300" distR="114300" simplePos="0" relativeHeight="251842560" behindDoc="0" locked="0" layoutInCell="1" allowOverlap="1" wp14:anchorId="6B6C5CC2" wp14:editId="372F6B0C">
                <wp:simplePos x="0" y="0"/>
                <wp:positionH relativeFrom="column">
                  <wp:posOffset>4191635</wp:posOffset>
                </wp:positionH>
                <wp:positionV relativeFrom="paragraph">
                  <wp:posOffset>132715</wp:posOffset>
                </wp:positionV>
                <wp:extent cx="356235" cy="391160"/>
                <wp:effectExtent l="19050" t="0" r="24765" b="46990"/>
                <wp:wrapNone/>
                <wp:docPr id="545" name="Up Arrow 5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356235" cy="391160"/>
                        </a:xfrm>
                        <a:prstGeom prst="upArrow">
                          <a:avLst/>
                        </a:prstGeom>
                        <a:solidFill>
                          <a:srgbClr val="4F81BD">
                            <a:lumMod val="75000"/>
                          </a:srgbClr>
                        </a:solidFill>
                        <a:ln w="25400" cap="flat" cmpd="sng" algn="ctr">
                          <a:solidFill>
                            <a:srgbClr val="4F81BD">
                              <a:lumMod val="75000"/>
                            </a:srgbClr>
                          </a:solidFill>
                          <a:prstDash val="solid"/>
                        </a:ln>
                        <a:effectLst/>
                      </wps:spPr>
                      <wps:txbx>
                        <w:txbxContent>
                          <w:p w:rsidR="00876355" w:rsidRDefault="00876355" w:rsidP="006F3D78">
                            <w:pPr>
                              <w:pStyle w:val="ListParagraph"/>
                              <w:numPr>
                                <w:ilvl w:val="0"/>
                                <w:numId w:val="21"/>
                              </w:numPr>
                              <w:jc w:val="center"/>
                            </w:pPr>
                            <w:r w:rsidRPr="00E75E9D">
                              <w:rPr>
                                <w:noProof/>
                                <w:lang w:eastAsia="en-GB"/>
                              </w:rPr>
                              <w:drawing>
                                <wp:inline distT="0" distB="0" distL="0" distR="0" wp14:anchorId="15D89F12" wp14:editId="325B2A84">
                                  <wp:extent cx="0" cy="0"/>
                                  <wp:effectExtent l="0" t="0" r="0" b="0"/>
                                  <wp:docPr id="489" name="Picture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0" cy="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545" o:spid="_x0000_s1031" type="#_x0000_t68" style="position:absolute;margin-left:330.05pt;margin-top:10.45pt;width:28.05pt;height:30.8pt;rotation:180;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" adj="9836" fillcolor="#376092" strokecolor="#376092" strokeweight="2pt">
                <v:path arrowok="t"/>
                <v:textbox>
                  <w:txbxContent>
                    <w:p w:rsidR="00876355" w:rsidRDefault="00876355" w:rsidP="006F3D78">
                      <w:pPr>
                        <w:pStyle w:val="ListParagraph"/>
                        <w:numPr>
                          <w:ilvl w:val="0"/>
                          <w:numId w:val="21"/>
                        </w:numPr>
                        <w:jc w:val="center"/>
                      </w:pPr>
                      <w:r w:rsidRPr="00E75E9D">
                        <w:rPr>
                          <w:noProof/>
                          <w:lang w:eastAsia="en-GB"/>
                        </w:rPr>
                        <w:drawing>
                          <wp:inline distT="0" distB="0" distL="0" distR="0" wp14:anchorId="15D89F12" wp14:editId="325B2A84">
                            <wp:extent cx="0" cy="0"/>
                            <wp:effectExtent l="0" t="0" r="0" b="0"/>
                            <wp:docPr id="489" name="Picture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0" cy="0"/>
                                    </a:xfrm>
                                    <a:prstGeom prst="rect">
                                      <a:avLst/>
                                    </a:prstGeom>
                                    <a:noFill/>
                                    <a:ln>
                                      <a:noFill/>
                                    </a:ln>
                                  </pic:spPr>
                                </pic:pic>
                              </a:graphicData>
                            </a:graphic>
                          </wp:inline>
                        </w:drawing>
                      </w:r>
                    </w:p>
                  </w:txbxContent>
                </v:textbox>
              </v:shape>
            </w:pict>
          </mc:Fallback>
        </mc:AlternateContent>
      </w:r>
    </w:p>
    <w:p w:rsidR="00F64903" w:rsidRPr="00F64903" w:rsidRDefault="00D32E3D" w:rsidP="00F64903">
      <w:pPr>
        <w:spacing w:line="259" w:lineRule="auto"/>
        <w:rPr>
          <w:rFonts w:ascii="Calibri Light" w:eastAsia="Calibri" w:hAnsi="Calibri Light" w:cs="Times New Roman"/>
        </w:rPr>
      </w:pPr>
      <w:r w:rsidRPr="00450452">
        <w:rPr>
          <w:rFonts w:ascii="Calibri Light" w:eastAsia="Calibri" w:hAnsi="Calibri Light" w:cs="Times New Roman"/>
          <w:noProof/>
          <w:lang w:eastAsia="en-GB"/>
        </w:rPr>
        <mc:AlternateContent>
          <mc:Choice Requires="wps">
            <w:drawing>
              <wp:anchor distT="0" distB="0" distL="114300" distR="114300" simplePos="0" relativeHeight="251855872" behindDoc="0" locked="0" layoutInCell="1" allowOverlap="1" wp14:anchorId="312A8CD8" wp14:editId="4869FA02">
                <wp:simplePos x="0" y="0"/>
                <wp:positionH relativeFrom="column">
                  <wp:posOffset>2122170</wp:posOffset>
                </wp:positionH>
                <wp:positionV relativeFrom="paragraph">
                  <wp:posOffset>200660</wp:posOffset>
                </wp:positionV>
                <wp:extent cx="269875" cy="1430655"/>
                <wp:effectExtent l="0" t="27940" r="0" b="45085"/>
                <wp:wrapNone/>
                <wp:docPr id="20" name="Up Arrow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269875" cy="1430655"/>
                        </a:xfrm>
                        <a:prstGeom prst="upArrow">
                          <a:avLst/>
                        </a:prstGeom>
                        <a:solidFill>
                          <a:srgbClr val="4472C4">
                            <a:lumMod val="60000"/>
                            <a:lumOff val="40000"/>
                          </a:srgbClr>
                        </a:solidFill>
                        <a:ln w="25400" cap="flat" cmpd="sng" algn="ctr">
                          <a:solidFill>
                            <a:srgbClr val="4472C4">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Up Arrow 20" o:spid="_x0000_s1026" type="#_x0000_t68" style="position:absolute;margin-left:167.1pt;margin-top:15.8pt;width:21.25pt;height:112.65pt;rotation:90;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" adj="2037" fillcolor="#8faadc" strokecolor="#8faadc" strokeweight="2pt">
                <v:path arrowok="t"/>
              </v:shape>
            </w:pict>
          </mc:Fallback>
        </mc:AlternateContent>
      </w:r>
      <w:r w:rsidR="00450452" w:rsidRPr="00450452">
        <w:rPr>
          <w:rFonts w:ascii="Calibri Light" w:eastAsia="Calibri" w:hAnsi="Calibri Light" w:cs="Times New Roman"/>
          <w:noProof/>
          <w:lang w:eastAsia="en-GB"/>
        </w:rPr>
        <mc:AlternateContent>
          <mc:Choice Requires="wps">
            <w:drawing>
              <wp:anchor distT="0" distB="0" distL="114300" distR="114300" simplePos="0" relativeHeight="251856896" behindDoc="0" locked="0" layoutInCell="1" allowOverlap="1" wp14:anchorId="2FFFF9DC" wp14:editId="0A212F29">
                <wp:simplePos x="0" y="0"/>
                <wp:positionH relativeFrom="column">
                  <wp:posOffset>1746250</wp:posOffset>
                </wp:positionH>
                <wp:positionV relativeFrom="paragraph">
                  <wp:posOffset>671195</wp:posOffset>
                </wp:positionV>
                <wp:extent cx="923925" cy="401320"/>
                <wp:effectExtent l="0" t="0" r="28575" b="17780"/>
                <wp:wrapNone/>
                <wp:docPr id="2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401320"/>
                        </a:xfrm>
                        <a:prstGeom prst="rect">
                          <a:avLst/>
                        </a:prstGeom>
                        <a:solidFill>
                          <a:sysClr val="window" lastClr="FFFFFF">
                            <a:lumMod val="100000"/>
                            <a:lumOff val="0"/>
                          </a:sysClr>
                        </a:solidFill>
                        <a:ln w="9525">
                          <a:solidFill>
                            <a:srgbClr val="8FAADC"/>
                          </a:solidFill>
                          <a:miter lim="800000"/>
                          <a:headEnd/>
                          <a:tailEnd/>
                        </a:ln>
                      </wps:spPr>
                      <wps:txbx>
                        <w:txbxContent>
                          <w:p w:rsidR="00876355" w:rsidRPr="00BD120C" w:rsidRDefault="00876355" w:rsidP="00450452">
                            <w:pPr>
                              <w:spacing w:line="240" w:lineRule="auto"/>
                              <w:contextualSpacing/>
                              <w:jc w:val="center"/>
                              <w:rPr>
                                <w:rFonts w:ascii="Calibri Light" w:hAnsi="Calibri Light"/>
                                <w:b/>
                              </w:rPr>
                            </w:pPr>
                            <w:r>
                              <w:rPr>
                                <w:rFonts w:ascii="Calibri Light" w:hAnsi="Calibri Light"/>
                                <w:b/>
                              </w:rPr>
                              <w:t>OK432</w:t>
                            </w:r>
                          </w:p>
                          <w:p w:rsidR="00876355" w:rsidRPr="00BD120C" w:rsidRDefault="00876355" w:rsidP="00450452">
                            <w:pPr>
                              <w:spacing w:line="240" w:lineRule="auto"/>
                              <w:contextualSpacing/>
                              <w:jc w:val="center"/>
                              <w:rPr>
                                <w:rFonts w:ascii="Calibri Light" w:hAnsi="Calibri Light"/>
                                <w:b/>
                              </w:rPr>
                            </w:pPr>
                            <w:r w:rsidRPr="00BD120C">
                              <w:rPr>
                                <w:rFonts w:ascii="Calibri Light" w:hAnsi="Calibri Light"/>
                                <w:b/>
                              </w:rPr>
                              <w:t>N=</w:t>
                            </w:r>
                            <w:r>
                              <w:rPr>
                                <w:rFonts w:ascii="Calibri Light" w:hAnsi="Calibri Light"/>
                                <w:b/>
                              </w:rPr>
                              <w:t>4</w:t>
                            </w:r>
                          </w:p>
                          <w:p w:rsidR="00876355" w:rsidRPr="00F64903" w:rsidRDefault="00876355" w:rsidP="00450452">
                            <w:pPr>
                              <w:spacing w:line="240" w:lineRule="auto"/>
                              <w:contextualSpacing/>
                              <w:jc w:val="center"/>
                              <w:rPr>
                                <w:rFonts w:ascii="Calibri Light" w:hAnsi="Calibri Light"/>
                                <w: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137.5pt;margin-top:52.85pt;width:72.75pt;height:31.6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" strokecolor="#8faadc">
                <v:textbox>
                  <w:txbxContent>
                    <w:p w:rsidR="00876355" w:rsidRPr="00BD120C" w:rsidRDefault="00876355" w:rsidP="00450452">
                      <w:pPr>
                        <w:spacing w:line="240" w:lineRule="auto"/>
                        <w:contextualSpacing/>
                        <w:jc w:val="center"/>
                        <w:rPr>
                          <w:rFonts w:ascii="Calibri Light" w:hAnsi="Calibri Light"/>
                          <w:b/>
                        </w:rPr>
                      </w:pPr>
                      <w:r>
                        <w:rPr>
                          <w:rFonts w:ascii="Calibri Light" w:hAnsi="Calibri Light"/>
                          <w:b/>
                        </w:rPr>
                        <w:t>OK432</w:t>
                      </w:r>
                    </w:p>
                    <w:p w:rsidR="00876355" w:rsidRPr="00BD120C" w:rsidRDefault="00876355" w:rsidP="00450452">
                      <w:pPr>
                        <w:spacing w:line="240" w:lineRule="auto"/>
                        <w:contextualSpacing/>
                        <w:jc w:val="center"/>
                        <w:rPr>
                          <w:rFonts w:ascii="Calibri Light" w:hAnsi="Calibri Light"/>
                          <w:b/>
                        </w:rPr>
                      </w:pPr>
                      <w:r w:rsidRPr="00BD120C">
                        <w:rPr>
                          <w:rFonts w:ascii="Calibri Light" w:hAnsi="Calibri Light"/>
                          <w:b/>
                        </w:rPr>
                        <w:t>N=</w:t>
                      </w:r>
                      <w:r>
                        <w:rPr>
                          <w:rFonts w:ascii="Calibri Light" w:hAnsi="Calibri Light"/>
                          <w:b/>
                        </w:rPr>
                        <w:t>4</w:t>
                      </w:r>
                    </w:p>
                    <w:p w:rsidR="00876355" w:rsidRPr="00F64903" w:rsidRDefault="00876355" w:rsidP="00450452">
                      <w:pPr>
                        <w:spacing w:line="240" w:lineRule="auto"/>
                        <w:contextualSpacing/>
                        <w:jc w:val="center"/>
                        <w:rPr>
                          <w:rFonts w:ascii="Calibri Light" w:hAnsi="Calibri Light"/>
                          <w:b/>
                        </w:rPr>
                      </w:pPr>
                    </w:p>
                  </w:txbxContent>
                </v:textbox>
              </v:shape>
            </w:pict>
          </mc:Fallback>
        </mc:AlternateContent>
      </w:r>
      <w:r w:rsidR="00536170">
        <w:rPr>
          <w:rFonts w:ascii="Calibri Light" w:eastAsia="Calibri" w:hAnsi="Calibri Light" w:cs="Times New Roman"/>
          <w:noProof/>
          <w:lang w:eastAsia="en-GB"/>
        </w:rPr>
        <mc:AlternateContent>
          <mc:Choice Requires="wps">
            <w:drawing>
              <wp:anchor distT="0" distB="0" distL="114300" distR="114300" simplePos="0" relativeHeight="251843584" behindDoc="0" locked="0" layoutInCell="1" allowOverlap="1" wp14:anchorId="1C6E7BF0" wp14:editId="5595693F">
                <wp:simplePos x="0" y="0"/>
                <wp:positionH relativeFrom="column">
                  <wp:posOffset>6756400</wp:posOffset>
                </wp:positionH>
                <wp:positionV relativeFrom="paragraph">
                  <wp:posOffset>226695</wp:posOffset>
                </wp:positionV>
                <wp:extent cx="931545" cy="286385"/>
                <wp:effectExtent l="0" t="0" r="0" b="0"/>
                <wp:wrapNone/>
                <wp:docPr id="556" name="Text Box 5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1545" cy="286385"/>
                        </a:xfrm>
                        <a:prstGeom prst="rect">
                          <a:avLst/>
                        </a:prstGeom>
                        <a:noFill/>
                        <a:ln w="6350">
                          <a:noFill/>
                        </a:ln>
                        <a:effectLst/>
                      </wps:spPr>
                      <wps:txbx>
                        <w:txbxContent>
                          <w:p w:rsidR="00876355" w:rsidRPr="00F64903" w:rsidRDefault="00876355" w:rsidP="00F64903">
                            <w:pPr>
                              <w:rPr>
                                <w:rFonts w:ascii="Calibri Light" w:hAnsi="Calibri Light"/>
                                <w:b/>
                                <w:color w:val="002060"/>
                              </w:rPr>
                            </w:pPr>
                            <w:r w:rsidRPr="00F64903">
                              <w:rPr>
                                <w:rFonts w:ascii="Calibri Light" w:hAnsi="Calibri Light"/>
                                <w:b/>
                                <w:color w:val="002060"/>
                              </w:rPr>
                              <w:t>TILT Trial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556" o:spid="_x0000_s1033" type="#_x0000_t202" style="position:absolute;margin-left:532pt;margin-top:17.85pt;width:73.35pt;height:22.5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" filled="f" stroked="f" strokeweight=".5pt">
                <v:path arrowok="t"/>
                <v:textbox>
                  <w:txbxContent>
                    <w:p w:rsidR="00876355" w:rsidRPr="00F64903" w:rsidRDefault="00876355" w:rsidP="00F64903">
                      <w:pPr>
                        <w:rPr>
                          <w:rFonts w:ascii="Calibri Light" w:hAnsi="Calibri Light"/>
                          <w:b/>
                          <w:color w:val="002060"/>
                        </w:rPr>
                      </w:pPr>
                      <w:r w:rsidRPr="00F64903">
                        <w:rPr>
                          <w:rFonts w:ascii="Calibri Light" w:hAnsi="Calibri Light"/>
                          <w:b/>
                          <w:color w:val="002060"/>
                        </w:rPr>
                        <w:t>TILT Trial</w:t>
                      </w:r>
                    </w:p>
                  </w:txbxContent>
                </v:textbox>
              </v:shape>
            </w:pict>
          </mc:Fallback>
        </mc:AlternateContent>
      </w:r>
      <w:r w:rsidR="00536170">
        <w:rPr>
          <w:rFonts w:ascii="Calibri Light" w:eastAsia="Calibri" w:hAnsi="Calibri Light" w:cs="Times New Roman"/>
          <w:noProof/>
          <w:lang w:eastAsia="en-GB"/>
        </w:rPr>
        <mc:AlternateContent>
          <mc:Choice Requires="wps">
            <w:drawing>
              <wp:anchor distT="0" distB="0" distL="114300" distR="114300" simplePos="0" relativeHeight="251841536" behindDoc="0" locked="0" layoutInCell="1" allowOverlap="1" wp14:anchorId="5FF38587" wp14:editId="1C567E9C">
                <wp:simplePos x="0" y="0"/>
                <wp:positionH relativeFrom="column">
                  <wp:posOffset>3840480</wp:posOffset>
                </wp:positionH>
                <wp:positionV relativeFrom="paragraph">
                  <wp:posOffset>217805</wp:posOffset>
                </wp:positionV>
                <wp:extent cx="314960" cy="314325"/>
                <wp:effectExtent l="0" t="0" r="0" b="0"/>
                <wp:wrapNone/>
                <wp:docPr id="5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960" cy="314325"/>
                        </a:xfrm>
                        <a:prstGeom prst="rect">
                          <a:avLst/>
                        </a:prstGeom>
                        <a:noFill/>
                        <a:ln w="9525">
                          <a:noFill/>
                          <a:miter lim="800000"/>
                          <a:headEnd/>
                          <a:tailEnd/>
                        </a:ln>
                      </wps:spPr>
                      <wps:txbx>
                        <w:txbxContent>
                          <w:p w:rsidR="00876355" w:rsidRPr="00F64903" w:rsidRDefault="00876355" w:rsidP="00F64903">
                            <w:pPr>
                              <w:rPr>
                                <w:rFonts w:ascii="Calibri Light" w:hAnsi="Calibri Light"/>
                              </w:rPr>
                            </w:pPr>
                            <w:r w:rsidRPr="00F64903">
                              <w:rPr>
                                <w:rFonts w:ascii="Calibri Light" w:hAnsi="Calibri Light"/>
                              </w:rPr>
                              <w:t>Y</w:t>
                            </w:r>
                            <w:r w:rsidRPr="00F64903">
                              <w:rPr>
                                <w:rFonts w:ascii="Calibri Light" w:hAnsi="Calibri Light"/>
                                <w:noProof/>
                                <w:lang w:eastAsia="en-GB"/>
                              </w:rPr>
                              <w:drawing>
                                <wp:inline distT="0" distB="0" distL="0" distR="0" wp14:anchorId="33D75801" wp14:editId="6757F0A2">
                                  <wp:extent cx="123190" cy="104525"/>
                                  <wp:effectExtent l="0" t="0" r="0" b="0"/>
                                  <wp:docPr id="480" name="Picture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3190" cy="104525"/>
                                          </a:xfrm>
                                          <a:prstGeom prst="rect">
                                            <a:avLst/>
                                          </a:prstGeom>
                                          <a:noFill/>
                                          <a:ln>
                                            <a:noFill/>
                                          </a:ln>
                                        </pic:spPr>
                                      </pic:pic>
                                    </a:graphicData>
                                  </a:graphic>
                                </wp:inline>
                              </w:drawing>
                            </w:r>
                            <w:r w:rsidRPr="00F64903">
                              <w:rPr>
                                <w:rFonts w:ascii="Calibri Light" w:hAnsi="Calibri Light"/>
                                <w:noProof/>
                                <w:lang w:eastAsia="en-GB"/>
                              </w:rPr>
                              <w:drawing>
                                <wp:inline distT="0" distB="0" distL="0" distR="0" wp14:anchorId="33B761A0" wp14:editId="1D290ABF">
                                  <wp:extent cx="123190" cy="104525"/>
                                  <wp:effectExtent l="0" t="0" r="0" b="0"/>
                                  <wp:docPr id="481" name="Picture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190" cy="104525"/>
                                          </a:xfrm>
                                          <a:prstGeom prst="rect">
                                            <a:avLst/>
                                          </a:prstGeom>
                                          <a:noFill/>
                                          <a:ln>
                                            <a:noFill/>
                                          </a:ln>
                                        </pic:spPr>
                                      </pic:pic>
                                    </a:graphicData>
                                  </a:graphic>
                                </wp:inline>
                              </w:drawing>
                            </w:r>
                            <w:r w:rsidRPr="00F64903">
                              <w:rPr>
                                <w:rFonts w:ascii="Calibri Light" w:hAnsi="Calibri Light"/>
                                <w:noProof/>
                                <w:lang w:eastAsia="en-GB"/>
                              </w:rPr>
                              <w:drawing>
                                <wp:inline distT="0" distB="0" distL="0" distR="0" wp14:anchorId="4A8E1023" wp14:editId="470DE4E2">
                                  <wp:extent cx="123190" cy="104525"/>
                                  <wp:effectExtent l="0" t="0" r="0" b="0"/>
                                  <wp:docPr id="482" name="Picture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190" cy="10452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page">
                  <wp14:pctWidth>0</wp14:pctWidth>
                </wp14:sizeRelH>
                <wp14:sizeRelV relativeFrom="margin">
                  <wp14:pctHeight>0</wp14:pctHeight>
                </wp14:sizeRelV>
              </wp:anchor>
            </w:drawing>
          </mc:Choice>
          <mc:Fallback>
            <w:pict>
              <v:shape id="_x0000_s1034" type="#_x0000_t202" style="position:absolute;margin-left:302.4pt;margin-top:17.15pt;width:24.8pt;height:24.7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" filled="f" stroked="f">
                <v:textbox>
                  <w:txbxContent>
                    <w:p w:rsidR="00876355" w:rsidRPr="00F64903" w:rsidRDefault="00876355" w:rsidP="00F64903">
                      <w:pPr>
                        <w:rPr>
                          <w:rFonts w:ascii="Calibri Light" w:hAnsi="Calibri Light"/>
                        </w:rPr>
                      </w:pPr>
                      <w:r w:rsidRPr="00F64903">
                        <w:rPr>
                          <w:rFonts w:ascii="Calibri Light" w:hAnsi="Calibri Light"/>
                        </w:rPr>
                        <w:t>Y</w:t>
                      </w:r>
                      <w:r w:rsidRPr="00F64903">
                        <w:rPr>
                          <w:rFonts w:ascii="Calibri Light" w:hAnsi="Calibri Light"/>
                          <w:noProof/>
                          <w:lang w:eastAsia="en-GB"/>
                        </w:rPr>
                        <w:drawing>
                          <wp:inline distT="0" distB="0" distL="0" distR="0" wp14:anchorId="33D75801" wp14:editId="6757F0A2">
                            <wp:extent cx="123190" cy="104525"/>
                            <wp:effectExtent l="0" t="0" r="0" b="0"/>
                            <wp:docPr id="480" name="Picture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3190" cy="104525"/>
                                    </a:xfrm>
                                    <a:prstGeom prst="rect">
                                      <a:avLst/>
                                    </a:prstGeom>
                                    <a:noFill/>
                                    <a:ln>
                                      <a:noFill/>
                                    </a:ln>
                                  </pic:spPr>
                                </pic:pic>
                              </a:graphicData>
                            </a:graphic>
                          </wp:inline>
                        </w:drawing>
                      </w:r>
                      <w:r w:rsidRPr="00F64903">
                        <w:rPr>
                          <w:rFonts w:ascii="Calibri Light" w:hAnsi="Calibri Light"/>
                          <w:noProof/>
                          <w:lang w:eastAsia="en-GB"/>
                        </w:rPr>
                        <w:drawing>
                          <wp:inline distT="0" distB="0" distL="0" distR="0" wp14:anchorId="33B761A0" wp14:editId="1D290ABF">
                            <wp:extent cx="123190" cy="104525"/>
                            <wp:effectExtent l="0" t="0" r="0" b="0"/>
                            <wp:docPr id="481" name="Picture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190" cy="104525"/>
                                    </a:xfrm>
                                    <a:prstGeom prst="rect">
                                      <a:avLst/>
                                    </a:prstGeom>
                                    <a:noFill/>
                                    <a:ln>
                                      <a:noFill/>
                                    </a:ln>
                                  </pic:spPr>
                                </pic:pic>
                              </a:graphicData>
                            </a:graphic>
                          </wp:inline>
                        </w:drawing>
                      </w:r>
                      <w:r w:rsidRPr="00F64903">
                        <w:rPr>
                          <w:rFonts w:ascii="Calibri Light" w:hAnsi="Calibri Light"/>
                          <w:noProof/>
                          <w:lang w:eastAsia="en-GB"/>
                        </w:rPr>
                        <w:drawing>
                          <wp:inline distT="0" distB="0" distL="0" distR="0" wp14:anchorId="4A8E1023" wp14:editId="470DE4E2">
                            <wp:extent cx="123190" cy="104525"/>
                            <wp:effectExtent l="0" t="0" r="0" b="0"/>
                            <wp:docPr id="482" name="Picture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190" cy="104525"/>
                                    </a:xfrm>
                                    <a:prstGeom prst="rect">
                                      <a:avLst/>
                                    </a:prstGeom>
                                    <a:noFill/>
                                    <a:ln>
                                      <a:noFill/>
                                    </a:ln>
                                  </pic:spPr>
                                </pic:pic>
                              </a:graphicData>
                            </a:graphic>
                          </wp:inline>
                        </w:drawing>
                      </w:r>
                    </w:p>
                  </w:txbxContent>
                </v:textbox>
              </v:shape>
            </w:pict>
          </mc:Fallback>
        </mc:AlternateContent>
      </w:r>
      <w:r w:rsidR="00536170">
        <w:rPr>
          <w:rFonts w:ascii="Calibri Light" w:eastAsia="Calibri" w:hAnsi="Calibri Light" w:cs="Times New Roman"/>
          <w:noProof/>
          <w:lang w:eastAsia="en-GB"/>
        </w:rPr>
        <mc:AlternateContent>
          <mc:Choice Requires="wps">
            <w:drawing>
              <wp:anchor distT="0" distB="0" distL="114300" distR="114300" simplePos="0" relativeHeight="251838464" behindDoc="0" locked="0" layoutInCell="1" allowOverlap="1" wp14:anchorId="3D43F619" wp14:editId="7344E53C">
                <wp:simplePos x="0" y="0"/>
                <wp:positionH relativeFrom="column">
                  <wp:posOffset>2994025</wp:posOffset>
                </wp:positionH>
                <wp:positionV relativeFrom="paragraph">
                  <wp:posOffset>101600</wp:posOffset>
                </wp:positionV>
                <wp:extent cx="885825" cy="1675765"/>
                <wp:effectExtent l="0" t="0" r="28575" b="19685"/>
                <wp:wrapNone/>
                <wp:docPr id="5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1675765"/>
                        </a:xfrm>
                        <a:prstGeom prst="rect">
                          <a:avLst/>
                        </a:prstGeom>
                        <a:solidFill>
                          <a:srgbClr val="4F81BD">
                            <a:lumMod val="75000"/>
                          </a:srgbClr>
                        </a:solidFill>
                        <a:ln w="9525">
                          <a:solidFill>
                            <a:srgbClr val="4F81BD">
                              <a:lumMod val="75000"/>
                            </a:srgbClr>
                          </a:solidFill>
                          <a:miter lim="800000"/>
                          <a:headEnd/>
                          <a:tailEnd/>
                        </a:ln>
                      </wps:spPr>
                      <wps:txbx>
                        <w:txbxContent>
                          <w:p w:rsidR="00876355" w:rsidRPr="00F64903" w:rsidRDefault="00876355" w:rsidP="00F64903">
                            <w:pPr>
                              <w:spacing w:line="240" w:lineRule="auto"/>
                              <w:contextualSpacing/>
                              <w:jc w:val="center"/>
                              <w:rPr>
                                <w:rFonts w:ascii="Calibri Light" w:hAnsi="Calibri Light"/>
                                <w:color w:val="FFFFFF"/>
                              </w:rPr>
                            </w:pPr>
                          </w:p>
                          <w:p w:rsidR="00876355" w:rsidRPr="00F64903" w:rsidRDefault="00876355" w:rsidP="00F64903">
                            <w:pPr>
                              <w:spacing w:line="240" w:lineRule="auto"/>
                              <w:contextualSpacing/>
                              <w:jc w:val="center"/>
                              <w:rPr>
                                <w:rFonts w:ascii="Calibri Light" w:hAnsi="Calibri Light"/>
                                <w:color w:val="FFFFFF"/>
                              </w:rPr>
                            </w:pPr>
                          </w:p>
                          <w:p w:rsidR="00876355" w:rsidRPr="00F64903" w:rsidRDefault="00876355" w:rsidP="00F64903">
                            <w:pPr>
                              <w:spacing w:line="240" w:lineRule="auto"/>
                              <w:contextualSpacing/>
                              <w:jc w:val="center"/>
                              <w:rPr>
                                <w:rFonts w:ascii="Calibri Light" w:hAnsi="Calibri Light"/>
                                <w:color w:val="FFFFFF"/>
                              </w:rPr>
                            </w:pPr>
                          </w:p>
                          <w:p w:rsidR="00876355" w:rsidRPr="00F64903" w:rsidRDefault="00876355" w:rsidP="00F64903">
                            <w:pPr>
                              <w:spacing w:line="240" w:lineRule="auto"/>
                              <w:contextualSpacing/>
                              <w:jc w:val="center"/>
                              <w:rPr>
                                <w:rFonts w:ascii="Calibri Light" w:hAnsi="Calibri Light"/>
                                <w:color w:val="FFFFFF"/>
                              </w:rPr>
                            </w:pPr>
                            <w:r w:rsidRPr="00F64903">
                              <w:rPr>
                                <w:rFonts w:ascii="Calibri Light" w:hAnsi="Calibri Light"/>
                                <w:color w:val="FFFFFF"/>
                              </w:rPr>
                              <w:t>Consent to receive BCG/OK432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235.75pt;margin-top:8pt;width:69.75pt;height:131.9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" fillcolor="#376092" strokecolor="#376092">
                <v:textbox>
                  <w:txbxContent>
                    <w:p w:rsidR="00876355" w:rsidRPr="00F64903" w:rsidRDefault="00876355" w:rsidP="00F64903">
                      <w:pPr>
                        <w:spacing w:line="240" w:lineRule="auto"/>
                        <w:contextualSpacing/>
                        <w:jc w:val="center"/>
                        <w:rPr>
                          <w:rFonts w:ascii="Calibri Light" w:hAnsi="Calibri Light"/>
                          <w:color w:val="FFFFFF"/>
                        </w:rPr>
                      </w:pPr>
                    </w:p>
                    <w:p w:rsidR="00876355" w:rsidRPr="00F64903" w:rsidRDefault="00876355" w:rsidP="00F64903">
                      <w:pPr>
                        <w:spacing w:line="240" w:lineRule="auto"/>
                        <w:contextualSpacing/>
                        <w:jc w:val="center"/>
                        <w:rPr>
                          <w:rFonts w:ascii="Calibri Light" w:hAnsi="Calibri Light"/>
                          <w:color w:val="FFFFFF"/>
                        </w:rPr>
                      </w:pPr>
                    </w:p>
                    <w:p w:rsidR="00876355" w:rsidRPr="00F64903" w:rsidRDefault="00876355" w:rsidP="00F64903">
                      <w:pPr>
                        <w:spacing w:line="240" w:lineRule="auto"/>
                        <w:contextualSpacing/>
                        <w:jc w:val="center"/>
                        <w:rPr>
                          <w:rFonts w:ascii="Calibri Light" w:hAnsi="Calibri Light"/>
                          <w:color w:val="FFFFFF"/>
                        </w:rPr>
                      </w:pPr>
                    </w:p>
                    <w:p w:rsidR="00876355" w:rsidRPr="00F64903" w:rsidRDefault="00876355" w:rsidP="00F64903">
                      <w:pPr>
                        <w:spacing w:line="240" w:lineRule="auto"/>
                        <w:contextualSpacing/>
                        <w:jc w:val="center"/>
                        <w:rPr>
                          <w:rFonts w:ascii="Calibri Light" w:hAnsi="Calibri Light"/>
                          <w:color w:val="FFFFFF"/>
                        </w:rPr>
                      </w:pPr>
                      <w:r w:rsidRPr="00F64903">
                        <w:rPr>
                          <w:rFonts w:ascii="Calibri Light" w:hAnsi="Calibri Light"/>
                          <w:color w:val="FFFFFF"/>
                        </w:rPr>
                        <w:t>Consent to receive BCG/OK432</w:t>
                      </w:r>
                    </w:p>
                  </w:txbxContent>
                </v:textbox>
              </v:shape>
            </w:pict>
          </mc:Fallback>
        </mc:AlternateContent>
      </w:r>
      <w:r w:rsidR="00536170">
        <w:rPr>
          <w:rFonts w:ascii="Calibri" w:eastAsia="Calibri" w:hAnsi="Calibri" w:cs="Times New Roman"/>
          <w:noProof/>
          <w:lang w:eastAsia="en-GB"/>
        </w:rPr>
        <mc:AlternateContent>
          <mc:Choice Requires="wps">
            <w:drawing>
              <wp:anchor distT="0" distB="0" distL="114300" distR="114300" simplePos="0" relativeHeight="251835392" behindDoc="0" locked="0" layoutInCell="1" allowOverlap="1" wp14:anchorId="351B2BEE" wp14:editId="6E7109F9">
                <wp:simplePos x="0" y="0"/>
                <wp:positionH relativeFrom="column">
                  <wp:posOffset>4240530</wp:posOffset>
                </wp:positionH>
                <wp:positionV relativeFrom="paragraph">
                  <wp:posOffset>254000</wp:posOffset>
                </wp:positionV>
                <wp:extent cx="4045585" cy="191135"/>
                <wp:effectExtent l="0" t="0" r="0" b="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45585" cy="191135"/>
                        </a:xfrm>
                        <a:prstGeom prst="rect">
                          <a:avLst/>
                        </a:prstGeom>
                        <a:solidFill>
                          <a:srgbClr val="4472C4">
                            <a:lumMod val="60000"/>
                            <a:lumOff val="40000"/>
                          </a:srgb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333.9pt;margin-top:20pt;width:318.55pt;height:15.05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" fillcolor="#8faadc" stroked="f" strokeweight="2pt">
                <v:path arrowok="t"/>
              </v:rect>
            </w:pict>
          </mc:Fallback>
        </mc:AlternateContent>
      </w:r>
      <w:r w:rsidR="00536170">
        <w:rPr>
          <w:rFonts w:ascii="Calibri" w:eastAsia="Calibri" w:hAnsi="Calibri" w:cs="Times New Roman"/>
          <w:noProof/>
          <w:lang w:eastAsia="en-GB"/>
        </w:rPr>
        <mc:AlternateContent>
          <mc:Choice Requires="wps">
            <w:drawing>
              <wp:anchor distT="0" distB="0" distL="114300" distR="114300" simplePos="0" relativeHeight="251839488" behindDoc="1" locked="0" layoutInCell="1" allowOverlap="1" wp14:anchorId="01987E5C" wp14:editId="52344E49">
                <wp:simplePos x="0" y="0"/>
                <wp:positionH relativeFrom="column">
                  <wp:posOffset>3784600</wp:posOffset>
                </wp:positionH>
                <wp:positionV relativeFrom="paragraph">
                  <wp:posOffset>234950</wp:posOffset>
                </wp:positionV>
                <wp:extent cx="419735" cy="230505"/>
                <wp:effectExtent l="0" t="19050" r="37465" b="36195"/>
                <wp:wrapNone/>
                <wp:docPr id="503" name="Right Arrow 5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735" cy="230505"/>
                        </a:xfrm>
                        <a:prstGeom prst="rightArrow">
                          <a:avLst/>
                        </a:prstGeom>
                        <a:solidFill>
                          <a:srgbClr val="4472C4">
                            <a:lumMod val="60000"/>
                            <a:lumOff val="40000"/>
                          </a:srgbClr>
                        </a:solidFill>
                        <a:ln w="25400" cap="flat" cmpd="sng" algn="ctr">
                          <a:solidFill>
                            <a:srgbClr val="4472C4">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503" o:spid="_x0000_s1026" type="#_x0000_t13" style="position:absolute;margin-left:298pt;margin-top:18.5pt;width:33.05pt;height:18.15pt;z-index:-25147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" adj="15669" fillcolor="#8faadc" strokecolor="#8faadc" strokeweight="2pt">
                <v:path arrowok="t"/>
              </v:shape>
            </w:pict>
          </mc:Fallback>
        </mc:AlternateContent>
      </w:r>
      <w:r w:rsidR="00536170">
        <w:rPr>
          <w:rFonts w:ascii="Calibri Light" w:eastAsia="Calibri" w:hAnsi="Calibri Light" w:cs="Times New Roman"/>
          <w:noProof/>
          <w:lang w:eastAsia="en-GB"/>
        </w:rPr>
        <mc:AlternateContent>
          <mc:Choice Requires="wps">
            <w:drawing>
              <wp:anchor distT="0" distB="0" distL="114299" distR="114299" simplePos="0" relativeHeight="251786240" behindDoc="0" locked="0" layoutInCell="1" allowOverlap="1" wp14:anchorId="3BAC2F92" wp14:editId="57A9CC4E">
                <wp:simplePos x="0" y="0"/>
                <wp:positionH relativeFrom="column">
                  <wp:posOffset>4374514</wp:posOffset>
                </wp:positionH>
                <wp:positionV relativeFrom="paragraph">
                  <wp:posOffset>44450</wp:posOffset>
                </wp:positionV>
                <wp:extent cx="0" cy="3503295"/>
                <wp:effectExtent l="0" t="0" r="19050" b="20955"/>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0" cy="3503295"/>
                        </a:xfrm>
                        <a:prstGeom prst="line">
                          <a:avLst/>
                        </a:prstGeom>
                        <a:noFill/>
                        <a:ln w="12700"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id="Straight Connector 11" o:spid="_x0000_s1026" style="position:absolute;flip:x;z-index:2517862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344.45pt,3.5pt" to="344.45pt,27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" strokecolor="#4a7ebb" strokeweight="1pt">
                <v:stroke dashstyle="dash"/>
                <o:lock v:ext="edit" shapetype="f"/>
              </v:line>
            </w:pict>
          </mc:Fallback>
        </mc:AlternateContent>
      </w:r>
      <w:r w:rsidR="00536170">
        <w:rPr>
          <w:rFonts w:ascii="Calibri Light" w:eastAsia="Calibri" w:hAnsi="Calibri Light" w:cs="Times New Roman"/>
          <w:noProof/>
          <w:lang w:eastAsia="en-GB"/>
        </w:rPr>
        <mc:AlternateContent>
          <mc:Choice Requires="wps">
            <w:drawing>
              <wp:anchor distT="0" distB="0" distL="114299" distR="114299" simplePos="0" relativeHeight="251788288" behindDoc="0" locked="0" layoutInCell="1" allowOverlap="1" wp14:anchorId="280FA521" wp14:editId="7B3E9FD4">
                <wp:simplePos x="0" y="0"/>
                <wp:positionH relativeFrom="column">
                  <wp:posOffset>5499099</wp:posOffset>
                </wp:positionH>
                <wp:positionV relativeFrom="paragraph">
                  <wp:posOffset>234950</wp:posOffset>
                </wp:positionV>
                <wp:extent cx="0" cy="3312795"/>
                <wp:effectExtent l="0" t="0" r="19050" b="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312795"/>
                        </a:xfrm>
                        <a:prstGeom prst="line">
                          <a:avLst/>
                        </a:prstGeom>
                        <a:noFill/>
                        <a:ln w="12700"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id="Straight Connector 12" o:spid="_x0000_s1026" style="position:absolute;z-index:2517882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433pt,18.5pt" to="433pt,27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" strokecolor="#4a7ebb" strokeweight="1pt">
                <v:stroke dashstyle="dash"/>
                <o:lock v:ext="edit" shapetype="f"/>
              </v:line>
            </w:pict>
          </mc:Fallback>
        </mc:AlternateContent>
      </w:r>
      <w:r w:rsidR="00536170">
        <w:rPr>
          <w:rFonts w:ascii="Calibri" w:eastAsia="Calibri" w:hAnsi="Calibri" w:cs="Times New Roman"/>
          <w:noProof/>
          <w:lang w:eastAsia="en-GB"/>
        </w:rPr>
        <mc:AlternateContent>
          <mc:Choice Requires="wps">
            <w:drawing>
              <wp:anchor distT="0" distB="0" distL="114300" distR="114300" simplePos="0" relativeHeight="251785216" behindDoc="0" locked="0" layoutInCell="1" allowOverlap="1" wp14:anchorId="2C8674BD" wp14:editId="3D393FB7">
                <wp:simplePos x="0" y="0"/>
                <wp:positionH relativeFrom="column">
                  <wp:posOffset>8051800</wp:posOffset>
                </wp:positionH>
                <wp:positionV relativeFrom="paragraph">
                  <wp:posOffset>254000</wp:posOffset>
                </wp:positionV>
                <wp:extent cx="321945" cy="2457450"/>
                <wp:effectExtent l="19050" t="0" r="20955" b="38100"/>
                <wp:wrapNone/>
                <wp:docPr id="419" name="Down Arrow 4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1945" cy="2457450"/>
                        </a:xfrm>
                        <a:prstGeom prst="downArrow">
                          <a:avLst/>
                        </a:prstGeom>
                        <a:solidFill>
                          <a:srgbClr val="4472C4">
                            <a:lumMod val="60000"/>
                            <a:lumOff val="40000"/>
                          </a:srgbClr>
                        </a:solidFill>
                        <a:ln w="12700" cap="flat" cmpd="sng" algn="ctr">
                          <a:solidFill>
                            <a:srgbClr val="4472C4">
                              <a:lumMod val="60000"/>
                              <a:lumOff val="4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419" o:spid="_x0000_s1026" type="#_x0000_t67" style="position:absolute;margin-left:634pt;margin-top:20pt;width:25.35pt;height:193.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" adj="20185" fillcolor="#8faadc" strokecolor="#8faadc" strokeweight="1pt">
                <v:path arrowok="t"/>
              </v:shape>
            </w:pict>
          </mc:Fallback>
        </mc:AlternateContent>
      </w:r>
    </w:p>
    <w:p w:rsidR="00F64903" w:rsidRPr="00F64903" w:rsidRDefault="00450452" w:rsidP="00F64903">
      <w:pPr>
        <w:spacing w:line="259" w:lineRule="auto"/>
        <w:rPr>
          <w:rFonts w:ascii="Calibri Light" w:eastAsia="Calibri" w:hAnsi="Calibri Light" w:cs="Times New Roman"/>
        </w:rPr>
      </w:pPr>
      <w:r>
        <w:rPr>
          <w:rFonts w:ascii="Calibri Light" w:eastAsia="Calibri" w:hAnsi="Calibri Light" w:cs="Times New Roman"/>
          <w:noProof/>
          <w:lang w:eastAsia="en-GB"/>
        </w:rPr>
        <mc:AlternateContent>
          <mc:Choice Requires="wps">
            <w:drawing>
              <wp:anchor distT="0" distB="0" distL="114300" distR="114300" simplePos="0" relativeHeight="251850752" behindDoc="0" locked="0" layoutInCell="1" allowOverlap="1" wp14:anchorId="584E2D24" wp14:editId="4A2699DD">
                <wp:simplePos x="0" y="0"/>
                <wp:positionH relativeFrom="column">
                  <wp:posOffset>1473200</wp:posOffset>
                </wp:positionH>
                <wp:positionV relativeFrom="paragraph">
                  <wp:posOffset>86995</wp:posOffset>
                </wp:positionV>
                <wp:extent cx="269875" cy="914400"/>
                <wp:effectExtent l="19050" t="0" r="15875" b="38100"/>
                <wp:wrapNone/>
                <wp:docPr id="21" name="Up Arrow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269875" cy="914400"/>
                        </a:xfrm>
                        <a:prstGeom prst="upArrow">
                          <a:avLst/>
                        </a:prstGeom>
                        <a:solidFill>
                          <a:srgbClr val="4472C4">
                            <a:lumMod val="60000"/>
                            <a:lumOff val="40000"/>
                          </a:srgbClr>
                        </a:solidFill>
                        <a:ln w="25400" cap="flat" cmpd="sng" algn="ctr">
                          <a:solidFill>
                            <a:srgbClr val="4472C4">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Up Arrow 21" o:spid="_x0000_s1026" type="#_x0000_t68" style="position:absolute;margin-left:116pt;margin-top:6.85pt;width:21.25pt;height:1in;rotation:180;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" adj="3188" fillcolor="#8faadc" strokecolor="#8faadc" strokeweight="2pt">
                <v:path arrowok="t"/>
              </v:shape>
            </w:pict>
          </mc:Fallback>
        </mc:AlternateContent>
      </w:r>
      <w:r w:rsidR="00536170">
        <w:rPr>
          <w:rFonts w:ascii="Calibri Light" w:eastAsia="Calibri" w:hAnsi="Calibri Light" w:cs="Times New Roman"/>
          <w:noProof/>
          <w:lang w:eastAsia="en-GB"/>
        </w:rPr>
        <mc:AlternateContent>
          <mc:Choice Requires="wps">
            <w:drawing>
              <wp:anchor distT="0" distB="0" distL="114299" distR="114299" simplePos="0" relativeHeight="251826176" behindDoc="0" locked="0" layoutInCell="1" allowOverlap="1" wp14:anchorId="45E9A0AE" wp14:editId="2EC6148B">
                <wp:simplePos x="0" y="0"/>
                <wp:positionH relativeFrom="column">
                  <wp:posOffset>6851649</wp:posOffset>
                </wp:positionH>
                <wp:positionV relativeFrom="paragraph">
                  <wp:posOffset>11430</wp:posOffset>
                </wp:positionV>
                <wp:extent cx="0" cy="2958465"/>
                <wp:effectExtent l="0" t="0" r="19050" b="13335"/>
                <wp:wrapNone/>
                <wp:docPr id="19"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958465"/>
                        </a:xfrm>
                        <a:prstGeom prst="line">
                          <a:avLst/>
                        </a:prstGeom>
                        <a:noFill/>
                        <a:ln w="12700" cap="flat" cmpd="sng" algn="ctr">
                          <a:solidFill>
                            <a:srgbClr val="4F81BD">
                              <a:shade val="95000"/>
                              <a:satMod val="105000"/>
                            </a:srgbClr>
                          </a:solidFill>
                          <a:prstDash val="dash"/>
                        </a:ln>
                        <a:effectLst/>
                      </wps:spPr>
                      <wps:bodyPr/>
                    </wps:wsp>
                  </a:graphicData>
                </a:graphic>
                <wp14:sizeRelH relativeFrom="page">
                  <wp14:pctWidth>0</wp14:pctWidth>
                </wp14:sizeRelH>
                <wp14:sizeRelV relativeFrom="margin">
                  <wp14:pctHeight>0</wp14:pctHeight>
                </wp14:sizeRelV>
              </wp:anchor>
            </w:drawing>
          </mc:Choice>
          <mc:Fallback>
            <w:pict>
              <v:line id="Straight Connector 19" o:spid="_x0000_s1026" style="position:absolute;z-index:2518261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from="539.5pt,.9pt" to="539.5pt,23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" strokecolor="#4a7ebb" strokeweight="1pt">
                <v:stroke dashstyle="dash"/>
                <o:lock v:ext="edit" shapetype="f"/>
              </v:line>
            </w:pict>
          </mc:Fallback>
        </mc:AlternateContent>
      </w:r>
      <w:r w:rsidR="00536170">
        <w:rPr>
          <w:rFonts w:ascii="Calibri Light" w:eastAsia="Calibri" w:hAnsi="Calibri Light" w:cs="Times New Roman"/>
          <w:noProof/>
          <w:lang w:eastAsia="en-GB"/>
        </w:rPr>
        <mc:AlternateContent>
          <mc:Choice Requires="wps">
            <w:drawing>
              <wp:anchor distT="0" distB="0" distL="114300" distR="114300" simplePos="0" relativeHeight="251789312" behindDoc="0" locked="0" layoutInCell="1" allowOverlap="1" wp14:anchorId="000EF077" wp14:editId="582BC225">
                <wp:simplePos x="0" y="0"/>
                <wp:positionH relativeFrom="column">
                  <wp:posOffset>8080375</wp:posOffset>
                </wp:positionH>
                <wp:positionV relativeFrom="paragraph">
                  <wp:posOffset>11430</wp:posOffset>
                </wp:positionV>
                <wp:extent cx="28575" cy="3295650"/>
                <wp:effectExtent l="0" t="0" r="28575" b="19050"/>
                <wp:wrapNone/>
                <wp:docPr id="25"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28575" cy="3295650"/>
                        </a:xfrm>
                        <a:prstGeom prst="line">
                          <a:avLst/>
                        </a:prstGeom>
                        <a:noFill/>
                        <a:ln w="12700"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id="Straight Connector 25" o:spid="_x0000_s1026" style="position:absolute;flip:x;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6.25pt,.9pt" to="638.5pt,26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" strokecolor="#4a7ebb" strokeweight="1pt">
                <v:stroke dashstyle="dash"/>
                <o:lock v:ext="edit" shapetype="f"/>
              </v:line>
            </w:pict>
          </mc:Fallback>
        </mc:AlternateContent>
      </w:r>
    </w:p>
    <w:p w:rsidR="00F64903" w:rsidRPr="00F64903" w:rsidRDefault="00D32E3D" w:rsidP="00F64903">
      <w:pPr>
        <w:spacing w:line="259" w:lineRule="auto"/>
        <w:rPr>
          <w:rFonts w:ascii="Calibri Light" w:eastAsia="Calibri" w:hAnsi="Calibri Light" w:cs="Times New Roman"/>
        </w:rPr>
      </w:pPr>
      <w:r>
        <w:rPr>
          <w:rFonts w:ascii="Calibri Light" w:eastAsia="Calibri" w:hAnsi="Calibri Light" w:cs="Times New Roman"/>
          <w:noProof/>
          <w:lang w:eastAsia="en-GB"/>
        </w:rPr>
        <mc:AlternateContent>
          <mc:Choice Requires="wps">
            <w:drawing>
              <wp:anchor distT="0" distB="0" distL="114300" distR="114300" simplePos="0" relativeHeight="251790336" behindDoc="0" locked="0" layoutInCell="1" allowOverlap="1" wp14:anchorId="21C3F922" wp14:editId="76395FD8">
                <wp:simplePos x="0" y="0"/>
                <wp:positionH relativeFrom="column">
                  <wp:posOffset>4249420</wp:posOffset>
                </wp:positionH>
                <wp:positionV relativeFrom="paragraph">
                  <wp:posOffset>193675</wp:posOffset>
                </wp:positionV>
                <wp:extent cx="4046220" cy="191135"/>
                <wp:effectExtent l="0" t="0" r="0" b="0"/>
                <wp:wrapNone/>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46220" cy="191135"/>
                        </a:xfrm>
                        <a:prstGeom prst="rect">
                          <a:avLst/>
                        </a:prstGeom>
                        <a:solidFill>
                          <a:srgbClr val="4472C4">
                            <a:lumMod val="60000"/>
                            <a:lumOff val="40000"/>
                          </a:srgb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28" o:spid="_x0000_s1026" style="position:absolute;margin-left:334.6pt;margin-top:15.25pt;width:318.6pt;height:15.0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" fillcolor="#8faadc" stroked="f" strokeweight="2pt">
                <v:path arrowok="t"/>
              </v:rect>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791360" behindDoc="0" locked="0" layoutInCell="1" allowOverlap="1" wp14:anchorId="121EE126" wp14:editId="45B03610">
                <wp:simplePos x="0" y="0"/>
                <wp:positionH relativeFrom="column">
                  <wp:posOffset>6752590</wp:posOffset>
                </wp:positionH>
                <wp:positionV relativeFrom="paragraph">
                  <wp:posOffset>155575</wp:posOffset>
                </wp:positionV>
                <wp:extent cx="931545" cy="286385"/>
                <wp:effectExtent l="0" t="0" r="0" b="0"/>
                <wp:wrapNone/>
                <wp:docPr id="319" name="Text Box 3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1545" cy="286385"/>
                        </a:xfrm>
                        <a:prstGeom prst="rect">
                          <a:avLst/>
                        </a:prstGeom>
                        <a:noFill/>
                        <a:ln w="6350">
                          <a:noFill/>
                        </a:ln>
                        <a:effectLst/>
                      </wps:spPr>
                      <wps:txbx>
                        <w:txbxContent>
                          <w:p w:rsidR="00876355" w:rsidRPr="00F64903" w:rsidRDefault="00876355" w:rsidP="00F64903">
                            <w:pPr>
                              <w:rPr>
                                <w:rFonts w:ascii="Calibri Light" w:hAnsi="Calibri Light"/>
                                <w:b/>
                                <w:color w:val="002060"/>
                              </w:rPr>
                            </w:pPr>
                            <w:r w:rsidRPr="00F64903">
                              <w:rPr>
                                <w:rFonts w:ascii="Calibri Light" w:hAnsi="Calibri Light"/>
                                <w:b/>
                                <w:color w:val="002060"/>
                              </w:rPr>
                              <w:t>TILT Trial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319" o:spid="_x0000_s1036" type="#_x0000_t202" style="position:absolute;margin-left:531.7pt;margin-top:12.25pt;width:73.35pt;height:22.5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" filled="f" stroked="f" strokeweight=".5pt">
                <v:path arrowok="t"/>
                <v:textbox>
                  <w:txbxContent>
                    <w:p w:rsidR="00876355" w:rsidRPr="00F64903" w:rsidRDefault="00876355" w:rsidP="00F64903">
                      <w:pPr>
                        <w:rPr>
                          <w:rFonts w:ascii="Calibri Light" w:hAnsi="Calibri Light"/>
                          <w:b/>
                          <w:color w:val="002060"/>
                        </w:rPr>
                      </w:pPr>
                      <w:r w:rsidRPr="00F64903">
                        <w:rPr>
                          <w:rFonts w:ascii="Calibri Light" w:hAnsi="Calibri Light"/>
                          <w:b/>
                          <w:color w:val="002060"/>
                        </w:rPr>
                        <w:t>TILT Trial</w:t>
                      </w:r>
                    </w:p>
                  </w:txbxContent>
                </v:textbox>
              </v:shap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792384" behindDoc="0" locked="0" layoutInCell="1" allowOverlap="1" wp14:anchorId="1416D3B0" wp14:editId="4AC3D28A">
                <wp:simplePos x="0" y="0"/>
                <wp:positionH relativeFrom="column">
                  <wp:posOffset>4199255</wp:posOffset>
                </wp:positionH>
                <wp:positionV relativeFrom="paragraph">
                  <wp:posOffset>394970</wp:posOffset>
                </wp:positionV>
                <wp:extent cx="356235" cy="391160"/>
                <wp:effectExtent l="19050" t="19050" r="43815" b="27940"/>
                <wp:wrapNone/>
                <wp:docPr id="320" name="Up Arrow 3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6235" cy="391160"/>
                        </a:xfrm>
                        <a:prstGeom prst="upArrow">
                          <a:avLst/>
                        </a:prstGeom>
                        <a:solidFill>
                          <a:srgbClr val="4F81BD">
                            <a:lumMod val="75000"/>
                          </a:srgbClr>
                        </a:solidFill>
                        <a:ln w="25400" cap="flat" cmpd="sng" algn="ctr">
                          <a:solidFill>
                            <a:srgbClr val="4F81BD">
                              <a:lumMod val="75000"/>
                            </a:srgbClr>
                          </a:solidFill>
                          <a:prstDash val="solid"/>
                        </a:ln>
                        <a:effectLst/>
                      </wps:spPr>
                      <wps:txbx>
                        <w:txbxContent>
                          <w:p w:rsidR="00876355" w:rsidRDefault="00876355" w:rsidP="006F3D78">
                            <w:pPr>
                              <w:pStyle w:val="ListParagraph"/>
                              <w:numPr>
                                <w:ilvl w:val="0"/>
                                <w:numId w:val="21"/>
                              </w:numPr>
                              <w:jc w:val="center"/>
                            </w:pPr>
                            <w:r w:rsidRPr="00E75E9D">
                              <w:rPr>
                                <w:noProof/>
                                <w:lang w:eastAsia="en-GB"/>
                              </w:rPr>
                              <w:drawing>
                                <wp:inline distT="0" distB="0" distL="0" distR="0" wp14:anchorId="4A926DC7" wp14:editId="6E8A4953">
                                  <wp:extent cx="0" cy="0"/>
                                  <wp:effectExtent l="0" t="0" r="0" b="0"/>
                                  <wp:docPr id="505" name="Picture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0" cy="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Up Arrow 320" o:spid="_x0000_s1037" type="#_x0000_t68" style="position:absolute;margin-left:330.65pt;margin-top:31.1pt;width:28.05pt;height:30.8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" adj="9836" fillcolor="#376092" strokecolor="#376092" strokeweight="2pt">
                <v:path arrowok="t"/>
                <v:textbox>
                  <w:txbxContent>
                    <w:p w:rsidR="00876355" w:rsidRDefault="00876355" w:rsidP="006F3D78">
                      <w:pPr>
                        <w:pStyle w:val="ListParagraph"/>
                        <w:numPr>
                          <w:ilvl w:val="0"/>
                          <w:numId w:val="21"/>
                        </w:numPr>
                        <w:jc w:val="center"/>
                      </w:pPr>
                      <w:r w:rsidRPr="00E75E9D">
                        <w:rPr>
                          <w:noProof/>
                          <w:lang w:eastAsia="en-GB"/>
                        </w:rPr>
                        <w:drawing>
                          <wp:inline distT="0" distB="0" distL="0" distR="0" wp14:anchorId="4A926DC7" wp14:editId="6E8A4953">
                            <wp:extent cx="0" cy="0"/>
                            <wp:effectExtent l="0" t="0" r="0" b="0"/>
                            <wp:docPr id="505" name="Picture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0" cy="0"/>
                                    </a:xfrm>
                                    <a:prstGeom prst="rect">
                                      <a:avLst/>
                                    </a:prstGeom>
                                    <a:noFill/>
                                    <a:ln>
                                      <a:noFill/>
                                    </a:ln>
                                  </pic:spPr>
                                </pic:pic>
                              </a:graphicData>
                            </a:graphic>
                          </wp:inline>
                        </w:drawing>
                      </w:r>
                    </w:p>
                  </w:txbxContent>
                </v:textbox>
              </v:shape>
            </w:pict>
          </mc:Fallback>
        </mc:AlternateContent>
      </w:r>
      <w:r>
        <w:rPr>
          <w:rFonts w:ascii="Calibri" w:eastAsia="Calibri" w:hAnsi="Calibri" w:cs="Times New Roman"/>
          <w:noProof/>
          <w:lang w:eastAsia="en-GB"/>
        </w:rPr>
        <mc:AlternateContent>
          <mc:Choice Requires="wps">
            <w:drawing>
              <wp:anchor distT="0" distB="0" distL="114300" distR="114300" simplePos="0" relativeHeight="251823104" behindDoc="1" locked="0" layoutInCell="1" allowOverlap="1" wp14:anchorId="5570DC89" wp14:editId="65C95CE4">
                <wp:simplePos x="0" y="0"/>
                <wp:positionH relativeFrom="column">
                  <wp:posOffset>3893185</wp:posOffset>
                </wp:positionH>
                <wp:positionV relativeFrom="paragraph">
                  <wp:posOffset>165100</wp:posOffset>
                </wp:positionV>
                <wp:extent cx="319405" cy="241300"/>
                <wp:effectExtent l="0" t="19050" r="42545" b="44450"/>
                <wp:wrapNone/>
                <wp:docPr id="16" name="Right Arrow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9405" cy="241300"/>
                        </a:xfrm>
                        <a:prstGeom prst="rightArrow">
                          <a:avLst/>
                        </a:prstGeom>
                        <a:solidFill>
                          <a:srgbClr val="4472C4">
                            <a:lumMod val="60000"/>
                            <a:lumOff val="40000"/>
                          </a:srgbClr>
                        </a:solidFill>
                        <a:ln w="25400" cap="flat" cmpd="sng" algn="ctr">
                          <a:solidFill>
                            <a:srgbClr val="4472C4">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Arrow 16" o:spid="_x0000_s1026" type="#_x0000_t13" style="position:absolute;margin-left:306.55pt;margin-top:13pt;width:25.15pt;height:19pt;z-index:-25149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" adj="13441" fillcolor="#8faadc" strokecolor="#8faadc" strokeweight="2pt">
                <v:path arrowok="t"/>
              </v:shap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840512" behindDoc="0" locked="0" layoutInCell="1" allowOverlap="1" wp14:anchorId="78FD90F5" wp14:editId="32AF0A0E">
                <wp:simplePos x="0" y="0"/>
                <wp:positionH relativeFrom="column">
                  <wp:posOffset>3839845</wp:posOffset>
                </wp:positionH>
                <wp:positionV relativeFrom="paragraph">
                  <wp:posOffset>157480</wp:posOffset>
                </wp:positionV>
                <wp:extent cx="314960" cy="269240"/>
                <wp:effectExtent l="0" t="0" r="0" b="0"/>
                <wp:wrapNone/>
                <wp:docPr id="5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960" cy="269240"/>
                        </a:xfrm>
                        <a:prstGeom prst="rect">
                          <a:avLst/>
                        </a:prstGeom>
                        <a:noFill/>
                        <a:ln w="9525">
                          <a:noFill/>
                          <a:miter lim="800000"/>
                          <a:headEnd/>
                          <a:tailEnd/>
                        </a:ln>
                      </wps:spPr>
                      <wps:txbx>
                        <w:txbxContent>
                          <w:p w:rsidR="00876355" w:rsidRPr="00F64903" w:rsidRDefault="00876355" w:rsidP="00F64903">
                            <w:pPr>
                              <w:rPr>
                                <w:rFonts w:ascii="Calibri Light" w:hAnsi="Calibri Light"/>
                              </w:rPr>
                            </w:pPr>
                            <w:r w:rsidRPr="00F64903">
                              <w:rPr>
                                <w:rFonts w:ascii="Calibri Light" w:hAnsi="Calibri Light"/>
                              </w:rPr>
                              <w:t>Y</w:t>
                            </w:r>
                            <w:r w:rsidRPr="00F64903">
                              <w:rPr>
                                <w:rFonts w:ascii="Calibri Light" w:hAnsi="Calibri Light"/>
                                <w:noProof/>
                                <w:lang w:eastAsia="en-GB"/>
                              </w:rPr>
                              <w:drawing>
                                <wp:inline distT="0" distB="0" distL="0" distR="0" wp14:anchorId="509AB09E" wp14:editId="59768A1E">
                                  <wp:extent cx="123190" cy="104525"/>
                                  <wp:effectExtent l="0" t="0" r="0" b="0"/>
                                  <wp:docPr id="496" name="Picture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3190" cy="104525"/>
                                          </a:xfrm>
                                          <a:prstGeom prst="rect">
                                            <a:avLst/>
                                          </a:prstGeom>
                                          <a:noFill/>
                                          <a:ln>
                                            <a:noFill/>
                                          </a:ln>
                                        </pic:spPr>
                                      </pic:pic>
                                    </a:graphicData>
                                  </a:graphic>
                                </wp:inline>
                              </w:drawing>
                            </w:r>
                            <w:r w:rsidRPr="00F64903">
                              <w:rPr>
                                <w:rFonts w:ascii="Calibri Light" w:hAnsi="Calibri Light"/>
                                <w:noProof/>
                                <w:lang w:eastAsia="en-GB"/>
                              </w:rPr>
                              <w:drawing>
                                <wp:inline distT="0" distB="0" distL="0" distR="0" wp14:anchorId="339D903E" wp14:editId="3EB37137">
                                  <wp:extent cx="123190" cy="104525"/>
                                  <wp:effectExtent l="0" t="0" r="0" b="0"/>
                                  <wp:docPr id="497" name="Picture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190" cy="104525"/>
                                          </a:xfrm>
                                          <a:prstGeom prst="rect">
                                            <a:avLst/>
                                          </a:prstGeom>
                                          <a:noFill/>
                                          <a:ln>
                                            <a:noFill/>
                                          </a:ln>
                                        </pic:spPr>
                                      </pic:pic>
                                    </a:graphicData>
                                  </a:graphic>
                                </wp:inline>
                              </w:drawing>
                            </w:r>
                            <w:r w:rsidRPr="00F64903">
                              <w:rPr>
                                <w:rFonts w:ascii="Calibri Light" w:hAnsi="Calibri Light"/>
                                <w:noProof/>
                                <w:lang w:eastAsia="en-GB"/>
                              </w:rPr>
                              <w:drawing>
                                <wp:inline distT="0" distB="0" distL="0" distR="0" wp14:anchorId="050B2AE5" wp14:editId="1879337D">
                                  <wp:extent cx="123190" cy="104525"/>
                                  <wp:effectExtent l="0" t="0" r="0" b="0"/>
                                  <wp:docPr id="499" name="Picture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190" cy="10452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8" type="#_x0000_t202" style="position:absolute;margin-left:302.35pt;margin-top:12.4pt;width:24.8pt;height:21.2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" filled="f" stroked="f">
                <v:textbox>
                  <w:txbxContent>
                    <w:p w:rsidR="00876355" w:rsidRPr="00F64903" w:rsidRDefault="00876355" w:rsidP="00F64903">
                      <w:pPr>
                        <w:rPr>
                          <w:rFonts w:ascii="Calibri Light" w:hAnsi="Calibri Light"/>
                        </w:rPr>
                      </w:pPr>
                      <w:r w:rsidRPr="00F64903">
                        <w:rPr>
                          <w:rFonts w:ascii="Calibri Light" w:hAnsi="Calibri Light"/>
                        </w:rPr>
                        <w:t>Y</w:t>
                      </w:r>
                      <w:r w:rsidRPr="00F64903">
                        <w:rPr>
                          <w:rFonts w:ascii="Calibri Light" w:hAnsi="Calibri Light"/>
                          <w:noProof/>
                          <w:lang w:eastAsia="en-GB"/>
                        </w:rPr>
                        <w:drawing>
                          <wp:inline distT="0" distB="0" distL="0" distR="0" wp14:anchorId="509AB09E" wp14:editId="59768A1E">
                            <wp:extent cx="123190" cy="104525"/>
                            <wp:effectExtent l="0" t="0" r="0" b="0"/>
                            <wp:docPr id="496" name="Picture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3190" cy="104525"/>
                                    </a:xfrm>
                                    <a:prstGeom prst="rect">
                                      <a:avLst/>
                                    </a:prstGeom>
                                    <a:noFill/>
                                    <a:ln>
                                      <a:noFill/>
                                    </a:ln>
                                  </pic:spPr>
                                </pic:pic>
                              </a:graphicData>
                            </a:graphic>
                          </wp:inline>
                        </w:drawing>
                      </w:r>
                      <w:r w:rsidRPr="00F64903">
                        <w:rPr>
                          <w:rFonts w:ascii="Calibri Light" w:hAnsi="Calibri Light"/>
                          <w:noProof/>
                          <w:lang w:eastAsia="en-GB"/>
                        </w:rPr>
                        <w:drawing>
                          <wp:inline distT="0" distB="0" distL="0" distR="0" wp14:anchorId="339D903E" wp14:editId="3EB37137">
                            <wp:extent cx="123190" cy="104525"/>
                            <wp:effectExtent l="0" t="0" r="0" b="0"/>
                            <wp:docPr id="497" name="Picture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190" cy="104525"/>
                                    </a:xfrm>
                                    <a:prstGeom prst="rect">
                                      <a:avLst/>
                                    </a:prstGeom>
                                    <a:noFill/>
                                    <a:ln>
                                      <a:noFill/>
                                    </a:ln>
                                  </pic:spPr>
                                </pic:pic>
                              </a:graphicData>
                            </a:graphic>
                          </wp:inline>
                        </w:drawing>
                      </w:r>
                      <w:r w:rsidRPr="00F64903">
                        <w:rPr>
                          <w:rFonts w:ascii="Calibri Light" w:hAnsi="Calibri Light"/>
                          <w:noProof/>
                          <w:lang w:eastAsia="en-GB"/>
                        </w:rPr>
                        <w:drawing>
                          <wp:inline distT="0" distB="0" distL="0" distR="0" wp14:anchorId="050B2AE5" wp14:editId="1879337D">
                            <wp:extent cx="123190" cy="104525"/>
                            <wp:effectExtent l="0" t="0" r="0" b="0"/>
                            <wp:docPr id="499" name="Picture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190" cy="104525"/>
                                    </a:xfrm>
                                    <a:prstGeom prst="rect">
                                      <a:avLst/>
                                    </a:prstGeom>
                                    <a:noFill/>
                                    <a:ln>
                                      <a:noFill/>
                                    </a:ln>
                                  </pic:spPr>
                                </pic:pic>
                              </a:graphicData>
                            </a:graphic>
                          </wp:inline>
                        </w:drawing>
                      </w:r>
                    </w:p>
                  </w:txbxContent>
                </v:textbox>
              </v:shap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793408" behindDoc="0" locked="0" layoutInCell="1" allowOverlap="1" wp14:anchorId="00218917" wp14:editId="2194EE35">
                <wp:simplePos x="0" y="0"/>
                <wp:positionH relativeFrom="column">
                  <wp:posOffset>3937000</wp:posOffset>
                </wp:positionH>
                <wp:positionV relativeFrom="paragraph">
                  <wp:posOffset>727075</wp:posOffset>
                </wp:positionV>
                <wp:extent cx="932180" cy="433705"/>
                <wp:effectExtent l="0" t="0" r="20320" b="23495"/>
                <wp:wrapNone/>
                <wp:docPr id="3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2180" cy="433705"/>
                        </a:xfrm>
                        <a:prstGeom prst="rect">
                          <a:avLst/>
                        </a:prstGeom>
                        <a:solidFill>
                          <a:srgbClr val="4F81BD">
                            <a:lumMod val="75000"/>
                          </a:srgbClr>
                        </a:solidFill>
                        <a:ln w="9525">
                          <a:solidFill>
                            <a:srgbClr val="4F81BD">
                              <a:lumMod val="75000"/>
                            </a:srgbClr>
                          </a:solidFill>
                          <a:miter lim="800000"/>
                          <a:headEnd/>
                          <a:tailEnd/>
                        </a:ln>
                      </wps:spPr>
                      <wps:txbx>
                        <w:txbxContent>
                          <w:p w:rsidR="00876355" w:rsidRPr="00F64903" w:rsidRDefault="00876355" w:rsidP="00F64903">
                            <w:pPr>
                              <w:spacing w:line="240" w:lineRule="auto"/>
                              <w:contextualSpacing/>
                              <w:jc w:val="center"/>
                              <w:rPr>
                                <w:rFonts w:ascii="Calibri Light" w:hAnsi="Calibri Light"/>
                                <w:color w:val="FFFFFF"/>
                              </w:rPr>
                            </w:pPr>
                            <w:r w:rsidRPr="00F64903">
                              <w:rPr>
                                <w:rFonts w:ascii="Calibri Light" w:hAnsi="Calibri Light"/>
                                <w:color w:val="FFFFFF"/>
                              </w:rPr>
                              <w:t xml:space="preserve"> Intra-pleural OK432 </w:t>
                            </w:r>
                          </w:p>
                        </w:txbxContent>
                      </wps:txbx>
                      <wps:bodyPr rot="0" vert="horz" wrap="square" lIns="91440" tIns="45720" rIns="91440" bIns="45720" anchor="t" anchorCtr="0">
                        <a:noAutofit/>
                      </wps:bodyPr>
                    </wps:wsp>
                  </a:graphicData>
                </a:graphic>
                <wp14:sizeRelH relativeFrom="margin">
                  <wp14:pctWidth>0</wp14:pctWidth>
                </wp14:sizeRelH>
                <wp14:sizeRelV relativeFrom="page">
                  <wp14:pctHeight>0</wp14:pctHeight>
                </wp14:sizeRelV>
              </wp:anchor>
            </w:drawing>
          </mc:Choice>
          <mc:Fallback>
            <w:pict>
              <v:shape id="_x0000_s1039" type="#_x0000_t202" style="position:absolute;margin-left:310pt;margin-top:57.25pt;width:73.4pt;height:34.1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" fillcolor="#376092" strokecolor="#376092">
                <v:textbox>
                  <w:txbxContent>
                    <w:p w:rsidR="00876355" w:rsidRPr="00F64903" w:rsidRDefault="00876355" w:rsidP="00F64903">
                      <w:pPr>
                        <w:spacing w:line="240" w:lineRule="auto"/>
                        <w:contextualSpacing/>
                        <w:jc w:val="center"/>
                        <w:rPr>
                          <w:rFonts w:ascii="Calibri Light" w:hAnsi="Calibri Light"/>
                          <w:color w:val="FFFFFF"/>
                        </w:rPr>
                      </w:pPr>
                      <w:r w:rsidRPr="00F64903">
                        <w:rPr>
                          <w:rFonts w:ascii="Calibri Light" w:hAnsi="Calibri Light"/>
                          <w:color w:val="FFFFFF"/>
                        </w:rPr>
                        <w:t xml:space="preserve"> Intra-pleural OK432 </w:t>
                      </w:r>
                    </w:p>
                  </w:txbxContent>
                </v:textbox>
              </v:shape>
            </w:pict>
          </mc:Fallback>
        </mc:AlternateContent>
      </w:r>
      <w:r w:rsidR="00536170">
        <w:rPr>
          <w:rFonts w:ascii="Calibri Light" w:eastAsia="Calibri" w:hAnsi="Calibri Light" w:cs="Times New Roman"/>
          <w:noProof/>
          <w:lang w:eastAsia="en-GB"/>
        </w:rPr>
        <mc:AlternateContent>
          <mc:Choice Requires="wps">
            <w:drawing>
              <wp:anchor distT="0" distB="0" distL="114300" distR="114300" simplePos="0" relativeHeight="251804672" behindDoc="0" locked="0" layoutInCell="1" allowOverlap="1" wp14:anchorId="6983193B" wp14:editId="656BDA94">
                <wp:simplePos x="0" y="0"/>
                <wp:positionH relativeFrom="column">
                  <wp:posOffset>7999095</wp:posOffset>
                </wp:positionH>
                <wp:positionV relativeFrom="paragraph">
                  <wp:posOffset>2642235</wp:posOffset>
                </wp:positionV>
                <wp:extent cx="182245" cy="359410"/>
                <wp:effectExtent l="19050" t="19050" r="46355" b="21590"/>
                <wp:wrapNone/>
                <wp:docPr id="329" name="Down Arrow 3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182245" cy="359410"/>
                        </a:xfrm>
                        <a:prstGeom prst="downArrow">
                          <a:avLst/>
                        </a:prstGeom>
                        <a:solidFill>
                          <a:srgbClr val="4F81BD">
                            <a:lumMod val="75000"/>
                          </a:srgbClr>
                        </a:solidFill>
                        <a:ln w="25400" cap="flat" cmpd="sng" algn="ctr">
                          <a:solidFill>
                            <a:srgbClr val="4F81BD">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Down Arrow 329" o:spid="_x0000_s1026" type="#_x0000_t67" style="position:absolute;margin-left:629.85pt;margin-top:208.05pt;width:14.35pt;height:28.3pt;flip:y;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" adj="16124" fillcolor="#376092" strokecolor="#376092" strokeweight="2pt">
                <v:path arrowok="t"/>
              </v:shape>
            </w:pict>
          </mc:Fallback>
        </mc:AlternateContent>
      </w:r>
    </w:p>
    <w:p w:rsidR="00F64903" w:rsidRPr="00F64903" w:rsidRDefault="00536170" w:rsidP="00F64903">
      <w:pPr>
        <w:spacing w:line="259" w:lineRule="auto"/>
        <w:rPr>
          <w:rFonts w:ascii="Calibri" w:eastAsia="Calibri" w:hAnsi="Calibri" w:cs="Times New Roman"/>
        </w:rPr>
      </w:pPr>
      <w:r>
        <w:rPr>
          <w:rFonts w:ascii="Calibri Light" w:eastAsia="Calibri" w:hAnsi="Calibri Light" w:cs="Times New Roman"/>
          <w:noProof/>
          <w:lang w:eastAsia="en-GB"/>
        </w:rPr>
        <mc:AlternateContent>
          <mc:Choice Requires="wpg">
            <w:drawing>
              <wp:anchor distT="0" distB="0" distL="114300" distR="114300" simplePos="0" relativeHeight="251803648" behindDoc="0" locked="0" layoutInCell="1" allowOverlap="1" wp14:anchorId="75AD3A0D" wp14:editId="11990035">
                <wp:simplePos x="0" y="0"/>
                <wp:positionH relativeFrom="column">
                  <wp:posOffset>959485</wp:posOffset>
                </wp:positionH>
                <wp:positionV relativeFrom="paragraph">
                  <wp:posOffset>74930</wp:posOffset>
                </wp:positionV>
                <wp:extent cx="1268095" cy="1011555"/>
                <wp:effectExtent l="0" t="0" r="27305" b="17145"/>
                <wp:wrapNone/>
                <wp:docPr id="314" name="Group 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68095" cy="1011555"/>
                          <a:chOff x="-948659" y="-33088"/>
                          <a:chExt cx="1343025" cy="876300"/>
                        </a:xfrm>
                        <a:solidFill>
                          <a:srgbClr val="4F81BD">
                            <a:lumMod val="60000"/>
                            <a:lumOff val="40000"/>
                          </a:srgbClr>
                        </a:solidFill>
                      </wpg:grpSpPr>
                      <wps:wsp>
                        <wps:cNvPr id="315" name="Flowchart: Decision 315"/>
                        <wps:cNvSpPr/>
                        <wps:spPr>
                          <a:xfrm>
                            <a:off x="-948659" y="-33088"/>
                            <a:ext cx="1343025" cy="876300"/>
                          </a:xfrm>
                          <a:prstGeom prst="flowChartDecision">
                            <a:avLst/>
                          </a:prstGeom>
                          <a:solidFill>
                            <a:srgbClr val="4472C4">
                              <a:lumMod val="60000"/>
                              <a:lumOff val="40000"/>
                            </a:srgbClr>
                          </a:solidFill>
                          <a:ln w="25400" cap="flat" cmpd="sng" algn="ctr">
                            <a:solidFill>
                              <a:srgbClr val="4472C4">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6" name="Text Box 316"/>
                        <wps:cNvSpPr txBox="1"/>
                        <wps:spPr>
                          <a:xfrm>
                            <a:off x="-859854" y="230957"/>
                            <a:ext cx="1169268" cy="344669"/>
                          </a:xfrm>
                          <a:prstGeom prst="rect">
                            <a:avLst/>
                          </a:prstGeom>
                          <a:noFill/>
                          <a:ln w="6350">
                            <a:noFill/>
                          </a:ln>
                          <a:effectLst/>
                        </wps:spPr>
                        <wps:txbx>
                          <w:txbxContent>
                            <w:p w:rsidR="00876355" w:rsidRDefault="00876355" w:rsidP="00F64903">
                              <w:pPr>
                                <w:spacing w:line="240" w:lineRule="auto"/>
                                <w:contextualSpacing/>
                                <w:jc w:val="center"/>
                                <w:rPr>
                                  <w:rFonts w:ascii="Calibri Light" w:hAnsi="Calibri Light"/>
                                </w:rPr>
                              </w:pPr>
                              <w:r w:rsidRPr="00F64903">
                                <w:rPr>
                                  <w:rFonts w:ascii="Calibri Light" w:hAnsi="Calibri Light"/>
                                </w:rPr>
                                <w:t>Randomisation</w:t>
                              </w:r>
                            </w:p>
                            <w:p w:rsidR="00876355" w:rsidRPr="00F64903" w:rsidRDefault="00876355" w:rsidP="00F64903">
                              <w:pPr>
                                <w:spacing w:line="240" w:lineRule="auto"/>
                                <w:contextualSpacing/>
                                <w:jc w:val="center"/>
                                <w:rPr>
                                  <w:rFonts w:ascii="Calibri Light" w:hAnsi="Calibri Light"/>
                                </w:rPr>
                              </w:pPr>
                              <w:r>
                                <w:rPr>
                                  <w:rFonts w:ascii="Calibri Light" w:hAnsi="Calibri Light"/>
                                </w:rPr>
                                <w:t>1:1:1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14" o:spid="_x0000_s1040" style="position:absolute;margin-left:75.55pt;margin-top:5.9pt;width:99.85pt;height:79.65pt;z-index:251803648" coordorigin="-9486,-330" coordsize="13430,8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">
                <v:shapetype id="_x0000_t110" coordsize="21600,21600" o:spt="110" path="m10800,l,10800,10800,21600,21600,10800xe">
                  <v:stroke joinstyle="miter"/>
                  <v:path gradientshapeok="t" o:connecttype="rect" textboxrect="5400,5400,16200,16200"/>
                </v:shapetype>
                <v:shape id="Flowchart: Decision 315" o:spid="_x0000_s1041" type="#_x0000_t110" style="position:absolute;left:-9486;top:-330;width:13429;height:8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Y6TMUA&#10;AADcAAAADwAAAGRycy9kb3ducmV2LnhtbESPwWrDMBBE74H+g9hCb7HslhTXjRJCIVByMK2dQ46L&#10;tbFMrJWx1MT++6hQ6HGYmTfMejvZXlxp9J1jBVmSgiBunO64VXCs98schA/IGnvHpGAmD9vNw2KN&#10;hXY3/qZrFVoRIewLVGBCGAopfWPIok/cQBy9sxsthijHVuoRbxFue/mcpq/SYsdxweBAH4aaS/Vj&#10;FYS8zFb1fKpKN+HuzXwdutMelXp6nHbvIAJN4T/81/7UCl6yFfyeiUdAb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JjpMxQAAANwAAAAPAAAAAAAAAAAAAAAAAJgCAABkcnMv&#10;ZG93bnJldi54bWxQSwUGAAAAAAQABAD1AAAAigMAAAAA&#10;" fillcolor="#8faadc" strokecolor="#8faadc" strokeweight="2pt"/>
                <v:shape id="Text Box 316" o:spid="_x0000_s1042" type="#_x0000_t202" style="position:absolute;left:-8598;top:2309;width:11692;height:34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zP0MUA&#10;AADcAAAADwAAAGRycy9kb3ducmV2LnhtbESPQYvCMBSE78L+h/AEb5rqslKqUaQgLqIHXS97ezbP&#10;tti8dJuodX+9EQSPw8x8w0znranElRpXWlYwHEQgiDOrS84VHH6W/RiE88gaK8uk4E4O5rOPzhQT&#10;bW+8o+ve5yJA2CWooPC+TqR0WUEG3cDWxME72cagD7LJpW7wFuCmkqMoGkuDJYeFAmtKC8rO+4tR&#10;sE6XW9wdRyb+r9LV5rSo/w6/X0r1uu1iAsJT69/hV/tbK/gcjuF5Jhw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LM/QxQAAANwAAAAPAAAAAAAAAAAAAAAAAJgCAABkcnMv&#10;ZG93bnJldi54bWxQSwUGAAAAAAQABAD1AAAAigMAAAAA&#10;" filled="f" stroked="f" strokeweight=".5pt">
                  <v:textbox>
                    <w:txbxContent>
                      <w:p w:rsidR="00876355" w:rsidRDefault="00876355" w:rsidP="00F64903">
                        <w:pPr>
                          <w:spacing w:line="240" w:lineRule="auto"/>
                          <w:contextualSpacing/>
                          <w:jc w:val="center"/>
                          <w:rPr>
                            <w:rFonts w:ascii="Calibri Light" w:hAnsi="Calibri Light"/>
                          </w:rPr>
                        </w:pPr>
                        <w:r w:rsidRPr="00F64903">
                          <w:rPr>
                            <w:rFonts w:ascii="Calibri Light" w:hAnsi="Calibri Light"/>
                          </w:rPr>
                          <w:t>Randomisation</w:t>
                        </w:r>
                      </w:p>
                      <w:p w:rsidR="00876355" w:rsidRPr="00F64903" w:rsidRDefault="00876355" w:rsidP="00F64903">
                        <w:pPr>
                          <w:spacing w:line="240" w:lineRule="auto"/>
                          <w:contextualSpacing/>
                          <w:jc w:val="center"/>
                          <w:rPr>
                            <w:rFonts w:ascii="Calibri Light" w:hAnsi="Calibri Light"/>
                          </w:rPr>
                        </w:pPr>
                        <w:r>
                          <w:rPr>
                            <w:rFonts w:ascii="Calibri Light" w:hAnsi="Calibri Light"/>
                          </w:rPr>
                          <w:t>1:1:1</w:t>
                        </w:r>
                      </w:p>
                    </w:txbxContent>
                  </v:textbox>
                </v:shape>
              </v:group>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844608" behindDoc="0" locked="0" layoutInCell="1" allowOverlap="1" wp14:anchorId="35A9B1EB" wp14:editId="4A1B54D8">
                <wp:simplePos x="0" y="0"/>
                <wp:positionH relativeFrom="column">
                  <wp:posOffset>3298825</wp:posOffset>
                </wp:positionH>
                <wp:positionV relativeFrom="paragraph">
                  <wp:posOffset>892810</wp:posOffset>
                </wp:positionV>
                <wp:extent cx="314960" cy="247650"/>
                <wp:effectExtent l="0" t="0" r="0" b="0"/>
                <wp:wrapNone/>
                <wp:docPr id="4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960" cy="247650"/>
                        </a:xfrm>
                        <a:prstGeom prst="rect">
                          <a:avLst/>
                        </a:prstGeom>
                        <a:noFill/>
                        <a:ln w="9525">
                          <a:noFill/>
                          <a:miter lim="800000"/>
                          <a:headEnd/>
                          <a:tailEnd/>
                        </a:ln>
                      </wps:spPr>
                      <wps:txbx>
                        <w:txbxContent>
                          <w:p w:rsidR="00876355" w:rsidRPr="00F64903" w:rsidRDefault="00876355" w:rsidP="00F64903">
                            <w:pPr>
                              <w:rPr>
                                <w:rFonts w:ascii="Calibri Light" w:hAnsi="Calibri Light"/>
                              </w:rPr>
                            </w:pPr>
                            <w:r w:rsidRPr="00F64903">
                              <w:rPr>
                                <w:rFonts w:ascii="Calibri Light" w:hAnsi="Calibri Light"/>
                              </w:rPr>
                              <w:t>N</w:t>
                            </w:r>
                            <w:r w:rsidRPr="00F64903">
                              <w:rPr>
                                <w:rFonts w:ascii="Calibri Light" w:hAnsi="Calibri Light"/>
                                <w:noProof/>
                                <w:lang w:eastAsia="en-GB"/>
                              </w:rPr>
                              <w:drawing>
                                <wp:inline distT="0" distB="0" distL="0" distR="0" wp14:anchorId="462A5E86" wp14:editId="62790BD3">
                                  <wp:extent cx="123190" cy="104525"/>
                                  <wp:effectExtent l="0" t="0" r="0" b="0"/>
                                  <wp:docPr id="493" name="Picture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3190" cy="104525"/>
                                          </a:xfrm>
                                          <a:prstGeom prst="rect">
                                            <a:avLst/>
                                          </a:prstGeom>
                                          <a:noFill/>
                                          <a:ln>
                                            <a:noFill/>
                                          </a:ln>
                                        </pic:spPr>
                                      </pic:pic>
                                    </a:graphicData>
                                  </a:graphic>
                                </wp:inline>
                              </w:drawing>
                            </w:r>
                            <w:r w:rsidRPr="00F64903">
                              <w:rPr>
                                <w:rFonts w:ascii="Calibri Light" w:hAnsi="Calibri Light"/>
                                <w:noProof/>
                                <w:lang w:eastAsia="en-GB"/>
                              </w:rPr>
                              <w:drawing>
                                <wp:inline distT="0" distB="0" distL="0" distR="0" wp14:anchorId="58C792FD" wp14:editId="7B5EDEFB">
                                  <wp:extent cx="123190" cy="104525"/>
                                  <wp:effectExtent l="0" t="0" r="0" b="0"/>
                                  <wp:docPr id="494" name="Picture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190" cy="104525"/>
                                          </a:xfrm>
                                          <a:prstGeom prst="rect">
                                            <a:avLst/>
                                          </a:prstGeom>
                                          <a:noFill/>
                                          <a:ln>
                                            <a:noFill/>
                                          </a:ln>
                                        </pic:spPr>
                                      </pic:pic>
                                    </a:graphicData>
                                  </a:graphic>
                                </wp:inline>
                              </w:drawing>
                            </w:r>
                            <w:r w:rsidRPr="00F64903">
                              <w:rPr>
                                <w:rFonts w:ascii="Calibri Light" w:hAnsi="Calibri Light"/>
                                <w:noProof/>
                                <w:lang w:eastAsia="en-GB"/>
                              </w:rPr>
                              <w:drawing>
                                <wp:inline distT="0" distB="0" distL="0" distR="0" wp14:anchorId="019D32AE" wp14:editId="06ADFB7B">
                                  <wp:extent cx="123190" cy="104525"/>
                                  <wp:effectExtent l="0" t="0" r="0" b="0"/>
                                  <wp:docPr id="495" name="Picture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190" cy="10452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page">
                  <wp14:pctWidth>0</wp14:pctWidth>
                </wp14:sizeRelH>
                <wp14:sizeRelV relativeFrom="margin">
                  <wp14:pctHeight>0</wp14:pctHeight>
                </wp14:sizeRelV>
              </wp:anchor>
            </w:drawing>
          </mc:Choice>
          <mc:Fallback>
            <w:pict>
              <v:shape id="_x0000_s1043" type="#_x0000_t202" style="position:absolute;margin-left:259.75pt;margin-top:70.3pt;width:24.8pt;height:19.5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" filled="f" stroked="f">
                <v:textbox>
                  <w:txbxContent>
                    <w:p w:rsidR="00876355" w:rsidRPr="00F64903" w:rsidRDefault="00876355" w:rsidP="00F64903">
                      <w:pPr>
                        <w:rPr>
                          <w:rFonts w:ascii="Calibri Light" w:hAnsi="Calibri Light"/>
                        </w:rPr>
                      </w:pPr>
                      <w:r w:rsidRPr="00F64903">
                        <w:rPr>
                          <w:rFonts w:ascii="Calibri Light" w:hAnsi="Calibri Light"/>
                        </w:rPr>
                        <w:t>N</w:t>
                      </w:r>
                      <w:r w:rsidRPr="00F64903">
                        <w:rPr>
                          <w:rFonts w:ascii="Calibri Light" w:hAnsi="Calibri Light"/>
                          <w:noProof/>
                          <w:lang w:eastAsia="en-GB"/>
                        </w:rPr>
                        <w:drawing>
                          <wp:inline distT="0" distB="0" distL="0" distR="0" wp14:anchorId="462A5E86" wp14:editId="62790BD3">
                            <wp:extent cx="123190" cy="104525"/>
                            <wp:effectExtent l="0" t="0" r="0" b="0"/>
                            <wp:docPr id="493" name="Picture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3190" cy="104525"/>
                                    </a:xfrm>
                                    <a:prstGeom prst="rect">
                                      <a:avLst/>
                                    </a:prstGeom>
                                    <a:noFill/>
                                    <a:ln>
                                      <a:noFill/>
                                    </a:ln>
                                  </pic:spPr>
                                </pic:pic>
                              </a:graphicData>
                            </a:graphic>
                          </wp:inline>
                        </w:drawing>
                      </w:r>
                      <w:r w:rsidRPr="00F64903">
                        <w:rPr>
                          <w:rFonts w:ascii="Calibri Light" w:hAnsi="Calibri Light"/>
                          <w:noProof/>
                          <w:lang w:eastAsia="en-GB"/>
                        </w:rPr>
                        <w:drawing>
                          <wp:inline distT="0" distB="0" distL="0" distR="0" wp14:anchorId="58C792FD" wp14:editId="7B5EDEFB">
                            <wp:extent cx="123190" cy="104525"/>
                            <wp:effectExtent l="0" t="0" r="0" b="0"/>
                            <wp:docPr id="494" name="Picture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190" cy="104525"/>
                                    </a:xfrm>
                                    <a:prstGeom prst="rect">
                                      <a:avLst/>
                                    </a:prstGeom>
                                    <a:noFill/>
                                    <a:ln>
                                      <a:noFill/>
                                    </a:ln>
                                  </pic:spPr>
                                </pic:pic>
                              </a:graphicData>
                            </a:graphic>
                          </wp:inline>
                        </w:drawing>
                      </w:r>
                      <w:r w:rsidRPr="00F64903">
                        <w:rPr>
                          <w:rFonts w:ascii="Calibri Light" w:hAnsi="Calibri Light"/>
                          <w:noProof/>
                          <w:lang w:eastAsia="en-GB"/>
                        </w:rPr>
                        <w:drawing>
                          <wp:inline distT="0" distB="0" distL="0" distR="0" wp14:anchorId="019D32AE" wp14:editId="06ADFB7B">
                            <wp:extent cx="123190" cy="104525"/>
                            <wp:effectExtent l="0" t="0" r="0" b="0"/>
                            <wp:docPr id="495" name="Picture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190" cy="104525"/>
                                    </a:xfrm>
                                    <a:prstGeom prst="rect">
                                      <a:avLst/>
                                    </a:prstGeom>
                                    <a:noFill/>
                                    <a:ln>
                                      <a:noFill/>
                                    </a:ln>
                                  </pic:spPr>
                                </pic:pic>
                              </a:graphicData>
                            </a:graphic>
                          </wp:inline>
                        </w:drawing>
                      </w:r>
                    </w:p>
                  </w:txbxContent>
                </v:textbox>
              </v:shap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819008" behindDoc="0" locked="0" layoutInCell="1" allowOverlap="1" wp14:anchorId="1592BF75" wp14:editId="39C7AEF1">
                <wp:simplePos x="0" y="0"/>
                <wp:positionH relativeFrom="column">
                  <wp:posOffset>3298825</wp:posOffset>
                </wp:positionH>
                <wp:positionV relativeFrom="paragraph">
                  <wp:posOffset>844550</wp:posOffset>
                </wp:positionV>
                <wp:extent cx="269875" cy="934720"/>
                <wp:effectExtent l="19050" t="0" r="15875" b="36830"/>
                <wp:wrapNone/>
                <wp:docPr id="14" name="Up Arrow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269875" cy="934720"/>
                        </a:xfrm>
                        <a:prstGeom prst="upArrow">
                          <a:avLst/>
                        </a:prstGeom>
                        <a:solidFill>
                          <a:srgbClr val="4472C4">
                            <a:lumMod val="60000"/>
                            <a:lumOff val="40000"/>
                          </a:srgbClr>
                        </a:solidFill>
                        <a:ln w="25400" cap="flat" cmpd="sng" algn="ctr">
                          <a:solidFill>
                            <a:srgbClr val="4472C4">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Up Arrow 3" o:spid="_x0000_s1026" type="#_x0000_t68" style="position:absolute;margin-left:259.75pt;margin-top:66.5pt;width:21.25pt;height:73.6pt;rotation:180;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" adj="3118" fillcolor="#8faadc" strokecolor="#8faadc" strokeweight="2pt">
                <v:path arrowok="t"/>
              </v:shap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834368" behindDoc="0" locked="0" layoutInCell="1" allowOverlap="1" wp14:anchorId="3C8F194F" wp14:editId="58CAC9A8">
                <wp:simplePos x="0" y="0"/>
                <wp:positionH relativeFrom="column">
                  <wp:posOffset>4295775</wp:posOffset>
                </wp:positionH>
                <wp:positionV relativeFrom="paragraph">
                  <wp:posOffset>2327275</wp:posOffset>
                </wp:positionV>
                <wp:extent cx="182245" cy="324485"/>
                <wp:effectExtent l="19050" t="19050" r="46355" b="18415"/>
                <wp:wrapNone/>
                <wp:docPr id="355" name="Down Arrow 3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182245" cy="324485"/>
                        </a:xfrm>
                        <a:prstGeom prst="downArrow">
                          <a:avLst/>
                        </a:prstGeom>
                        <a:solidFill>
                          <a:srgbClr val="4F81BD">
                            <a:lumMod val="75000"/>
                          </a:srgbClr>
                        </a:solidFill>
                        <a:ln w="25400" cap="flat" cmpd="sng" algn="ctr">
                          <a:solidFill>
                            <a:srgbClr val="4F81BD">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Down Arrow 355" o:spid="_x0000_s1026" type="#_x0000_t67" style="position:absolute;margin-left:338.25pt;margin-top:183.25pt;width:14.35pt;height:25.55pt;flip:y;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" adj="15534" fillcolor="#376092" strokecolor="#376092" strokeweight="2pt">
                <v:path arrowok="t"/>
              </v:shap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813888" behindDoc="0" locked="0" layoutInCell="1" allowOverlap="1" wp14:anchorId="76A729B0" wp14:editId="05F74837">
                <wp:simplePos x="0" y="0"/>
                <wp:positionH relativeFrom="column">
                  <wp:posOffset>5403850</wp:posOffset>
                </wp:positionH>
                <wp:positionV relativeFrom="paragraph">
                  <wp:posOffset>2312035</wp:posOffset>
                </wp:positionV>
                <wp:extent cx="182245" cy="324485"/>
                <wp:effectExtent l="19050" t="19050" r="46355" b="18415"/>
                <wp:wrapNone/>
                <wp:docPr id="327" name="Down Arrow 3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182245" cy="324485"/>
                        </a:xfrm>
                        <a:prstGeom prst="downArrow">
                          <a:avLst/>
                        </a:prstGeom>
                        <a:solidFill>
                          <a:srgbClr val="4F81BD">
                            <a:lumMod val="75000"/>
                          </a:srgbClr>
                        </a:solidFill>
                        <a:ln w="25400" cap="flat" cmpd="sng" algn="ctr">
                          <a:solidFill>
                            <a:srgbClr val="4F81BD">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Down Arrow 327" o:spid="_x0000_s1026" type="#_x0000_t67" style="position:absolute;margin-left:425.5pt;margin-top:182.05pt;width:14.35pt;height:25.55pt;flip:y;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" adj="15534" fillcolor="#376092" strokecolor="#376092" strokeweight="2pt">
                <v:path arrowok="t"/>
              </v:shap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827200" behindDoc="0" locked="0" layoutInCell="1" allowOverlap="1" wp14:anchorId="7A9A2272" wp14:editId="06285FA9">
                <wp:simplePos x="0" y="0"/>
                <wp:positionH relativeFrom="column">
                  <wp:posOffset>6759575</wp:posOffset>
                </wp:positionH>
                <wp:positionV relativeFrom="paragraph">
                  <wp:posOffset>2345690</wp:posOffset>
                </wp:positionV>
                <wp:extent cx="182245" cy="324485"/>
                <wp:effectExtent l="19050" t="19050" r="46355" b="18415"/>
                <wp:wrapNone/>
                <wp:docPr id="22" name="Down Arrow 3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182245" cy="324485"/>
                        </a:xfrm>
                        <a:prstGeom prst="downArrow">
                          <a:avLst/>
                        </a:prstGeom>
                        <a:solidFill>
                          <a:srgbClr val="4F81BD">
                            <a:lumMod val="75000"/>
                          </a:srgbClr>
                        </a:solidFill>
                        <a:ln w="25400" cap="flat" cmpd="sng" algn="ctr">
                          <a:solidFill>
                            <a:srgbClr val="4F81BD">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Down Arrow 327" o:spid="_x0000_s1026" type="#_x0000_t67" style="position:absolute;margin-left:532.25pt;margin-top:184.7pt;width:14.35pt;height:25.55pt;flip:y;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" adj="15534" fillcolor="#376092" strokecolor="#376092" strokeweight="2pt">
                <v:path arrowok="t"/>
              </v:shape>
            </w:pict>
          </mc:Fallback>
        </mc:AlternateContent>
      </w:r>
      <w:r>
        <w:rPr>
          <w:rFonts w:ascii="Calibri" w:eastAsia="Calibri" w:hAnsi="Calibri" w:cs="Times New Roman"/>
          <w:noProof/>
          <w:lang w:eastAsia="en-GB"/>
        </w:rPr>
        <mc:AlternateContent>
          <mc:Choice Requires="wps">
            <w:drawing>
              <wp:anchor distT="0" distB="0" distL="114300" distR="114300" simplePos="0" relativeHeight="251828224" behindDoc="0" locked="0" layoutInCell="1" allowOverlap="1" wp14:anchorId="55EA8D9E" wp14:editId="2247BB38">
                <wp:simplePos x="0" y="0"/>
                <wp:positionH relativeFrom="column">
                  <wp:posOffset>6364605</wp:posOffset>
                </wp:positionH>
                <wp:positionV relativeFrom="paragraph">
                  <wp:posOffset>2913380</wp:posOffset>
                </wp:positionV>
                <wp:extent cx="960120" cy="458470"/>
                <wp:effectExtent l="0" t="0" r="0" b="0"/>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0120" cy="458470"/>
                        </a:xfrm>
                        <a:prstGeom prst="rect">
                          <a:avLst/>
                        </a:prstGeom>
                        <a:noFill/>
                        <a:ln w="6350">
                          <a:noFill/>
                        </a:ln>
                        <a:effectLst/>
                      </wps:spPr>
                      <wps:txbx>
                        <w:txbxContent>
                          <w:p w:rsidR="00876355" w:rsidRPr="00F64903" w:rsidRDefault="00876355" w:rsidP="00F64903">
                            <w:pPr>
                              <w:spacing w:line="240" w:lineRule="auto"/>
                              <w:contextualSpacing/>
                              <w:jc w:val="center"/>
                              <w:rPr>
                                <w:rFonts w:ascii="Calibri Light" w:hAnsi="Calibri Light"/>
                                <w:b/>
                              </w:rPr>
                            </w:pPr>
                            <w:r w:rsidRPr="00F64903">
                              <w:rPr>
                                <w:rFonts w:ascii="Calibri Light" w:hAnsi="Calibri Light"/>
                                <w:b/>
                              </w:rPr>
                              <w:t>Follow up 2</w:t>
                            </w:r>
                          </w:p>
                          <w:p w:rsidR="00876355" w:rsidRPr="00F64903" w:rsidRDefault="00876355" w:rsidP="00F64903">
                            <w:pPr>
                              <w:spacing w:line="240" w:lineRule="auto"/>
                              <w:contextualSpacing/>
                              <w:jc w:val="center"/>
                              <w:rPr>
                                <w:rFonts w:ascii="Calibri Light" w:hAnsi="Calibri Light"/>
                              </w:rPr>
                            </w:pPr>
                            <w:r w:rsidRPr="00F64903">
                              <w:rPr>
                                <w:rFonts w:ascii="Calibri Light" w:hAnsi="Calibri Light"/>
                              </w:rPr>
                              <w:t>Week 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23" o:spid="_x0000_s1044" type="#_x0000_t202" style="position:absolute;margin-left:501.15pt;margin-top:229.4pt;width:75.6pt;height:36.1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" filled="f" stroked="f" strokeweight=".5pt">
                <v:path arrowok="t"/>
                <v:textbox>
                  <w:txbxContent>
                    <w:p w:rsidR="00876355" w:rsidRPr="00F64903" w:rsidRDefault="00876355" w:rsidP="00F64903">
                      <w:pPr>
                        <w:spacing w:line="240" w:lineRule="auto"/>
                        <w:contextualSpacing/>
                        <w:jc w:val="center"/>
                        <w:rPr>
                          <w:rFonts w:ascii="Calibri Light" w:hAnsi="Calibri Light"/>
                          <w:b/>
                        </w:rPr>
                      </w:pPr>
                      <w:r w:rsidRPr="00F64903">
                        <w:rPr>
                          <w:rFonts w:ascii="Calibri Light" w:hAnsi="Calibri Light"/>
                          <w:b/>
                        </w:rPr>
                        <w:t>Follow up 2</w:t>
                      </w:r>
                    </w:p>
                    <w:p w:rsidR="00876355" w:rsidRPr="00F64903" w:rsidRDefault="00876355" w:rsidP="00F64903">
                      <w:pPr>
                        <w:spacing w:line="240" w:lineRule="auto"/>
                        <w:contextualSpacing/>
                        <w:jc w:val="center"/>
                        <w:rPr>
                          <w:rFonts w:ascii="Calibri Light" w:hAnsi="Calibri Light"/>
                        </w:rPr>
                      </w:pPr>
                      <w:r w:rsidRPr="00F64903">
                        <w:rPr>
                          <w:rFonts w:ascii="Calibri Light" w:hAnsi="Calibri Light"/>
                        </w:rPr>
                        <w:t>Week 6</w:t>
                      </w:r>
                    </w:p>
                  </w:txbxContent>
                </v:textbox>
              </v:shap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836416" behindDoc="0" locked="0" layoutInCell="1" allowOverlap="1" wp14:anchorId="34E61E7F" wp14:editId="7B2CCF17">
                <wp:simplePos x="0" y="0"/>
                <wp:positionH relativeFrom="column">
                  <wp:posOffset>876935</wp:posOffset>
                </wp:positionH>
                <wp:positionV relativeFrom="paragraph">
                  <wp:posOffset>2887345</wp:posOffset>
                </wp:positionV>
                <wp:extent cx="1504315" cy="447675"/>
                <wp:effectExtent l="0" t="0" r="0" b="0"/>
                <wp:wrapNone/>
                <wp:docPr id="500" name="Text Box 5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04315" cy="447675"/>
                        </a:xfrm>
                        <a:prstGeom prst="rect">
                          <a:avLst/>
                        </a:prstGeom>
                        <a:noFill/>
                        <a:ln w="6350">
                          <a:noFill/>
                        </a:ln>
                        <a:effectLst/>
                      </wps:spPr>
                      <wps:txbx>
                        <w:txbxContent>
                          <w:p w:rsidR="00876355" w:rsidRPr="00F64903" w:rsidRDefault="00876355" w:rsidP="00F64903">
                            <w:pPr>
                              <w:spacing w:line="240" w:lineRule="auto"/>
                              <w:contextualSpacing/>
                              <w:jc w:val="center"/>
                              <w:rPr>
                                <w:rFonts w:ascii="Calibri Light" w:hAnsi="Calibri Light"/>
                                <w:b/>
                              </w:rPr>
                            </w:pPr>
                            <w:r w:rsidRPr="00F64903">
                              <w:rPr>
                                <w:rFonts w:ascii="Calibri Light" w:hAnsi="Calibri Light"/>
                                <w:b/>
                              </w:rPr>
                              <w:t>Random selection</w:t>
                            </w:r>
                          </w:p>
                          <w:p w:rsidR="00876355" w:rsidRPr="00F64903" w:rsidRDefault="00876355" w:rsidP="00F64903">
                            <w:pPr>
                              <w:spacing w:line="240" w:lineRule="auto"/>
                              <w:contextualSpacing/>
                              <w:jc w:val="center"/>
                              <w:rPr>
                                <w:rFonts w:ascii="Calibri Light" w:hAnsi="Calibri Light"/>
                              </w:rPr>
                            </w:pPr>
                            <w:r w:rsidRPr="00F64903">
                              <w:rPr>
                                <w:rFonts w:ascii="Calibri Light" w:hAnsi="Calibri Light"/>
                              </w:rPr>
                              <w:t>Week 0</w:t>
                            </w:r>
                          </w:p>
                          <w:p w:rsidR="00876355" w:rsidRPr="00F64903" w:rsidRDefault="00876355" w:rsidP="00F64903">
                            <w:pPr>
                              <w:spacing w:line="240" w:lineRule="auto"/>
                              <w:contextualSpacing/>
                              <w:jc w:val="center"/>
                              <w:rPr>
                                <w:rFonts w:ascii="Calibri Light" w:hAnsi="Calibri Light"/>
                              </w:rPr>
                            </w:pPr>
                            <w:r w:rsidRPr="00F64903">
                              <w:rPr>
                                <w:rFonts w:ascii="Calibri Light" w:hAnsi="Calibri Light"/>
                              </w:rPr>
                              <w:t>Week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500" o:spid="_x0000_s1045" type="#_x0000_t202" style="position:absolute;margin-left:69.05pt;margin-top:227.35pt;width:118.45pt;height:35.2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" filled="f" stroked="f" strokeweight=".5pt">
                <v:path arrowok="t"/>
                <v:textbox>
                  <w:txbxContent>
                    <w:p w:rsidR="00876355" w:rsidRPr="00F64903" w:rsidRDefault="00876355" w:rsidP="00F64903">
                      <w:pPr>
                        <w:spacing w:line="240" w:lineRule="auto"/>
                        <w:contextualSpacing/>
                        <w:jc w:val="center"/>
                        <w:rPr>
                          <w:rFonts w:ascii="Calibri Light" w:hAnsi="Calibri Light"/>
                          <w:b/>
                        </w:rPr>
                      </w:pPr>
                      <w:r w:rsidRPr="00F64903">
                        <w:rPr>
                          <w:rFonts w:ascii="Calibri Light" w:hAnsi="Calibri Light"/>
                          <w:b/>
                        </w:rPr>
                        <w:t>Random selection</w:t>
                      </w:r>
                    </w:p>
                    <w:p w:rsidR="00876355" w:rsidRPr="00F64903" w:rsidRDefault="00876355" w:rsidP="00F64903">
                      <w:pPr>
                        <w:spacing w:line="240" w:lineRule="auto"/>
                        <w:contextualSpacing/>
                        <w:jc w:val="center"/>
                        <w:rPr>
                          <w:rFonts w:ascii="Calibri Light" w:hAnsi="Calibri Light"/>
                        </w:rPr>
                      </w:pPr>
                      <w:r w:rsidRPr="00F64903">
                        <w:rPr>
                          <w:rFonts w:ascii="Calibri Light" w:hAnsi="Calibri Light"/>
                        </w:rPr>
                        <w:t>Week 0</w:t>
                      </w:r>
                    </w:p>
                    <w:p w:rsidR="00876355" w:rsidRPr="00F64903" w:rsidRDefault="00876355" w:rsidP="00F64903">
                      <w:pPr>
                        <w:spacing w:line="240" w:lineRule="auto"/>
                        <w:contextualSpacing/>
                        <w:jc w:val="center"/>
                        <w:rPr>
                          <w:rFonts w:ascii="Calibri Light" w:hAnsi="Calibri Light"/>
                        </w:rPr>
                      </w:pPr>
                      <w:r w:rsidRPr="00F64903">
                        <w:rPr>
                          <w:rFonts w:ascii="Calibri Light" w:hAnsi="Calibri Light"/>
                        </w:rPr>
                        <w:t>Week 1</w:t>
                      </w:r>
                    </w:p>
                  </w:txbxContent>
                </v:textbox>
              </v:shap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799552" behindDoc="0" locked="0" layoutInCell="1" allowOverlap="1" wp14:anchorId="0111A736" wp14:editId="1D486DDA">
                <wp:simplePos x="0" y="0"/>
                <wp:positionH relativeFrom="column">
                  <wp:posOffset>3793490</wp:posOffset>
                </wp:positionH>
                <wp:positionV relativeFrom="paragraph">
                  <wp:posOffset>2901315</wp:posOffset>
                </wp:positionV>
                <wp:extent cx="1042035" cy="447675"/>
                <wp:effectExtent l="0" t="0" r="0" b="0"/>
                <wp:wrapNone/>
                <wp:docPr id="292" name="Text Box 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2035" cy="447675"/>
                        </a:xfrm>
                        <a:prstGeom prst="rect">
                          <a:avLst/>
                        </a:prstGeom>
                        <a:noFill/>
                        <a:ln w="6350">
                          <a:noFill/>
                        </a:ln>
                        <a:effectLst/>
                      </wps:spPr>
                      <wps:txbx>
                        <w:txbxContent>
                          <w:p w:rsidR="00876355" w:rsidRPr="00F64903" w:rsidRDefault="00876355" w:rsidP="00F64903">
                            <w:pPr>
                              <w:spacing w:line="240" w:lineRule="auto"/>
                              <w:contextualSpacing/>
                              <w:jc w:val="center"/>
                              <w:rPr>
                                <w:rFonts w:ascii="Calibri Light" w:hAnsi="Calibri Light"/>
                                <w:b/>
                              </w:rPr>
                            </w:pPr>
                            <w:r w:rsidRPr="00F64903">
                              <w:rPr>
                                <w:rFonts w:ascii="Calibri Light" w:hAnsi="Calibri Light"/>
                                <w:b/>
                              </w:rPr>
                              <w:t xml:space="preserve">Intervention </w:t>
                            </w:r>
                          </w:p>
                          <w:p w:rsidR="00876355" w:rsidRPr="00F64903" w:rsidRDefault="00876355" w:rsidP="00F64903">
                            <w:pPr>
                              <w:spacing w:line="240" w:lineRule="auto"/>
                              <w:contextualSpacing/>
                              <w:jc w:val="center"/>
                              <w:rPr>
                                <w:rFonts w:ascii="Calibri Light" w:hAnsi="Calibri Light"/>
                              </w:rPr>
                            </w:pPr>
                            <w:r w:rsidRPr="00F64903">
                              <w:rPr>
                                <w:rFonts w:ascii="Calibri Light" w:hAnsi="Calibri Light"/>
                              </w:rPr>
                              <w:t xml:space="preserve">Week </w:t>
                            </w:r>
                            <w:r>
                              <w:rPr>
                                <w:rFonts w:ascii="Calibri Light" w:hAnsi="Calibri Light"/>
                              </w:rPr>
                              <w:t>0-2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292" o:spid="_x0000_s1046" type="#_x0000_t202" style="position:absolute;margin-left:298.7pt;margin-top:228.45pt;width:82.05pt;height:35.2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" filled="f" stroked="f" strokeweight=".5pt">
                <v:path arrowok="t"/>
                <v:textbox>
                  <w:txbxContent>
                    <w:p w:rsidR="00876355" w:rsidRPr="00F64903" w:rsidRDefault="00876355" w:rsidP="00F64903">
                      <w:pPr>
                        <w:spacing w:line="240" w:lineRule="auto"/>
                        <w:contextualSpacing/>
                        <w:jc w:val="center"/>
                        <w:rPr>
                          <w:rFonts w:ascii="Calibri Light" w:hAnsi="Calibri Light"/>
                          <w:b/>
                        </w:rPr>
                      </w:pPr>
                      <w:r w:rsidRPr="00F64903">
                        <w:rPr>
                          <w:rFonts w:ascii="Calibri Light" w:hAnsi="Calibri Light"/>
                          <w:b/>
                        </w:rPr>
                        <w:t xml:space="preserve">Intervention </w:t>
                      </w:r>
                    </w:p>
                    <w:p w:rsidR="00876355" w:rsidRPr="00F64903" w:rsidRDefault="00876355" w:rsidP="00F64903">
                      <w:pPr>
                        <w:spacing w:line="240" w:lineRule="auto"/>
                        <w:contextualSpacing/>
                        <w:jc w:val="center"/>
                        <w:rPr>
                          <w:rFonts w:ascii="Calibri Light" w:hAnsi="Calibri Light"/>
                        </w:rPr>
                      </w:pPr>
                      <w:r w:rsidRPr="00F64903">
                        <w:rPr>
                          <w:rFonts w:ascii="Calibri Light" w:hAnsi="Calibri Light"/>
                        </w:rPr>
                        <w:t xml:space="preserve">Week </w:t>
                      </w:r>
                      <w:r>
                        <w:rPr>
                          <w:rFonts w:ascii="Calibri Light" w:hAnsi="Calibri Light"/>
                        </w:rPr>
                        <w:t>0-2</w:t>
                      </w:r>
                    </w:p>
                  </w:txbxContent>
                </v:textbox>
              </v:shap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805696" behindDoc="0" locked="0" layoutInCell="1" allowOverlap="1" wp14:anchorId="7EAB169D" wp14:editId="048F8940">
                <wp:simplePos x="0" y="0"/>
                <wp:positionH relativeFrom="column">
                  <wp:posOffset>346075</wp:posOffset>
                </wp:positionH>
                <wp:positionV relativeFrom="paragraph">
                  <wp:posOffset>2626995</wp:posOffset>
                </wp:positionV>
                <wp:extent cx="7749540" cy="63500"/>
                <wp:effectExtent l="0" t="0" r="22860" b="12700"/>
                <wp:wrapNone/>
                <wp:docPr id="330" name="Rectangle 3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49540" cy="63500"/>
                        </a:xfrm>
                        <a:prstGeom prst="rect">
                          <a:avLst/>
                        </a:prstGeom>
                        <a:solidFill>
                          <a:srgbClr val="4F81BD">
                            <a:lumMod val="75000"/>
                          </a:srgbClr>
                        </a:solidFill>
                        <a:ln w="25400" cap="flat" cmpd="sng" algn="ctr">
                          <a:solidFill>
                            <a:srgbClr val="4F81BD">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30" o:spid="_x0000_s1026" style="position:absolute;margin-left:27.25pt;margin-top:206.85pt;width:610.2pt;height: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" fillcolor="#376092" strokecolor="#376092" strokeweight="2pt">
                <v:path arrowok="t"/>
              </v:rect>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807744" behindDoc="0" locked="0" layoutInCell="1" allowOverlap="1" wp14:anchorId="11910FE1" wp14:editId="051AE3FD">
                <wp:simplePos x="0" y="0"/>
                <wp:positionH relativeFrom="column">
                  <wp:posOffset>3175</wp:posOffset>
                </wp:positionH>
                <wp:positionV relativeFrom="paragraph">
                  <wp:posOffset>273685</wp:posOffset>
                </wp:positionV>
                <wp:extent cx="710565" cy="648970"/>
                <wp:effectExtent l="0" t="0" r="13335" b="17780"/>
                <wp:wrapNone/>
                <wp:docPr id="3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0565" cy="648970"/>
                        </a:xfrm>
                        <a:prstGeom prst="rect">
                          <a:avLst/>
                        </a:prstGeom>
                        <a:solidFill>
                          <a:srgbClr val="4472C4">
                            <a:lumMod val="60000"/>
                            <a:lumOff val="40000"/>
                          </a:srgbClr>
                        </a:solidFill>
                        <a:ln w="9525">
                          <a:solidFill>
                            <a:srgbClr val="4472C4">
                              <a:lumMod val="60000"/>
                              <a:lumOff val="40000"/>
                            </a:srgbClr>
                          </a:solidFill>
                          <a:miter lim="800000"/>
                          <a:headEnd/>
                          <a:tailEnd/>
                        </a:ln>
                      </wps:spPr>
                      <wps:txbx>
                        <w:txbxContent>
                          <w:p w:rsidR="00876355" w:rsidRPr="00F64903" w:rsidRDefault="00876355" w:rsidP="00F64903">
                            <w:pPr>
                              <w:jc w:val="center"/>
                              <w:rPr>
                                <w:rFonts w:ascii="Calibri Light" w:hAnsi="Calibri Light"/>
                              </w:rPr>
                            </w:pPr>
                            <w:r w:rsidRPr="00F64903">
                              <w:rPr>
                                <w:rFonts w:ascii="Calibri Light" w:hAnsi="Calibri Light"/>
                              </w:rPr>
                              <w:t>Becomes eligible for TILT</w:t>
                            </w:r>
                          </w:p>
                        </w:txbxContent>
                      </wps:txbx>
                      <wps:bodyPr rot="0" vert="horz" wrap="square" lIns="91440" tIns="45720" rIns="91440" bIns="45720" anchor="t" anchorCtr="0">
                        <a:noAutofit/>
                      </wps:bodyPr>
                    </wps:wsp>
                  </a:graphicData>
                </a:graphic>
                <wp14:sizeRelH relativeFrom="margin">
                  <wp14:pctWidth>0</wp14:pctWidth>
                </wp14:sizeRelH>
                <wp14:sizeRelV relativeFrom="page">
                  <wp14:pctHeight>0</wp14:pctHeight>
                </wp14:sizeRelV>
              </wp:anchor>
            </w:drawing>
          </mc:Choice>
          <mc:Fallback>
            <w:pict>
              <v:shape id="_x0000_s1047" type="#_x0000_t202" style="position:absolute;margin-left:.25pt;margin-top:21.55pt;width:55.95pt;height:51.1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" fillcolor="#8faadc" strokecolor="#8faadc">
                <v:textbox>
                  <w:txbxContent>
                    <w:p w:rsidR="00876355" w:rsidRPr="00F64903" w:rsidRDefault="00876355" w:rsidP="00F64903">
                      <w:pPr>
                        <w:jc w:val="center"/>
                        <w:rPr>
                          <w:rFonts w:ascii="Calibri Light" w:hAnsi="Calibri Light"/>
                        </w:rPr>
                      </w:pPr>
                      <w:r w:rsidRPr="00F64903">
                        <w:rPr>
                          <w:rFonts w:ascii="Calibri Light" w:hAnsi="Calibri Light"/>
                        </w:rPr>
                        <w:t>Becomes eligible for TILT</w:t>
                      </w:r>
                    </w:p>
                  </w:txbxContent>
                </v:textbox>
              </v:shap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795456" behindDoc="0" locked="0" layoutInCell="1" allowOverlap="1" wp14:anchorId="73A90BB1" wp14:editId="37327AA4">
                <wp:simplePos x="0" y="0"/>
                <wp:positionH relativeFrom="column">
                  <wp:posOffset>269875</wp:posOffset>
                </wp:positionH>
                <wp:positionV relativeFrom="paragraph">
                  <wp:posOffset>1210945</wp:posOffset>
                </wp:positionV>
                <wp:extent cx="260350" cy="563245"/>
                <wp:effectExtent l="19050" t="19050" r="44450" b="27305"/>
                <wp:wrapNone/>
                <wp:docPr id="30" name="Up Arrow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0350" cy="563245"/>
                        </a:xfrm>
                        <a:prstGeom prst="upArrow">
                          <a:avLst/>
                        </a:prstGeom>
                        <a:solidFill>
                          <a:srgbClr val="4472C4">
                            <a:lumMod val="60000"/>
                            <a:lumOff val="40000"/>
                          </a:srgbClr>
                        </a:solidFill>
                        <a:ln w="25400" cap="flat" cmpd="sng" algn="ctr">
                          <a:solidFill>
                            <a:srgbClr val="4472C4">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Up Arrow 30" o:spid="_x0000_s1026" type="#_x0000_t68" style="position:absolute;margin-left:21.25pt;margin-top:95.35pt;width:20.5pt;height:44.3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" adj="4992" fillcolor="#8faadc" strokecolor="#8faadc" strokeweight="2pt">
                <v:path arrowok="t"/>
              </v:shape>
            </w:pict>
          </mc:Fallback>
        </mc:AlternateContent>
      </w:r>
      <w:r>
        <w:rPr>
          <w:rFonts w:ascii="Calibri Light" w:eastAsia="Calibri" w:hAnsi="Calibri Light" w:cs="Times New Roman"/>
          <w:noProof/>
          <w:lang w:eastAsia="en-GB"/>
        </w:rPr>
        <mc:AlternateContent>
          <mc:Choice Requires="wps">
            <w:drawing>
              <wp:anchor distT="0" distB="0" distL="114299" distR="114299" simplePos="0" relativeHeight="251794432" behindDoc="0" locked="0" layoutInCell="1" allowOverlap="1" wp14:anchorId="2697AA4A" wp14:editId="236CA204">
                <wp:simplePos x="0" y="0"/>
                <wp:positionH relativeFrom="column">
                  <wp:posOffset>390524</wp:posOffset>
                </wp:positionH>
                <wp:positionV relativeFrom="paragraph">
                  <wp:posOffset>536575</wp:posOffset>
                </wp:positionV>
                <wp:extent cx="0" cy="2143125"/>
                <wp:effectExtent l="0" t="0" r="19050" b="9525"/>
                <wp:wrapNone/>
                <wp:docPr id="29" name="Straight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143125"/>
                        </a:xfrm>
                        <a:prstGeom prst="line">
                          <a:avLst/>
                        </a:prstGeom>
                        <a:noFill/>
                        <a:ln w="12700"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id="Straight Connector 29" o:spid="_x0000_s1026" style="position:absolute;z-index:2517944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30.75pt,42.25pt" to="30.75pt,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" strokecolor="#4a7ebb" strokeweight="1pt">
                <v:stroke dashstyle="dash"/>
                <o:lock v:ext="edit" shapetype="f"/>
              </v:lin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806720" behindDoc="0" locked="0" layoutInCell="1" allowOverlap="1" wp14:anchorId="199031B9" wp14:editId="4BD03782">
                <wp:simplePos x="0" y="0"/>
                <wp:positionH relativeFrom="column">
                  <wp:posOffset>295275</wp:posOffset>
                </wp:positionH>
                <wp:positionV relativeFrom="paragraph">
                  <wp:posOffset>2320290</wp:posOffset>
                </wp:positionV>
                <wp:extent cx="182880" cy="365760"/>
                <wp:effectExtent l="19050" t="19050" r="45720" b="15240"/>
                <wp:wrapNone/>
                <wp:docPr id="331" name="Down Arrow 3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182880" cy="365760"/>
                        </a:xfrm>
                        <a:prstGeom prst="downArrow">
                          <a:avLst/>
                        </a:prstGeom>
                        <a:solidFill>
                          <a:srgbClr val="4F81BD">
                            <a:lumMod val="75000"/>
                          </a:srgbClr>
                        </a:solidFill>
                        <a:ln w="25400" cap="flat" cmpd="sng" algn="ctr">
                          <a:solidFill>
                            <a:srgbClr val="4F81BD">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Down Arrow 331" o:spid="_x0000_s1026" type="#_x0000_t67" style="position:absolute;margin-left:23.25pt;margin-top:182.7pt;width:14.4pt;height:28.8pt;flip:y;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" fillcolor="#376092" strokecolor="#376092" strokeweight="2pt">
                <v:path arrowok="t"/>
              </v:shape>
            </w:pict>
          </mc:Fallback>
        </mc:AlternateContent>
      </w:r>
      <w:r>
        <w:rPr>
          <w:rFonts w:ascii="Calibri" w:eastAsia="Calibri" w:hAnsi="Calibri" w:cs="Times New Roman"/>
          <w:noProof/>
          <w:lang w:eastAsia="en-GB"/>
        </w:rPr>
        <mc:AlternateContent>
          <mc:Choice Requires="wps">
            <w:drawing>
              <wp:anchor distT="0" distB="0" distL="114300" distR="114300" simplePos="0" relativeHeight="251829248" behindDoc="1" locked="0" layoutInCell="1" allowOverlap="1" wp14:anchorId="0DEE6400" wp14:editId="0D7F0B73">
                <wp:simplePos x="0" y="0"/>
                <wp:positionH relativeFrom="column">
                  <wp:posOffset>546100</wp:posOffset>
                </wp:positionH>
                <wp:positionV relativeFrom="paragraph">
                  <wp:posOffset>464185</wp:posOffset>
                </wp:positionV>
                <wp:extent cx="363855" cy="229870"/>
                <wp:effectExtent l="0" t="19050" r="36195" b="36830"/>
                <wp:wrapNone/>
                <wp:docPr id="15" name="Right Arrow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3855" cy="229870"/>
                        </a:xfrm>
                        <a:prstGeom prst="rightArrow">
                          <a:avLst/>
                        </a:prstGeom>
                        <a:solidFill>
                          <a:srgbClr val="4472C4">
                            <a:lumMod val="60000"/>
                            <a:lumOff val="40000"/>
                          </a:srgbClr>
                        </a:solidFill>
                        <a:ln w="25400" cap="flat" cmpd="sng" algn="ctr">
                          <a:solidFill>
                            <a:srgbClr val="4472C4">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Arrow 4" o:spid="_x0000_s1026" type="#_x0000_t13" style="position:absolute;margin-left:43pt;margin-top:36.55pt;width:28.65pt;height:18.1pt;z-index:-25148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" adj="14777" fillcolor="#8faadc" strokecolor="#8faadc" strokeweight="2pt">
                <v:path arrowok="t"/>
              </v:shap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817984" behindDoc="0" locked="0" layoutInCell="1" allowOverlap="1" wp14:anchorId="5DE6FE23" wp14:editId="01B069DF">
                <wp:simplePos x="0" y="0"/>
                <wp:positionH relativeFrom="column">
                  <wp:posOffset>3301365</wp:posOffset>
                </wp:positionH>
                <wp:positionV relativeFrom="paragraph">
                  <wp:posOffset>1121410</wp:posOffset>
                </wp:positionV>
                <wp:extent cx="315595" cy="269240"/>
                <wp:effectExtent l="0" t="0" r="0" b="0"/>
                <wp:wrapNone/>
                <wp:docPr id="3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595" cy="269240"/>
                        </a:xfrm>
                        <a:prstGeom prst="rect">
                          <a:avLst/>
                        </a:prstGeom>
                        <a:noFill/>
                        <a:ln w="9525">
                          <a:noFill/>
                          <a:miter lim="800000"/>
                          <a:headEnd/>
                          <a:tailEnd/>
                        </a:ln>
                      </wps:spPr>
                      <wps:txbx>
                        <w:txbxContent>
                          <w:p w:rsidR="00876355" w:rsidRPr="00F64903" w:rsidRDefault="00876355" w:rsidP="00F64903">
                            <w:pPr>
                              <w:rPr>
                                <w:rFonts w:ascii="Calibri Light" w:hAnsi="Calibri Light"/>
                              </w:rPr>
                            </w:pPr>
                            <w:r w:rsidRPr="00F64903">
                              <w:rPr>
                                <w:rFonts w:ascii="Calibri Light" w:hAnsi="Calibri Light"/>
                              </w:rPr>
                              <w:t>N</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8" type="#_x0000_t202" style="position:absolute;margin-left:259.95pt;margin-top:88.3pt;width:24.85pt;height:21.2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" filled="f" stroked="f">
                <v:textbox>
                  <w:txbxContent>
                    <w:p w:rsidR="00876355" w:rsidRPr="00F64903" w:rsidRDefault="00876355" w:rsidP="00F64903">
                      <w:pPr>
                        <w:rPr>
                          <w:rFonts w:ascii="Calibri Light" w:hAnsi="Calibri Light"/>
                        </w:rPr>
                      </w:pPr>
                      <w:r w:rsidRPr="00F64903">
                        <w:rPr>
                          <w:rFonts w:ascii="Calibri Light" w:hAnsi="Calibri Light"/>
                        </w:rPr>
                        <w:t>N</w:t>
                      </w:r>
                    </w:p>
                  </w:txbxContent>
                </v:textbox>
              </v:shape>
            </w:pict>
          </mc:Fallback>
        </mc:AlternateContent>
      </w:r>
      <w:r>
        <w:rPr>
          <w:rFonts w:ascii="Calibri Light" w:eastAsia="Calibri" w:hAnsi="Calibri Light" w:cs="Times New Roman"/>
          <w:noProof/>
          <w:lang w:eastAsia="en-GB"/>
        </w:rPr>
        <mc:AlternateContent>
          <mc:Choice Requires="wps">
            <w:drawing>
              <wp:anchor distT="0" distB="0" distL="114299" distR="114299" simplePos="0" relativeHeight="251784192" behindDoc="0" locked="0" layoutInCell="1" allowOverlap="1" wp14:anchorId="67DA4BBA" wp14:editId="3C9815DC">
                <wp:simplePos x="0" y="0"/>
                <wp:positionH relativeFrom="column">
                  <wp:posOffset>1588769</wp:posOffset>
                </wp:positionH>
                <wp:positionV relativeFrom="paragraph">
                  <wp:posOffset>1757045</wp:posOffset>
                </wp:positionV>
                <wp:extent cx="0" cy="874395"/>
                <wp:effectExtent l="0" t="0" r="19050" b="20955"/>
                <wp:wrapNone/>
                <wp:docPr id="501" name="Straight Connector 5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874395"/>
                        </a:xfrm>
                        <a:prstGeom prst="line">
                          <a:avLst/>
                        </a:prstGeom>
                        <a:noFill/>
                        <a:ln w="12700"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id="Straight Connector 501" o:spid="_x0000_s1026" style="position:absolute;z-index:25178419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125.1pt,138.35pt" to="125.1pt,20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" strokecolor="#4a7ebb" strokeweight="1pt">
                <v:stroke dashstyle="dash"/>
                <o:lock v:ext="edit" shapetype="f"/>
              </v:lin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837440" behindDoc="0" locked="0" layoutInCell="1" allowOverlap="1" wp14:anchorId="318B69FF" wp14:editId="4C6E23A4">
                <wp:simplePos x="0" y="0"/>
                <wp:positionH relativeFrom="column">
                  <wp:posOffset>1497965</wp:posOffset>
                </wp:positionH>
                <wp:positionV relativeFrom="paragraph">
                  <wp:posOffset>2317750</wp:posOffset>
                </wp:positionV>
                <wp:extent cx="182880" cy="365760"/>
                <wp:effectExtent l="19050" t="19050" r="45720" b="15240"/>
                <wp:wrapNone/>
                <wp:docPr id="498" name="Down Arrow 4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182880" cy="365760"/>
                        </a:xfrm>
                        <a:prstGeom prst="downArrow">
                          <a:avLst/>
                        </a:prstGeom>
                        <a:solidFill>
                          <a:srgbClr val="4F81BD">
                            <a:lumMod val="75000"/>
                          </a:srgbClr>
                        </a:solidFill>
                        <a:ln w="25400" cap="flat" cmpd="sng" algn="ctr">
                          <a:solidFill>
                            <a:srgbClr val="4F81BD">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Down Arrow 498" o:spid="_x0000_s1026" type="#_x0000_t67" style="position:absolute;margin-left:117.95pt;margin-top:182.5pt;width:14.4pt;height:28.8pt;flip:y;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" fillcolor="#376092" strokecolor="#376092" strokeweight="2pt">
                <v:path arrowok="t"/>
              </v:shap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812864" behindDoc="0" locked="0" layoutInCell="1" allowOverlap="1" wp14:anchorId="385A39C6" wp14:editId="786729AF">
                <wp:simplePos x="0" y="0"/>
                <wp:positionH relativeFrom="column">
                  <wp:posOffset>1457960</wp:posOffset>
                </wp:positionH>
                <wp:positionV relativeFrom="paragraph">
                  <wp:posOffset>1016000</wp:posOffset>
                </wp:positionV>
                <wp:extent cx="269875" cy="742950"/>
                <wp:effectExtent l="19050" t="0" r="34925" b="38100"/>
                <wp:wrapNone/>
                <wp:docPr id="360" name="Up Arrow 3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269875" cy="742950"/>
                        </a:xfrm>
                        <a:prstGeom prst="upArrow">
                          <a:avLst/>
                        </a:prstGeom>
                        <a:solidFill>
                          <a:srgbClr val="4472C4">
                            <a:lumMod val="60000"/>
                            <a:lumOff val="40000"/>
                          </a:srgbClr>
                        </a:solidFill>
                        <a:ln w="25400" cap="flat" cmpd="sng" algn="ctr">
                          <a:solidFill>
                            <a:srgbClr val="4472C4">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Up Arrow 360" o:spid="_x0000_s1026" type="#_x0000_t68" style="position:absolute;margin-left:114.8pt;margin-top:80pt;width:21.25pt;height:58.5pt;rotation:180;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" adj="3923" fillcolor="#8faadc" strokecolor="#8faadc" strokeweight="2pt">
                <v:path arrowok="t"/>
              </v:shap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800576" behindDoc="0" locked="0" layoutInCell="1" allowOverlap="1" wp14:anchorId="28B706BA" wp14:editId="1089D37B">
                <wp:simplePos x="0" y="0"/>
                <wp:positionH relativeFrom="column">
                  <wp:posOffset>-346710</wp:posOffset>
                </wp:positionH>
                <wp:positionV relativeFrom="paragraph">
                  <wp:posOffset>2901315</wp:posOffset>
                </wp:positionV>
                <wp:extent cx="1755775" cy="506095"/>
                <wp:effectExtent l="0" t="0" r="0" b="0"/>
                <wp:wrapNone/>
                <wp:docPr id="294" name="Text Box 2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55775" cy="506095"/>
                        </a:xfrm>
                        <a:prstGeom prst="rect">
                          <a:avLst/>
                        </a:prstGeom>
                        <a:noFill/>
                        <a:ln w="6350">
                          <a:noFill/>
                        </a:ln>
                        <a:effectLst/>
                      </wps:spPr>
                      <wps:txbx>
                        <w:txbxContent>
                          <w:p w:rsidR="00876355" w:rsidRPr="00F64903" w:rsidRDefault="00876355" w:rsidP="00F64903">
                            <w:pPr>
                              <w:spacing w:line="240" w:lineRule="auto"/>
                              <w:contextualSpacing/>
                              <w:jc w:val="center"/>
                              <w:rPr>
                                <w:rFonts w:ascii="Calibri Light" w:hAnsi="Calibri Light"/>
                                <w:b/>
                              </w:rPr>
                            </w:pPr>
                            <w:r w:rsidRPr="00F64903">
                              <w:rPr>
                                <w:rFonts w:ascii="Calibri Light" w:hAnsi="Calibri Light"/>
                                <w:b/>
                              </w:rPr>
                              <w:t>Screening</w:t>
                            </w:r>
                          </w:p>
                          <w:p w:rsidR="00876355" w:rsidRPr="00F64903" w:rsidRDefault="00876355" w:rsidP="00F64903">
                            <w:pPr>
                              <w:spacing w:line="240" w:lineRule="auto"/>
                              <w:contextualSpacing/>
                              <w:jc w:val="center"/>
                              <w:rPr>
                                <w:rFonts w:ascii="Calibri Light" w:hAnsi="Calibri Light"/>
                              </w:rPr>
                            </w:pPr>
                            <w:r w:rsidRPr="00F64903">
                              <w:rPr>
                                <w:rFonts w:ascii="Calibri Light" w:hAnsi="Calibri Light"/>
                              </w:rPr>
                              <w:t>During cohort visits</w:t>
                            </w:r>
                          </w:p>
                          <w:p w:rsidR="00876355" w:rsidRPr="00F64903" w:rsidRDefault="00876355" w:rsidP="00F64903">
                            <w:pPr>
                              <w:spacing w:line="240" w:lineRule="auto"/>
                              <w:contextualSpacing/>
                              <w:jc w:val="center"/>
                              <w:rPr>
                                <w:rFonts w:ascii="Calibri Light" w:hAnsi="Calibri Light"/>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294" o:spid="_x0000_s1049" type="#_x0000_t202" style="position:absolute;margin-left:-27.3pt;margin-top:228.45pt;width:138.25pt;height:39.8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" filled="f" stroked="f" strokeweight=".5pt">
                <v:path arrowok="t"/>
                <v:textbox>
                  <w:txbxContent>
                    <w:p w:rsidR="00876355" w:rsidRPr="00F64903" w:rsidRDefault="00876355" w:rsidP="00F64903">
                      <w:pPr>
                        <w:spacing w:line="240" w:lineRule="auto"/>
                        <w:contextualSpacing/>
                        <w:jc w:val="center"/>
                        <w:rPr>
                          <w:rFonts w:ascii="Calibri Light" w:hAnsi="Calibri Light"/>
                          <w:b/>
                        </w:rPr>
                      </w:pPr>
                      <w:r w:rsidRPr="00F64903">
                        <w:rPr>
                          <w:rFonts w:ascii="Calibri Light" w:hAnsi="Calibri Light"/>
                          <w:b/>
                        </w:rPr>
                        <w:t>Screening</w:t>
                      </w:r>
                    </w:p>
                    <w:p w:rsidR="00876355" w:rsidRPr="00F64903" w:rsidRDefault="00876355" w:rsidP="00F64903">
                      <w:pPr>
                        <w:spacing w:line="240" w:lineRule="auto"/>
                        <w:contextualSpacing/>
                        <w:jc w:val="center"/>
                        <w:rPr>
                          <w:rFonts w:ascii="Calibri Light" w:hAnsi="Calibri Light"/>
                        </w:rPr>
                      </w:pPr>
                      <w:r w:rsidRPr="00F64903">
                        <w:rPr>
                          <w:rFonts w:ascii="Calibri Light" w:hAnsi="Calibri Light"/>
                        </w:rPr>
                        <w:t>During cohort visits</w:t>
                      </w:r>
                    </w:p>
                    <w:p w:rsidR="00876355" w:rsidRPr="00F64903" w:rsidRDefault="00876355" w:rsidP="00F64903">
                      <w:pPr>
                        <w:spacing w:line="240" w:lineRule="auto"/>
                        <w:contextualSpacing/>
                        <w:jc w:val="center"/>
                        <w:rPr>
                          <w:rFonts w:ascii="Calibri Light" w:hAnsi="Calibri Light"/>
                        </w:rPr>
                      </w:pPr>
                    </w:p>
                  </w:txbxContent>
                </v:textbox>
              </v:shap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796480" behindDoc="0" locked="0" layoutInCell="1" allowOverlap="1" wp14:anchorId="1282DB38" wp14:editId="4120BC66">
                <wp:simplePos x="0" y="0"/>
                <wp:positionH relativeFrom="column">
                  <wp:posOffset>7629525</wp:posOffset>
                </wp:positionH>
                <wp:positionV relativeFrom="paragraph">
                  <wp:posOffset>2900045</wp:posOffset>
                </wp:positionV>
                <wp:extent cx="960120" cy="458470"/>
                <wp:effectExtent l="0" t="0" r="0" b="0"/>
                <wp:wrapNone/>
                <wp:docPr id="290" name="Text Box 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0120" cy="458470"/>
                        </a:xfrm>
                        <a:prstGeom prst="rect">
                          <a:avLst/>
                        </a:prstGeom>
                        <a:noFill/>
                        <a:ln w="6350">
                          <a:noFill/>
                        </a:ln>
                        <a:effectLst/>
                      </wps:spPr>
                      <wps:txbx>
                        <w:txbxContent>
                          <w:p w:rsidR="00876355" w:rsidRPr="00F64903" w:rsidRDefault="00876355" w:rsidP="00F64903">
                            <w:pPr>
                              <w:spacing w:line="240" w:lineRule="auto"/>
                              <w:contextualSpacing/>
                              <w:jc w:val="center"/>
                              <w:rPr>
                                <w:rFonts w:ascii="Calibri Light" w:hAnsi="Calibri Light"/>
                                <w:b/>
                              </w:rPr>
                            </w:pPr>
                            <w:r w:rsidRPr="00F64903">
                              <w:rPr>
                                <w:rFonts w:ascii="Calibri Light" w:hAnsi="Calibri Light"/>
                                <w:b/>
                              </w:rPr>
                              <w:t>Final visit</w:t>
                            </w:r>
                          </w:p>
                          <w:p w:rsidR="00876355" w:rsidRPr="00F64903" w:rsidRDefault="00876355" w:rsidP="00F64903">
                            <w:pPr>
                              <w:spacing w:line="240" w:lineRule="auto"/>
                              <w:contextualSpacing/>
                              <w:jc w:val="center"/>
                              <w:rPr>
                                <w:rFonts w:ascii="Calibri Light" w:hAnsi="Calibri Light"/>
                              </w:rPr>
                            </w:pPr>
                            <w:r w:rsidRPr="00F64903">
                              <w:rPr>
                                <w:rFonts w:ascii="Calibri Light" w:hAnsi="Calibri Light"/>
                              </w:rPr>
                              <w:t>Week 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290" o:spid="_x0000_s1050" type="#_x0000_t202" style="position:absolute;margin-left:600.75pt;margin-top:228.35pt;width:75.6pt;height:36.1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" filled="f" stroked="f" strokeweight=".5pt">
                <v:path arrowok="t"/>
                <v:textbox>
                  <w:txbxContent>
                    <w:p w:rsidR="00876355" w:rsidRPr="00F64903" w:rsidRDefault="00876355" w:rsidP="00F64903">
                      <w:pPr>
                        <w:spacing w:line="240" w:lineRule="auto"/>
                        <w:contextualSpacing/>
                        <w:jc w:val="center"/>
                        <w:rPr>
                          <w:rFonts w:ascii="Calibri Light" w:hAnsi="Calibri Light"/>
                          <w:b/>
                        </w:rPr>
                      </w:pPr>
                      <w:r w:rsidRPr="00F64903">
                        <w:rPr>
                          <w:rFonts w:ascii="Calibri Light" w:hAnsi="Calibri Light"/>
                          <w:b/>
                        </w:rPr>
                        <w:t>Final visit</w:t>
                      </w:r>
                    </w:p>
                    <w:p w:rsidR="00876355" w:rsidRPr="00F64903" w:rsidRDefault="00876355" w:rsidP="00F64903">
                      <w:pPr>
                        <w:spacing w:line="240" w:lineRule="auto"/>
                        <w:contextualSpacing/>
                        <w:jc w:val="center"/>
                        <w:rPr>
                          <w:rFonts w:ascii="Calibri Light" w:hAnsi="Calibri Light"/>
                        </w:rPr>
                      </w:pPr>
                      <w:r w:rsidRPr="00F64903">
                        <w:rPr>
                          <w:rFonts w:ascii="Calibri Light" w:hAnsi="Calibri Light"/>
                        </w:rPr>
                        <w:t>Week 12</w:t>
                      </w:r>
                    </w:p>
                  </w:txbxContent>
                </v:textbox>
              </v:shap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801600" behindDoc="0" locked="0" layoutInCell="1" allowOverlap="1" wp14:anchorId="1FE872B8" wp14:editId="3385B245">
                <wp:simplePos x="0" y="0"/>
                <wp:positionH relativeFrom="column">
                  <wp:posOffset>-206375</wp:posOffset>
                </wp:positionH>
                <wp:positionV relativeFrom="paragraph">
                  <wp:posOffset>1711960</wp:posOffset>
                </wp:positionV>
                <wp:extent cx="9105900" cy="353060"/>
                <wp:effectExtent l="0" t="19050" r="38100" b="46990"/>
                <wp:wrapNone/>
                <wp:docPr id="306" name="Right Arrow 3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05900" cy="353060"/>
                        </a:xfrm>
                        <a:prstGeom prst="rightArrow">
                          <a:avLst/>
                        </a:prstGeom>
                        <a:solidFill>
                          <a:srgbClr val="4BACC6">
                            <a:lumMod val="75000"/>
                          </a:srgbClr>
                        </a:solidFill>
                        <a:ln w="25400" cap="flat" cmpd="sng" algn="ctr">
                          <a:solidFill>
                            <a:srgbClr val="4BACC6">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Right Arrow 306" o:spid="_x0000_s1026" type="#_x0000_t13" style="position:absolute;margin-left:-16.25pt;margin-top:134.8pt;width:717pt;height:27.8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" adj="21181" fillcolor="#31859c" strokecolor="#31859c" strokeweight="2pt">
                <v:path arrowok="t"/>
              </v:shap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802624" behindDoc="0" locked="0" layoutInCell="1" allowOverlap="1" wp14:anchorId="2B14C81A" wp14:editId="574D486A">
                <wp:simplePos x="0" y="0"/>
                <wp:positionH relativeFrom="column">
                  <wp:posOffset>287020</wp:posOffset>
                </wp:positionH>
                <wp:positionV relativeFrom="paragraph">
                  <wp:posOffset>1759585</wp:posOffset>
                </wp:positionV>
                <wp:extent cx="1831975" cy="573405"/>
                <wp:effectExtent l="0" t="0" r="0" b="0"/>
                <wp:wrapNone/>
                <wp:docPr id="313" name="Text Box 3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31975" cy="573405"/>
                        </a:xfrm>
                        <a:prstGeom prst="rect">
                          <a:avLst/>
                        </a:prstGeom>
                        <a:noFill/>
                        <a:ln w="6350">
                          <a:noFill/>
                        </a:ln>
                        <a:effectLst/>
                      </wps:spPr>
                      <wps:txbx>
                        <w:txbxContent>
                          <w:p w:rsidR="00876355" w:rsidRPr="00F64903" w:rsidRDefault="00876355" w:rsidP="00F64903">
                            <w:pPr>
                              <w:spacing w:line="300" w:lineRule="auto"/>
                              <w:contextualSpacing/>
                              <w:rPr>
                                <w:rFonts w:ascii="Calibri Light" w:hAnsi="Calibri Light"/>
                                <w:b/>
                                <w:color w:val="FFFFFF"/>
                              </w:rPr>
                            </w:pPr>
                            <w:r w:rsidRPr="00F64903">
                              <w:rPr>
                                <w:rFonts w:ascii="Calibri Light" w:hAnsi="Calibri Light"/>
                                <w:b/>
                                <w:color w:val="FFFFFF"/>
                              </w:rPr>
                              <w:t>ASSESS-</w:t>
                            </w:r>
                            <w:proofErr w:type="spellStart"/>
                            <w:r w:rsidRPr="00F64903">
                              <w:rPr>
                                <w:rFonts w:ascii="Calibri Light" w:hAnsi="Calibri Light"/>
                                <w:b/>
                                <w:color w:val="FFFFFF"/>
                              </w:rPr>
                              <w:t>meso</w:t>
                            </w:r>
                            <w:proofErr w:type="spellEnd"/>
                            <w:r w:rsidRPr="00F64903">
                              <w:rPr>
                                <w:rFonts w:ascii="Calibri Light" w:hAnsi="Calibri Light"/>
                                <w:b/>
                                <w:color w:val="FFFFFF"/>
                              </w:rPr>
                              <w:t xml:space="preserve"> cohort </w:t>
                            </w:r>
                          </w:p>
                          <w:p w:rsidR="00876355" w:rsidRPr="00F64903" w:rsidRDefault="00876355" w:rsidP="00F64903">
                            <w:pPr>
                              <w:spacing w:line="300" w:lineRule="auto"/>
                              <w:contextualSpacing/>
                              <w:rPr>
                                <w:rFonts w:ascii="Calibri Light" w:hAnsi="Calibri Light"/>
                                <w:b/>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313" o:spid="_x0000_s1051" type="#_x0000_t202" style="position:absolute;margin-left:22.6pt;margin-top:138.55pt;width:144.25pt;height:45.1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" filled="f" stroked="f" strokeweight=".5pt">
                <v:path arrowok="t"/>
                <v:textbox>
                  <w:txbxContent>
                    <w:p w:rsidR="00876355" w:rsidRPr="00F64903" w:rsidRDefault="00876355" w:rsidP="00F64903">
                      <w:pPr>
                        <w:spacing w:line="300" w:lineRule="auto"/>
                        <w:contextualSpacing/>
                        <w:rPr>
                          <w:rFonts w:ascii="Calibri Light" w:hAnsi="Calibri Light"/>
                          <w:b/>
                          <w:color w:val="FFFFFF"/>
                        </w:rPr>
                      </w:pPr>
                      <w:r w:rsidRPr="00F64903">
                        <w:rPr>
                          <w:rFonts w:ascii="Calibri Light" w:hAnsi="Calibri Light"/>
                          <w:b/>
                          <w:color w:val="FFFFFF"/>
                        </w:rPr>
                        <w:t>ASSESS-</w:t>
                      </w:r>
                      <w:proofErr w:type="spellStart"/>
                      <w:r w:rsidRPr="00F64903">
                        <w:rPr>
                          <w:rFonts w:ascii="Calibri Light" w:hAnsi="Calibri Light"/>
                          <w:b/>
                          <w:color w:val="FFFFFF"/>
                        </w:rPr>
                        <w:t>meso</w:t>
                      </w:r>
                      <w:proofErr w:type="spellEnd"/>
                      <w:r w:rsidRPr="00F64903">
                        <w:rPr>
                          <w:rFonts w:ascii="Calibri Light" w:hAnsi="Calibri Light"/>
                          <w:b/>
                          <w:color w:val="FFFFFF"/>
                        </w:rPr>
                        <w:t xml:space="preserve"> cohort </w:t>
                      </w:r>
                    </w:p>
                    <w:p w:rsidR="00876355" w:rsidRPr="00F64903" w:rsidRDefault="00876355" w:rsidP="00F64903">
                      <w:pPr>
                        <w:spacing w:line="300" w:lineRule="auto"/>
                        <w:contextualSpacing/>
                        <w:rPr>
                          <w:rFonts w:ascii="Calibri Light" w:hAnsi="Calibri Light"/>
                          <w:b/>
                          <w:color w:val="002060"/>
                        </w:rPr>
                      </w:pPr>
                    </w:p>
                  </w:txbxContent>
                </v:textbox>
              </v:shape>
            </w:pict>
          </mc:Fallback>
        </mc:AlternateContent>
      </w:r>
      <w:r>
        <w:rPr>
          <w:rFonts w:ascii="Calibri Light" w:eastAsia="Calibri" w:hAnsi="Calibri Light" w:cs="Times New Roman"/>
          <w:noProof/>
          <w:lang w:eastAsia="en-GB"/>
        </w:rPr>
        <mc:AlternateContent>
          <mc:Choice Requires="wps">
            <w:drawing>
              <wp:anchor distT="0" distB="0" distL="114299" distR="114299" simplePos="0" relativeHeight="251808768" behindDoc="0" locked="0" layoutInCell="1" allowOverlap="1" wp14:anchorId="4ADFE279" wp14:editId="0A001F3E">
                <wp:simplePos x="0" y="0"/>
                <wp:positionH relativeFrom="column">
                  <wp:posOffset>286384</wp:posOffset>
                </wp:positionH>
                <wp:positionV relativeFrom="paragraph">
                  <wp:posOffset>1731010</wp:posOffset>
                </wp:positionV>
                <wp:extent cx="0" cy="267335"/>
                <wp:effectExtent l="19050" t="0" r="38100" b="56515"/>
                <wp:wrapNone/>
                <wp:docPr id="338" name="Straight Connector 3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67335"/>
                        </a:xfrm>
                        <a:prstGeom prst="line">
                          <a:avLst/>
                        </a:prstGeom>
                        <a:noFill/>
                        <a:ln w="57150" cap="flat" cmpd="sng" algn="ctr">
                          <a:solidFill>
                            <a:sysClr val="window" lastClr="FFFFFF"/>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Straight Connector 338" o:spid="_x0000_s1026" style="position:absolute;z-index:25180876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2.55pt,136.3pt" to="22.55pt,15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" strokecolor="window" strokeweight="4.5pt">
                <o:lock v:ext="edit" shapetype="f"/>
              </v:line>
            </w:pict>
          </mc:Fallback>
        </mc:AlternateContent>
      </w:r>
      <w:r>
        <w:rPr>
          <w:rFonts w:ascii="Calibri Light" w:eastAsia="Calibri" w:hAnsi="Calibri Light" w:cs="Times New Roman"/>
          <w:noProof/>
          <w:lang w:eastAsia="en-GB"/>
        </w:rPr>
        <mc:AlternateContent>
          <mc:Choice Requires="wps">
            <w:drawing>
              <wp:anchor distT="0" distB="0" distL="114299" distR="114299" simplePos="0" relativeHeight="251809792" behindDoc="0" locked="0" layoutInCell="1" allowOverlap="1" wp14:anchorId="41BB347D" wp14:editId="45D96445">
                <wp:simplePos x="0" y="0"/>
                <wp:positionH relativeFrom="column">
                  <wp:posOffset>-130811</wp:posOffset>
                </wp:positionH>
                <wp:positionV relativeFrom="paragraph">
                  <wp:posOffset>1731010</wp:posOffset>
                </wp:positionV>
                <wp:extent cx="0" cy="267335"/>
                <wp:effectExtent l="19050" t="0" r="38100" b="56515"/>
                <wp:wrapNone/>
                <wp:docPr id="339" name="Straight Connector 3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67335"/>
                        </a:xfrm>
                        <a:prstGeom prst="line">
                          <a:avLst/>
                        </a:prstGeom>
                        <a:noFill/>
                        <a:ln w="57150" cap="flat" cmpd="sng" algn="ctr">
                          <a:solidFill>
                            <a:sysClr val="window" lastClr="FFFFFF"/>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Straight Connector 339" o:spid="_x0000_s1026" style="position:absolute;z-index:25180979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0.3pt,136.3pt" to="-10.3pt,15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" strokecolor="window" strokeweight="4.5pt">
                <o:lock v:ext="edit" shapetype="f"/>
              </v:line>
            </w:pict>
          </mc:Fallback>
        </mc:AlternateContent>
      </w:r>
      <w:r>
        <w:rPr>
          <w:rFonts w:ascii="Calibri Light" w:eastAsia="Calibri" w:hAnsi="Calibri Light" w:cs="Times New Roman"/>
          <w:noProof/>
          <w:lang w:eastAsia="en-GB"/>
        </w:rPr>
        <mc:AlternateContent>
          <mc:Choice Requires="wps">
            <w:drawing>
              <wp:anchor distT="0" distB="0" distL="114299" distR="114299" simplePos="0" relativeHeight="251810816" behindDoc="0" locked="0" layoutInCell="1" allowOverlap="1" wp14:anchorId="3FE88222" wp14:editId="55D52EBD">
                <wp:simplePos x="0" y="0"/>
                <wp:positionH relativeFrom="column">
                  <wp:posOffset>-1</wp:posOffset>
                </wp:positionH>
                <wp:positionV relativeFrom="paragraph">
                  <wp:posOffset>1778635</wp:posOffset>
                </wp:positionV>
                <wp:extent cx="0" cy="267335"/>
                <wp:effectExtent l="19050" t="0" r="38100" b="56515"/>
                <wp:wrapNone/>
                <wp:docPr id="340" name="Straight Connector 3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67335"/>
                        </a:xfrm>
                        <a:prstGeom prst="line">
                          <a:avLst/>
                        </a:prstGeom>
                        <a:noFill/>
                        <a:ln w="57150" cap="flat" cmpd="sng" algn="ctr">
                          <a:solidFill>
                            <a:sysClr val="window" lastClr="FFFFFF"/>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Straight Connector 340" o:spid="_x0000_s1026" style="position:absolute;z-index:25181081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0,140.05pt" to="0,16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" strokecolor="window" strokeweight="4.5pt">
                <o:lock v:ext="edit" shapetype="f"/>
              </v:line>
            </w:pict>
          </mc:Fallback>
        </mc:AlternateContent>
      </w:r>
      <w:r>
        <w:rPr>
          <w:rFonts w:ascii="Calibri Light" w:eastAsia="Calibri" w:hAnsi="Calibri Light" w:cs="Times New Roman"/>
          <w:noProof/>
          <w:lang w:eastAsia="en-GB"/>
        </w:rPr>
        <mc:AlternateContent>
          <mc:Choice Requires="wps">
            <w:drawing>
              <wp:anchor distT="0" distB="0" distL="114299" distR="114299" simplePos="0" relativeHeight="251811840" behindDoc="0" locked="0" layoutInCell="1" allowOverlap="1" wp14:anchorId="6E6EE113" wp14:editId="2EBD7CA1">
                <wp:simplePos x="0" y="0"/>
                <wp:positionH relativeFrom="column">
                  <wp:posOffset>144144</wp:posOffset>
                </wp:positionH>
                <wp:positionV relativeFrom="paragraph">
                  <wp:posOffset>1759585</wp:posOffset>
                </wp:positionV>
                <wp:extent cx="0" cy="267335"/>
                <wp:effectExtent l="19050" t="0" r="38100" b="56515"/>
                <wp:wrapNone/>
                <wp:docPr id="341" name="Straight Connector 3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67335"/>
                        </a:xfrm>
                        <a:prstGeom prst="line">
                          <a:avLst/>
                        </a:prstGeom>
                        <a:noFill/>
                        <a:ln w="57150" cap="flat" cmpd="sng" algn="ctr">
                          <a:solidFill>
                            <a:sysClr val="window" lastClr="FFFFFF"/>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Straight Connector 341" o:spid="_x0000_s1026" style="position:absolute;z-index:2518118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1.35pt,138.55pt" to="11.35pt,15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" strokecolor="window" strokeweight="4.5pt">
                <o:lock v:ext="edit" shapetype="f"/>
              </v:line>
            </w:pict>
          </mc:Fallback>
        </mc:AlternateContent>
      </w:r>
      <w:r>
        <w:rPr>
          <w:rFonts w:ascii="Calibri Light" w:eastAsia="Calibri" w:hAnsi="Calibri Light" w:cs="Times New Roman"/>
          <w:noProof/>
          <w:lang w:eastAsia="en-GB"/>
        </w:rPr>
        <mc:AlternateContent>
          <mc:Choice Requires="wps">
            <w:drawing>
              <wp:anchor distT="0" distB="0" distL="114300" distR="114300" simplePos="0" relativeHeight="251816960" behindDoc="0" locked="0" layoutInCell="1" allowOverlap="1" wp14:anchorId="36630787" wp14:editId="1024941F">
                <wp:simplePos x="0" y="0"/>
                <wp:positionH relativeFrom="column">
                  <wp:posOffset>8963025</wp:posOffset>
                </wp:positionH>
                <wp:positionV relativeFrom="paragraph">
                  <wp:posOffset>1530985</wp:posOffset>
                </wp:positionV>
                <wp:extent cx="643890" cy="771525"/>
                <wp:effectExtent l="0" t="0" r="22860" b="28575"/>
                <wp:wrapNone/>
                <wp:docPr id="344" name="Text Box 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890" cy="771525"/>
                        </a:xfrm>
                        <a:prstGeom prst="rect">
                          <a:avLst/>
                        </a:prstGeom>
                        <a:solidFill>
                          <a:srgbClr val="5B9BD5">
                            <a:lumMod val="75000"/>
                          </a:srgbClr>
                        </a:solidFill>
                        <a:ln w="6350">
                          <a:solidFill>
                            <a:srgbClr val="5B9BD5">
                              <a:lumMod val="75000"/>
                            </a:srgbClr>
                          </a:solidFill>
                        </a:ln>
                        <a:effectLst/>
                      </wps:spPr>
                      <wps:txbx>
                        <w:txbxContent>
                          <w:p w:rsidR="00876355" w:rsidRPr="0032148B" w:rsidRDefault="00876355" w:rsidP="00F64903">
                            <w:pPr>
                              <w:spacing w:line="240" w:lineRule="auto"/>
                              <w:contextualSpacing/>
                              <w:jc w:val="center"/>
                              <w:rPr>
                                <w:rFonts w:ascii="Calibri Light" w:hAnsi="Calibri Light"/>
                                <w:color w:val="FFFFFF"/>
                                <w:szCs w:val="28"/>
                              </w:rPr>
                            </w:pPr>
                            <w:r w:rsidRPr="0032148B">
                              <w:rPr>
                                <w:rFonts w:ascii="Calibri Light" w:hAnsi="Calibri Light"/>
                                <w:color w:val="FFFFFF"/>
                                <w:szCs w:val="28"/>
                              </w:rPr>
                              <w:t>End of cohort follow up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344" o:spid="_x0000_s1052" type="#_x0000_t202" style="position:absolute;margin-left:705.75pt;margin-top:120.55pt;width:50.7pt;height:60.7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" fillcolor="#2e75b6" strokecolor="#2e75b6" strokeweight=".5pt">
                <v:path arrowok="t"/>
                <v:textbox>
                  <w:txbxContent>
                    <w:p w:rsidR="00876355" w:rsidRPr="0032148B" w:rsidRDefault="00876355" w:rsidP="00F64903">
                      <w:pPr>
                        <w:spacing w:line="240" w:lineRule="auto"/>
                        <w:contextualSpacing/>
                        <w:jc w:val="center"/>
                        <w:rPr>
                          <w:rFonts w:ascii="Calibri Light" w:hAnsi="Calibri Light"/>
                          <w:color w:val="FFFFFF"/>
                          <w:szCs w:val="28"/>
                        </w:rPr>
                      </w:pPr>
                      <w:r w:rsidRPr="0032148B">
                        <w:rPr>
                          <w:rFonts w:ascii="Calibri Light" w:hAnsi="Calibri Light"/>
                          <w:color w:val="FFFFFF"/>
                          <w:szCs w:val="28"/>
                        </w:rPr>
                        <w:t>End of cohort follow up</w:t>
                      </w:r>
                    </w:p>
                  </w:txbxContent>
                </v:textbox>
              </v:shape>
            </w:pict>
          </mc:Fallback>
        </mc:AlternateContent>
      </w:r>
      <w:r>
        <w:rPr>
          <w:rFonts w:ascii="Calibri Light" w:eastAsia="Calibri" w:hAnsi="Calibri Light" w:cs="Times New Roman"/>
          <w:noProof/>
          <w:lang w:eastAsia="en-GB"/>
        </w:rPr>
        <mc:AlternateContent>
          <mc:Choice Requires="wps">
            <w:drawing>
              <wp:anchor distT="0" distB="0" distL="114299" distR="114299" simplePos="0" relativeHeight="251820032" behindDoc="0" locked="0" layoutInCell="1" allowOverlap="1" wp14:anchorId="66532713" wp14:editId="1F0EFE7D">
                <wp:simplePos x="0" y="0"/>
                <wp:positionH relativeFrom="column">
                  <wp:posOffset>8479154</wp:posOffset>
                </wp:positionH>
                <wp:positionV relativeFrom="paragraph">
                  <wp:posOffset>1778635</wp:posOffset>
                </wp:positionV>
                <wp:extent cx="0" cy="267335"/>
                <wp:effectExtent l="19050" t="0" r="38100" b="56515"/>
                <wp:wrapNone/>
                <wp:docPr id="342" name="Straight Connector 3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67335"/>
                        </a:xfrm>
                        <a:prstGeom prst="line">
                          <a:avLst/>
                        </a:prstGeom>
                        <a:noFill/>
                        <a:ln w="57150" cap="flat" cmpd="sng" algn="ctr">
                          <a:solidFill>
                            <a:sysClr val="window" lastClr="FFFFFF"/>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Straight Connector 342" o:spid="_x0000_s1026" style="position:absolute;z-index:2518200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667.65pt,140.05pt" to="667.65pt,16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" strokecolor="window" strokeweight="4.5pt">
                <o:lock v:ext="edit" shapetype="f"/>
              </v:line>
            </w:pict>
          </mc:Fallback>
        </mc:AlternateContent>
      </w:r>
      <w:r>
        <w:rPr>
          <w:rFonts w:ascii="Calibri Light" w:eastAsia="Calibri" w:hAnsi="Calibri Light" w:cs="Times New Roman"/>
          <w:noProof/>
          <w:lang w:eastAsia="en-GB"/>
        </w:rPr>
        <mc:AlternateContent>
          <mc:Choice Requires="wps">
            <w:drawing>
              <wp:anchor distT="0" distB="0" distL="114299" distR="114299" simplePos="0" relativeHeight="251822080" behindDoc="0" locked="0" layoutInCell="1" allowOverlap="1" wp14:anchorId="1D45BB2F" wp14:editId="172AAF47">
                <wp:simplePos x="0" y="0"/>
                <wp:positionH relativeFrom="column">
                  <wp:posOffset>8620759</wp:posOffset>
                </wp:positionH>
                <wp:positionV relativeFrom="paragraph">
                  <wp:posOffset>1731010</wp:posOffset>
                </wp:positionV>
                <wp:extent cx="0" cy="267335"/>
                <wp:effectExtent l="19050" t="0" r="38100" b="56515"/>
                <wp:wrapNone/>
                <wp:docPr id="295" name="Straight Connector 2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67335"/>
                        </a:xfrm>
                        <a:prstGeom prst="line">
                          <a:avLst/>
                        </a:prstGeom>
                        <a:noFill/>
                        <a:ln w="57150" cap="flat" cmpd="sng" algn="ctr">
                          <a:solidFill>
                            <a:sysClr val="window" lastClr="FFFFFF"/>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Straight Connector 295" o:spid="_x0000_s1026" style="position:absolute;z-index:2518220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678.8pt,136.3pt" to="678.8pt,15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" strokecolor="window" strokeweight="4.5pt">
                <o:lock v:ext="edit" shapetype="f"/>
              </v:line>
            </w:pict>
          </mc:Fallback>
        </mc:AlternateContent>
      </w:r>
      <w:r>
        <w:rPr>
          <w:rFonts w:ascii="Calibri Light" w:eastAsia="Calibri" w:hAnsi="Calibri Light" w:cs="Times New Roman"/>
          <w:noProof/>
          <w:lang w:eastAsia="en-GB"/>
        </w:rPr>
        <mc:AlternateContent>
          <mc:Choice Requires="wps">
            <w:drawing>
              <wp:anchor distT="0" distB="0" distL="114299" distR="114299" simplePos="0" relativeHeight="251825152" behindDoc="0" locked="0" layoutInCell="1" allowOverlap="1" wp14:anchorId="5B92E8EB" wp14:editId="2DFE6D11">
                <wp:simplePos x="0" y="0"/>
                <wp:positionH relativeFrom="column">
                  <wp:posOffset>8693149</wp:posOffset>
                </wp:positionH>
                <wp:positionV relativeFrom="paragraph">
                  <wp:posOffset>2835275</wp:posOffset>
                </wp:positionV>
                <wp:extent cx="0" cy="267335"/>
                <wp:effectExtent l="19050" t="0" r="38100" b="56515"/>
                <wp:wrapNone/>
                <wp:docPr id="24"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67335"/>
                        </a:xfrm>
                        <a:prstGeom prst="line">
                          <a:avLst/>
                        </a:prstGeom>
                        <a:noFill/>
                        <a:ln w="57150" cap="flat" cmpd="sng" algn="ctr">
                          <a:solidFill>
                            <a:sysClr val="window" lastClr="FFFFFF"/>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Straight Connector 24" o:spid="_x0000_s1026" style="position:absolute;z-index:2518251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684.5pt,223.25pt" to="684.5pt,24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" strokecolor="window" strokeweight="4.5pt">
                <o:lock v:ext="edit" shapetype="f"/>
              </v:line>
            </w:pict>
          </mc:Fallback>
        </mc:AlternateContent>
      </w:r>
      <w:r>
        <w:rPr>
          <w:rFonts w:ascii="Calibri Light" w:eastAsia="Calibri" w:hAnsi="Calibri Light" w:cs="Times New Roman"/>
          <w:noProof/>
          <w:lang w:eastAsia="en-GB"/>
        </w:rPr>
        <mc:AlternateContent>
          <mc:Choice Requires="wps">
            <w:drawing>
              <wp:anchor distT="0" distB="0" distL="114299" distR="114299" simplePos="0" relativeHeight="251821056" behindDoc="0" locked="0" layoutInCell="1" allowOverlap="1" wp14:anchorId="14AAFC05" wp14:editId="7E93134B">
                <wp:simplePos x="0" y="0"/>
                <wp:positionH relativeFrom="column">
                  <wp:posOffset>8307704</wp:posOffset>
                </wp:positionH>
                <wp:positionV relativeFrom="paragraph">
                  <wp:posOffset>1788160</wp:posOffset>
                </wp:positionV>
                <wp:extent cx="0" cy="267335"/>
                <wp:effectExtent l="19050" t="0" r="38100" b="56515"/>
                <wp:wrapNone/>
                <wp:docPr id="289" name="Straight Connector 2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67335"/>
                        </a:xfrm>
                        <a:prstGeom prst="line">
                          <a:avLst/>
                        </a:prstGeom>
                        <a:noFill/>
                        <a:ln w="57150" cap="flat" cmpd="sng" algn="ctr">
                          <a:solidFill>
                            <a:sysClr val="window" lastClr="FFFFFF"/>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Straight Connector 289" o:spid="_x0000_s1026" style="position:absolute;z-index:2518210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654.15pt,140.8pt" to="654.15pt,16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" strokecolor="window" strokeweight="4.5pt">
                <o:lock v:ext="edit" shapetype="f"/>
              </v:line>
            </w:pict>
          </mc:Fallback>
        </mc:AlternateContent>
      </w:r>
    </w:p>
    <w:p w:rsidR="00F64903" w:rsidRDefault="00F64903" w:rsidP="00CA032A">
      <w:pPr>
        <w:spacing w:line="259" w:lineRule="auto"/>
        <w:rPr>
          <w:rFonts w:asciiTheme="majorHAnsi" w:hAnsiTheme="majorHAnsi"/>
        </w:rPr>
      </w:pPr>
    </w:p>
    <w:p w:rsidR="00F64903" w:rsidRDefault="00F64903" w:rsidP="00CA032A">
      <w:pPr>
        <w:spacing w:line="259" w:lineRule="auto"/>
        <w:rPr>
          <w:rFonts w:asciiTheme="majorHAnsi" w:hAnsiTheme="majorHAnsi"/>
        </w:rPr>
      </w:pPr>
    </w:p>
    <w:p w:rsidR="00F64903" w:rsidRDefault="00757F44" w:rsidP="00CA032A">
      <w:pPr>
        <w:spacing w:line="259" w:lineRule="auto"/>
        <w:rPr>
          <w:rFonts w:asciiTheme="majorHAnsi" w:hAnsiTheme="majorHAnsi"/>
        </w:rPr>
      </w:pPr>
      <w:r>
        <w:rPr>
          <w:rFonts w:ascii="Calibri Light" w:eastAsia="Calibri" w:hAnsi="Calibri Light" w:cs="Times New Roman"/>
          <w:noProof/>
          <w:lang w:eastAsia="en-GB"/>
        </w:rPr>
        <mc:AlternateContent>
          <mc:Choice Requires="wps">
            <w:drawing>
              <wp:anchor distT="0" distB="0" distL="114300" distR="114300" simplePos="0" relativeHeight="251797504" behindDoc="0" locked="0" layoutInCell="1" allowOverlap="1" wp14:anchorId="6B582F63" wp14:editId="311ECEA5">
                <wp:simplePos x="0" y="0"/>
                <wp:positionH relativeFrom="column">
                  <wp:posOffset>4921885</wp:posOffset>
                </wp:positionH>
                <wp:positionV relativeFrom="paragraph">
                  <wp:posOffset>1975485</wp:posOffset>
                </wp:positionV>
                <wp:extent cx="1371600" cy="1028700"/>
                <wp:effectExtent l="0" t="0" r="0" b="0"/>
                <wp:wrapNone/>
                <wp:docPr id="291"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1600" cy="1028700"/>
                        </a:xfrm>
                        <a:prstGeom prst="rect">
                          <a:avLst/>
                        </a:prstGeom>
                        <a:noFill/>
                        <a:ln w="6350">
                          <a:noFill/>
                        </a:ln>
                        <a:effectLst/>
                      </wps:spPr>
                      <wps:txbx>
                        <w:txbxContent>
                          <w:p w:rsidR="00876355" w:rsidRPr="00F64903" w:rsidRDefault="00876355" w:rsidP="00F64903">
                            <w:pPr>
                              <w:spacing w:line="240" w:lineRule="auto"/>
                              <w:contextualSpacing/>
                              <w:jc w:val="center"/>
                              <w:rPr>
                                <w:rFonts w:ascii="Calibri Light" w:hAnsi="Calibri Light"/>
                                <w:b/>
                              </w:rPr>
                            </w:pPr>
                            <w:r w:rsidRPr="00F64903">
                              <w:rPr>
                                <w:rFonts w:ascii="Calibri Light" w:hAnsi="Calibri Light"/>
                                <w:b/>
                              </w:rPr>
                              <w:t>Follow up 1</w:t>
                            </w:r>
                          </w:p>
                          <w:p w:rsidR="00876355" w:rsidRPr="00F64903" w:rsidRDefault="00876355" w:rsidP="00F64903">
                            <w:pPr>
                              <w:spacing w:line="240" w:lineRule="auto"/>
                              <w:contextualSpacing/>
                              <w:jc w:val="center"/>
                              <w:rPr>
                                <w:rFonts w:ascii="Calibri Light" w:hAnsi="Calibri Light"/>
                              </w:rPr>
                            </w:pPr>
                            <w:r>
                              <w:rPr>
                                <w:rFonts w:ascii="Calibri Light" w:hAnsi="Calibri Light"/>
                              </w:rPr>
                              <w:t>3 days post intervention (or week 3 for controls)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291" o:spid="_x0000_s1053" type="#_x0000_t202" style="position:absolute;margin-left:387.55pt;margin-top:155.55pt;width:108pt;height:81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" filled="f" stroked="f" strokeweight=".5pt">
                <v:path arrowok="t"/>
                <v:textbox>
                  <w:txbxContent>
                    <w:p w:rsidR="00876355" w:rsidRPr="00F64903" w:rsidRDefault="00876355" w:rsidP="00F64903">
                      <w:pPr>
                        <w:spacing w:line="240" w:lineRule="auto"/>
                        <w:contextualSpacing/>
                        <w:jc w:val="center"/>
                        <w:rPr>
                          <w:rFonts w:ascii="Calibri Light" w:hAnsi="Calibri Light"/>
                          <w:b/>
                        </w:rPr>
                      </w:pPr>
                      <w:r w:rsidRPr="00F64903">
                        <w:rPr>
                          <w:rFonts w:ascii="Calibri Light" w:hAnsi="Calibri Light"/>
                          <w:b/>
                        </w:rPr>
                        <w:t>Follow up 1</w:t>
                      </w:r>
                    </w:p>
                    <w:p w:rsidR="00876355" w:rsidRPr="00F64903" w:rsidRDefault="00876355" w:rsidP="00F64903">
                      <w:pPr>
                        <w:spacing w:line="240" w:lineRule="auto"/>
                        <w:contextualSpacing/>
                        <w:jc w:val="center"/>
                        <w:rPr>
                          <w:rFonts w:ascii="Calibri Light" w:hAnsi="Calibri Light"/>
                        </w:rPr>
                      </w:pPr>
                      <w:r>
                        <w:rPr>
                          <w:rFonts w:ascii="Calibri Light" w:hAnsi="Calibri Light"/>
                        </w:rPr>
                        <w:t>3 days post intervention (or week 3 for controls)</w:t>
                      </w:r>
                    </w:p>
                  </w:txbxContent>
                </v:textbox>
              </v:shape>
            </w:pict>
          </mc:Fallback>
        </mc:AlternateContent>
      </w:r>
      <w:r w:rsidR="00536170">
        <w:rPr>
          <w:rFonts w:ascii="Calibri Light" w:eastAsia="Calibri" w:hAnsi="Calibri Light" w:cs="Times New Roman"/>
          <w:noProof/>
          <w:lang w:eastAsia="en-GB"/>
        </w:rPr>
        <mc:AlternateContent>
          <mc:Choice Requires="wps">
            <w:drawing>
              <wp:anchor distT="0" distB="0" distL="114300" distR="114300" simplePos="0" relativeHeight="251815936" behindDoc="0" locked="0" layoutInCell="1" allowOverlap="1" wp14:anchorId="05EA5627" wp14:editId="09F7D137">
                <wp:simplePos x="0" y="0"/>
                <wp:positionH relativeFrom="column">
                  <wp:posOffset>1264285</wp:posOffset>
                </wp:positionH>
                <wp:positionV relativeFrom="paragraph">
                  <wp:posOffset>184150</wp:posOffset>
                </wp:positionV>
                <wp:extent cx="642620" cy="400050"/>
                <wp:effectExtent l="9525" t="8890" r="5080" b="10160"/>
                <wp:wrapNone/>
                <wp:docPr id="1"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 cy="400050"/>
                        </a:xfrm>
                        <a:prstGeom prst="rect">
                          <a:avLst/>
                        </a:prstGeom>
                        <a:solidFill>
                          <a:schemeClr val="bg1">
                            <a:lumMod val="100000"/>
                            <a:lumOff val="0"/>
                          </a:schemeClr>
                        </a:solidFill>
                        <a:ln w="9525">
                          <a:solidFill>
                            <a:srgbClr val="8FAADC"/>
                          </a:solidFill>
                          <a:miter lim="800000"/>
                          <a:headEnd/>
                          <a:tailEnd/>
                        </a:ln>
                      </wps:spPr>
                      <wps:txbx>
                        <w:txbxContent>
                          <w:p w:rsidR="00876355" w:rsidRPr="00BD120C" w:rsidRDefault="00876355" w:rsidP="00F64903">
                            <w:pPr>
                              <w:spacing w:line="240" w:lineRule="auto"/>
                              <w:contextualSpacing/>
                              <w:jc w:val="center"/>
                              <w:rPr>
                                <w:rFonts w:ascii="Calibri Light" w:hAnsi="Calibri Light"/>
                                <w:b/>
                              </w:rPr>
                            </w:pPr>
                            <w:r w:rsidRPr="00BD120C">
                              <w:rPr>
                                <w:rFonts w:ascii="Calibri Light" w:hAnsi="Calibri Light"/>
                                <w:b/>
                              </w:rPr>
                              <w:t>Control</w:t>
                            </w:r>
                          </w:p>
                          <w:p w:rsidR="00876355" w:rsidRPr="00BD120C" w:rsidRDefault="00876355" w:rsidP="00F64903">
                            <w:pPr>
                              <w:spacing w:line="240" w:lineRule="auto"/>
                              <w:contextualSpacing/>
                              <w:jc w:val="center"/>
                              <w:rPr>
                                <w:rFonts w:ascii="Calibri Light" w:hAnsi="Calibri Light"/>
                                <w:b/>
                              </w:rPr>
                            </w:pPr>
                            <w:r w:rsidRPr="00BD120C">
                              <w:rPr>
                                <w:rFonts w:ascii="Calibri Light" w:hAnsi="Calibri Light"/>
                                <w:b/>
                              </w:rPr>
                              <w:t>N=</w:t>
                            </w:r>
                            <w:r>
                              <w:rPr>
                                <w:rFonts w:ascii="Calibri Light" w:hAnsi="Calibri Light"/>
                                <w:b/>
                              </w:rPr>
                              <w:t>4</w:t>
                            </w:r>
                          </w:p>
                          <w:p w:rsidR="00876355" w:rsidRPr="00F64903" w:rsidRDefault="00876355" w:rsidP="00F64903">
                            <w:pPr>
                              <w:spacing w:line="240" w:lineRule="auto"/>
                              <w:contextualSpacing/>
                              <w:jc w:val="center"/>
                              <w:rPr>
                                <w:rFonts w:ascii="Calibri Light" w:hAnsi="Calibri Light"/>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margin">
                  <wp14:pctHeight>0</wp14:pctHeight>
                </wp14:sizeRelV>
              </wp:anchor>
            </w:drawing>
          </mc:Choice>
          <mc:Fallback>
            <w:pict>
              <v:shape id="Text Box 29" o:spid="_x0000_s1054" type="#_x0000_t202" style="position:absolute;margin-left:99.55pt;margin-top:14.5pt;width:50.6pt;height:31.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" fillcolor="white [3212]" strokecolor="#8faadc">
                <v:textbox>
                  <w:txbxContent>
                    <w:p w:rsidR="00876355" w:rsidRPr="00BD120C" w:rsidRDefault="00876355" w:rsidP="00F64903">
                      <w:pPr>
                        <w:spacing w:line="240" w:lineRule="auto"/>
                        <w:contextualSpacing/>
                        <w:jc w:val="center"/>
                        <w:rPr>
                          <w:rFonts w:ascii="Calibri Light" w:hAnsi="Calibri Light"/>
                          <w:b/>
                        </w:rPr>
                      </w:pPr>
                      <w:r w:rsidRPr="00BD120C">
                        <w:rPr>
                          <w:rFonts w:ascii="Calibri Light" w:hAnsi="Calibri Light"/>
                          <w:b/>
                        </w:rPr>
                        <w:t>Control</w:t>
                      </w:r>
                    </w:p>
                    <w:p w:rsidR="00876355" w:rsidRPr="00BD120C" w:rsidRDefault="00876355" w:rsidP="00F64903">
                      <w:pPr>
                        <w:spacing w:line="240" w:lineRule="auto"/>
                        <w:contextualSpacing/>
                        <w:jc w:val="center"/>
                        <w:rPr>
                          <w:rFonts w:ascii="Calibri Light" w:hAnsi="Calibri Light"/>
                          <w:b/>
                        </w:rPr>
                      </w:pPr>
                      <w:r w:rsidRPr="00BD120C">
                        <w:rPr>
                          <w:rFonts w:ascii="Calibri Light" w:hAnsi="Calibri Light"/>
                          <w:b/>
                        </w:rPr>
                        <w:t>N=</w:t>
                      </w:r>
                      <w:r>
                        <w:rPr>
                          <w:rFonts w:ascii="Calibri Light" w:hAnsi="Calibri Light"/>
                          <w:b/>
                        </w:rPr>
                        <w:t>4</w:t>
                      </w:r>
                    </w:p>
                    <w:p w:rsidR="00876355" w:rsidRPr="00F64903" w:rsidRDefault="00876355" w:rsidP="00F64903">
                      <w:pPr>
                        <w:spacing w:line="240" w:lineRule="auto"/>
                        <w:contextualSpacing/>
                        <w:jc w:val="center"/>
                        <w:rPr>
                          <w:rFonts w:ascii="Calibri Light" w:hAnsi="Calibri Light"/>
                          <w:b/>
                        </w:rPr>
                      </w:pPr>
                    </w:p>
                  </w:txbxContent>
                </v:textbox>
              </v:shape>
            </w:pict>
          </mc:Fallback>
        </mc:AlternateContent>
      </w:r>
      <w:r w:rsidR="00536170">
        <w:rPr>
          <w:rFonts w:ascii="Calibri Light" w:eastAsia="Calibri" w:hAnsi="Calibri Light" w:cs="Times New Roman"/>
          <w:noProof/>
          <w:lang w:eastAsia="en-GB"/>
        </w:rPr>
        <mc:AlternateContent>
          <mc:Choice Requires="wps">
            <w:drawing>
              <wp:anchor distT="0" distB="0" distL="114300" distR="114300" simplePos="0" relativeHeight="251846656" behindDoc="0" locked="0" layoutInCell="1" allowOverlap="1" wp14:anchorId="0321E38E" wp14:editId="46237762">
                <wp:simplePos x="0" y="0"/>
                <wp:positionH relativeFrom="column">
                  <wp:posOffset>6712585</wp:posOffset>
                </wp:positionH>
                <wp:positionV relativeFrom="paragraph">
                  <wp:posOffset>842010</wp:posOffset>
                </wp:positionV>
                <wp:extent cx="1371600" cy="573405"/>
                <wp:effectExtent l="0" t="0" r="0" b="0"/>
                <wp:wrapNone/>
                <wp:docPr id="488" name="Text Box 4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1600" cy="573405"/>
                        </a:xfrm>
                        <a:prstGeom prst="rect">
                          <a:avLst/>
                        </a:prstGeom>
                        <a:noFill/>
                        <a:ln w="6350">
                          <a:noFill/>
                        </a:ln>
                        <a:effectLst/>
                      </wps:spPr>
                      <wps:txbx>
                        <w:txbxContent>
                          <w:p w:rsidR="00876355" w:rsidRPr="00F64903" w:rsidRDefault="00876355" w:rsidP="00F64903">
                            <w:pPr>
                              <w:spacing w:line="300" w:lineRule="auto"/>
                              <w:contextualSpacing/>
                              <w:rPr>
                                <w:rFonts w:ascii="Calibri Light" w:hAnsi="Calibri Light"/>
                                <w:b/>
                                <w:color w:val="FFFFFF" w:themeColor="background1"/>
                              </w:rPr>
                            </w:pPr>
                            <w:r w:rsidRPr="00F64903">
                              <w:rPr>
                                <w:rFonts w:ascii="Calibri Light" w:hAnsi="Calibri Light"/>
                                <w:b/>
                                <w:color w:val="FFFFFF" w:themeColor="background1"/>
                              </w:rPr>
                              <w:t>ASSESS-</w:t>
                            </w:r>
                            <w:proofErr w:type="spellStart"/>
                            <w:r w:rsidRPr="00F64903">
                              <w:rPr>
                                <w:rFonts w:ascii="Calibri Light" w:hAnsi="Calibri Light"/>
                                <w:b/>
                                <w:color w:val="FFFFFF" w:themeColor="background1"/>
                              </w:rPr>
                              <w:t>meso</w:t>
                            </w:r>
                            <w:proofErr w:type="spellEnd"/>
                            <w:r w:rsidRPr="00F64903">
                              <w:rPr>
                                <w:rFonts w:ascii="Calibri Light" w:hAnsi="Calibri Light"/>
                                <w:b/>
                                <w:color w:val="FFFFFF" w:themeColor="background1"/>
                              </w:rPr>
                              <w:t xml:space="preserve"> cohort </w:t>
                            </w:r>
                          </w:p>
                          <w:p w:rsidR="00876355" w:rsidRPr="00F64903" w:rsidRDefault="00876355" w:rsidP="00F64903">
                            <w:pPr>
                              <w:spacing w:line="300" w:lineRule="auto"/>
                              <w:contextualSpacing/>
                              <w:rPr>
                                <w:rFonts w:ascii="Calibri Light" w:hAnsi="Calibri Light"/>
                                <w:b/>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488" o:spid="_x0000_s1055" type="#_x0000_t202" style="position:absolute;margin-left:528.55pt;margin-top:66.3pt;width:108pt;height:45.15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" filled="f" stroked="f" strokeweight=".5pt">
                <v:path arrowok="t"/>
                <v:textbox>
                  <w:txbxContent>
                    <w:p w:rsidR="00876355" w:rsidRPr="00F64903" w:rsidRDefault="00876355" w:rsidP="00F64903">
                      <w:pPr>
                        <w:spacing w:line="300" w:lineRule="auto"/>
                        <w:contextualSpacing/>
                        <w:rPr>
                          <w:rFonts w:ascii="Calibri Light" w:hAnsi="Calibri Light"/>
                          <w:b/>
                          <w:color w:val="FFFFFF" w:themeColor="background1"/>
                        </w:rPr>
                      </w:pPr>
                      <w:r w:rsidRPr="00F64903">
                        <w:rPr>
                          <w:rFonts w:ascii="Calibri Light" w:hAnsi="Calibri Light"/>
                          <w:b/>
                          <w:color w:val="FFFFFF" w:themeColor="background1"/>
                        </w:rPr>
                        <w:t>ASSESS-</w:t>
                      </w:r>
                      <w:proofErr w:type="spellStart"/>
                      <w:r w:rsidRPr="00F64903">
                        <w:rPr>
                          <w:rFonts w:ascii="Calibri Light" w:hAnsi="Calibri Light"/>
                          <w:b/>
                          <w:color w:val="FFFFFF" w:themeColor="background1"/>
                        </w:rPr>
                        <w:t>meso</w:t>
                      </w:r>
                      <w:proofErr w:type="spellEnd"/>
                      <w:r w:rsidRPr="00F64903">
                        <w:rPr>
                          <w:rFonts w:ascii="Calibri Light" w:hAnsi="Calibri Light"/>
                          <w:b/>
                          <w:color w:val="FFFFFF" w:themeColor="background1"/>
                        </w:rPr>
                        <w:t xml:space="preserve"> cohort </w:t>
                      </w:r>
                    </w:p>
                    <w:p w:rsidR="00876355" w:rsidRPr="00F64903" w:rsidRDefault="00876355" w:rsidP="00F64903">
                      <w:pPr>
                        <w:spacing w:line="300" w:lineRule="auto"/>
                        <w:contextualSpacing/>
                        <w:rPr>
                          <w:rFonts w:ascii="Calibri Light" w:hAnsi="Calibri Light"/>
                          <w:b/>
                          <w:color w:val="002060"/>
                        </w:rPr>
                      </w:pPr>
                    </w:p>
                  </w:txbxContent>
                </v:textbox>
              </v:shape>
            </w:pict>
          </mc:Fallback>
        </mc:AlternateContent>
      </w:r>
    </w:p>
    <w:p w:rsidR="00F64903" w:rsidRDefault="00F64903" w:rsidP="00CA032A">
      <w:pPr>
        <w:spacing w:line="259" w:lineRule="auto"/>
        <w:rPr>
          <w:rFonts w:asciiTheme="majorHAnsi" w:hAnsiTheme="majorHAnsi"/>
        </w:rPr>
        <w:sectPr w:rsidR="00F64903" w:rsidSect="003B6B24">
          <w:pgSz w:w="16838" w:h="11906" w:orient="landscape"/>
          <w:pgMar w:top="1440" w:right="1560" w:bottom="1133" w:left="709" w:header="568" w:footer="0" w:gutter="0"/>
          <w:cols w:space="708"/>
          <w:docGrid w:linePitch="360"/>
        </w:sectPr>
      </w:pPr>
    </w:p>
    <w:p w:rsidR="005A56D6" w:rsidRPr="005A56D6" w:rsidRDefault="00536170" w:rsidP="005A56D6">
      <w:pPr>
        <w:spacing w:line="259" w:lineRule="auto"/>
        <w:jc w:val="both"/>
        <w:rPr>
          <w:rFonts w:asciiTheme="majorHAnsi" w:hAnsiTheme="majorHAnsi"/>
          <w:sz w:val="28"/>
        </w:rPr>
      </w:pPr>
      <w:r>
        <w:rPr>
          <w:rFonts w:asciiTheme="majorHAnsi" w:hAnsiTheme="majorHAnsi" w:cs="Calibri"/>
          <w:b/>
          <w:bCs/>
          <w:noProof/>
          <w:szCs w:val="28"/>
          <w:lang w:eastAsia="en-GB"/>
        </w:rPr>
        <w:lastRenderedPageBreak/>
        <mc:AlternateContent>
          <mc:Choice Requires="wps">
            <w:drawing>
              <wp:anchor distT="0" distB="0" distL="114300" distR="114300" simplePos="0" relativeHeight="251718656" behindDoc="0" locked="0" layoutInCell="1" allowOverlap="1" wp14:anchorId="59A7B84E" wp14:editId="125660AE">
                <wp:simplePos x="0" y="0"/>
                <wp:positionH relativeFrom="column">
                  <wp:posOffset>0</wp:posOffset>
                </wp:positionH>
                <wp:positionV relativeFrom="paragraph">
                  <wp:posOffset>85725</wp:posOffset>
                </wp:positionV>
                <wp:extent cx="5857875" cy="161925"/>
                <wp:effectExtent l="0" t="0" r="28575" b="28575"/>
                <wp:wrapNone/>
                <wp:docPr id="302" name="Rectangle 3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chemeClr val="accent1">
                            <a:lumMod val="60000"/>
                            <a:lumOff val="40000"/>
                          </a:schemeClr>
                        </a:solidFill>
                        <a:ln w="9525"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302" o:spid="_x0000_s1026" style="position:absolute;margin-left:0;margin-top:6.75pt;width:461.25pt;height:12.7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" fillcolor="#95b3d7 [1940]" strokecolor="#1f497d">
                <v:path arrowok="t"/>
              </v:rect>
            </w:pict>
          </mc:Fallback>
        </mc:AlternateContent>
      </w:r>
    </w:p>
    <w:p w:rsidR="00AB4636" w:rsidRPr="00AB4636" w:rsidRDefault="00AB4636" w:rsidP="006F3D78">
      <w:pPr>
        <w:pStyle w:val="Heading1"/>
        <w:numPr>
          <w:ilvl w:val="0"/>
          <w:numId w:val="22"/>
        </w:numPr>
      </w:pPr>
      <w:bookmarkStart w:id="7" w:name="_Toc508023858"/>
      <w:r w:rsidRPr="00AB4636">
        <w:t>BACKGROUND</w:t>
      </w:r>
      <w:bookmarkEnd w:id="7"/>
    </w:p>
    <w:p w:rsidR="00433D77" w:rsidRDefault="00AB4636" w:rsidP="006F3D78">
      <w:pPr>
        <w:pStyle w:val="Heading2"/>
        <w:numPr>
          <w:ilvl w:val="1"/>
          <w:numId w:val="22"/>
        </w:numPr>
      </w:pPr>
      <w:bookmarkStart w:id="8" w:name="_Toc508023859"/>
      <w:r w:rsidRPr="00AB4636">
        <w:t>Mesothelioma</w:t>
      </w:r>
      <w:bookmarkEnd w:id="8"/>
    </w:p>
    <w:p w:rsidR="00156374" w:rsidRDefault="00156374" w:rsidP="0010467D">
      <w:pPr>
        <w:spacing w:line="259" w:lineRule="auto"/>
        <w:contextualSpacing/>
        <w:jc w:val="both"/>
        <w:rPr>
          <w:rFonts w:asciiTheme="majorHAnsi" w:hAnsiTheme="majorHAnsi"/>
        </w:rPr>
      </w:pPr>
      <w:r>
        <w:rPr>
          <w:rFonts w:asciiTheme="majorHAnsi" w:hAnsiTheme="majorHAnsi"/>
        </w:rPr>
        <w:t>Malignant pleural mesothelioma (</w:t>
      </w:r>
      <w:r w:rsidRPr="00156374">
        <w:rPr>
          <w:rFonts w:asciiTheme="majorHAnsi" w:hAnsiTheme="majorHAnsi"/>
        </w:rPr>
        <w:t>MPM</w:t>
      </w:r>
      <w:r>
        <w:rPr>
          <w:rFonts w:asciiTheme="majorHAnsi" w:hAnsiTheme="majorHAnsi"/>
        </w:rPr>
        <w:t>)</w:t>
      </w:r>
      <w:r w:rsidRPr="00156374">
        <w:rPr>
          <w:rFonts w:asciiTheme="majorHAnsi" w:hAnsiTheme="majorHAnsi"/>
        </w:rPr>
        <w:t xml:space="preserve"> is an aggressive tumour of the pleura with an increasing incidence globally and in the UK.</w:t>
      </w:r>
      <w:r w:rsidR="00E15D4A">
        <w:rPr>
          <w:rFonts w:asciiTheme="majorHAnsi" w:hAnsiTheme="majorHAnsi"/>
        </w:rPr>
        <w:fldChar w:fldCharType="begin">
          <w:fldData xml:space="preserve">PEVuZE5vdGU+PENpdGU+PEF1dGhvcj5Ib2Rnc29uPC9BdXRob3I+PFllYXI+MjAwNTwvWWVhcj48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==
</w:fldData>
        </w:fldChar>
      </w:r>
      <w:r w:rsidR="00607AC6">
        <w:rPr>
          <w:rFonts w:asciiTheme="majorHAnsi" w:hAnsiTheme="majorHAnsi"/>
        </w:rPr>
        <w:instrText xml:space="preserve"> ADDIN EN.CITE </w:instrText>
      </w:r>
      <w:r w:rsidR="00E15D4A">
        <w:rPr>
          <w:rFonts w:asciiTheme="majorHAnsi" w:hAnsiTheme="majorHAnsi"/>
        </w:rPr>
        <w:fldChar w:fldCharType="begin">
          <w:fldData xml:space="preserve">PEVuZE5vdGU+PENpdGU+PEF1dGhvcj5Ib2Rnc29uPC9BdXRob3I+PFllYXI+MjAwNTwvWWVhcj48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==
</w:fldData>
        </w:fldChar>
      </w:r>
      <w:r w:rsidR="00607AC6">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Pr="00156374">
        <w:rPr>
          <w:rFonts w:asciiTheme="majorHAnsi" w:hAnsiTheme="majorHAnsi"/>
          <w:noProof/>
          <w:vertAlign w:val="superscript"/>
        </w:rPr>
        <w:t>1-3</w:t>
      </w:r>
      <w:r w:rsidR="00E15D4A">
        <w:rPr>
          <w:rFonts w:asciiTheme="majorHAnsi" w:hAnsiTheme="majorHAnsi"/>
        </w:rPr>
        <w:fldChar w:fldCharType="end"/>
      </w:r>
      <w:r w:rsidRPr="00156374">
        <w:rPr>
          <w:rFonts w:asciiTheme="majorHAnsi" w:hAnsiTheme="majorHAnsi"/>
        </w:rPr>
        <w:t xml:space="preserve"> The UK mortality rate for MPM is the highest in the world, with one person dying from the disease every 4 hours.</w:t>
      </w:r>
      <w:r w:rsidR="00E15D4A">
        <w:rPr>
          <w:rFonts w:asciiTheme="majorHAnsi" w:hAnsiTheme="majorHAnsi"/>
        </w:rPr>
        <w:fldChar w:fldCharType="begin">
          <w:fldData xml:space="preserve">PEVuZE5vdGU+PENpdGU+PEF1dGhvcj5QZWFrZSBNRDwvQXV0aG9yPjxZZWFyPjIwMTQ8L1llYXI+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==
</w:fldData>
        </w:fldChar>
      </w:r>
      <w:r w:rsidR="00607AC6">
        <w:rPr>
          <w:rFonts w:asciiTheme="majorHAnsi" w:hAnsiTheme="majorHAnsi"/>
        </w:rPr>
        <w:instrText xml:space="preserve"> ADDIN EN.CITE </w:instrText>
      </w:r>
      <w:r w:rsidR="00E15D4A">
        <w:rPr>
          <w:rFonts w:asciiTheme="majorHAnsi" w:hAnsiTheme="majorHAnsi"/>
        </w:rPr>
        <w:fldChar w:fldCharType="begin">
          <w:fldData xml:space="preserve">PEVuZE5vdGU+PENpdGU+PEF1dGhvcj5QZWFrZSBNRDwvQXV0aG9yPjxZZWFyPjIwMTQ8L1llYXI+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==
</w:fldData>
        </w:fldChar>
      </w:r>
      <w:r w:rsidR="00607AC6">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Pr="00156374">
        <w:rPr>
          <w:rFonts w:asciiTheme="majorHAnsi" w:hAnsiTheme="majorHAnsi"/>
          <w:noProof/>
          <w:vertAlign w:val="superscript"/>
        </w:rPr>
        <w:t>1-3</w:t>
      </w:r>
      <w:r w:rsidR="00E15D4A">
        <w:rPr>
          <w:rFonts w:asciiTheme="majorHAnsi" w:hAnsiTheme="majorHAnsi"/>
        </w:rPr>
        <w:fldChar w:fldCharType="end"/>
      </w:r>
    </w:p>
    <w:p w:rsidR="0010467D" w:rsidRPr="00156374" w:rsidRDefault="0010467D" w:rsidP="0010467D">
      <w:pPr>
        <w:spacing w:line="259" w:lineRule="auto"/>
        <w:contextualSpacing/>
        <w:jc w:val="both"/>
        <w:rPr>
          <w:rFonts w:asciiTheme="majorHAnsi" w:hAnsiTheme="majorHAnsi"/>
        </w:rPr>
      </w:pPr>
    </w:p>
    <w:p w:rsidR="00156374" w:rsidRDefault="00156374" w:rsidP="009C4241">
      <w:pPr>
        <w:spacing w:line="259" w:lineRule="auto"/>
        <w:contextualSpacing/>
        <w:jc w:val="both"/>
        <w:rPr>
          <w:rFonts w:asciiTheme="majorHAnsi" w:hAnsiTheme="majorHAnsi"/>
        </w:rPr>
      </w:pPr>
      <w:r w:rsidRPr="00156374">
        <w:rPr>
          <w:rFonts w:asciiTheme="majorHAnsi" w:hAnsiTheme="majorHAnsi"/>
        </w:rPr>
        <w:t>The average su</w:t>
      </w:r>
      <w:r w:rsidR="00647C02">
        <w:rPr>
          <w:rFonts w:asciiTheme="majorHAnsi" w:hAnsiTheme="majorHAnsi"/>
        </w:rPr>
        <w:t>r</w:t>
      </w:r>
      <w:r w:rsidRPr="00156374">
        <w:rPr>
          <w:rFonts w:asciiTheme="majorHAnsi" w:hAnsiTheme="majorHAnsi"/>
        </w:rPr>
        <w:t>vival with MPM is between 9 and 14 months from diagnosis.</w:t>
      </w:r>
      <w:r w:rsidR="00E15D4A">
        <w:rPr>
          <w:rFonts w:asciiTheme="majorHAnsi" w:hAnsiTheme="majorHAnsi"/>
        </w:rPr>
        <w:fldChar w:fldCharType="begin">
          <w:fldData xml:space="preserve">PEVuZE5vdGU+PENpdGU+PEF1dGhvcj5CZWNrZXR0PC9BdXRob3I+PFllYXI+MjAxNTwvWWVhcj48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</w:fldData>
        </w:fldChar>
      </w:r>
      <w:r w:rsidR="00607AC6">
        <w:rPr>
          <w:rFonts w:asciiTheme="majorHAnsi" w:hAnsiTheme="majorHAnsi"/>
        </w:rPr>
        <w:instrText xml:space="preserve"> ADDIN EN.CITE </w:instrText>
      </w:r>
      <w:r w:rsidR="00E15D4A">
        <w:rPr>
          <w:rFonts w:asciiTheme="majorHAnsi" w:hAnsiTheme="majorHAnsi"/>
        </w:rPr>
        <w:fldChar w:fldCharType="begin">
          <w:fldData xml:space="preserve">PEVuZE5vdGU+PENpdGU+PEF1dGhvcj5CZWNrZXR0PC9BdXRob3I+PFllYXI+MjAxNTwvWWVhcj48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</w:fldData>
        </w:fldChar>
      </w:r>
      <w:r w:rsidR="00607AC6">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647C02" w:rsidRPr="00647C02">
        <w:rPr>
          <w:rFonts w:asciiTheme="majorHAnsi" w:hAnsiTheme="majorHAnsi"/>
          <w:noProof/>
          <w:vertAlign w:val="superscript"/>
        </w:rPr>
        <w:t>1-7</w:t>
      </w:r>
      <w:r w:rsidR="00E15D4A">
        <w:rPr>
          <w:rFonts w:asciiTheme="majorHAnsi" w:hAnsiTheme="majorHAnsi"/>
        </w:rPr>
        <w:fldChar w:fldCharType="end"/>
      </w:r>
      <w:r w:rsidRPr="00156374">
        <w:rPr>
          <w:rFonts w:asciiTheme="majorHAnsi" w:hAnsiTheme="majorHAnsi"/>
        </w:rPr>
        <w:t xml:space="preserve"> Treatment options are limited, with only one chemotherapy regimen available, offering a median survival benefit of 12 weeks.</w:t>
      </w:r>
      <w:r w:rsidR="00E15D4A">
        <w:rPr>
          <w:rFonts w:asciiTheme="majorHAnsi" w:hAnsiTheme="majorHAnsi"/>
        </w:rPr>
        <w:fldChar w:fldCharType="begin">
          <w:fldData xml:space="preserve">PEVuZE5vdGU+PENpdGU+PEF1dGhvcj5Wb2dlbHphbmc8L0F1dGhvcj48WWVhcj4yMDAzPC9ZZWFy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</w:fldData>
        </w:fldChar>
      </w:r>
      <w:r w:rsidR="00F3548E">
        <w:rPr>
          <w:rFonts w:asciiTheme="majorHAnsi" w:hAnsiTheme="majorHAnsi"/>
        </w:rPr>
        <w:instrText xml:space="preserve"> ADDIN EN.CITE </w:instrText>
      </w:r>
      <w:r w:rsidR="00E15D4A">
        <w:rPr>
          <w:rFonts w:asciiTheme="majorHAnsi" w:hAnsiTheme="majorHAnsi"/>
        </w:rPr>
        <w:fldChar w:fldCharType="begin">
          <w:fldData xml:space="preserve">PEVuZE5vdGU+PENpdGU+PEF1dGhvcj5Wb2dlbHphbmc8L0F1dGhvcj48WWVhcj4yMDAzPC9ZZWFy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</w:fldData>
        </w:fldChar>
      </w:r>
      <w:r w:rsidR="00F3548E">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647C02" w:rsidRPr="00647C02">
        <w:rPr>
          <w:rFonts w:asciiTheme="majorHAnsi" w:hAnsiTheme="majorHAnsi"/>
          <w:noProof/>
          <w:vertAlign w:val="superscript"/>
        </w:rPr>
        <w:t>4</w:t>
      </w:r>
      <w:r w:rsidR="00E15D4A">
        <w:rPr>
          <w:rFonts w:asciiTheme="majorHAnsi" w:hAnsiTheme="majorHAnsi"/>
        </w:rPr>
        <w:fldChar w:fldCharType="end"/>
      </w:r>
      <w:r w:rsidRPr="00156374">
        <w:rPr>
          <w:rFonts w:asciiTheme="majorHAnsi" w:hAnsiTheme="majorHAnsi"/>
        </w:rPr>
        <w:t xml:space="preserve"> </w:t>
      </w:r>
      <w:r w:rsidR="00647C02">
        <w:rPr>
          <w:rFonts w:asciiTheme="majorHAnsi" w:hAnsiTheme="majorHAnsi"/>
        </w:rPr>
        <w:t xml:space="preserve"> Recently, the addition of Bevacizumab to this regimen extended median survival to 18 months.</w:t>
      </w:r>
      <w:r w:rsidR="00E15D4A">
        <w:rPr>
          <w:rFonts w:asciiTheme="majorHAnsi" w:hAnsiTheme="majorHAnsi"/>
        </w:rPr>
        <w:fldChar w:fldCharType="begin"/>
      </w:r>
      <w:r w:rsidR="00F3548E">
        <w:rPr>
          <w:rFonts w:asciiTheme="majorHAnsi" w:hAnsiTheme="majorHAnsi"/>
        </w:rPr>
        <w:instrText xml:space="preserve"> ADDIN EN.CITE &lt;EndNote&gt;&lt;Cite&gt;&lt;Author&gt;Zalcman&lt;/Author&gt;&lt;RecNum&gt;27&lt;/RecNum&gt;&lt;DisplayText&gt;&lt;style face="superscript"&gt;43&lt;/style&gt;&lt;/DisplayText&gt;&lt;record&gt;&lt;rec-number&gt;27&lt;/rec-number&gt;&lt;foreign-keys&gt;&lt;key app="EN" db-id="0ze222eflpfvw8e2zdmpv0dparv9dzwpzsv0" timestamp="1477300088"&gt;27&lt;/key&gt;&lt;/foreign-keys&gt;&lt;ref-type name="Journal Article"&gt;17&lt;/ref-type&gt;&lt;contributors&gt;&lt;authors&gt;&lt;author&gt;Zalcman, Gérard&lt;/author&gt;&lt;author&gt;Mazieres, Julien&lt;/author&gt;&lt;author&gt;Margery, Jacques&lt;/author&gt;&lt;author&gt;Greillier, Laurent&lt;/author&gt;&lt;author&gt;Audigier-Valette, Clarisse&lt;/author&gt;&lt;author&gt;Moro-Sibilot, Denis&lt;/author&gt;&lt;author&gt;Molinier, Olivier&lt;/author&gt;&lt;author&gt;Corre, Romain&lt;/author&gt;&lt;author&gt;Monnet, Isabelle&lt;/author&gt;&lt;author&gt;Gounant, Valérie&lt;/author&gt;&lt;author&gt;Rivière, Frédéric&lt;/author&gt;&lt;author&gt;Janicot, Henri&lt;/author&gt;&lt;author&gt;Gervais, Radj&lt;/author&gt;&lt;author&gt;Locher, Chrystèle&lt;/author&gt;&lt;author&gt;Milleron, Bernard&lt;/author&gt;&lt;author&gt;Tran, Quan&lt;/author&gt;&lt;author&gt;Lebitasy, Marie-Paule&lt;/author&gt;&lt;author&gt;Morin, Franck&lt;/author&gt;&lt;author&gt;Creveuil, Christian&lt;/author&gt;&lt;author&gt;Parienti, Jean-Jacques&lt;/author&gt;&lt;author&gt;Scherpereel, Arnaud&lt;/author&gt;&lt;/authors&gt;&lt;/contributors&gt;&lt;titles&gt;&lt;title&gt;Bevacizumab for newly diagnosed pleural mesothelioma in the Mesothelioma Avastin Cisplatin Pemetrexed Study (MAPS): a randomised, controlled, open-label, phase 3 trial&lt;/title&gt;&lt;secondary-title&gt;The Lancet&lt;/secondary-title&gt;&lt;/titles&gt;&lt;periodical&gt;&lt;full-title&gt;The Lancet&lt;/full-title&gt;&lt;/periodical&gt;&lt;pages&gt;1405-1414&lt;/pages&gt;&lt;volume&gt;387&lt;/volume&gt;&lt;number&gt;10026&lt;/number&gt;&lt;dates&gt;&lt;pub-dates&gt;&lt;date&gt;//&lt;/date&gt;&lt;/pub-dates&gt;&lt;/dates&gt;&lt;isbn&gt;0140-6736&lt;/isbn&gt;&lt;urls&gt;&lt;related-urls&gt;&lt;url&gt;http://www.sciencedirect.com/science/article/pii/S0140673615012386&lt;/url&gt;&lt;url&gt;http://ac.els-cdn.com/S0140673615012386/1-s2.0-S0140673615012386-main.pdf?_tid=ccbc6302-2c9d-11e6-b485-00000aab0f27&amp;amp;acdnat=1465296873_f93a36351da0e06037e22d0e1ca54c7a&lt;/url&gt;&lt;/related-urls&gt;&lt;/urls&gt;&lt;electronic-resource-num&gt;http://dx.doi.org/10.1016/S0140-6736(15)01238-6&lt;/electronic-resource-num&gt;&lt;access-date&gt;2016/4/8/&lt;/access-date&gt;&lt;/record&gt;&lt;/Cite&gt;&lt;/EndNote&gt;</w:instrText>
      </w:r>
      <w:r w:rsidR="00E15D4A">
        <w:rPr>
          <w:rFonts w:asciiTheme="majorHAnsi" w:hAnsiTheme="majorHAnsi"/>
        </w:rPr>
        <w:fldChar w:fldCharType="separate"/>
      </w:r>
      <w:r w:rsidR="00647C02" w:rsidRPr="00647C02">
        <w:rPr>
          <w:rFonts w:asciiTheme="majorHAnsi" w:hAnsiTheme="majorHAnsi"/>
          <w:noProof/>
          <w:vertAlign w:val="superscript"/>
        </w:rPr>
        <w:t>43</w:t>
      </w:r>
      <w:r w:rsidR="00E15D4A">
        <w:rPr>
          <w:rFonts w:asciiTheme="majorHAnsi" w:hAnsiTheme="majorHAnsi"/>
        </w:rPr>
        <w:fldChar w:fldCharType="end"/>
      </w:r>
      <w:r w:rsidR="00647C02">
        <w:rPr>
          <w:rFonts w:asciiTheme="majorHAnsi" w:hAnsiTheme="majorHAnsi"/>
        </w:rPr>
        <w:t xml:space="preserve">  </w:t>
      </w:r>
      <w:r w:rsidRPr="00156374">
        <w:rPr>
          <w:rFonts w:asciiTheme="majorHAnsi" w:hAnsiTheme="majorHAnsi"/>
        </w:rPr>
        <w:t>Unfortunately, only 30% of patients with MPM receive chemotherapy, as co-morbidities and patient choice preclude its use in others.</w:t>
      </w:r>
      <w:r w:rsidR="00E15D4A">
        <w:rPr>
          <w:rFonts w:asciiTheme="majorHAnsi" w:hAnsiTheme="majorHAnsi"/>
        </w:rPr>
        <w:fldChar w:fldCharType="begin">
          <w:fldData xml:space="preserve">PEVuZE5vdGU+PENpdGU+PEF1dGhvcj5CZWNrZXR0PC9BdXRob3I+PFllYXI+MjAxNTwvWWVhcj48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</w:fldData>
        </w:fldChar>
      </w:r>
      <w:r w:rsidR="00F3548E">
        <w:rPr>
          <w:rFonts w:asciiTheme="majorHAnsi" w:hAnsiTheme="majorHAnsi"/>
        </w:rPr>
        <w:instrText xml:space="preserve"> ADDIN EN.CITE </w:instrText>
      </w:r>
      <w:r w:rsidR="00E15D4A">
        <w:rPr>
          <w:rFonts w:asciiTheme="majorHAnsi" w:hAnsiTheme="majorHAnsi"/>
        </w:rPr>
        <w:fldChar w:fldCharType="begin">
          <w:fldData xml:space="preserve">PEVuZE5vdGU+PENpdGU+PEF1dGhvcj5CZWNrZXR0PC9BdXRob3I+PFllYXI+MjAxNTwvWWVhcj48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</w:fldData>
        </w:fldChar>
      </w:r>
      <w:r w:rsidR="00F3548E">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647C02" w:rsidRPr="00647C02">
        <w:rPr>
          <w:rFonts w:asciiTheme="majorHAnsi" w:hAnsiTheme="majorHAnsi"/>
          <w:noProof/>
          <w:vertAlign w:val="superscript"/>
        </w:rPr>
        <w:t>2</w:t>
      </w:r>
      <w:r w:rsidR="00E15D4A">
        <w:rPr>
          <w:rFonts w:asciiTheme="majorHAnsi" w:hAnsiTheme="majorHAnsi"/>
        </w:rPr>
        <w:fldChar w:fldCharType="end"/>
      </w:r>
    </w:p>
    <w:p w:rsidR="0010467D" w:rsidRDefault="0010467D" w:rsidP="0010467D">
      <w:pPr>
        <w:spacing w:line="259" w:lineRule="auto"/>
        <w:contextualSpacing/>
        <w:jc w:val="both"/>
        <w:rPr>
          <w:rFonts w:asciiTheme="majorHAnsi" w:hAnsiTheme="majorHAnsi"/>
        </w:rPr>
      </w:pPr>
    </w:p>
    <w:p w:rsidR="00011DE7" w:rsidRDefault="00011DE7" w:rsidP="0010467D">
      <w:pPr>
        <w:spacing w:line="259" w:lineRule="auto"/>
        <w:contextualSpacing/>
        <w:jc w:val="both"/>
        <w:rPr>
          <w:rFonts w:asciiTheme="majorHAnsi" w:hAnsiTheme="majorHAnsi"/>
        </w:rPr>
      </w:pPr>
      <w:r>
        <w:rPr>
          <w:rFonts w:asciiTheme="majorHAnsi" w:hAnsiTheme="majorHAnsi"/>
        </w:rPr>
        <w:t xml:space="preserve">One of the reasons that MPM is so aggressive is that it </w:t>
      </w:r>
      <w:r w:rsidRPr="00156374">
        <w:rPr>
          <w:rFonts w:asciiTheme="majorHAnsi" w:hAnsiTheme="majorHAnsi"/>
        </w:rPr>
        <w:t>evades immunological defences that usually inhibit tumour growth. Cytotoxic T Lymphocytes and Natural Killer cells, which usually respond to tumour antigens and limit tumour progression, are depleted in the pleura of patients with MPM.</w:t>
      </w:r>
      <w:r w:rsidR="00E15D4A">
        <w:rPr>
          <w:rFonts w:asciiTheme="majorHAnsi" w:hAnsiTheme="majorHAnsi"/>
        </w:rPr>
        <w:fldChar w:fldCharType="begin">
          <w:fldData xml:space="preserve">PEVuZE5vdGU+PENpdGU+PEF1dGhvcj5Cb29uPC9BdXRob3I+PFllYXI+MTk5NjwvWWVhcj48UmVj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</w:fldData>
        </w:fldChar>
      </w:r>
      <w:r w:rsidR="00607AC6">
        <w:rPr>
          <w:rFonts w:asciiTheme="majorHAnsi" w:hAnsiTheme="majorHAnsi"/>
        </w:rPr>
        <w:instrText xml:space="preserve"> ADDIN EN.CITE </w:instrText>
      </w:r>
      <w:r w:rsidR="00E15D4A">
        <w:rPr>
          <w:rFonts w:asciiTheme="majorHAnsi" w:hAnsiTheme="majorHAnsi"/>
        </w:rPr>
        <w:fldChar w:fldCharType="begin">
          <w:fldData xml:space="preserve">PEVuZE5vdGU+PENpdGU+PEF1dGhvcj5Cb29uPC9BdXRob3I+PFllYXI+MTk5NjwvWWVhcj48UmVj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</w:fldData>
        </w:fldChar>
      </w:r>
      <w:r w:rsidR="00607AC6">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Pr="00B74F79">
        <w:rPr>
          <w:rFonts w:asciiTheme="majorHAnsi" w:hAnsiTheme="majorHAnsi"/>
          <w:noProof/>
          <w:vertAlign w:val="superscript"/>
        </w:rPr>
        <w:t>8-11</w:t>
      </w:r>
      <w:r w:rsidR="00E15D4A">
        <w:rPr>
          <w:rFonts w:asciiTheme="majorHAnsi" w:hAnsiTheme="majorHAnsi"/>
        </w:rPr>
        <w:fldChar w:fldCharType="end"/>
      </w:r>
      <w:r w:rsidRPr="00156374">
        <w:rPr>
          <w:rFonts w:asciiTheme="majorHAnsi" w:hAnsiTheme="majorHAnsi"/>
        </w:rPr>
        <w:t xml:space="preserve"> </w:t>
      </w:r>
      <w:proofErr w:type="gramStart"/>
      <w:r w:rsidRPr="00156374">
        <w:rPr>
          <w:rFonts w:asciiTheme="majorHAnsi" w:hAnsiTheme="majorHAnsi"/>
        </w:rPr>
        <w:t>The</w:t>
      </w:r>
      <w:proofErr w:type="gramEnd"/>
      <w:r w:rsidRPr="00156374">
        <w:rPr>
          <w:rFonts w:asciiTheme="majorHAnsi" w:hAnsiTheme="majorHAnsi"/>
        </w:rPr>
        <w:t xml:space="preserve"> ability to maintain intra-pleural T cell activity is associated with longer survival.</w:t>
      </w:r>
      <w:r w:rsidR="00E15D4A">
        <w:rPr>
          <w:rFonts w:asciiTheme="majorHAnsi" w:hAnsiTheme="majorHAnsi"/>
        </w:rPr>
        <w:fldChar w:fldCharType="begin">
          <w:fldData xml:space="preserve">PEVuZE5vdGU+PENpdGU+PEF1dGhvcj5MZWlnaDwvQXV0aG9yPjxZZWFyPjE5ODI8L1llYXI+PFJl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</w:fldData>
        </w:fldChar>
      </w:r>
      <w:r w:rsidR="00F3548E">
        <w:rPr>
          <w:rFonts w:asciiTheme="majorHAnsi" w:hAnsiTheme="majorHAnsi"/>
        </w:rPr>
        <w:instrText xml:space="preserve"> ADDIN EN.CITE </w:instrText>
      </w:r>
      <w:r w:rsidR="00E15D4A">
        <w:rPr>
          <w:rFonts w:asciiTheme="majorHAnsi" w:hAnsiTheme="majorHAnsi"/>
        </w:rPr>
        <w:fldChar w:fldCharType="begin">
          <w:fldData xml:space="preserve">PEVuZE5vdGU+PENpdGU+PEF1dGhvcj5MZWlnaDwvQXV0aG9yPjxZZWFyPjE5ODI8L1llYXI+PFJl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</w:fldData>
        </w:fldChar>
      </w:r>
      <w:r w:rsidR="00F3548E">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Pr="00B74F79">
        <w:rPr>
          <w:rFonts w:asciiTheme="majorHAnsi" w:hAnsiTheme="majorHAnsi"/>
          <w:noProof/>
          <w:vertAlign w:val="superscript"/>
        </w:rPr>
        <w:t>12-15</w:t>
      </w:r>
      <w:r w:rsidR="00E15D4A">
        <w:rPr>
          <w:rFonts w:asciiTheme="majorHAnsi" w:hAnsiTheme="majorHAnsi"/>
        </w:rPr>
        <w:fldChar w:fldCharType="end"/>
      </w:r>
      <w:r w:rsidRPr="00156374">
        <w:rPr>
          <w:rFonts w:asciiTheme="majorHAnsi" w:hAnsiTheme="majorHAnsi"/>
        </w:rPr>
        <w:t xml:space="preserve"> Drugs that stimulate T cells have shown promise in MPM, w</w:t>
      </w:r>
      <w:r>
        <w:rPr>
          <w:rFonts w:asciiTheme="majorHAnsi" w:hAnsiTheme="majorHAnsi"/>
        </w:rPr>
        <w:t>ith phase 3 trials underway</w:t>
      </w:r>
      <w:r w:rsidRPr="00156374">
        <w:rPr>
          <w:rFonts w:asciiTheme="majorHAnsi" w:hAnsiTheme="majorHAnsi"/>
        </w:rPr>
        <w:t>.</w:t>
      </w:r>
      <w:r w:rsidR="00E15D4A">
        <w:rPr>
          <w:rFonts w:asciiTheme="majorHAnsi" w:hAnsiTheme="majorHAnsi"/>
        </w:rPr>
        <w:fldChar w:fldCharType="begin">
          <w:fldData xml:space="preserve">PEVuZE5vdGU+PENpdGU+PEF1dGhvcj5DYWxhYnJvPC9BdXRob3I+PFllYXI+MjAxMzwvWWVhcj48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</w:fldData>
        </w:fldChar>
      </w:r>
      <w:r w:rsidR="00607AC6">
        <w:rPr>
          <w:rFonts w:asciiTheme="majorHAnsi" w:hAnsiTheme="majorHAnsi"/>
        </w:rPr>
        <w:instrText xml:space="preserve"> ADDIN EN.CITE </w:instrText>
      </w:r>
      <w:r w:rsidR="00E15D4A">
        <w:rPr>
          <w:rFonts w:asciiTheme="majorHAnsi" w:hAnsiTheme="majorHAnsi"/>
        </w:rPr>
        <w:fldChar w:fldCharType="begin">
          <w:fldData xml:space="preserve">PEVuZE5vdGU+PENpdGU+PEF1dGhvcj5DYWxhYnJvPC9BdXRob3I+PFllYXI+MjAxMzwvWWVhcj48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</w:fldData>
        </w:fldChar>
      </w:r>
      <w:r w:rsidR="00607AC6">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Pr="00B74F79">
        <w:rPr>
          <w:rFonts w:asciiTheme="majorHAnsi" w:hAnsiTheme="majorHAnsi"/>
          <w:noProof/>
          <w:vertAlign w:val="superscript"/>
        </w:rPr>
        <w:t>16 17 44</w:t>
      </w:r>
      <w:r w:rsidR="00E15D4A">
        <w:rPr>
          <w:rFonts w:asciiTheme="majorHAnsi" w:hAnsiTheme="majorHAnsi"/>
        </w:rPr>
        <w:fldChar w:fldCharType="end"/>
      </w:r>
      <w:r w:rsidRPr="00156374">
        <w:rPr>
          <w:rFonts w:asciiTheme="majorHAnsi" w:hAnsiTheme="majorHAnsi"/>
        </w:rPr>
        <w:t xml:space="preserve"> </w:t>
      </w:r>
    </w:p>
    <w:p w:rsidR="0010467D" w:rsidRPr="00156374" w:rsidRDefault="0010467D" w:rsidP="0010467D">
      <w:pPr>
        <w:spacing w:line="259" w:lineRule="auto"/>
        <w:contextualSpacing/>
        <w:jc w:val="both"/>
        <w:rPr>
          <w:rFonts w:asciiTheme="majorHAnsi" w:hAnsiTheme="majorHAnsi"/>
        </w:rPr>
      </w:pPr>
    </w:p>
    <w:p w:rsidR="00BA2D86" w:rsidRPr="00BA2D86" w:rsidRDefault="00011DE7" w:rsidP="006F3D78">
      <w:pPr>
        <w:pStyle w:val="Heading2"/>
        <w:numPr>
          <w:ilvl w:val="1"/>
          <w:numId w:val="22"/>
        </w:numPr>
      </w:pPr>
      <w:bookmarkStart w:id="9" w:name="_Toc508023860"/>
      <w:r>
        <w:t>Bacterial i</w:t>
      </w:r>
      <w:r w:rsidR="00BA2D86" w:rsidRPr="00AB4636">
        <w:t>mmunotherapy</w:t>
      </w:r>
      <w:bookmarkEnd w:id="9"/>
      <w:r w:rsidR="00BA2D86" w:rsidRPr="00AB4636">
        <w:t xml:space="preserve"> </w:t>
      </w:r>
    </w:p>
    <w:p w:rsidR="00156374" w:rsidRDefault="00156374" w:rsidP="0010467D">
      <w:pPr>
        <w:spacing w:line="259" w:lineRule="auto"/>
        <w:contextualSpacing/>
        <w:jc w:val="both"/>
        <w:rPr>
          <w:rFonts w:asciiTheme="majorHAnsi" w:hAnsiTheme="majorHAnsi"/>
        </w:rPr>
      </w:pPr>
      <w:r w:rsidRPr="00156374">
        <w:rPr>
          <w:rFonts w:asciiTheme="majorHAnsi" w:hAnsiTheme="majorHAnsi"/>
        </w:rPr>
        <w:t>Pleural infection potently stimulates intra-pleural T cells. Anecdotal evidence suggests enhanced survival in patients with malignancy and pleural infection.</w:t>
      </w:r>
      <w:r w:rsidR="00E15D4A">
        <w:rPr>
          <w:rFonts w:asciiTheme="majorHAnsi" w:hAnsiTheme="majorHAnsi"/>
        </w:rPr>
        <w:fldChar w:fldCharType="begin">
          <w:fldData xml:space="preserve">PEVuZE5vdGU+PENpdGU+PEF1dGhvcj5TZW5zZW5pZzwvQXV0aG9yPjxZZWFyPjE5NjM8L1llYXI+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=
</w:fldData>
        </w:fldChar>
      </w:r>
      <w:r w:rsidR="00607AC6">
        <w:rPr>
          <w:rFonts w:asciiTheme="majorHAnsi" w:hAnsiTheme="majorHAnsi"/>
        </w:rPr>
        <w:instrText xml:space="preserve"> ADDIN EN.CITE </w:instrText>
      </w:r>
      <w:r w:rsidR="00E15D4A">
        <w:rPr>
          <w:rFonts w:asciiTheme="majorHAnsi" w:hAnsiTheme="majorHAnsi"/>
        </w:rPr>
        <w:fldChar w:fldCharType="begin">
          <w:fldData xml:space="preserve">PEVuZE5vdGU+PENpdGU+PEF1dGhvcj5TZW5zZW5pZzwvQXV0aG9yPjxZZWFyPjE5NjM8L1llYXI+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=
</w:fldData>
        </w:fldChar>
      </w:r>
      <w:r w:rsidR="00607AC6">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BA2D86" w:rsidRPr="00BA2D86">
        <w:rPr>
          <w:rFonts w:asciiTheme="majorHAnsi" w:hAnsiTheme="majorHAnsi"/>
          <w:noProof/>
          <w:vertAlign w:val="superscript"/>
        </w:rPr>
        <w:t>19-22</w:t>
      </w:r>
      <w:r w:rsidR="00E15D4A">
        <w:rPr>
          <w:rFonts w:asciiTheme="majorHAnsi" w:hAnsiTheme="majorHAnsi"/>
        </w:rPr>
        <w:fldChar w:fldCharType="end"/>
      </w:r>
      <w:r w:rsidRPr="00156374">
        <w:rPr>
          <w:rFonts w:asciiTheme="majorHAnsi" w:hAnsiTheme="majorHAnsi"/>
        </w:rPr>
        <w:t xml:space="preserve"> </w:t>
      </w:r>
      <w:proofErr w:type="gramStart"/>
      <w:r w:rsidRPr="00156374">
        <w:rPr>
          <w:rFonts w:asciiTheme="majorHAnsi" w:hAnsiTheme="majorHAnsi"/>
        </w:rPr>
        <w:t>This</w:t>
      </w:r>
      <w:proofErr w:type="gramEnd"/>
      <w:r w:rsidRPr="00156374">
        <w:rPr>
          <w:rFonts w:asciiTheme="majorHAnsi" w:hAnsiTheme="majorHAnsi"/>
        </w:rPr>
        <w:t xml:space="preserve"> phenomenon has also been observed in patients with indwelling catheters for pleural malignancy.</w:t>
      </w:r>
      <w:r w:rsidR="00E15D4A">
        <w:rPr>
          <w:rFonts w:asciiTheme="majorHAnsi" w:hAnsiTheme="majorHAnsi"/>
        </w:rPr>
        <w:fldChar w:fldCharType="begin">
          <w:fldData xml:space="preserve">PEVuZE5vdGU+PENpdGU+PEF1dGhvcj5CaWJieTwvQXV0aG9yPjxZZWFyPjIwMTU8L1llYXI+PFJl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</w:fldData>
        </w:fldChar>
      </w:r>
      <w:r w:rsidR="00F3548E">
        <w:rPr>
          <w:rFonts w:asciiTheme="majorHAnsi" w:hAnsiTheme="majorHAnsi"/>
        </w:rPr>
        <w:instrText xml:space="preserve"> ADDIN EN.CITE </w:instrText>
      </w:r>
      <w:r w:rsidR="00E15D4A">
        <w:rPr>
          <w:rFonts w:asciiTheme="majorHAnsi" w:hAnsiTheme="majorHAnsi"/>
        </w:rPr>
        <w:fldChar w:fldCharType="begin">
          <w:fldData xml:space="preserve">PEVuZE5vdGU+PENpdGU+PEF1dGhvcj5CaWJieTwvQXV0aG9yPjxZZWFyPjIwMTU8L1llYXI+PFJl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</w:fldData>
        </w:fldChar>
      </w:r>
      <w:r w:rsidR="00F3548E">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BA2D86" w:rsidRPr="00BA2D86">
        <w:rPr>
          <w:rFonts w:asciiTheme="majorHAnsi" w:hAnsiTheme="majorHAnsi"/>
          <w:noProof/>
          <w:vertAlign w:val="superscript"/>
        </w:rPr>
        <w:t>23</w:t>
      </w:r>
      <w:r w:rsidR="00E15D4A">
        <w:rPr>
          <w:rFonts w:asciiTheme="majorHAnsi" w:hAnsiTheme="majorHAnsi"/>
        </w:rPr>
        <w:fldChar w:fldCharType="end"/>
      </w:r>
    </w:p>
    <w:p w:rsidR="0010467D" w:rsidRPr="00156374" w:rsidRDefault="0010467D" w:rsidP="0010467D">
      <w:pPr>
        <w:spacing w:line="259" w:lineRule="auto"/>
        <w:contextualSpacing/>
        <w:jc w:val="both"/>
        <w:rPr>
          <w:rFonts w:asciiTheme="majorHAnsi" w:hAnsiTheme="majorHAnsi"/>
        </w:rPr>
      </w:pPr>
    </w:p>
    <w:p w:rsidR="00156374" w:rsidRDefault="00156374" w:rsidP="0010467D">
      <w:pPr>
        <w:spacing w:line="259" w:lineRule="auto"/>
        <w:contextualSpacing/>
        <w:jc w:val="both"/>
        <w:rPr>
          <w:rFonts w:asciiTheme="majorHAnsi" w:hAnsiTheme="majorHAnsi"/>
        </w:rPr>
      </w:pPr>
      <w:r w:rsidRPr="00156374">
        <w:rPr>
          <w:rFonts w:asciiTheme="majorHAnsi" w:hAnsiTheme="majorHAnsi"/>
        </w:rPr>
        <w:t xml:space="preserve">Intra-pleural bacterial agents, such as BCG and Corynebacterium </w:t>
      </w:r>
      <w:proofErr w:type="spellStart"/>
      <w:r w:rsidRPr="00156374">
        <w:rPr>
          <w:rFonts w:asciiTheme="majorHAnsi" w:hAnsiTheme="majorHAnsi"/>
        </w:rPr>
        <w:t>parvum</w:t>
      </w:r>
      <w:proofErr w:type="spellEnd"/>
      <w:r w:rsidRPr="00156374">
        <w:rPr>
          <w:rFonts w:asciiTheme="majorHAnsi" w:hAnsiTheme="majorHAnsi"/>
        </w:rPr>
        <w:t xml:space="preserve">, have been </w:t>
      </w:r>
      <w:r w:rsidR="00011DE7">
        <w:rPr>
          <w:rFonts w:asciiTheme="majorHAnsi" w:hAnsiTheme="majorHAnsi"/>
        </w:rPr>
        <w:t xml:space="preserve">used to treat malignant pleural effusions </w:t>
      </w:r>
      <w:r w:rsidRPr="00156374">
        <w:rPr>
          <w:rFonts w:asciiTheme="majorHAnsi" w:hAnsiTheme="majorHAnsi"/>
        </w:rPr>
        <w:t>since the 1950s.</w:t>
      </w:r>
      <w:r w:rsidR="00E15D4A">
        <w:rPr>
          <w:rFonts w:asciiTheme="majorHAnsi" w:hAnsiTheme="majorHAnsi"/>
        </w:rPr>
        <w:fldChar w:fldCharType="begin">
          <w:fldData xml:space="preserve">PEVuZE5vdGU+PENpdGU+PEF1dGhvcj5NY0tuZWFsbHk8L0F1dGhvcj48WWVhcj4xOTc2PC9ZZWFy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</w:fldData>
        </w:fldChar>
      </w:r>
      <w:r w:rsidR="00607AC6">
        <w:rPr>
          <w:rFonts w:asciiTheme="majorHAnsi" w:hAnsiTheme="majorHAnsi"/>
        </w:rPr>
        <w:instrText xml:space="preserve"> ADDIN EN.CITE </w:instrText>
      </w:r>
      <w:r w:rsidR="00E15D4A">
        <w:rPr>
          <w:rFonts w:asciiTheme="majorHAnsi" w:hAnsiTheme="majorHAnsi"/>
        </w:rPr>
        <w:fldChar w:fldCharType="begin">
          <w:fldData xml:space="preserve">PEVuZE5vdGU+PENpdGU+PEF1dGhvcj5NY0tuZWFsbHk8L0F1dGhvcj48WWVhcj4xOTc2PC9ZZWFy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</w:fldData>
        </w:fldChar>
      </w:r>
      <w:r w:rsidR="00607AC6">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011DE7" w:rsidRPr="00011DE7">
        <w:rPr>
          <w:rFonts w:asciiTheme="majorHAnsi" w:hAnsiTheme="majorHAnsi"/>
          <w:noProof/>
          <w:vertAlign w:val="superscript"/>
        </w:rPr>
        <w:t>24-34 45</w:t>
      </w:r>
      <w:r w:rsidR="00E15D4A">
        <w:rPr>
          <w:rFonts w:asciiTheme="majorHAnsi" w:hAnsiTheme="majorHAnsi"/>
        </w:rPr>
        <w:fldChar w:fldCharType="end"/>
      </w:r>
      <w:r w:rsidRPr="00156374">
        <w:rPr>
          <w:rFonts w:asciiTheme="majorHAnsi" w:hAnsiTheme="majorHAnsi"/>
        </w:rPr>
        <w:t xml:space="preserve"> </w:t>
      </w:r>
      <w:proofErr w:type="gramStart"/>
      <w:r w:rsidRPr="00156374">
        <w:rPr>
          <w:rFonts w:asciiTheme="majorHAnsi" w:hAnsiTheme="majorHAnsi"/>
        </w:rPr>
        <w:t>Historically</w:t>
      </w:r>
      <w:proofErr w:type="gramEnd"/>
      <w:r w:rsidRPr="00156374">
        <w:rPr>
          <w:rFonts w:asciiTheme="majorHAnsi" w:hAnsiTheme="majorHAnsi"/>
        </w:rPr>
        <w:t xml:space="preserve"> the field was controversial, but survival benefits were reported by some.</w:t>
      </w:r>
      <w:r w:rsidR="00E15D4A">
        <w:rPr>
          <w:rFonts w:asciiTheme="majorHAnsi" w:hAnsiTheme="majorHAnsi"/>
        </w:rPr>
        <w:fldChar w:fldCharType="begin">
          <w:fldData xml:space="preserve">PEVuZE5vdGU+PENpdGU+PEF1dGhvcj5NY0tuZWFsbHk8L0F1dGhvcj48WWVhcj4xOTc2PC9ZZWFy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==
</w:fldData>
        </w:fldChar>
      </w:r>
      <w:r w:rsidR="00607AC6">
        <w:rPr>
          <w:rFonts w:asciiTheme="majorHAnsi" w:hAnsiTheme="majorHAnsi"/>
        </w:rPr>
        <w:instrText xml:space="preserve"> ADDIN EN.CITE </w:instrText>
      </w:r>
      <w:r w:rsidR="00E15D4A">
        <w:rPr>
          <w:rFonts w:asciiTheme="majorHAnsi" w:hAnsiTheme="majorHAnsi"/>
        </w:rPr>
        <w:fldChar w:fldCharType="begin">
          <w:fldData xml:space="preserve">PEVuZE5vdGU+PENpdGU+PEF1dGhvcj5NY0tuZWFsbHk8L0F1dGhvcj48WWVhcj4xOTc2PC9ZZWFy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==
</w:fldData>
        </w:fldChar>
      </w:r>
      <w:r w:rsidR="00607AC6">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011DE7" w:rsidRPr="00011DE7">
        <w:rPr>
          <w:rFonts w:asciiTheme="majorHAnsi" w:hAnsiTheme="majorHAnsi"/>
          <w:noProof/>
          <w:vertAlign w:val="superscript"/>
        </w:rPr>
        <w:t>24 25 33</w:t>
      </w:r>
      <w:r w:rsidR="00E15D4A">
        <w:rPr>
          <w:rFonts w:asciiTheme="majorHAnsi" w:hAnsiTheme="majorHAnsi"/>
        </w:rPr>
        <w:fldChar w:fldCharType="end"/>
      </w:r>
      <w:r w:rsidRPr="00156374">
        <w:rPr>
          <w:rFonts w:asciiTheme="majorHAnsi" w:hAnsiTheme="majorHAnsi"/>
        </w:rPr>
        <w:t xml:space="preserve"> Recently, in a randomised controlled trial, participants </w:t>
      </w:r>
      <w:r w:rsidR="00011DE7">
        <w:rPr>
          <w:rFonts w:asciiTheme="majorHAnsi" w:hAnsiTheme="majorHAnsi"/>
        </w:rPr>
        <w:t xml:space="preserve">with malignant pleural effusions secondary to lung cancer </w:t>
      </w:r>
      <w:r w:rsidR="00011DE7" w:rsidRPr="00156374">
        <w:rPr>
          <w:rFonts w:asciiTheme="majorHAnsi" w:hAnsiTheme="majorHAnsi"/>
        </w:rPr>
        <w:t xml:space="preserve">demonstrated a 3 month survival benefit </w:t>
      </w:r>
      <w:r w:rsidR="00011DE7">
        <w:rPr>
          <w:rFonts w:asciiTheme="majorHAnsi" w:hAnsiTheme="majorHAnsi"/>
        </w:rPr>
        <w:t xml:space="preserve">when </w:t>
      </w:r>
      <w:r w:rsidRPr="00156374">
        <w:rPr>
          <w:rFonts w:asciiTheme="majorHAnsi" w:hAnsiTheme="majorHAnsi"/>
        </w:rPr>
        <w:t xml:space="preserve">treated with intra-pleural LC9018 (heat-treated Lactobacillus </w:t>
      </w:r>
      <w:proofErr w:type="spellStart"/>
      <w:r w:rsidRPr="00156374">
        <w:rPr>
          <w:rFonts w:asciiTheme="majorHAnsi" w:hAnsiTheme="majorHAnsi"/>
        </w:rPr>
        <w:t>casei</w:t>
      </w:r>
      <w:proofErr w:type="spellEnd"/>
      <w:r w:rsidRPr="00156374">
        <w:rPr>
          <w:rFonts w:asciiTheme="majorHAnsi" w:hAnsiTheme="majorHAnsi"/>
        </w:rPr>
        <w:t xml:space="preserve">) </w:t>
      </w:r>
      <w:r w:rsidR="00011DE7">
        <w:rPr>
          <w:rFonts w:asciiTheme="majorHAnsi" w:hAnsiTheme="majorHAnsi"/>
        </w:rPr>
        <w:t xml:space="preserve">and </w:t>
      </w:r>
      <w:proofErr w:type="spellStart"/>
      <w:r w:rsidR="00011DE7">
        <w:rPr>
          <w:rFonts w:asciiTheme="majorHAnsi" w:hAnsiTheme="majorHAnsi"/>
        </w:rPr>
        <w:t>doxyrubicin</w:t>
      </w:r>
      <w:proofErr w:type="spellEnd"/>
      <w:r w:rsidR="00011DE7">
        <w:rPr>
          <w:rFonts w:asciiTheme="majorHAnsi" w:hAnsiTheme="majorHAnsi"/>
        </w:rPr>
        <w:t xml:space="preserve"> </w:t>
      </w:r>
      <w:r w:rsidRPr="00156374">
        <w:rPr>
          <w:rFonts w:asciiTheme="majorHAnsi" w:hAnsiTheme="majorHAnsi"/>
        </w:rPr>
        <w:t xml:space="preserve">compared with patients who received intra-pleural </w:t>
      </w:r>
      <w:proofErr w:type="spellStart"/>
      <w:r w:rsidRPr="00156374">
        <w:rPr>
          <w:rFonts w:asciiTheme="majorHAnsi" w:hAnsiTheme="majorHAnsi"/>
        </w:rPr>
        <w:t>doxyrubicin</w:t>
      </w:r>
      <w:proofErr w:type="spellEnd"/>
      <w:r w:rsidR="005E6A53">
        <w:rPr>
          <w:rFonts w:asciiTheme="majorHAnsi" w:hAnsiTheme="majorHAnsi"/>
        </w:rPr>
        <w:t xml:space="preserve"> alone</w:t>
      </w:r>
      <w:r w:rsidRPr="00156374">
        <w:rPr>
          <w:rFonts w:asciiTheme="majorHAnsi" w:hAnsiTheme="majorHAnsi"/>
        </w:rPr>
        <w:t>.</w:t>
      </w:r>
      <w:r w:rsidR="00E15D4A">
        <w:rPr>
          <w:rFonts w:asciiTheme="majorHAnsi" w:hAnsiTheme="majorHAnsi"/>
        </w:rPr>
        <w:fldChar w:fldCharType="begin"/>
      </w:r>
      <w:r w:rsidR="005903ED">
        <w:rPr>
          <w:rFonts w:asciiTheme="majorHAnsi" w:hAnsiTheme="majorHAnsi"/>
        </w:rPr>
        <w:instrText xml:space="preserve"> ADDIN EN.CITE &lt;EndNote&gt;&lt;Cite&gt;&lt;Author&gt;Masuno&lt;/Author&gt;&lt;Year&gt;1991&lt;/Year&gt;&lt;RecNum&gt;87&lt;/RecNum&gt;&lt;DisplayText&gt;&lt;style face="superscript"&gt;38&lt;/style&gt;&lt;/DisplayText&gt;&lt;record&gt;&lt;rec-number&gt;87&lt;/rec-number&gt;&lt;foreign-keys&gt;&lt;key app="EN" db-id="0ze222eflpfvw8e2zdmpv0dparv9dzwpzsv0" timestamp="1477300148"&gt;87&lt;/key&gt;&lt;/foreign-keys&gt;&lt;ref-type name="Journal Article"&gt;17&lt;/ref-type&gt;&lt;contributors&gt;&lt;authors&gt;&lt;author&gt;Masuno, Tomiya&lt;/author&gt;&lt;author&gt;Kishimoto, Susumu&lt;/author&gt;&lt;author&gt;Ogura, Takeshi&lt;/author&gt;&lt;author&gt;Honma, Takeshi&lt;/author&gt;&lt;author&gt;Niitani, Hisanobu&lt;/author&gt;&lt;author&gt;Fukuoka, Masahiro&lt;/author&gt;&lt;author&gt;Ogawa, Nobuya&lt;/author&gt;&lt;/authors&gt;&lt;/contributors&gt;&lt;titles&gt;&lt;title&gt;A comparative trial of LC9018 plus doxorubicin and doxorubicin alone for the treatment of malignant pleural effusion secondary to lung cancer&lt;/title&gt;&lt;secondary-title&gt;Cancer&lt;/secondary-title&gt;&lt;/titles&gt;&lt;periodical&gt;&lt;full-title&gt;Cancer&lt;/full-title&gt;&lt;/periodical&gt;&lt;pages&gt;1495-1500&lt;/pages&gt;&lt;volume&gt;68&lt;/volume&gt;&lt;number&gt;7&lt;/number&gt;&lt;dates&gt;&lt;year&gt;1991&lt;/year&gt;&lt;/dates&gt;&lt;isbn&gt;1097-0142&lt;/isbn&gt;&lt;urls&gt;&lt;related-urls&gt;&lt;url&gt;http://onlinelibrary.wiley.com/store/10.1002/1097-0142(19911001)68:7&amp;lt;1495::AID-CNCR2820680705&amp;gt;3.0.CO;2-6/asset/2820680705_ftp.pdf?v=1&amp;amp;t=it47fjbm&amp;amp;s=7815c825d11c17034c4d1eb5ab348e72eca21dee&lt;/url&gt;&lt;/related-urls&gt;&lt;/urls&gt;&lt;/record&gt;&lt;/Cite&gt;&lt;/EndNote&gt;</w:instrText>
      </w:r>
      <w:r w:rsidR="00E15D4A">
        <w:rPr>
          <w:rFonts w:asciiTheme="majorHAnsi" w:hAnsiTheme="majorHAnsi"/>
        </w:rPr>
        <w:fldChar w:fldCharType="separate"/>
      </w:r>
      <w:r w:rsidR="005903ED" w:rsidRPr="005903ED">
        <w:rPr>
          <w:rFonts w:asciiTheme="majorHAnsi" w:hAnsiTheme="majorHAnsi"/>
          <w:noProof/>
          <w:vertAlign w:val="superscript"/>
        </w:rPr>
        <w:t>38</w:t>
      </w:r>
      <w:r w:rsidR="00E15D4A">
        <w:rPr>
          <w:rFonts w:asciiTheme="majorHAnsi" w:hAnsiTheme="majorHAnsi"/>
        </w:rPr>
        <w:fldChar w:fldCharType="end"/>
      </w:r>
      <w:r w:rsidRPr="00156374">
        <w:rPr>
          <w:rFonts w:asciiTheme="majorHAnsi" w:hAnsiTheme="majorHAnsi"/>
        </w:rPr>
        <w:t xml:space="preserve"> </w:t>
      </w:r>
      <w:r w:rsidR="005E6A53">
        <w:rPr>
          <w:rFonts w:asciiTheme="majorHAnsi" w:hAnsiTheme="majorHAnsi"/>
        </w:rPr>
        <w:t>Similarly</w:t>
      </w:r>
      <w:r w:rsidRPr="00156374">
        <w:rPr>
          <w:rFonts w:asciiTheme="majorHAnsi" w:hAnsiTheme="majorHAnsi"/>
        </w:rPr>
        <w:t xml:space="preserve">, intra-pleural Staphylococcus enterotoxin improved </w:t>
      </w:r>
      <w:r w:rsidR="005E6A53">
        <w:rPr>
          <w:rFonts w:asciiTheme="majorHAnsi" w:hAnsiTheme="majorHAnsi"/>
        </w:rPr>
        <w:t xml:space="preserve">median </w:t>
      </w:r>
      <w:r w:rsidRPr="00156374">
        <w:rPr>
          <w:rFonts w:asciiTheme="majorHAnsi" w:hAnsiTheme="majorHAnsi"/>
        </w:rPr>
        <w:t>survival by 5 month</w:t>
      </w:r>
      <w:r w:rsidR="00011DE7">
        <w:rPr>
          <w:rFonts w:asciiTheme="majorHAnsi" w:hAnsiTheme="majorHAnsi"/>
        </w:rPr>
        <w:t xml:space="preserve">s in </w:t>
      </w:r>
      <w:r w:rsidR="005E6A53">
        <w:rPr>
          <w:rFonts w:asciiTheme="majorHAnsi" w:hAnsiTheme="majorHAnsi"/>
        </w:rPr>
        <w:t xml:space="preserve">14 </w:t>
      </w:r>
      <w:r w:rsidR="00011DE7">
        <w:rPr>
          <w:rFonts w:asciiTheme="majorHAnsi" w:hAnsiTheme="majorHAnsi"/>
        </w:rPr>
        <w:t xml:space="preserve">patients with </w:t>
      </w:r>
      <w:r w:rsidR="005E6A53">
        <w:rPr>
          <w:rFonts w:asciiTheme="majorHAnsi" w:hAnsiTheme="majorHAnsi"/>
        </w:rPr>
        <w:t xml:space="preserve">non-small cell </w:t>
      </w:r>
      <w:r w:rsidR="00011DE7">
        <w:rPr>
          <w:rFonts w:asciiTheme="majorHAnsi" w:hAnsiTheme="majorHAnsi"/>
        </w:rPr>
        <w:t>lung cancer.</w:t>
      </w:r>
      <w:r w:rsidR="00E15D4A">
        <w:rPr>
          <w:rFonts w:asciiTheme="majorHAnsi" w:hAnsiTheme="majorHAnsi"/>
        </w:rPr>
        <w:fldChar w:fldCharType="begin"/>
      </w:r>
      <w:r w:rsidR="00F3548E">
        <w:rPr>
          <w:rFonts w:asciiTheme="majorHAnsi" w:hAnsiTheme="majorHAnsi"/>
        </w:rPr>
        <w:instrText xml:space="preserve"> ADDIN EN.CITE &lt;EndNote&gt;&lt;Cite&gt;&lt;Author&gt;Ren&lt;/Author&gt;&lt;Year&gt;2004&lt;/Year&gt;&lt;RecNum&gt;88&lt;/RecNum&gt;&lt;DisplayText&gt;&lt;style face="superscript"&gt;39&lt;/style&gt;&lt;/DisplayText&gt;&lt;record&gt;&lt;rec-number&gt;88&lt;/rec-number&gt;&lt;foreign-keys&gt;&lt;key app="EN" db-id="0ze222eflpfvw8e2zdmpv0dparv9dzwpzsv0" timestamp="1477300149"&gt;88&lt;/key&gt;&lt;/foreign-keys&gt;&lt;ref-type name="Journal Article"&gt;17&lt;/ref-type&gt;&lt;contributors&gt;&lt;authors&gt;&lt;author&gt;Ren, Shaohua&lt;/author&gt;&lt;author&gt;Terman, David S&lt;/author&gt;&lt;author&gt;Bohach, Greg&lt;/author&gt;&lt;author&gt;Silvers, Abraham&lt;/author&gt;&lt;author&gt;Hansen, Chris&lt;/author&gt;&lt;author&gt;Colt, Henri&lt;/author&gt;&lt;author&gt;Sahn, Steven A&lt;/author&gt;&lt;/authors&gt;&lt;/contributors&gt;&lt;titles&gt;&lt;title&gt;Intrapleural staphylococcal superantigen induces resolution of malignant pleural effusions and a survival benefit in non-small cell lung cancer&lt;/title&gt;&lt;secondary-title&gt;CHEST Journal&lt;/secondary-title&gt;&lt;/titles&gt;&lt;periodical&gt;&lt;full-title&gt;CHEST Journal&lt;/full-title&gt;&lt;/periodical&gt;&lt;pages&gt;1529-1539&lt;/pages&gt;&lt;volume&gt;126&lt;/volume&gt;&lt;number&gt;5&lt;/number&gt;&lt;dates&gt;&lt;year&gt;2004&lt;/year&gt;&lt;/dates&gt;&lt;isbn&gt;0012-3692&lt;/isbn&gt;&lt;urls&gt;&lt;related-urls&gt;&lt;url&gt;http://ac.els-cdn.com/S0012369215313672/1-s2.0-S0012369215313672-main.pdf?_tid=dcaeec6a-7b32-11e6-b833-00000aacb35e&amp;amp;acdnat=1473937086_d152ec97f116f1f38cce64cee8cad97b&lt;/url&gt;&lt;/related-urls&gt;&lt;/urls&gt;&lt;/record&gt;&lt;/Cite&gt;&lt;/EndNote&gt;</w:instrText>
      </w:r>
      <w:r w:rsidR="00E15D4A">
        <w:rPr>
          <w:rFonts w:asciiTheme="majorHAnsi" w:hAnsiTheme="majorHAnsi"/>
        </w:rPr>
        <w:fldChar w:fldCharType="separate"/>
      </w:r>
      <w:r w:rsidR="005E6A53" w:rsidRPr="005E6A53">
        <w:rPr>
          <w:rFonts w:asciiTheme="majorHAnsi" w:hAnsiTheme="majorHAnsi"/>
          <w:noProof/>
          <w:vertAlign w:val="superscript"/>
        </w:rPr>
        <w:t>39</w:t>
      </w:r>
      <w:r w:rsidR="00E15D4A">
        <w:rPr>
          <w:rFonts w:asciiTheme="majorHAnsi" w:hAnsiTheme="majorHAnsi"/>
        </w:rPr>
        <w:fldChar w:fldCharType="end"/>
      </w:r>
    </w:p>
    <w:p w:rsidR="0010467D" w:rsidRPr="00156374" w:rsidRDefault="0010467D" w:rsidP="0010467D">
      <w:pPr>
        <w:spacing w:line="259" w:lineRule="auto"/>
        <w:contextualSpacing/>
        <w:jc w:val="both"/>
        <w:rPr>
          <w:rFonts w:asciiTheme="majorHAnsi" w:hAnsiTheme="majorHAnsi"/>
        </w:rPr>
      </w:pPr>
    </w:p>
    <w:p w:rsidR="00156374" w:rsidRPr="00156374" w:rsidRDefault="00156374" w:rsidP="0010467D">
      <w:pPr>
        <w:spacing w:line="259" w:lineRule="auto"/>
        <w:contextualSpacing/>
        <w:jc w:val="both"/>
        <w:rPr>
          <w:rFonts w:asciiTheme="majorHAnsi" w:hAnsiTheme="majorHAnsi"/>
        </w:rPr>
      </w:pPr>
      <w:r w:rsidRPr="00156374">
        <w:rPr>
          <w:rFonts w:asciiTheme="majorHAnsi" w:hAnsiTheme="majorHAnsi"/>
        </w:rPr>
        <w:t>In MPM, mice injected with Staphylococcus enterotoxin showed reduced tumour growth, higher numbers of activated T cells and more extensive tumour necrosis compared with saline-injected controls.</w:t>
      </w:r>
      <w:r w:rsidR="00E15D4A">
        <w:rPr>
          <w:rFonts w:asciiTheme="majorHAnsi" w:hAnsiTheme="majorHAnsi"/>
        </w:rPr>
        <w:fldChar w:fldCharType="begin"/>
      </w:r>
      <w:r w:rsidR="00F3548E">
        <w:rPr>
          <w:rFonts w:asciiTheme="majorHAnsi" w:hAnsiTheme="majorHAnsi"/>
        </w:rPr>
        <w:instrText xml:space="preserve"> ADDIN EN.CITE &lt;EndNote&gt;&lt;Cite&gt;&lt;Author&gt;Lansley&lt;/Author&gt;&lt;Year&gt;2014&lt;/Year&gt;&lt;RecNum&gt;89&lt;/RecNum&gt;&lt;DisplayText&gt;&lt;style face="superscript"&gt;40&lt;/style&gt;&lt;/DisplayText&gt;&lt;record&gt;&lt;rec-number&gt;89&lt;/rec-number&gt;&lt;foreign-keys&gt;&lt;key app="EN" db-id="0ze222eflpfvw8e2zdmpv0dparv9dzwpzsv0" timestamp="1477300149"&gt;89&lt;/key&gt;&lt;/foreign-keys&gt;&lt;ref-type name="Journal Article"&gt;17&lt;/ref-type&gt;&lt;contributors&gt;&lt;authors&gt;&lt;author&gt;Lansley, Sally M&lt;/author&gt;&lt;author&gt;della Vergiliana, Varano&lt;/author&gt;&lt;author&gt;Julius, F&lt;/author&gt;&lt;author&gt;Cleaver, Amanda L&lt;/author&gt;&lt;author&gt;Ren, Shaohua H&lt;/author&gt;&lt;author&gt;Segal, Amanda&lt;/author&gt;&lt;author&gt;Xu, Ming Yan&lt;/author&gt;&lt;author&gt;Lee, YC&lt;/author&gt;&lt;/authors&gt;&lt;/contributors&gt;&lt;titles&gt;&lt;title&gt;A commercially available preparation of Staphylococcus aureus bio‐products potently inhibits tumour growth in a murine model of mesothelioma&lt;/title&gt;&lt;secondary-title&gt;Respirology&lt;/secondary-title&gt;&lt;/titles&gt;&lt;periodical&gt;&lt;full-title&gt;Respirology&lt;/full-title&gt;&lt;/periodical&gt;&lt;pages&gt;1025-1033&lt;/pages&gt;&lt;volume&gt;19&lt;/volume&gt;&lt;number&gt;7&lt;/number&gt;&lt;dates&gt;&lt;year&gt;2014&lt;/year&gt;&lt;/dates&gt;&lt;isbn&gt;1440-1843&lt;/isbn&gt;&lt;urls&gt;&lt;related-urls&gt;&lt;url&gt;http://onlinelibrary.wiley.com/store/10.1111/resp.12351/asset/resp12351.pdf?v=1&amp;amp;t=it47xf43&amp;amp;s=9b9b5cb695c79a6cb3f0667cea2a9759105c312c&lt;/url&gt;&lt;/related-urls&gt;&lt;/urls&gt;&lt;/record&gt;&lt;/Cite&gt;&lt;/EndNote&gt;</w:instrText>
      </w:r>
      <w:r w:rsidR="00E15D4A">
        <w:rPr>
          <w:rFonts w:asciiTheme="majorHAnsi" w:hAnsiTheme="majorHAnsi"/>
        </w:rPr>
        <w:fldChar w:fldCharType="separate"/>
      </w:r>
      <w:r w:rsidR="005E6A53" w:rsidRPr="005E6A53">
        <w:rPr>
          <w:rFonts w:asciiTheme="majorHAnsi" w:hAnsiTheme="majorHAnsi"/>
          <w:noProof/>
          <w:vertAlign w:val="superscript"/>
        </w:rPr>
        <w:t>40</w:t>
      </w:r>
      <w:r w:rsidR="00E15D4A">
        <w:rPr>
          <w:rFonts w:asciiTheme="majorHAnsi" w:hAnsiTheme="majorHAnsi"/>
        </w:rPr>
        <w:fldChar w:fldCharType="end"/>
      </w:r>
      <w:r w:rsidRPr="00156374">
        <w:rPr>
          <w:rFonts w:asciiTheme="majorHAnsi" w:hAnsiTheme="majorHAnsi"/>
        </w:rPr>
        <w:t xml:space="preserve"> Our team has observed enhanced survival in patients with MPM and pleural infection. These early studies suggest intra-pleural bacterial agents may be beneficial in treating MPM.</w:t>
      </w:r>
      <w:r w:rsidR="00E15D4A">
        <w:rPr>
          <w:rFonts w:asciiTheme="majorHAnsi" w:hAnsiTheme="majorHAnsi"/>
        </w:rPr>
        <w:fldChar w:fldCharType="begin">
          <w:fldData xml:space="preserve">PEVuZE5vdGU+PENpdGU+PEF1dGhvcj5CaWJieTwvQXV0aG9yPjxZZWFyPjIwMTU8L1llYXI+PFJl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</w:fldData>
        </w:fldChar>
      </w:r>
      <w:r w:rsidR="00F3548E">
        <w:rPr>
          <w:rFonts w:asciiTheme="majorHAnsi" w:hAnsiTheme="majorHAnsi"/>
        </w:rPr>
        <w:instrText xml:space="preserve"> ADDIN EN.CITE </w:instrText>
      </w:r>
      <w:r w:rsidR="00E15D4A">
        <w:rPr>
          <w:rFonts w:asciiTheme="majorHAnsi" w:hAnsiTheme="majorHAnsi"/>
        </w:rPr>
        <w:fldChar w:fldCharType="begin">
          <w:fldData xml:space="preserve">PEVuZE5vdGU+PENpdGU+PEF1dGhvcj5CaWJieTwvQXV0aG9yPjxZZWFyPjIwMTU8L1llYXI+PFJl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</w:fldData>
        </w:fldChar>
      </w:r>
      <w:r w:rsidR="00F3548E">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5E6A53" w:rsidRPr="005E6A53">
        <w:rPr>
          <w:rFonts w:asciiTheme="majorHAnsi" w:hAnsiTheme="majorHAnsi"/>
          <w:noProof/>
          <w:vertAlign w:val="superscript"/>
        </w:rPr>
        <w:t>23</w:t>
      </w:r>
      <w:r w:rsidR="00E15D4A">
        <w:rPr>
          <w:rFonts w:asciiTheme="majorHAnsi" w:hAnsiTheme="majorHAnsi"/>
        </w:rPr>
        <w:fldChar w:fldCharType="end"/>
      </w:r>
    </w:p>
    <w:p w:rsidR="00156374" w:rsidRPr="00156374" w:rsidRDefault="00156374" w:rsidP="00156374">
      <w:pPr>
        <w:spacing w:line="259" w:lineRule="auto"/>
        <w:jc w:val="both"/>
        <w:rPr>
          <w:rFonts w:asciiTheme="majorHAnsi" w:hAnsiTheme="majorHAnsi"/>
        </w:rPr>
      </w:pPr>
    </w:p>
    <w:p w:rsidR="00335F7D" w:rsidRDefault="00CC793E" w:rsidP="006F3D78">
      <w:pPr>
        <w:pStyle w:val="Heading2"/>
        <w:numPr>
          <w:ilvl w:val="1"/>
          <w:numId w:val="22"/>
        </w:numPr>
      </w:pPr>
      <w:bookmarkStart w:id="10" w:name="_Toc508023861"/>
      <w:r>
        <w:t>OK432</w:t>
      </w:r>
      <w:bookmarkEnd w:id="10"/>
    </w:p>
    <w:p w:rsidR="0010467D" w:rsidRPr="0010467D" w:rsidRDefault="00BC22EA" w:rsidP="0010467D">
      <w:pPr>
        <w:spacing w:line="259" w:lineRule="auto"/>
        <w:contextualSpacing/>
        <w:jc w:val="both"/>
        <w:rPr>
          <w:rFonts w:asciiTheme="majorHAnsi" w:hAnsiTheme="majorHAnsi"/>
        </w:rPr>
      </w:pPr>
      <w:r>
        <w:rPr>
          <w:rFonts w:asciiTheme="majorHAnsi" w:hAnsiTheme="majorHAnsi"/>
        </w:rPr>
        <w:t>One arm of this trial will use</w:t>
      </w:r>
      <w:r w:rsidR="0010467D" w:rsidRPr="0010467D">
        <w:rPr>
          <w:rFonts w:asciiTheme="majorHAnsi" w:hAnsiTheme="majorHAnsi"/>
        </w:rPr>
        <w:t xml:space="preserve"> the bacterial age</w:t>
      </w:r>
      <w:r w:rsidR="0010467D">
        <w:rPr>
          <w:rFonts w:asciiTheme="majorHAnsi" w:hAnsiTheme="majorHAnsi"/>
        </w:rPr>
        <w:t>nt OK432, a heat- and penicillin-</w:t>
      </w:r>
      <w:r w:rsidR="0010467D" w:rsidRPr="0010467D">
        <w:rPr>
          <w:rFonts w:asciiTheme="majorHAnsi" w:hAnsiTheme="majorHAnsi"/>
        </w:rPr>
        <w:t>killed lyophilised preparation of streptococcus pyogenes</w:t>
      </w:r>
      <w:r w:rsidR="0010467D">
        <w:rPr>
          <w:rFonts w:asciiTheme="majorHAnsi" w:hAnsiTheme="majorHAnsi"/>
        </w:rPr>
        <w:t xml:space="preserve"> </w:t>
      </w:r>
      <w:r w:rsidR="004507E2">
        <w:rPr>
          <w:rFonts w:asciiTheme="majorHAnsi" w:hAnsiTheme="majorHAnsi"/>
        </w:rPr>
        <w:t xml:space="preserve">that has been shown to </w:t>
      </w:r>
      <w:r w:rsidR="0010467D">
        <w:rPr>
          <w:rFonts w:asciiTheme="majorHAnsi" w:hAnsiTheme="majorHAnsi"/>
        </w:rPr>
        <w:t>activate anti-tumour cytokines, induce dendritic cell maturation and activate T cells via Toll-</w:t>
      </w:r>
      <w:r w:rsidR="00CA032A">
        <w:rPr>
          <w:rFonts w:asciiTheme="majorHAnsi" w:hAnsiTheme="majorHAnsi"/>
        </w:rPr>
        <w:t>l</w:t>
      </w:r>
      <w:r w:rsidR="0010467D">
        <w:rPr>
          <w:rFonts w:asciiTheme="majorHAnsi" w:hAnsiTheme="majorHAnsi"/>
        </w:rPr>
        <w:t xml:space="preserve">ike </w:t>
      </w:r>
      <w:r w:rsidR="00CA032A">
        <w:rPr>
          <w:rFonts w:asciiTheme="majorHAnsi" w:hAnsiTheme="majorHAnsi"/>
        </w:rPr>
        <w:t>r</w:t>
      </w:r>
      <w:r w:rsidR="00883724">
        <w:rPr>
          <w:rFonts w:asciiTheme="majorHAnsi" w:hAnsiTheme="majorHAnsi"/>
        </w:rPr>
        <w:t>eceptor-4</w:t>
      </w:r>
      <w:r w:rsidR="0010467D" w:rsidRPr="0010467D">
        <w:rPr>
          <w:rFonts w:asciiTheme="majorHAnsi" w:hAnsiTheme="majorHAnsi"/>
        </w:rPr>
        <w:t>.</w:t>
      </w:r>
      <w:r w:rsidR="00E15D4A">
        <w:rPr>
          <w:rFonts w:asciiTheme="majorHAnsi" w:hAnsiTheme="majorHAnsi"/>
        </w:rPr>
        <w:fldChar w:fldCharType="begin"/>
      </w:r>
      <w:r w:rsidR="00F3548E">
        <w:rPr>
          <w:rFonts w:asciiTheme="majorHAnsi" w:hAnsiTheme="majorHAnsi"/>
        </w:rPr>
        <w:instrText xml:space="preserve"> ADDIN EN.CITE &lt;EndNote&gt;&lt;Cite&gt;&lt;Author&gt;RYOMA&lt;/Author&gt;&lt;Year&gt;2004&lt;/Year&gt;&lt;RecNum&gt;93&lt;/RecNum&gt;&lt;DisplayText&gt;&lt;style face="superscript"&gt;46&lt;/style&gt;&lt;/DisplayText&gt;&lt;record&gt;&lt;rec-number&gt;93&lt;/rec-number&gt;&lt;foreign-keys&gt;&lt;key app="EN" db-id="0ze222eflpfvw8e2zdmpv0dparv9dzwpzsv0" timestamp="1477300159"&gt;93&lt;/key&gt;&lt;/foreign-keys&gt;&lt;ref-type name="Journal Article"&gt;17&lt;/ref-type&gt;&lt;contributors&gt;&lt;authors&gt;&lt;author&gt;RYOMA, YOSHIKI&lt;/author&gt;&lt;author&gt;MORIYA, YOICHIRO&lt;/author&gt;&lt;author&gt;OKAMOTO, MASATO&lt;/author&gt;&lt;author&gt;KANAYA, ISAO&lt;/author&gt;&lt;author&gt;SAITO, MOTOO&lt;/author&gt;&lt;author&gt;SATO, MITSUNOBU&lt;/author&gt;&lt;/authors&gt;&lt;/contributors&gt;&lt;titles&gt;&lt;title&gt;Biological Effect of OK-432 (Picibanil) and Possible Application to Dendritic Cell Therapy&lt;/title&gt;&lt;secondary-title&gt;Anticancer Research&lt;/secondary-title&gt;&lt;/titles&gt;&lt;periodical&gt;&lt;full-title&gt;Anticancer Research&lt;/full-title&gt;&lt;/periodical&gt;&lt;pages&gt;3295-3302&lt;/pages&gt;&lt;volume&gt;24&lt;/volume&gt;&lt;number&gt;5C&lt;/number&gt;&lt;dates&gt;&lt;year&gt;2004&lt;/year&gt;&lt;pub-dates&gt;&lt;date&gt;September 1, 2004&lt;/date&gt;&lt;/pub-dates&gt;&lt;/dates&gt;&lt;urls&gt;&lt;related-urls&gt;&lt;url&gt;http://ar.iiarjournals.org/content/24/5C/3295.abstract&lt;/url&gt;&lt;/related-urls&gt;&lt;/urls&gt;&lt;/record&gt;&lt;/Cite&gt;&lt;/EndNote&gt;</w:instrText>
      </w:r>
      <w:r w:rsidR="00E15D4A">
        <w:rPr>
          <w:rFonts w:asciiTheme="majorHAnsi" w:hAnsiTheme="majorHAnsi"/>
        </w:rPr>
        <w:fldChar w:fldCharType="separate"/>
      </w:r>
      <w:r w:rsidR="0010467D" w:rsidRPr="0010467D">
        <w:rPr>
          <w:rFonts w:asciiTheme="majorHAnsi" w:hAnsiTheme="majorHAnsi"/>
          <w:noProof/>
          <w:vertAlign w:val="superscript"/>
        </w:rPr>
        <w:t>46</w:t>
      </w:r>
      <w:r w:rsidR="00E15D4A">
        <w:rPr>
          <w:rFonts w:asciiTheme="majorHAnsi" w:hAnsiTheme="majorHAnsi"/>
        </w:rPr>
        <w:fldChar w:fldCharType="end"/>
      </w:r>
      <w:r w:rsidR="0010467D" w:rsidRPr="0010467D">
        <w:rPr>
          <w:rFonts w:asciiTheme="majorHAnsi" w:hAnsiTheme="majorHAnsi"/>
        </w:rPr>
        <w:t xml:space="preserve"> OK432 will be infused intra-</w:t>
      </w:r>
      <w:proofErr w:type="spellStart"/>
      <w:r w:rsidR="0010467D" w:rsidRPr="0010467D">
        <w:rPr>
          <w:rFonts w:asciiTheme="majorHAnsi" w:hAnsiTheme="majorHAnsi"/>
        </w:rPr>
        <w:t>pleurally</w:t>
      </w:r>
      <w:proofErr w:type="spellEnd"/>
      <w:r w:rsidR="0010467D" w:rsidRPr="0010467D">
        <w:rPr>
          <w:rFonts w:asciiTheme="majorHAnsi" w:hAnsiTheme="majorHAnsi"/>
        </w:rPr>
        <w:t xml:space="preserve"> via an indwelling pleural catheter.  </w:t>
      </w:r>
    </w:p>
    <w:p w:rsidR="0010467D" w:rsidRPr="0010467D" w:rsidRDefault="0010467D" w:rsidP="0010467D">
      <w:pPr>
        <w:spacing w:line="259" w:lineRule="auto"/>
        <w:contextualSpacing/>
        <w:jc w:val="both"/>
        <w:rPr>
          <w:rFonts w:asciiTheme="majorHAnsi" w:hAnsiTheme="majorHAnsi"/>
        </w:rPr>
      </w:pPr>
    </w:p>
    <w:p w:rsidR="0010467D" w:rsidRPr="0010467D" w:rsidRDefault="0010467D" w:rsidP="0010467D">
      <w:pPr>
        <w:spacing w:line="259" w:lineRule="auto"/>
        <w:contextualSpacing/>
        <w:jc w:val="both"/>
        <w:rPr>
          <w:rFonts w:asciiTheme="majorHAnsi" w:hAnsiTheme="majorHAnsi"/>
        </w:rPr>
      </w:pPr>
      <w:r w:rsidRPr="0010467D">
        <w:rPr>
          <w:rFonts w:asciiTheme="majorHAnsi" w:hAnsiTheme="majorHAnsi"/>
        </w:rPr>
        <w:t xml:space="preserve">In </w:t>
      </w:r>
      <w:r w:rsidR="004507E2">
        <w:rPr>
          <w:rFonts w:asciiTheme="majorHAnsi" w:hAnsiTheme="majorHAnsi"/>
        </w:rPr>
        <w:t xml:space="preserve">vitro incubation of lymphocytes from cancer patients with </w:t>
      </w:r>
      <w:r w:rsidR="00CC793E">
        <w:rPr>
          <w:rFonts w:asciiTheme="majorHAnsi" w:hAnsiTheme="majorHAnsi"/>
        </w:rPr>
        <w:t>OK432</w:t>
      </w:r>
      <w:r w:rsidR="004507E2">
        <w:rPr>
          <w:rFonts w:asciiTheme="majorHAnsi" w:hAnsiTheme="majorHAnsi"/>
        </w:rPr>
        <w:t xml:space="preserve"> </w:t>
      </w:r>
      <w:r w:rsidR="004507E2" w:rsidRPr="0010467D">
        <w:rPr>
          <w:rFonts w:asciiTheme="majorHAnsi" w:hAnsiTheme="majorHAnsi"/>
        </w:rPr>
        <w:t>induced lymphocyte-mediated tumour killing</w:t>
      </w:r>
      <w:r w:rsidR="004507E2">
        <w:rPr>
          <w:rFonts w:asciiTheme="majorHAnsi" w:hAnsiTheme="majorHAnsi"/>
        </w:rPr>
        <w:t xml:space="preserve"> and augmented tumour-specific cytotoxicity.</w:t>
      </w:r>
      <w:r w:rsidR="00E15D4A">
        <w:rPr>
          <w:rFonts w:asciiTheme="majorHAnsi" w:hAnsiTheme="majorHAnsi"/>
        </w:rPr>
        <w:fldChar w:fldCharType="begin"/>
      </w:r>
      <w:r w:rsidR="00F3548E">
        <w:rPr>
          <w:rFonts w:asciiTheme="majorHAnsi" w:hAnsiTheme="majorHAnsi"/>
        </w:rPr>
        <w:instrText xml:space="preserve"> ADDIN EN.CITE &lt;EndNote&gt;&lt;Cite&gt;&lt;Author&gt;Uchida&lt;/Author&gt;&lt;Year&gt;1983&lt;/Year&gt;&lt;RecNum&gt;84&lt;/RecNum&gt;&lt;DisplayText&gt;&lt;style face="superscript"&gt;35&lt;/style&gt;&lt;/DisplayText&gt;&lt;record&gt;&lt;rec-number&gt;84&lt;/rec-number&gt;&lt;foreign-keys&gt;&lt;key app="EN" db-id="0ze222eflpfvw8e2zdmpv0dparv9dzwpzsv0" timestamp="1477300147"&gt;84&lt;/key&gt;&lt;/foreign-keys&gt;&lt;ref-type name="Journal Article"&gt;17&lt;/ref-type&gt;&lt;contributors&gt;&lt;authors&gt;&lt;author&gt;Uchida, Atsushi&lt;/author&gt;&lt;author&gt;Micksche, Michael&lt;/author&gt;&lt;/authors&gt;&lt;/contributors&gt;&lt;titles&gt;&lt;title&gt;Lysis of fresh human tumor cells by autologous peripheral blood lymphocytes and pleural effusion lymphocytes activated by OK432&lt;/title&gt;&lt;secondary-title&gt;Journal of the National Cancer Institute&lt;/secondary-title&gt;&lt;/titles&gt;&lt;periodical&gt;&lt;full-title&gt;Journal of the National Cancer Institute&lt;/full-title&gt;&lt;/periodical&gt;&lt;pages&gt;673-680&lt;/pages&gt;&lt;volume&gt;71&lt;/volume&gt;&lt;number&gt;4&lt;/number&gt;&lt;dates&gt;&lt;year&gt;1983&lt;/year&gt;&lt;/dates&gt;&lt;isbn&gt;0027-8874&lt;/isbn&gt;&lt;urls&gt;&lt;/urls&gt;&lt;/record&gt;&lt;/Cite&gt;&lt;/EndNote&gt;</w:instrText>
      </w:r>
      <w:r w:rsidR="00E15D4A">
        <w:rPr>
          <w:rFonts w:asciiTheme="majorHAnsi" w:hAnsiTheme="majorHAnsi"/>
        </w:rPr>
        <w:fldChar w:fldCharType="separate"/>
      </w:r>
      <w:r w:rsidR="004507E2" w:rsidRPr="004507E2">
        <w:rPr>
          <w:rFonts w:asciiTheme="majorHAnsi" w:hAnsiTheme="majorHAnsi"/>
          <w:noProof/>
          <w:vertAlign w:val="superscript"/>
        </w:rPr>
        <w:t>35</w:t>
      </w:r>
      <w:r w:rsidR="00E15D4A">
        <w:rPr>
          <w:rFonts w:asciiTheme="majorHAnsi" w:hAnsiTheme="majorHAnsi"/>
        </w:rPr>
        <w:fldChar w:fldCharType="end"/>
      </w:r>
      <w:r w:rsidR="004507E2">
        <w:rPr>
          <w:rFonts w:asciiTheme="majorHAnsi" w:hAnsiTheme="majorHAnsi"/>
        </w:rPr>
        <w:t xml:space="preserve">  </w:t>
      </w:r>
      <w:r w:rsidRPr="0010467D">
        <w:rPr>
          <w:rFonts w:asciiTheme="majorHAnsi" w:hAnsiTheme="majorHAnsi"/>
        </w:rPr>
        <w:t xml:space="preserve"> </w:t>
      </w:r>
      <w:r w:rsidR="004507E2">
        <w:rPr>
          <w:rFonts w:asciiTheme="majorHAnsi" w:hAnsiTheme="majorHAnsi"/>
        </w:rPr>
        <w:t xml:space="preserve">In vivo, intra-pleural </w:t>
      </w:r>
      <w:r w:rsidR="00CC793E">
        <w:rPr>
          <w:rFonts w:asciiTheme="majorHAnsi" w:hAnsiTheme="majorHAnsi"/>
        </w:rPr>
        <w:t>OK432</w:t>
      </w:r>
      <w:r w:rsidR="004507E2">
        <w:rPr>
          <w:rFonts w:asciiTheme="majorHAnsi" w:hAnsiTheme="majorHAnsi"/>
        </w:rPr>
        <w:t xml:space="preserve"> </w:t>
      </w:r>
      <w:r w:rsidRPr="0010467D">
        <w:rPr>
          <w:rFonts w:asciiTheme="majorHAnsi" w:hAnsiTheme="majorHAnsi"/>
        </w:rPr>
        <w:t>controlled malignant pleura</w:t>
      </w:r>
      <w:r>
        <w:rPr>
          <w:rFonts w:asciiTheme="majorHAnsi" w:hAnsiTheme="majorHAnsi"/>
        </w:rPr>
        <w:t xml:space="preserve">l effusions </w:t>
      </w:r>
      <w:r w:rsidR="004507E2" w:rsidRPr="0010467D">
        <w:rPr>
          <w:rFonts w:asciiTheme="majorHAnsi" w:hAnsiTheme="majorHAnsi"/>
        </w:rPr>
        <w:t xml:space="preserve">and is used routinely in the management of malignant </w:t>
      </w:r>
      <w:r w:rsidR="004507E2" w:rsidRPr="0010467D">
        <w:rPr>
          <w:rFonts w:asciiTheme="majorHAnsi" w:hAnsiTheme="majorHAnsi"/>
        </w:rPr>
        <w:lastRenderedPageBreak/>
        <w:t>pleural effusions in Japan.</w:t>
      </w:r>
      <w:r w:rsidR="00E15D4A">
        <w:rPr>
          <w:rFonts w:asciiTheme="majorHAnsi" w:hAnsiTheme="majorHAnsi"/>
        </w:rPr>
        <w:fldChar w:fldCharType="begin"/>
      </w:r>
      <w:r w:rsidR="00F3548E">
        <w:rPr>
          <w:rFonts w:asciiTheme="majorHAnsi" w:hAnsiTheme="majorHAnsi"/>
        </w:rPr>
        <w:instrText xml:space="preserve"> ADDIN EN.CITE &lt;EndNote&gt;&lt;Cite&gt;&lt;Author&gt;Luhr&lt;/Author&gt;&lt;Year&gt;1992&lt;/Year&gt;&lt;RecNum&gt;85&lt;/RecNum&gt;&lt;DisplayText&gt;&lt;style face="superscript"&gt;36&lt;/style&gt;&lt;/DisplayText&gt;&lt;record&gt;&lt;rec-number&gt;85&lt;/rec-number&gt;&lt;foreign-keys&gt;&lt;key app="EN" db-id="0ze222eflpfvw8e2zdmpv0dparv9dzwpzsv0" timestamp="1477300148"&gt;85&lt;/key&gt;&lt;/foreign-keys&gt;&lt;ref-type name="Journal Article"&gt;17&lt;/ref-type&gt;&lt;contributors&gt;&lt;authors&gt;&lt;author&gt;Luhr, Kwen‐Tay&lt;/author&gt;&lt;author&gt;Yang, Pan‐Chyr&lt;/author&gt;&lt;author&gt;Kuo, Sow‐Hsong&lt;/author&gt;&lt;author&gt;Chang, Dun‐Bing&lt;/author&gt;&lt;author&gt;Yu, Chong‐Jen&lt;/author&gt;&lt;author&gt;Lee, Li‐Na&lt;/author&gt;&lt;/authors&gt;&lt;/contributors&gt;&lt;titles&gt;&lt;title&gt;Comparison of OK‐432 and mitomycin C pleurodesis for malignant pleural effusion caused by lung cancer. A randomized trial&lt;/title&gt;&lt;secondary-title&gt;Cancer&lt;/secondary-title&gt;&lt;/titles&gt;&lt;periodical&gt;&lt;full-title&gt;Cancer&lt;/full-title&gt;&lt;/periodical&gt;&lt;pages&gt;674-679&lt;/pages&gt;&lt;volume&gt;69&lt;/volume&gt;&lt;number&gt;3&lt;/number&gt;&lt;dates&gt;&lt;year&gt;1992&lt;/year&gt;&lt;/dates&gt;&lt;isbn&gt;1097-0142&lt;/isbn&gt;&lt;urls&gt;&lt;/urls&gt;&lt;/record&gt;&lt;/Cite&gt;&lt;/EndNote&gt;</w:instrText>
      </w:r>
      <w:r w:rsidR="00E15D4A">
        <w:rPr>
          <w:rFonts w:asciiTheme="majorHAnsi" w:hAnsiTheme="majorHAnsi"/>
        </w:rPr>
        <w:fldChar w:fldCharType="separate"/>
      </w:r>
      <w:r w:rsidR="004507E2" w:rsidRPr="004507E2">
        <w:rPr>
          <w:rFonts w:asciiTheme="majorHAnsi" w:hAnsiTheme="majorHAnsi"/>
          <w:noProof/>
          <w:vertAlign w:val="superscript"/>
        </w:rPr>
        <w:t>36</w:t>
      </w:r>
      <w:r w:rsidR="00E15D4A">
        <w:rPr>
          <w:rFonts w:asciiTheme="majorHAnsi" w:hAnsiTheme="majorHAnsi"/>
        </w:rPr>
        <w:fldChar w:fldCharType="end"/>
      </w:r>
      <w:r w:rsidR="004507E2">
        <w:rPr>
          <w:rFonts w:asciiTheme="majorHAnsi" w:hAnsiTheme="majorHAnsi"/>
        </w:rPr>
        <w:t xml:space="preserve">  A systematic review of </w:t>
      </w:r>
      <w:r w:rsidR="0070534F">
        <w:rPr>
          <w:rFonts w:asciiTheme="majorHAnsi" w:hAnsiTheme="majorHAnsi"/>
        </w:rPr>
        <w:t xml:space="preserve">intra-venous </w:t>
      </w:r>
      <w:r w:rsidR="00CC793E">
        <w:rPr>
          <w:rFonts w:asciiTheme="majorHAnsi" w:hAnsiTheme="majorHAnsi"/>
        </w:rPr>
        <w:t>OK432</w:t>
      </w:r>
      <w:r w:rsidR="0070534F">
        <w:rPr>
          <w:rFonts w:asciiTheme="majorHAnsi" w:hAnsiTheme="majorHAnsi"/>
        </w:rPr>
        <w:t xml:space="preserve"> in </w:t>
      </w:r>
      <w:r w:rsidR="00E66F31">
        <w:rPr>
          <w:rFonts w:asciiTheme="majorHAnsi" w:hAnsiTheme="majorHAnsi"/>
        </w:rPr>
        <w:t xml:space="preserve">patients who have undergone surgical resection of </w:t>
      </w:r>
      <w:r w:rsidR="0070534F">
        <w:rPr>
          <w:rFonts w:asciiTheme="majorHAnsi" w:hAnsiTheme="majorHAnsi"/>
        </w:rPr>
        <w:t>lung cancer demonstrated an overall survival benefit with this treatment.</w:t>
      </w:r>
      <w:r w:rsidR="00E15D4A">
        <w:rPr>
          <w:rFonts w:asciiTheme="majorHAnsi" w:hAnsiTheme="majorHAnsi"/>
        </w:rPr>
        <w:fldChar w:fldCharType="begin"/>
      </w:r>
      <w:r w:rsidR="00F3548E">
        <w:rPr>
          <w:rFonts w:asciiTheme="majorHAnsi" w:hAnsiTheme="majorHAnsi"/>
        </w:rPr>
        <w:instrText xml:space="preserve"> ADDIN EN.CITE &lt;EndNote&gt;&lt;Cite&gt;&lt;Author&gt;Sakamoto&lt;/Author&gt;&lt;Year&gt;2001&lt;/Year&gt;&lt;RecNum&gt;86&lt;/RecNum&gt;&lt;DisplayText&gt;&lt;style face="superscript"&gt;37&lt;/style&gt;&lt;/DisplayText&gt;&lt;record&gt;&lt;rec-number&gt;86&lt;/rec-number&gt;&lt;foreign-keys&gt;&lt;key app="EN" db-id="0ze222eflpfvw8e2zdmpv0dparv9dzwpzsv0" timestamp="1477300148"&gt;86&lt;/key&gt;&lt;/foreign-keys&gt;&lt;ref-type name="Journal Article"&gt;17&lt;/ref-type&gt;&lt;contributors&gt;&lt;authors&gt;&lt;author&gt;Sakamoto, Junichi&lt;/author&gt;&lt;author&gt;Teramukai, Satoshi&lt;/author&gt;&lt;author&gt;Watanabe, Yoh&lt;/author&gt;&lt;author&gt;Hayata, Yoshihiro&lt;/author&gt;&lt;author&gt;Okayasu, Takeshi&lt;/author&gt;&lt;author&gt;Nakazato, Hiroaki&lt;/author&gt;&lt;author&gt;Ohashi, Yasuo&lt;/author&gt;&lt;/authors&gt;&lt;/contributors&gt;&lt;titles&gt;&lt;title&gt;Meta-analysis of adjuvant immunochemotherapy using OK-432 in patients with resected non-small-cell lung cancer&lt;/title&gt;&lt;secondary-title&gt;Journal of Immunotherapy&lt;/secondary-title&gt;&lt;/titles&gt;&lt;periodical&gt;&lt;full-title&gt;Journal of Immunotherapy&lt;/full-title&gt;&lt;/periodical&gt;&lt;pages&gt;250-256&lt;/pages&gt;&lt;volume&gt;24&lt;/volume&gt;&lt;number&gt;3&lt;/number&gt;&lt;dates&gt;&lt;year&gt;2001&lt;/year&gt;&lt;/dates&gt;&lt;isbn&gt;1524-9557&lt;/isbn&gt;&lt;urls&gt;&lt;/urls&gt;&lt;/record&gt;&lt;/Cite&gt;&lt;/EndNote&gt;</w:instrText>
      </w:r>
      <w:r w:rsidR="00E15D4A">
        <w:rPr>
          <w:rFonts w:asciiTheme="majorHAnsi" w:hAnsiTheme="majorHAnsi"/>
        </w:rPr>
        <w:fldChar w:fldCharType="separate"/>
      </w:r>
      <w:r w:rsidR="0070534F" w:rsidRPr="0070534F">
        <w:rPr>
          <w:rFonts w:asciiTheme="majorHAnsi" w:hAnsiTheme="majorHAnsi"/>
          <w:noProof/>
          <w:vertAlign w:val="superscript"/>
        </w:rPr>
        <w:t>37</w:t>
      </w:r>
      <w:r w:rsidR="00E15D4A">
        <w:rPr>
          <w:rFonts w:asciiTheme="majorHAnsi" w:hAnsiTheme="majorHAnsi"/>
        </w:rPr>
        <w:fldChar w:fldCharType="end"/>
      </w:r>
      <w:r w:rsidRPr="0010467D">
        <w:rPr>
          <w:rFonts w:asciiTheme="majorHAnsi" w:hAnsiTheme="majorHAnsi"/>
        </w:rPr>
        <w:t xml:space="preserve"> </w:t>
      </w:r>
    </w:p>
    <w:p w:rsidR="0010467D" w:rsidRPr="0010467D" w:rsidRDefault="0010467D" w:rsidP="0010467D">
      <w:pPr>
        <w:spacing w:line="259" w:lineRule="auto"/>
        <w:contextualSpacing/>
        <w:jc w:val="both"/>
        <w:rPr>
          <w:rFonts w:asciiTheme="majorHAnsi" w:hAnsiTheme="majorHAnsi"/>
        </w:rPr>
      </w:pPr>
    </w:p>
    <w:p w:rsidR="0010467D" w:rsidRPr="0010467D" w:rsidRDefault="0010467D" w:rsidP="0010467D">
      <w:pPr>
        <w:spacing w:line="259" w:lineRule="auto"/>
        <w:contextualSpacing/>
        <w:jc w:val="both"/>
        <w:rPr>
          <w:rFonts w:asciiTheme="majorHAnsi" w:hAnsiTheme="majorHAnsi"/>
        </w:rPr>
      </w:pPr>
      <w:r w:rsidRPr="0010467D">
        <w:rPr>
          <w:rFonts w:asciiTheme="majorHAnsi" w:hAnsiTheme="majorHAnsi"/>
        </w:rPr>
        <w:t xml:space="preserve">Adverse events </w:t>
      </w:r>
      <w:r w:rsidR="00AA35AC">
        <w:rPr>
          <w:rFonts w:asciiTheme="majorHAnsi" w:hAnsiTheme="majorHAnsi"/>
        </w:rPr>
        <w:t>from</w:t>
      </w:r>
      <w:r w:rsidR="00AA35AC" w:rsidRPr="0010467D">
        <w:rPr>
          <w:rFonts w:asciiTheme="majorHAnsi" w:hAnsiTheme="majorHAnsi"/>
        </w:rPr>
        <w:t xml:space="preserve"> OK432</w:t>
      </w:r>
      <w:r w:rsidR="00AA35AC">
        <w:rPr>
          <w:rFonts w:asciiTheme="majorHAnsi" w:hAnsiTheme="majorHAnsi"/>
        </w:rPr>
        <w:t xml:space="preserve"> </w:t>
      </w:r>
      <w:r w:rsidRPr="0010467D">
        <w:rPr>
          <w:rFonts w:asciiTheme="majorHAnsi" w:hAnsiTheme="majorHAnsi"/>
        </w:rPr>
        <w:t xml:space="preserve">are </w:t>
      </w:r>
      <w:r w:rsidR="0021741C">
        <w:rPr>
          <w:rFonts w:asciiTheme="majorHAnsi" w:hAnsiTheme="majorHAnsi"/>
        </w:rPr>
        <w:t>usually</w:t>
      </w:r>
      <w:r w:rsidR="00AA35AC">
        <w:rPr>
          <w:rFonts w:asciiTheme="majorHAnsi" w:hAnsiTheme="majorHAnsi"/>
        </w:rPr>
        <w:t xml:space="preserve"> mild</w:t>
      </w:r>
      <w:r w:rsidRPr="0010467D">
        <w:rPr>
          <w:rFonts w:asciiTheme="majorHAnsi" w:hAnsiTheme="majorHAnsi"/>
        </w:rPr>
        <w:t xml:space="preserve">. </w:t>
      </w:r>
      <w:r w:rsidR="00AA35AC">
        <w:rPr>
          <w:rFonts w:asciiTheme="majorHAnsi" w:hAnsiTheme="majorHAnsi"/>
        </w:rPr>
        <w:t>Adverse reaction reports received prior to 1982 documented</w:t>
      </w:r>
      <w:r w:rsidRPr="0010467D">
        <w:rPr>
          <w:rFonts w:asciiTheme="majorHAnsi" w:hAnsiTheme="majorHAnsi"/>
        </w:rPr>
        <w:t xml:space="preserve"> </w:t>
      </w:r>
      <w:r w:rsidR="00AA35AC" w:rsidRPr="0010467D">
        <w:rPr>
          <w:rFonts w:asciiTheme="majorHAnsi" w:hAnsiTheme="majorHAnsi"/>
        </w:rPr>
        <w:t xml:space="preserve">fever and inflammation at the injection site </w:t>
      </w:r>
      <w:r w:rsidR="00AA35AC">
        <w:rPr>
          <w:rFonts w:asciiTheme="majorHAnsi" w:hAnsiTheme="majorHAnsi"/>
        </w:rPr>
        <w:t xml:space="preserve">as the most common side effects from </w:t>
      </w:r>
      <w:r w:rsidR="00CC793E">
        <w:rPr>
          <w:rFonts w:asciiTheme="majorHAnsi" w:hAnsiTheme="majorHAnsi"/>
        </w:rPr>
        <w:t>OK432</w:t>
      </w:r>
      <w:r w:rsidR="00AA35AC">
        <w:rPr>
          <w:rFonts w:asciiTheme="majorHAnsi" w:hAnsiTheme="majorHAnsi"/>
        </w:rPr>
        <w:t xml:space="preserve"> treatment. These occurred in </w:t>
      </w:r>
      <w:r w:rsidR="00AA35AC" w:rsidRPr="0010467D">
        <w:rPr>
          <w:rFonts w:asciiTheme="majorHAnsi" w:hAnsiTheme="majorHAnsi"/>
        </w:rPr>
        <w:t>23% and 15%</w:t>
      </w:r>
      <w:r w:rsidR="00AA35AC">
        <w:rPr>
          <w:rFonts w:asciiTheme="majorHAnsi" w:hAnsiTheme="majorHAnsi"/>
        </w:rPr>
        <w:t xml:space="preserve"> respectively, </w:t>
      </w:r>
      <w:r w:rsidRPr="0010467D">
        <w:rPr>
          <w:rFonts w:asciiTheme="majorHAnsi" w:hAnsiTheme="majorHAnsi"/>
        </w:rPr>
        <w:t>of 26</w:t>
      </w:r>
      <w:r w:rsidR="00AA35AC">
        <w:rPr>
          <w:rFonts w:asciiTheme="majorHAnsi" w:hAnsiTheme="majorHAnsi"/>
        </w:rPr>
        <w:t>,</w:t>
      </w:r>
      <w:r w:rsidRPr="0010467D">
        <w:rPr>
          <w:rFonts w:asciiTheme="majorHAnsi" w:hAnsiTheme="majorHAnsi"/>
        </w:rPr>
        <w:t xml:space="preserve">027 </w:t>
      </w:r>
      <w:r w:rsidR="00AA35AC">
        <w:rPr>
          <w:rFonts w:asciiTheme="majorHAnsi" w:hAnsiTheme="majorHAnsi"/>
        </w:rPr>
        <w:t xml:space="preserve">sequential </w:t>
      </w:r>
      <w:r w:rsidRPr="0010467D">
        <w:rPr>
          <w:rFonts w:asciiTheme="majorHAnsi" w:hAnsiTheme="majorHAnsi"/>
        </w:rPr>
        <w:t>patients treated with OK432.</w:t>
      </w:r>
    </w:p>
    <w:p w:rsidR="0010467D" w:rsidRPr="0010467D" w:rsidRDefault="0010467D" w:rsidP="0010467D">
      <w:pPr>
        <w:spacing w:line="259" w:lineRule="auto"/>
        <w:contextualSpacing/>
        <w:jc w:val="both"/>
        <w:rPr>
          <w:rFonts w:asciiTheme="majorHAnsi" w:hAnsiTheme="majorHAnsi"/>
        </w:rPr>
      </w:pPr>
    </w:p>
    <w:p w:rsidR="00BC22EA" w:rsidRDefault="00BC22EA" w:rsidP="006F3D78">
      <w:pPr>
        <w:pStyle w:val="Heading2"/>
        <w:numPr>
          <w:ilvl w:val="1"/>
          <w:numId w:val="22"/>
        </w:numPr>
      </w:pPr>
      <w:bookmarkStart w:id="11" w:name="_Toc508023862"/>
      <w:r>
        <w:t>BCG</w:t>
      </w:r>
      <w:bookmarkEnd w:id="11"/>
    </w:p>
    <w:p w:rsidR="006C2A9D" w:rsidRDefault="00BC22EA" w:rsidP="006B5BF7">
      <w:pPr>
        <w:spacing w:line="259" w:lineRule="auto"/>
        <w:contextualSpacing/>
        <w:jc w:val="both"/>
        <w:rPr>
          <w:rFonts w:asciiTheme="majorHAnsi" w:hAnsiTheme="majorHAnsi"/>
        </w:rPr>
      </w:pPr>
      <w:r w:rsidRPr="00BC22EA">
        <w:rPr>
          <w:rFonts w:asciiTheme="majorHAnsi" w:hAnsiTheme="majorHAnsi"/>
        </w:rPr>
        <w:t>The other arm of the trial will</w:t>
      </w:r>
      <w:r w:rsidR="00921145">
        <w:rPr>
          <w:rFonts w:asciiTheme="majorHAnsi" w:hAnsiTheme="majorHAnsi"/>
        </w:rPr>
        <w:t xml:space="preserve"> use BCG, a live</w:t>
      </w:r>
      <w:r w:rsidRPr="00BC22EA">
        <w:rPr>
          <w:rFonts w:asciiTheme="majorHAnsi" w:hAnsiTheme="majorHAnsi"/>
        </w:rPr>
        <w:t xml:space="preserve"> attenuated, low-virulence st</w:t>
      </w:r>
      <w:r w:rsidR="005146DF">
        <w:rPr>
          <w:rFonts w:asciiTheme="majorHAnsi" w:hAnsiTheme="majorHAnsi"/>
        </w:rPr>
        <w:t>rain of mycobacterium</w:t>
      </w:r>
      <w:r w:rsidR="00921145">
        <w:rPr>
          <w:rFonts w:asciiTheme="majorHAnsi" w:hAnsiTheme="majorHAnsi"/>
        </w:rPr>
        <w:t xml:space="preserve"> </w:t>
      </w:r>
      <w:proofErr w:type="spellStart"/>
      <w:r w:rsidR="00921145">
        <w:rPr>
          <w:rFonts w:asciiTheme="majorHAnsi" w:hAnsiTheme="majorHAnsi"/>
        </w:rPr>
        <w:t>Bovis</w:t>
      </w:r>
      <w:proofErr w:type="spellEnd"/>
      <w:r w:rsidR="003A21B8">
        <w:rPr>
          <w:rFonts w:asciiTheme="majorHAnsi" w:hAnsiTheme="majorHAnsi"/>
        </w:rPr>
        <w:t xml:space="preserve">, currently </w:t>
      </w:r>
      <w:r w:rsidRPr="00BC22EA">
        <w:rPr>
          <w:rFonts w:asciiTheme="majorHAnsi" w:hAnsiTheme="majorHAnsi"/>
        </w:rPr>
        <w:t>used as a vaccine against tuberculosis.</w:t>
      </w:r>
      <w:r w:rsidR="00921145">
        <w:rPr>
          <w:rFonts w:asciiTheme="majorHAnsi" w:hAnsiTheme="majorHAnsi"/>
        </w:rPr>
        <w:t xml:space="preserve">  BCG is known to stimulate </w:t>
      </w:r>
      <w:r w:rsidR="00BB703A">
        <w:rPr>
          <w:rFonts w:asciiTheme="majorHAnsi" w:hAnsiTheme="majorHAnsi"/>
        </w:rPr>
        <w:t xml:space="preserve">CD4+ and CD8+ cytotoxic </w:t>
      </w:r>
      <w:r w:rsidR="00921145">
        <w:rPr>
          <w:rFonts w:asciiTheme="majorHAnsi" w:hAnsiTheme="majorHAnsi"/>
        </w:rPr>
        <w:t xml:space="preserve">T </w:t>
      </w:r>
      <w:r w:rsidR="00122DC4">
        <w:rPr>
          <w:rFonts w:asciiTheme="majorHAnsi" w:hAnsiTheme="majorHAnsi"/>
        </w:rPr>
        <w:t>lymphocytes</w:t>
      </w:r>
      <w:r w:rsidR="005146DF">
        <w:rPr>
          <w:rFonts w:asciiTheme="majorHAnsi" w:hAnsiTheme="majorHAnsi"/>
        </w:rPr>
        <w:t xml:space="preserve"> </w:t>
      </w:r>
      <w:r w:rsidR="006C2A9D">
        <w:rPr>
          <w:rFonts w:asciiTheme="majorHAnsi" w:hAnsiTheme="majorHAnsi"/>
        </w:rPr>
        <w:t>via tol</w:t>
      </w:r>
      <w:r w:rsidR="005146DF">
        <w:rPr>
          <w:rFonts w:asciiTheme="majorHAnsi" w:hAnsiTheme="majorHAnsi"/>
        </w:rPr>
        <w:t>l-like receptors 2 and 4, as well as eliciting t</w:t>
      </w:r>
      <w:r w:rsidR="00BB703A">
        <w:rPr>
          <w:rFonts w:asciiTheme="majorHAnsi" w:hAnsiTheme="majorHAnsi"/>
        </w:rPr>
        <w:t>he production of</w:t>
      </w:r>
      <w:r w:rsidR="00921145">
        <w:rPr>
          <w:rFonts w:asciiTheme="majorHAnsi" w:hAnsiTheme="majorHAnsi"/>
        </w:rPr>
        <w:t xml:space="preserve"> inflammatory (and anti-cancer) cytokines such as interferon-gamma and tumour necrosis factor.</w:t>
      </w:r>
      <w:r w:rsidR="00E15D4A">
        <w:rPr>
          <w:rFonts w:asciiTheme="majorHAnsi" w:hAnsiTheme="majorHAnsi"/>
        </w:rPr>
        <w:fldChar w:fldCharType="begin">
          <w:fldData xml:space="preserve">PEVuZE5vdGU+PENpdGU+PEF1dGhvcj5BZGFtczwvQXV0aG9yPjxZZWFyPjIwMDk8L1llYXI+PFJl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</w:fldData>
        </w:fldChar>
      </w:r>
      <w:r w:rsidR="00FD0C10">
        <w:rPr>
          <w:rFonts w:asciiTheme="majorHAnsi" w:hAnsiTheme="majorHAnsi"/>
        </w:rPr>
        <w:instrText xml:space="preserve"> ADDIN EN.CITE </w:instrText>
      </w:r>
      <w:r w:rsidR="00E15D4A">
        <w:rPr>
          <w:rFonts w:asciiTheme="majorHAnsi" w:hAnsiTheme="majorHAnsi"/>
        </w:rPr>
        <w:fldChar w:fldCharType="begin">
          <w:fldData xml:space="preserve">PEVuZE5vdGU+PENpdGU+PEF1dGhvcj5BZGFtczwvQXV0aG9yPjxZZWFyPjIwMDk8L1llYXI+PFJl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</w:fldData>
        </w:fldChar>
      </w:r>
      <w:r w:rsidR="00FD0C10">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FD0C10" w:rsidRPr="00FD0C10">
        <w:rPr>
          <w:rFonts w:asciiTheme="majorHAnsi" w:hAnsiTheme="majorHAnsi"/>
          <w:noProof/>
          <w:vertAlign w:val="superscript"/>
        </w:rPr>
        <w:t>47 48</w:t>
      </w:r>
      <w:r w:rsidR="00E15D4A">
        <w:rPr>
          <w:rFonts w:asciiTheme="majorHAnsi" w:hAnsiTheme="majorHAnsi"/>
        </w:rPr>
        <w:fldChar w:fldCharType="end"/>
      </w:r>
      <w:r w:rsidR="00921145">
        <w:rPr>
          <w:rFonts w:asciiTheme="majorHAnsi" w:hAnsiTheme="majorHAnsi"/>
        </w:rPr>
        <w:t xml:space="preserve">  </w:t>
      </w:r>
      <w:r w:rsidR="00BB703A">
        <w:rPr>
          <w:rFonts w:asciiTheme="majorHAnsi" w:hAnsiTheme="majorHAnsi"/>
        </w:rPr>
        <w:t xml:space="preserve">In </w:t>
      </w:r>
      <w:r w:rsidR="006C2A9D">
        <w:rPr>
          <w:rFonts w:asciiTheme="majorHAnsi" w:hAnsiTheme="majorHAnsi"/>
        </w:rPr>
        <w:t>addition,</w:t>
      </w:r>
      <w:r w:rsidR="00BB703A">
        <w:rPr>
          <w:rFonts w:asciiTheme="majorHAnsi" w:hAnsiTheme="majorHAnsi"/>
        </w:rPr>
        <w:t xml:space="preserve"> BCG produces a delayed type IV hypersensitivity reaction, </w:t>
      </w:r>
      <w:r w:rsidR="00122DC4">
        <w:rPr>
          <w:rFonts w:asciiTheme="majorHAnsi" w:hAnsiTheme="majorHAnsi"/>
        </w:rPr>
        <w:t>mediated by T helper cells, which allows sustained anti-tumour activity alongside the acute inflammatory response.</w:t>
      </w:r>
      <w:r w:rsidR="00E15D4A">
        <w:rPr>
          <w:rFonts w:asciiTheme="majorHAnsi" w:hAnsiTheme="majorHAnsi"/>
        </w:rPr>
        <w:fldChar w:fldCharType="begin"/>
      </w:r>
      <w:r w:rsidR="00997538">
        <w:rPr>
          <w:rFonts w:asciiTheme="majorHAnsi" w:hAnsiTheme="majorHAnsi"/>
        </w:rPr>
        <w:instrText xml:space="preserve"> ADDIN EN.CITE &lt;EndNote&gt;&lt;Cite&gt;&lt;Author&gt;Sokal&lt;/Author&gt;&lt;Year&gt;1973&lt;/Year&gt;&lt;RecNum&gt;463&lt;/RecNum&gt;&lt;DisplayText&gt;&lt;style face="superscript"&gt;49&lt;/style&gt;&lt;/DisplayText&gt;&lt;record&gt;&lt;rec-number&gt;463&lt;/rec-number&gt;&lt;foreign-keys&gt;&lt;key app="EN" db-id="0ze222eflpfvw8e2zdmpv0dparv9dzwpzsv0" timestamp="1509445690"&gt;463&lt;/key&gt;&lt;/foreign-keys&gt;&lt;ref-type name="Journal Article"&gt;17&lt;/ref-type&gt;&lt;contributors&gt;&lt;authors&gt;&lt;author&gt;Sokal, Joseph E.&lt;/author&gt;&lt;author&gt;Aungst, C. William&lt;/author&gt;&lt;author&gt;Han, Tin&lt;/author&gt;&lt;/authors&gt;&lt;/contributors&gt;&lt;titles&gt;&lt;title&gt;Effect of BCG on delayed hypersensitivity responses of patients with neoplastic disease&lt;/title&gt;&lt;secondary-title&gt;International Journal of Cancer&lt;/secondary-title&gt;&lt;/titles&gt;&lt;periodical&gt;&lt;full-title&gt;International journal of cancer&lt;/full-title&gt;&lt;/periodical&gt;&lt;pages&gt;242-249&lt;/pages&gt;&lt;volume&gt;12&lt;/volume&gt;&lt;number&gt;1&lt;/number&gt;&lt;dates&gt;&lt;year&gt;1973&lt;/year&gt;&lt;/dates&gt;&lt;publisher&gt;Wiley Subscription Services, Inc., A Wiley Company&lt;/publisher&gt;&lt;isbn&gt;1097-0215&lt;/isbn&gt;&lt;urls&gt;&lt;related-urls&gt;&lt;url&gt;http://dx.doi.org/10.1002/ijc.2910120125&lt;/url&gt;&lt;/related-urls&gt;&lt;/urls&gt;&lt;electronic-resource-num&gt;10.1002/ijc.2910120125&lt;/electronic-resource-num&gt;&lt;/record&gt;&lt;/Cite&gt;&lt;/EndNote&gt;</w:instrText>
      </w:r>
      <w:r w:rsidR="00E15D4A">
        <w:rPr>
          <w:rFonts w:asciiTheme="majorHAnsi" w:hAnsiTheme="majorHAnsi"/>
        </w:rPr>
        <w:fldChar w:fldCharType="separate"/>
      </w:r>
      <w:r w:rsidR="00997538" w:rsidRPr="00997538">
        <w:rPr>
          <w:rFonts w:asciiTheme="majorHAnsi" w:hAnsiTheme="majorHAnsi"/>
          <w:noProof/>
          <w:vertAlign w:val="superscript"/>
        </w:rPr>
        <w:t>49</w:t>
      </w:r>
      <w:r w:rsidR="00E15D4A">
        <w:rPr>
          <w:rFonts w:asciiTheme="majorHAnsi" w:hAnsiTheme="majorHAnsi"/>
        </w:rPr>
        <w:fldChar w:fldCharType="end"/>
      </w:r>
      <w:r w:rsidR="00B717F6">
        <w:rPr>
          <w:rFonts w:asciiTheme="majorHAnsi" w:hAnsiTheme="majorHAnsi"/>
        </w:rPr>
        <w:t xml:space="preserve">  Finally, BCG also exerts an effect via the innate immune system, with animal models showing that natural killer cells are implicated in tumour cell killing.</w:t>
      </w:r>
      <w:r w:rsidR="00E15D4A">
        <w:rPr>
          <w:rFonts w:asciiTheme="majorHAnsi" w:hAnsiTheme="majorHAnsi"/>
        </w:rPr>
        <w:fldChar w:fldCharType="begin">
          <w:fldData xml:space="preserve">PEVuZE5vdGU+PENpdGU+PEF1dGhvcj5SYXRsaWZmPC9BdXRob3I+PFllYXI+MTk5MzwvWWVhcj48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</w:fldData>
        </w:fldChar>
      </w:r>
      <w:r w:rsidR="00997538">
        <w:rPr>
          <w:rFonts w:asciiTheme="majorHAnsi" w:hAnsiTheme="majorHAnsi"/>
        </w:rPr>
        <w:instrText xml:space="preserve"> ADDIN EN.CITE </w:instrText>
      </w:r>
      <w:r w:rsidR="00E15D4A">
        <w:rPr>
          <w:rFonts w:asciiTheme="majorHAnsi" w:hAnsiTheme="majorHAnsi"/>
        </w:rPr>
        <w:fldChar w:fldCharType="begin">
          <w:fldData xml:space="preserve">PEVuZE5vdGU+PENpdGU+PEF1dGhvcj5SYXRsaWZmPC9BdXRob3I+PFllYXI+MTk5MzwvWWVhcj48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</w:fldData>
        </w:fldChar>
      </w:r>
      <w:r w:rsidR="00997538">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997538" w:rsidRPr="00997538">
        <w:rPr>
          <w:rFonts w:asciiTheme="majorHAnsi" w:hAnsiTheme="majorHAnsi"/>
          <w:noProof/>
          <w:vertAlign w:val="superscript"/>
        </w:rPr>
        <w:t>50 51</w:t>
      </w:r>
      <w:r w:rsidR="00E15D4A">
        <w:rPr>
          <w:rFonts w:asciiTheme="majorHAnsi" w:hAnsiTheme="majorHAnsi"/>
        </w:rPr>
        <w:fldChar w:fldCharType="end"/>
      </w:r>
    </w:p>
    <w:p w:rsidR="00851D41" w:rsidRDefault="00851D41" w:rsidP="006B5BF7">
      <w:pPr>
        <w:spacing w:line="259" w:lineRule="auto"/>
        <w:contextualSpacing/>
        <w:jc w:val="both"/>
        <w:rPr>
          <w:rFonts w:asciiTheme="majorHAnsi" w:hAnsiTheme="majorHAnsi"/>
        </w:rPr>
      </w:pPr>
    </w:p>
    <w:p w:rsidR="00921145" w:rsidRDefault="00921145" w:rsidP="006B5BF7">
      <w:pPr>
        <w:spacing w:line="259" w:lineRule="auto"/>
        <w:contextualSpacing/>
        <w:jc w:val="both"/>
        <w:rPr>
          <w:rFonts w:asciiTheme="majorHAnsi" w:hAnsiTheme="majorHAnsi"/>
        </w:rPr>
      </w:pPr>
      <w:r>
        <w:rPr>
          <w:rFonts w:asciiTheme="majorHAnsi" w:hAnsiTheme="majorHAnsi"/>
        </w:rPr>
        <w:t xml:space="preserve">BCG has been </w:t>
      </w:r>
      <w:r w:rsidR="005146DF">
        <w:rPr>
          <w:rFonts w:asciiTheme="majorHAnsi" w:hAnsiTheme="majorHAnsi"/>
        </w:rPr>
        <w:t xml:space="preserve">shown to have anti-tumour activity in skin cancer and bladder cancer, and has been </w:t>
      </w:r>
      <w:r>
        <w:rPr>
          <w:rFonts w:asciiTheme="majorHAnsi" w:hAnsiTheme="majorHAnsi"/>
        </w:rPr>
        <w:t>used as an intra-cavity anti-cancer agent in bladder cancer since 1976.</w:t>
      </w:r>
      <w:r w:rsidR="00E15D4A">
        <w:rPr>
          <w:rFonts w:asciiTheme="majorHAnsi" w:hAnsiTheme="majorHAnsi"/>
        </w:rPr>
        <w:fldChar w:fldCharType="begin"/>
      </w:r>
      <w:r w:rsidR="00997538">
        <w:rPr>
          <w:rFonts w:asciiTheme="majorHAnsi" w:hAnsiTheme="majorHAnsi"/>
        </w:rPr>
        <w:instrText xml:space="preserve"> ADDIN EN.CITE &lt;EndNote&gt;&lt;Cite&gt;&lt;Author&gt;Morales&lt;/Author&gt;&lt;Year&gt;1976&lt;/Year&gt;&lt;RecNum&gt;458&lt;/RecNum&gt;&lt;DisplayText&gt;&lt;style face="superscript"&gt;52&lt;/style&gt;&lt;/DisplayText&gt;&lt;record&gt;&lt;rec-number&gt;458&lt;/rec-number&gt;&lt;foreign-keys&gt;&lt;key app="EN" db-id="0ze222eflpfvw8e2zdmpv0dparv9dzwpzsv0" timestamp="1509444670"&gt;458&lt;/key&gt;&lt;/foreign-keys&gt;&lt;ref-type name="Journal Article"&gt;17&lt;/ref-type&gt;&lt;contributors&gt;&lt;authors&gt;&lt;author&gt;Morales, A.&lt;/author&gt;&lt;author&gt;Eidinger, D.&lt;/author&gt;&lt;author&gt;Bruce, A. W.&lt;/author&gt;&lt;/authors&gt;&lt;/contributors&gt;&lt;titles&gt;&lt;title&gt;Intracavitary Bacillus Calmette-guerin in the Treatment of Superficial Bladder Tumors&lt;/title&gt;&lt;secondary-title&gt;The Journal of Urology&lt;/secondary-title&gt;&lt;/titles&gt;&lt;periodical&gt;&lt;full-title&gt;The Journal of Urology&lt;/full-title&gt;&lt;/periodical&gt;&lt;pages&gt;180-182&lt;/pages&gt;&lt;volume&gt;116&lt;/volume&gt;&lt;number&gt;2&lt;/number&gt;&lt;dates&gt;&lt;year&gt;1976&lt;/year&gt;&lt;pub-dates&gt;&lt;date&gt;1976/08/01/&lt;/date&gt;&lt;/pub-dates&gt;&lt;/dates&gt;&lt;isbn&gt;0022-5347&lt;/isbn&gt;&lt;urls&gt;&lt;related-urls&gt;&lt;url&gt;http://www.sciencedirect.com/science/article/pii/S0022534717587376&lt;/url&gt;&lt;/related-urls&gt;&lt;/urls&gt;&lt;electronic-resource-num&gt;https://doi.org/10.1016/S0022-5347(17)58737-6&lt;/electronic-resource-num&gt;&lt;/record&gt;&lt;/Cite&gt;&lt;/EndNote&gt;</w:instrText>
      </w:r>
      <w:r w:rsidR="00E15D4A">
        <w:rPr>
          <w:rFonts w:asciiTheme="majorHAnsi" w:hAnsiTheme="majorHAnsi"/>
        </w:rPr>
        <w:fldChar w:fldCharType="separate"/>
      </w:r>
      <w:r w:rsidR="00997538" w:rsidRPr="00997538">
        <w:rPr>
          <w:rFonts w:asciiTheme="majorHAnsi" w:hAnsiTheme="majorHAnsi"/>
          <w:noProof/>
          <w:vertAlign w:val="superscript"/>
        </w:rPr>
        <w:t>52</w:t>
      </w:r>
      <w:r w:rsidR="00E15D4A">
        <w:rPr>
          <w:rFonts w:asciiTheme="majorHAnsi" w:hAnsiTheme="majorHAnsi"/>
        </w:rPr>
        <w:fldChar w:fldCharType="end"/>
      </w:r>
      <w:r>
        <w:rPr>
          <w:rFonts w:asciiTheme="majorHAnsi" w:hAnsiTheme="majorHAnsi"/>
        </w:rPr>
        <w:t xml:space="preserve">  </w:t>
      </w:r>
      <w:r w:rsidR="00A87400">
        <w:rPr>
          <w:rFonts w:asciiTheme="majorHAnsi" w:hAnsiTheme="majorHAnsi"/>
        </w:rPr>
        <w:t xml:space="preserve">Meta-analysis of data from randomised clinical trials has shown that intra-vesical BCG reduced the risk of progression in non-muscle invasive bladder cancer </w:t>
      </w:r>
      <w:r w:rsidR="008A5633">
        <w:rPr>
          <w:rFonts w:asciiTheme="majorHAnsi" w:hAnsiTheme="majorHAnsi"/>
        </w:rPr>
        <w:t>compared with no treatment or other intra-vesical therapies, and as a result it is now standard of care in these patients.</w:t>
      </w:r>
      <w:r w:rsidR="00E15D4A">
        <w:rPr>
          <w:rFonts w:asciiTheme="majorHAnsi" w:hAnsiTheme="majorHAnsi"/>
        </w:rPr>
        <w:fldChar w:fldCharType="begin">
          <w:fldData xml:space="preserve">PEVuZE5vdGU+PENpdGU+PEF1dGhvcj5TeWx2ZXN0ZXI8L0F1dGhvcj48WWVhcj4yMDAyPC9ZZWFy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=
</w:fldData>
        </w:fldChar>
      </w:r>
      <w:r w:rsidR="00C90675">
        <w:rPr>
          <w:rFonts w:asciiTheme="majorHAnsi" w:hAnsiTheme="majorHAnsi"/>
        </w:rPr>
        <w:instrText xml:space="preserve"> ADDIN EN.CITE </w:instrText>
      </w:r>
      <w:r w:rsidR="00E15D4A">
        <w:rPr>
          <w:rFonts w:asciiTheme="majorHAnsi" w:hAnsiTheme="majorHAnsi"/>
        </w:rPr>
        <w:fldChar w:fldCharType="begin">
          <w:fldData xml:space="preserve">PEVuZE5vdGU+PENpdGU+PEF1dGhvcj5TeWx2ZXN0ZXI8L0F1dGhvcj48WWVhcj4yMDAyPC9ZZWFy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=
</w:fldData>
        </w:fldChar>
      </w:r>
      <w:r w:rsidR="00C90675">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C90675" w:rsidRPr="00C90675">
        <w:rPr>
          <w:rFonts w:asciiTheme="majorHAnsi" w:hAnsiTheme="majorHAnsi"/>
          <w:noProof/>
          <w:vertAlign w:val="superscript"/>
        </w:rPr>
        <w:t>53-57</w:t>
      </w:r>
      <w:r w:rsidR="00E15D4A">
        <w:rPr>
          <w:rFonts w:asciiTheme="majorHAnsi" w:hAnsiTheme="majorHAnsi"/>
        </w:rPr>
        <w:fldChar w:fldCharType="end"/>
      </w:r>
      <w:r w:rsidR="008A5633">
        <w:rPr>
          <w:rFonts w:asciiTheme="majorHAnsi" w:hAnsiTheme="majorHAnsi"/>
        </w:rPr>
        <w:t xml:space="preserve">  </w:t>
      </w:r>
      <w:proofErr w:type="spellStart"/>
      <w:r w:rsidR="006C2A9D">
        <w:rPr>
          <w:rFonts w:asciiTheme="majorHAnsi" w:hAnsiTheme="majorHAnsi"/>
        </w:rPr>
        <w:t>Immunohistological</w:t>
      </w:r>
      <w:proofErr w:type="spellEnd"/>
      <w:r w:rsidR="006C2A9D">
        <w:rPr>
          <w:rFonts w:asciiTheme="majorHAnsi" w:hAnsiTheme="majorHAnsi"/>
        </w:rPr>
        <w:t xml:space="preserve"> analyses </w:t>
      </w:r>
      <w:r w:rsidR="00F15E2E">
        <w:rPr>
          <w:rFonts w:asciiTheme="majorHAnsi" w:hAnsiTheme="majorHAnsi"/>
        </w:rPr>
        <w:t>of bladder biopsies taken from patients</w:t>
      </w:r>
      <w:r w:rsidR="006C2A9D">
        <w:rPr>
          <w:rFonts w:asciiTheme="majorHAnsi" w:hAnsiTheme="majorHAnsi"/>
        </w:rPr>
        <w:t xml:space="preserve"> treated with intra-vesical BCG demonstrated universal induction of major histocompatibility </w:t>
      </w:r>
      <w:r w:rsidR="005146DF">
        <w:rPr>
          <w:rFonts w:asciiTheme="majorHAnsi" w:hAnsiTheme="majorHAnsi"/>
        </w:rPr>
        <w:t>complexes (MHC) on antigen presenting cells</w:t>
      </w:r>
      <w:r w:rsidR="00122DC4">
        <w:rPr>
          <w:rFonts w:asciiTheme="majorHAnsi" w:hAnsiTheme="majorHAnsi"/>
        </w:rPr>
        <w:t xml:space="preserve"> and macrophages, with associated T cell-predominant inflammation of the bladder up to 6 months after treatment.</w:t>
      </w:r>
      <w:r w:rsidR="00E15D4A">
        <w:rPr>
          <w:rFonts w:asciiTheme="majorHAnsi" w:hAnsiTheme="majorHAnsi"/>
        </w:rPr>
        <w:fldChar w:fldCharType="begin"/>
      </w:r>
      <w:r w:rsidR="00C90675">
        <w:rPr>
          <w:rFonts w:asciiTheme="majorHAnsi" w:hAnsiTheme="majorHAnsi"/>
        </w:rPr>
        <w:instrText xml:space="preserve"> ADDIN EN.CITE &lt;EndNote&gt;&lt;Cite&gt;&lt;Author&gt;Prescott&lt;/Author&gt;&lt;Year&gt;1992&lt;/Year&gt;&lt;RecNum&gt;456&lt;/RecNum&gt;&lt;DisplayText&gt;&lt;style face="superscript"&gt;58&lt;/style&gt;&lt;/DisplayText&gt;&lt;record&gt;&lt;rec-number&gt;456&lt;/rec-number&gt;&lt;foreign-keys&gt;&lt;key app="EN" db-id="0ze222eflpfvw8e2zdmpv0dparv9dzwpzsv0" timestamp="1509444560"&gt;456&lt;/key&gt;&lt;/foreign-keys&gt;&lt;ref-type name="Journal Article"&gt;17&lt;/ref-type&gt;&lt;contributors&gt;&lt;authors&gt;&lt;author&gt;Prescott, S.&lt;/author&gt;&lt;author&gt;James, K.&lt;/author&gt;&lt;author&gt;Hargreave, T. B.&lt;/author&gt;&lt;author&gt;Chisholm, G. D.&lt;/author&gt;&lt;author&gt;Smyth, J. F.&lt;/author&gt;&lt;/authors&gt;&lt;/contributors&gt;&lt;titles&gt;&lt;title&gt;Intravesical Evans Strain BCG Therapy: Quantitative Immunohistochemical Analysis of the Immune Response within the Bladder Wall&lt;/title&gt;&lt;secondary-title&gt;The Journal of Urology&lt;/secondary-title&gt;&lt;/titles&gt;&lt;periodical&gt;&lt;full-title&gt;The Journal of Urology&lt;/full-title&gt;&lt;/periodical&gt;&lt;pages&gt;1636-1642&lt;/pages&gt;&lt;volume&gt;147&lt;/volume&gt;&lt;number&gt;6&lt;/number&gt;&lt;keywords&gt;&lt;keyword&gt;immunotherapy&lt;/keyword&gt;&lt;keyword&gt;bladder neoplasms&lt;/keyword&gt;&lt;/keywords&gt;&lt;dates&gt;&lt;year&gt;1992&lt;/year&gt;&lt;pub-dates&gt;&lt;date&gt;1992/06/01/&lt;/date&gt;&lt;/pub-dates&gt;&lt;/dates&gt;&lt;isbn&gt;0022-5347&lt;/isbn&gt;&lt;urls&gt;&lt;related-urls&gt;&lt;url&gt;http://www.sciencedirect.com/science/article/pii/S0022534717376681&lt;/url&gt;&lt;/related-urls&gt;&lt;/urls&gt;&lt;electronic-resource-num&gt;https://doi.org/10.1016/S0022-5347(17)37668-1&lt;/electronic-resource-num&gt;&lt;/record&gt;&lt;/Cite&gt;&lt;/EndNote&gt;</w:instrText>
      </w:r>
      <w:r w:rsidR="00E15D4A">
        <w:rPr>
          <w:rFonts w:asciiTheme="majorHAnsi" w:hAnsiTheme="majorHAnsi"/>
        </w:rPr>
        <w:fldChar w:fldCharType="separate"/>
      </w:r>
      <w:r w:rsidR="00C90675" w:rsidRPr="00C90675">
        <w:rPr>
          <w:rFonts w:asciiTheme="majorHAnsi" w:hAnsiTheme="majorHAnsi"/>
          <w:noProof/>
          <w:vertAlign w:val="superscript"/>
        </w:rPr>
        <w:t>58</w:t>
      </w:r>
      <w:r w:rsidR="00E15D4A">
        <w:rPr>
          <w:rFonts w:asciiTheme="majorHAnsi" w:hAnsiTheme="majorHAnsi"/>
        </w:rPr>
        <w:fldChar w:fldCharType="end"/>
      </w:r>
      <w:r w:rsidR="00F15E2E">
        <w:rPr>
          <w:rFonts w:asciiTheme="majorHAnsi" w:hAnsiTheme="majorHAnsi"/>
        </w:rPr>
        <w:t xml:space="preserve">  </w:t>
      </w:r>
      <w:r w:rsidR="00122DC4">
        <w:rPr>
          <w:rFonts w:asciiTheme="majorHAnsi" w:hAnsiTheme="majorHAnsi"/>
        </w:rPr>
        <w:t xml:space="preserve"> </w:t>
      </w:r>
    </w:p>
    <w:p w:rsidR="00921145" w:rsidRDefault="00921145" w:rsidP="006B5BF7">
      <w:pPr>
        <w:spacing w:line="259" w:lineRule="auto"/>
        <w:contextualSpacing/>
        <w:jc w:val="both"/>
        <w:rPr>
          <w:rFonts w:asciiTheme="majorHAnsi" w:hAnsiTheme="majorHAnsi"/>
        </w:rPr>
      </w:pPr>
    </w:p>
    <w:p w:rsidR="008A5633" w:rsidRDefault="008A5633" w:rsidP="006B5BF7">
      <w:pPr>
        <w:spacing w:line="259" w:lineRule="auto"/>
        <w:contextualSpacing/>
        <w:jc w:val="both"/>
        <w:rPr>
          <w:rFonts w:asciiTheme="majorHAnsi" w:hAnsiTheme="majorHAnsi"/>
        </w:rPr>
      </w:pPr>
      <w:r>
        <w:rPr>
          <w:rFonts w:asciiTheme="majorHAnsi" w:hAnsiTheme="majorHAnsi"/>
        </w:rPr>
        <w:t xml:space="preserve">In </w:t>
      </w:r>
      <w:r w:rsidR="000C698D">
        <w:rPr>
          <w:rFonts w:asciiTheme="majorHAnsi" w:hAnsiTheme="majorHAnsi"/>
        </w:rPr>
        <w:t>malignant melanoma</w:t>
      </w:r>
      <w:r>
        <w:rPr>
          <w:rFonts w:asciiTheme="majorHAnsi" w:hAnsiTheme="majorHAnsi"/>
        </w:rPr>
        <w:t xml:space="preserve">, BCG injected directly into the tumour lesion was associated with </w:t>
      </w:r>
      <w:r w:rsidR="000C698D">
        <w:rPr>
          <w:rFonts w:asciiTheme="majorHAnsi" w:hAnsiTheme="majorHAnsi"/>
        </w:rPr>
        <w:t xml:space="preserve">regression of up to 90% of the injected tumour, and an </w:t>
      </w:r>
      <w:proofErr w:type="spellStart"/>
      <w:r w:rsidR="000C698D">
        <w:rPr>
          <w:rFonts w:asciiTheme="majorHAnsi" w:hAnsiTheme="majorHAnsi"/>
        </w:rPr>
        <w:t>abscopal</w:t>
      </w:r>
      <w:proofErr w:type="spellEnd"/>
      <w:r w:rsidR="000C698D">
        <w:rPr>
          <w:rFonts w:asciiTheme="majorHAnsi" w:hAnsiTheme="majorHAnsi"/>
        </w:rPr>
        <w:t xml:space="preserve"> effect of over 15% tumour reduction in non-treated lesions</w:t>
      </w:r>
      <w:r w:rsidR="00607AC6">
        <w:rPr>
          <w:rFonts w:asciiTheme="majorHAnsi" w:hAnsiTheme="majorHAnsi"/>
        </w:rPr>
        <w:t>.</w:t>
      </w:r>
      <w:r w:rsidR="00E15D4A">
        <w:rPr>
          <w:rFonts w:asciiTheme="majorHAnsi" w:hAnsiTheme="majorHAnsi"/>
        </w:rPr>
        <w:fldChar w:fldCharType="begin"/>
      </w:r>
      <w:r w:rsidR="00C90675">
        <w:rPr>
          <w:rFonts w:asciiTheme="majorHAnsi" w:hAnsiTheme="majorHAnsi"/>
        </w:rPr>
        <w:instrText xml:space="preserve"> ADDIN EN.CITE &lt;EndNote&gt;&lt;Cite&gt;&lt;Author&gt;Morton&lt;/Author&gt;&lt;Year&gt;1974&lt;/Year&gt;&lt;RecNum&gt;454&lt;/RecNum&gt;&lt;DisplayText&gt;&lt;style face="superscript"&gt;59&lt;/style&gt;&lt;/DisplayText&gt;&lt;record&gt;&lt;rec-number&gt;454&lt;/rec-number&gt;&lt;foreign-keys&gt;&lt;key app="EN" db-id="0ze222eflpfvw8e2zdmpv0dparv9dzwpzsv0" timestamp="1509444381"&gt;454&lt;/key&gt;&lt;/foreign-keys&gt;&lt;ref-type name="Journal Article"&gt;17&lt;/ref-type&gt;&lt;contributors&gt;&lt;authors&gt;&lt;author&gt;Morton, Donald L.&lt;/author&gt;&lt;author&gt;Eilber, Frederick R.&lt;/author&gt;&lt;author&gt;Holmes, E. Carmack&lt;/author&gt;&lt;author&gt;Hunt, John S.&lt;/author&gt;&lt;author&gt;Ketcham, Alfred S.&lt;/author&gt;&lt;author&gt;Silverstein, Melvin J.&lt;/author&gt;&lt;author&gt;Sparks, Frank C.&lt;/author&gt;&lt;/authors&gt;&lt;/contributors&gt;&lt;titles&gt;&lt;title&gt;BCG Immunotherapy of Malignant Melanoma: Summary of a Seven-year Experience&lt;/title&gt;&lt;secondary-title&gt;Annals of Surgery&lt;/secondary-title&gt;&lt;/titles&gt;&lt;periodical&gt;&lt;full-title&gt;Annals of Surgery&lt;/full-title&gt;&lt;/periodical&gt;&lt;pages&gt;635-641&lt;/pages&gt;&lt;volume&gt;180&lt;/volume&gt;&lt;number&gt;4&lt;/number&gt;&lt;dates&gt;&lt;year&gt;1974&lt;/year&gt;&lt;/dates&gt;&lt;isbn&gt;0003-4932&amp;#xD;1528-1140&lt;/isbn&gt;&lt;accession-num&gt;PMC1344159&lt;/accession-num&gt;&lt;urls&gt;&lt;related-urls&gt;&lt;url&gt;http://www.ncbi.nlm.nih.gov/pmc/articles/PMC1344159/&lt;/url&gt;&lt;/related-urls&gt;&lt;/urls&gt;&lt;remote-database-name&gt;PMC&lt;/remote-database-name&gt;&lt;/record&gt;&lt;/Cite&gt;&lt;/EndNote&gt;</w:instrText>
      </w:r>
      <w:r w:rsidR="00E15D4A">
        <w:rPr>
          <w:rFonts w:asciiTheme="majorHAnsi" w:hAnsiTheme="majorHAnsi"/>
        </w:rPr>
        <w:fldChar w:fldCharType="separate"/>
      </w:r>
      <w:r w:rsidR="00C90675" w:rsidRPr="00C90675">
        <w:rPr>
          <w:rFonts w:asciiTheme="majorHAnsi" w:hAnsiTheme="majorHAnsi"/>
          <w:noProof/>
          <w:vertAlign w:val="superscript"/>
        </w:rPr>
        <w:t>59</w:t>
      </w:r>
      <w:r w:rsidR="00E15D4A">
        <w:rPr>
          <w:rFonts w:asciiTheme="majorHAnsi" w:hAnsiTheme="majorHAnsi"/>
        </w:rPr>
        <w:fldChar w:fldCharType="end"/>
      </w:r>
      <w:r w:rsidR="00607AC6">
        <w:rPr>
          <w:rFonts w:asciiTheme="majorHAnsi" w:hAnsiTheme="majorHAnsi"/>
        </w:rPr>
        <w:t xml:space="preserve">  </w:t>
      </w:r>
      <w:r w:rsidR="000C698D">
        <w:rPr>
          <w:rFonts w:asciiTheme="majorHAnsi" w:hAnsiTheme="majorHAnsi"/>
        </w:rPr>
        <w:t xml:space="preserve">This occurred in conjunction with significant prolongation of disease-free periods, and longer overall survival, even in patients with metastatic disease.  </w:t>
      </w:r>
      <w:r w:rsidR="00851D41">
        <w:rPr>
          <w:rFonts w:asciiTheme="majorHAnsi" w:hAnsiTheme="majorHAnsi"/>
        </w:rPr>
        <w:t>The use of BCG in melanoma has been superseded in recent years by the development of designer im</w:t>
      </w:r>
      <w:r w:rsidR="000C698D">
        <w:rPr>
          <w:rFonts w:asciiTheme="majorHAnsi" w:hAnsiTheme="majorHAnsi"/>
        </w:rPr>
        <w:t xml:space="preserve">munotherapy drugs </w:t>
      </w:r>
      <w:r w:rsidR="00851D41">
        <w:rPr>
          <w:rFonts w:asciiTheme="majorHAnsi" w:hAnsiTheme="majorHAnsi"/>
        </w:rPr>
        <w:t>such as</w:t>
      </w:r>
      <w:r w:rsidR="000C698D">
        <w:rPr>
          <w:rFonts w:asciiTheme="majorHAnsi" w:hAnsiTheme="majorHAnsi"/>
        </w:rPr>
        <w:t xml:space="preserve"> checkpoint inhibitors</w:t>
      </w:r>
      <w:r w:rsidR="00851D41">
        <w:rPr>
          <w:rFonts w:asciiTheme="majorHAnsi" w:hAnsiTheme="majorHAnsi"/>
        </w:rPr>
        <w:t>.</w:t>
      </w:r>
      <w:r w:rsidR="00E15D4A">
        <w:rPr>
          <w:rFonts w:asciiTheme="majorHAnsi" w:hAnsiTheme="majorHAnsi"/>
        </w:rPr>
        <w:fldChar w:fldCharType="begin">
          <w:fldData xml:space="preserve">PEVuZE5vdGU+PENpdGU+PEF1dGhvcj5CbGFuazwvQXV0aG9yPjxZZWFyPjIwMTY8L1llYXI+PFJl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</w:fldData>
        </w:fldChar>
      </w:r>
      <w:r w:rsidR="00C90675">
        <w:rPr>
          <w:rFonts w:asciiTheme="majorHAnsi" w:hAnsiTheme="majorHAnsi"/>
        </w:rPr>
        <w:instrText xml:space="preserve"> ADDIN EN.CITE </w:instrText>
      </w:r>
      <w:r w:rsidR="00E15D4A">
        <w:rPr>
          <w:rFonts w:asciiTheme="majorHAnsi" w:hAnsiTheme="majorHAnsi"/>
        </w:rPr>
        <w:fldChar w:fldCharType="begin">
          <w:fldData xml:space="preserve">PEVuZE5vdGU+PENpdGU+PEF1dGhvcj5CbGFuazwvQXV0aG9yPjxZZWFyPjIwMTY8L1llYXI+PFJl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</w:fldData>
        </w:fldChar>
      </w:r>
      <w:r w:rsidR="00C90675">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C90675" w:rsidRPr="00C90675">
        <w:rPr>
          <w:rFonts w:asciiTheme="majorHAnsi" w:hAnsiTheme="majorHAnsi"/>
          <w:noProof/>
          <w:vertAlign w:val="superscript"/>
        </w:rPr>
        <w:t>60-62</w:t>
      </w:r>
      <w:r w:rsidR="00E15D4A">
        <w:rPr>
          <w:rFonts w:asciiTheme="majorHAnsi" w:hAnsiTheme="majorHAnsi"/>
        </w:rPr>
        <w:fldChar w:fldCharType="end"/>
      </w:r>
      <w:r w:rsidR="00851D41">
        <w:rPr>
          <w:rFonts w:asciiTheme="majorHAnsi" w:hAnsiTheme="majorHAnsi"/>
        </w:rPr>
        <w:t xml:space="preserve">  </w:t>
      </w:r>
      <w:proofErr w:type="gramStart"/>
      <w:r w:rsidR="00851D41">
        <w:rPr>
          <w:rFonts w:asciiTheme="majorHAnsi" w:hAnsiTheme="majorHAnsi"/>
        </w:rPr>
        <w:t>These</w:t>
      </w:r>
      <w:proofErr w:type="gramEnd"/>
      <w:r w:rsidR="00851D41">
        <w:rPr>
          <w:rFonts w:asciiTheme="majorHAnsi" w:hAnsiTheme="majorHAnsi"/>
        </w:rPr>
        <w:t xml:space="preserve"> agents</w:t>
      </w:r>
      <w:r w:rsidR="000C698D">
        <w:rPr>
          <w:rFonts w:asciiTheme="majorHAnsi" w:hAnsiTheme="majorHAnsi"/>
        </w:rPr>
        <w:t xml:space="preserve"> have revolutionised the treatment of melanoma</w:t>
      </w:r>
      <w:r w:rsidR="00851D41">
        <w:rPr>
          <w:rFonts w:asciiTheme="majorHAnsi" w:hAnsiTheme="majorHAnsi"/>
        </w:rPr>
        <w:t>, and there is growing interest in their potential as therapeutic agents for mesothelioma.</w:t>
      </w:r>
      <w:r w:rsidR="00E15D4A">
        <w:rPr>
          <w:rFonts w:asciiTheme="majorHAnsi" w:hAnsiTheme="majorHAnsi"/>
        </w:rPr>
        <w:fldChar w:fldCharType="begin">
          <w:fldData xml:space="preserve">PEVuZE5vdGU+PENpdGU+PEF1dGhvcj5BbGxleTwvQXV0aG9yPjxZZWFyPjIwMTU8L1llYXI+PFJl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</w:fldData>
        </w:fldChar>
      </w:r>
      <w:r w:rsidR="00C90675">
        <w:rPr>
          <w:rFonts w:asciiTheme="majorHAnsi" w:hAnsiTheme="majorHAnsi"/>
        </w:rPr>
        <w:instrText xml:space="preserve"> ADDIN EN.CITE </w:instrText>
      </w:r>
      <w:r w:rsidR="00E15D4A">
        <w:rPr>
          <w:rFonts w:asciiTheme="majorHAnsi" w:hAnsiTheme="majorHAnsi"/>
        </w:rPr>
        <w:fldChar w:fldCharType="begin">
          <w:fldData xml:space="preserve">PEVuZE5vdGU+PENpdGU+PEF1dGhvcj5BbGxleTwvQXV0aG9yPjxZZWFyPjIwMTU8L1llYXI+PFJl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</w:fldData>
        </w:fldChar>
      </w:r>
      <w:r w:rsidR="00C90675">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C90675" w:rsidRPr="00C90675">
        <w:rPr>
          <w:rFonts w:asciiTheme="majorHAnsi" w:hAnsiTheme="majorHAnsi"/>
          <w:noProof/>
          <w:vertAlign w:val="superscript"/>
        </w:rPr>
        <w:t>18 63</w:t>
      </w:r>
      <w:r w:rsidR="00E15D4A">
        <w:rPr>
          <w:rFonts w:asciiTheme="majorHAnsi" w:hAnsiTheme="majorHAnsi"/>
        </w:rPr>
        <w:fldChar w:fldCharType="end"/>
      </w:r>
    </w:p>
    <w:p w:rsidR="008A5633" w:rsidRDefault="008A5633" w:rsidP="006B5BF7">
      <w:pPr>
        <w:spacing w:line="259" w:lineRule="auto"/>
        <w:contextualSpacing/>
        <w:jc w:val="both"/>
        <w:rPr>
          <w:rFonts w:asciiTheme="majorHAnsi" w:hAnsiTheme="majorHAnsi"/>
        </w:rPr>
      </w:pPr>
    </w:p>
    <w:p w:rsidR="000A10A3" w:rsidRDefault="000A10A3" w:rsidP="000A10A3">
      <w:pPr>
        <w:spacing w:line="259" w:lineRule="auto"/>
        <w:contextualSpacing/>
        <w:jc w:val="both"/>
        <w:rPr>
          <w:rFonts w:asciiTheme="majorHAnsi" w:hAnsiTheme="majorHAnsi"/>
        </w:rPr>
      </w:pPr>
      <w:r w:rsidRPr="00585221">
        <w:rPr>
          <w:rFonts w:asciiTheme="majorHAnsi" w:hAnsiTheme="majorHAnsi"/>
        </w:rPr>
        <w:t>Intra-pleural BCG was</w:t>
      </w:r>
      <w:r>
        <w:rPr>
          <w:rFonts w:asciiTheme="majorHAnsi" w:hAnsiTheme="majorHAnsi"/>
        </w:rPr>
        <w:t xml:space="preserve"> investigated as an adjuvant therapy to surgery and chemo-radiotherapy in the 1970s.  Early studies demonstrated that it was feasible and safe to deliver BCG intra-pleurally.</w:t>
      </w:r>
      <w:r w:rsidR="00E15D4A">
        <w:rPr>
          <w:rFonts w:asciiTheme="majorHAnsi" w:hAnsiTheme="majorHAnsi"/>
        </w:rPr>
        <w:fldChar w:fldCharType="begin">
          <w:fldData xml:space="preserve">PEVuZE5vdGU+PENpdGU+PEF1dGhvcj5NY0tuZWFsbHk8L0F1dGhvcj48WWVhcj4xOTc2PC9ZZWFy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</w:fldData>
        </w:fldChar>
      </w:r>
      <w:r>
        <w:rPr>
          <w:rFonts w:asciiTheme="majorHAnsi" w:hAnsiTheme="majorHAnsi"/>
        </w:rPr>
        <w:instrText xml:space="preserve"> ADDIN EN.CITE </w:instrText>
      </w:r>
      <w:r w:rsidR="00E15D4A">
        <w:rPr>
          <w:rFonts w:asciiTheme="majorHAnsi" w:hAnsiTheme="majorHAnsi"/>
        </w:rPr>
        <w:fldChar w:fldCharType="begin">
          <w:fldData xml:space="preserve">PEVuZE5vdGU+PENpdGU+PEF1dGhvcj5NY0tuZWFsbHk8L0F1dGhvcj48WWVhcj4xOTc2PC9ZZWFy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</w:fldData>
        </w:fldChar>
      </w:r>
      <w:r>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Pr="00FD5EA7">
        <w:rPr>
          <w:rFonts w:asciiTheme="majorHAnsi" w:hAnsiTheme="majorHAnsi"/>
          <w:noProof/>
          <w:vertAlign w:val="superscript"/>
        </w:rPr>
        <w:t>24 26 64</w:t>
      </w:r>
      <w:r w:rsidR="00E15D4A">
        <w:rPr>
          <w:rFonts w:asciiTheme="majorHAnsi" w:hAnsiTheme="majorHAnsi"/>
        </w:rPr>
        <w:fldChar w:fldCharType="end"/>
      </w:r>
      <w:r>
        <w:rPr>
          <w:rFonts w:asciiTheme="majorHAnsi" w:hAnsiTheme="majorHAnsi"/>
        </w:rPr>
        <w:t xml:space="preserve"> Furthermore, intra-pleural BCG was associated with a reduction in recurrence rate and an overall survival benefit compared with placebo.</w:t>
      </w:r>
      <w:r w:rsidR="00E15D4A">
        <w:rPr>
          <w:rFonts w:asciiTheme="majorHAnsi" w:hAnsiTheme="majorHAnsi"/>
        </w:rPr>
        <w:fldChar w:fldCharType="begin">
          <w:fldData xml:space="preserve">PEVuZE5vdGU+PENpdGU+PEF1dGhvcj5NY0tuZWFsbHk8L0F1dGhvcj48WWVhcj4xOTc2PC9ZZWFy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</w:fldData>
        </w:fldChar>
      </w:r>
      <w:r>
        <w:rPr>
          <w:rFonts w:asciiTheme="majorHAnsi" w:hAnsiTheme="majorHAnsi"/>
        </w:rPr>
        <w:instrText xml:space="preserve"> ADDIN EN.CITE </w:instrText>
      </w:r>
      <w:r w:rsidR="00E15D4A">
        <w:rPr>
          <w:rFonts w:asciiTheme="majorHAnsi" w:hAnsiTheme="majorHAnsi"/>
        </w:rPr>
        <w:fldChar w:fldCharType="begin">
          <w:fldData xml:space="preserve">PEVuZE5vdGU+PENpdGU+PEF1dGhvcj5NY0tuZWFsbHk8L0F1dGhvcj48WWVhcj4xOTc2PC9ZZWFy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</w:fldData>
        </w:fldChar>
      </w:r>
      <w:r>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Pr="0044008F">
        <w:rPr>
          <w:rFonts w:asciiTheme="majorHAnsi" w:hAnsiTheme="majorHAnsi"/>
          <w:noProof/>
          <w:vertAlign w:val="superscript"/>
        </w:rPr>
        <w:t>24 25 64-68</w:t>
      </w:r>
      <w:r w:rsidR="00E15D4A">
        <w:rPr>
          <w:rFonts w:asciiTheme="majorHAnsi" w:hAnsiTheme="majorHAnsi"/>
        </w:rPr>
        <w:fldChar w:fldCharType="end"/>
      </w:r>
      <w:r>
        <w:rPr>
          <w:rFonts w:asciiTheme="majorHAnsi" w:hAnsiTheme="majorHAnsi"/>
        </w:rPr>
        <w:t xml:space="preserve"> Results were conflicting however, with a similar number of trials that demonstrated no difference in survival or recurrence following intra-pleural BCG.</w:t>
      </w:r>
      <w:r w:rsidR="00E15D4A">
        <w:rPr>
          <w:rFonts w:asciiTheme="majorHAnsi" w:hAnsiTheme="majorHAnsi"/>
        </w:rPr>
        <w:fldChar w:fldCharType="begin">
          <w:fldData xml:space="preserve">PEVuZE5vdGU+PENpdGU+PEF1dGhvcj5HYWlsPC9BdXRob3I+PFllYXI+MTk5NDwvWWVhcj48UmVj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</w:fldData>
        </w:fldChar>
      </w:r>
      <w:r>
        <w:rPr>
          <w:rFonts w:asciiTheme="majorHAnsi" w:hAnsiTheme="majorHAnsi"/>
        </w:rPr>
        <w:instrText xml:space="preserve"> ADDIN EN.CITE </w:instrText>
      </w:r>
      <w:r w:rsidR="00E15D4A">
        <w:rPr>
          <w:rFonts w:asciiTheme="majorHAnsi" w:hAnsiTheme="majorHAnsi"/>
        </w:rPr>
        <w:fldChar w:fldCharType="begin">
          <w:fldData xml:space="preserve">PEVuZE5vdGU+PENpdGU+PEF1dGhvcj5HYWlsPC9BdXRob3I+PFllYXI+MTk5NDwvWWVhcj48UmVj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</w:fldData>
        </w:fldChar>
      </w:r>
      <w:r>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Pr="0044008F">
        <w:rPr>
          <w:rFonts w:asciiTheme="majorHAnsi" w:hAnsiTheme="majorHAnsi"/>
          <w:noProof/>
          <w:vertAlign w:val="superscript"/>
        </w:rPr>
        <w:t>27 28 69-72</w:t>
      </w:r>
      <w:r w:rsidR="00E15D4A">
        <w:rPr>
          <w:rFonts w:asciiTheme="majorHAnsi" w:hAnsiTheme="majorHAnsi"/>
        </w:rPr>
        <w:fldChar w:fldCharType="end"/>
      </w:r>
      <w:r>
        <w:rPr>
          <w:rFonts w:asciiTheme="majorHAnsi" w:hAnsiTheme="majorHAnsi"/>
        </w:rPr>
        <w:t xml:space="preserve">  A small number of studies suggested intra-pleural BCG was associated with worse outcomes,</w:t>
      </w:r>
      <w:r w:rsidR="00E15D4A">
        <w:rPr>
          <w:rFonts w:asciiTheme="majorHAnsi" w:hAnsiTheme="majorHAnsi"/>
        </w:rPr>
        <w:fldChar w:fldCharType="begin">
          <w:fldData xml:space="preserve">PEVuZE5vdGU+PENpdGU+PEF1dGhvcj5SdWNrZGVzY2hlbDwvQXV0aG9yPjxZZWFyPjE5ODE8L1ll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</w:fldData>
        </w:fldChar>
      </w:r>
      <w:r>
        <w:rPr>
          <w:rFonts w:asciiTheme="majorHAnsi" w:hAnsiTheme="majorHAnsi"/>
        </w:rPr>
        <w:instrText xml:space="preserve"> ADDIN EN.CITE </w:instrText>
      </w:r>
      <w:r w:rsidR="00E15D4A">
        <w:rPr>
          <w:rFonts w:asciiTheme="majorHAnsi" w:hAnsiTheme="majorHAnsi"/>
        </w:rPr>
        <w:fldChar w:fldCharType="begin">
          <w:fldData xml:space="preserve">PEVuZE5vdGU+PENpdGU+PEF1dGhvcj5SdWNrZGVzY2hlbDwvQXV0aG9yPjxZZWFyPjE5ODE8L1ll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</w:fldData>
        </w:fldChar>
      </w:r>
      <w:r>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Pr="002031C5">
        <w:rPr>
          <w:rFonts w:asciiTheme="majorHAnsi" w:hAnsiTheme="majorHAnsi"/>
          <w:noProof/>
          <w:vertAlign w:val="superscript"/>
        </w:rPr>
        <w:t>26 73</w:t>
      </w:r>
      <w:r w:rsidR="00E15D4A">
        <w:rPr>
          <w:rFonts w:asciiTheme="majorHAnsi" w:hAnsiTheme="majorHAnsi"/>
        </w:rPr>
        <w:fldChar w:fldCharType="end"/>
      </w:r>
      <w:r>
        <w:rPr>
          <w:rFonts w:asciiTheme="majorHAnsi" w:hAnsiTheme="majorHAnsi"/>
        </w:rPr>
        <w:t xml:space="preserve"> although in one of these BCG (without chemotherapy) was compared to standard chemotherapy – a design that would be deemed unethical in the current day, as it entailed withholding a known-to-be-efficacious treatment from a proportion of participants.</w:t>
      </w:r>
      <w:r w:rsidR="00E15D4A">
        <w:rPr>
          <w:rFonts w:asciiTheme="majorHAnsi" w:hAnsiTheme="majorHAnsi"/>
        </w:rPr>
        <w:fldChar w:fldCharType="begin"/>
      </w:r>
      <w:r>
        <w:rPr>
          <w:rFonts w:asciiTheme="majorHAnsi" w:hAnsiTheme="majorHAnsi"/>
        </w:rPr>
        <w:instrText xml:space="preserve"> ADDIN EN.CITE &lt;EndNote&gt;&lt;Cite&gt;&lt;Author&gt;Holmes&lt;/Author&gt;&lt;Year&gt;1985&lt;/Year&gt;&lt;RecNum&gt;466&lt;/RecNum&gt;&lt;DisplayText&gt;&lt;style face="superscript"&gt;73&lt;/style&gt;&lt;/DisplayText&gt;&lt;record&gt;&lt;rec-number&gt;466&lt;/rec-number&gt;&lt;foreign-keys&gt;&lt;key app="EN" db-id="0ze222eflpfvw8e2zdmpv0dparv9dzwpzsv0" timestamp="1509447697"&gt;466&lt;/key&gt;&lt;/foreign-keys&gt;&lt;ref-type name="Journal Article"&gt;17&lt;/ref-type&gt;&lt;contributors&gt;&lt;authors&gt;&lt;author&gt;Holmes, E. C.&lt;/author&gt;&lt;author&gt;Hill, L. D.&lt;/author&gt;&lt;author&gt;Gail, M.&lt;/author&gt;&lt;/authors&gt;&lt;/contributors&gt;&lt;titles&gt;&lt;title&gt;A randomized comparison of the effects of adjuvant therapy on resected stages II and III non-small cell carcinoma of the lung. The Lung Cancel Study Group&lt;/title&gt;&lt;secondary-title&gt;Annals of Surgery&lt;/secondary-title&gt;&lt;/titles&gt;&lt;periodical&gt;&lt;full-title&gt;Annals of Surgery&lt;/full-title&gt;&lt;/periodical&gt;&lt;pages&gt;335-341&lt;/pages&gt;&lt;volume&gt;202&lt;/volume&gt;&lt;number&gt;3&lt;/number&gt;&lt;dates&gt;&lt;year&gt;1985&lt;/year&gt;&lt;/dates&gt;&lt;isbn&gt;0003-4932&amp;#xD;1528-1140&lt;/isbn&gt;&lt;accession-num&gt;PMC1250911&lt;/accession-num&gt;&lt;urls&gt;&lt;related-urls&gt;&lt;url&gt;http://www.ncbi.nlm.nih.gov/pmc/articles/PMC1250911/&lt;/url&gt;&lt;/related-urls&gt;&lt;/urls&gt;&lt;remote-database-name&gt;PMC&lt;/remote-database-name&gt;&lt;/record&gt;&lt;/Cite&gt;&lt;/EndNote&gt;</w:instrText>
      </w:r>
      <w:r w:rsidR="00E15D4A">
        <w:rPr>
          <w:rFonts w:asciiTheme="majorHAnsi" w:hAnsiTheme="majorHAnsi"/>
        </w:rPr>
        <w:fldChar w:fldCharType="separate"/>
      </w:r>
      <w:r w:rsidRPr="0044008F">
        <w:rPr>
          <w:rFonts w:asciiTheme="majorHAnsi" w:hAnsiTheme="majorHAnsi"/>
          <w:noProof/>
          <w:vertAlign w:val="superscript"/>
        </w:rPr>
        <w:t>73</w:t>
      </w:r>
      <w:r w:rsidR="00E15D4A">
        <w:rPr>
          <w:rFonts w:asciiTheme="majorHAnsi" w:hAnsiTheme="majorHAnsi"/>
        </w:rPr>
        <w:fldChar w:fldCharType="end"/>
      </w:r>
      <w:r>
        <w:rPr>
          <w:rFonts w:asciiTheme="majorHAnsi" w:hAnsiTheme="majorHAnsi"/>
        </w:rPr>
        <w:t xml:space="preserve">  Additionally several of the negative studies were non-randomised</w:t>
      </w:r>
      <w:r w:rsidR="00E15D4A">
        <w:rPr>
          <w:rFonts w:asciiTheme="majorHAnsi" w:hAnsiTheme="majorHAnsi"/>
        </w:rPr>
        <w:fldChar w:fldCharType="begin"/>
      </w:r>
      <w:r>
        <w:rPr>
          <w:rFonts w:asciiTheme="majorHAnsi" w:hAnsiTheme="majorHAnsi"/>
        </w:rPr>
        <w:instrText xml:space="preserve"> ADDIN EN.CITE &lt;EndNote&gt;&lt;Cite&gt;&lt;Author&gt;Bakker&lt;/Author&gt;&lt;Year&gt;1986&lt;/Year&gt;&lt;RecNum&gt;76&lt;/RecNum&gt;&lt;DisplayText&gt;&lt;style face="superscript"&gt;27 28&lt;/style&gt;&lt;/DisplayText&gt;&lt;record&gt;&lt;rec-number&gt;76&lt;/rec-number&gt;&lt;foreign-keys&gt;&lt;key app="EN" db-id="0ze222eflpfvw8e2zdmpv0dparv9dzwpzsv0" timestamp="1477300144"&gt;76&lt;/key&gt;&lt;/foreign-keys&gt;&lt;ref-type name="Journal Article"&gt;17&lt;/ref-type&gt;&lt;contributors&gt;&lt;authors&gt;&lt;author&gt;Bakker, W&lt;/author&gt;&lt;author&gt;Nijhuis-Heddes, JMA&lt;/author&gt;&lt;author&gt;van der Velde, EA&lt;/author&gt;&lt;/authors&gt;&lt;/contributors&gt;&lt;titles&gt;&lt;title&gt;Post-operative intrapleural BCG in lung cancer: a 5-year follow-up report&lt;/title&gt;&lt;secondary-title&gt;Cancer Immunology, Immunotherapy&lt;/secondary-title&gt;&lt;/titles&gt;&lt;periodical&gt;&lt;full-title&gt;Cancer Immunology, Immunotherapy&lt;/full-title&gt;&lt;abbr-1&gt;Cancer Immunol Immunother&lt;/abbr-1&gt;&lt;/periodical&gt;&lt;pages&gt;155-159&lt;/pages&gt;&lt;volume&gt;22&lt;/volume&gt;&lt;number&gt;2&lt;/number&gt;&lt;dates&gt;&lt;year&gt;1986&lt;/year&gt;&lt;/dates&gt;&lt;isbn&gt;0340-7004&lt;/isbn&gt;&lt;urls&gt;&lt;/urls&gt;&lt;/record&gt;&lt;/Cite&gt;&lt;Cite&gt;&lt;Author&gt;Bakker&lt;/Author&gt;&lt;Year&gt;1982&lt;/Year&gt;&lt;RecNum&gt;77&lt;/RecNum&gt;&lt;record&gt;&lt;rec-number&gt;77&lt;/rec-number&gt;&lt;foreign-keys&gt;&lt;key app="EN" db-id="0ze222eflpfvw8e2zdmpv0dparv9dzwpzsv0" timestamp="1477300144"&gt;77&lt;/key&gt;&lt;/foreign-keys&gt;&lt;ref-type name="Journal Article"&gt;17&lt;/ref-type&gt;&lt;contributors&gt;&lt;authors&gt;&lt;author&gt;Bakker, Willem&lt;/author&gt;&lt;author&gt;Nijhuis-Heddes, Jos MA&lt;/author&gt;&lt;author&gt;de la Rivière, Aart Brutel&lt;/author&gt;&lt;author&gt;Dijkman, Joop H&lt;/author&gt;&lt;/authors&gt;&lt;/contributors&gt;&lt;titles&gt;&lt;title&gt;Complications of postoperative intrapleural BCG in lung cancer&lt;/title&gt;&lt;secondary-title&gt;Annals of Thoracic Surgery&lt;/secondary-title&gt;&lt;/titles&gt;&lt;periodical&gt;&lt;full-title&gt;Annals of Thoracic Surgery&lt;/full-title&gt;&lt;/periodical&gt;&lt;pages&gt;267-272&lt;/pages&gt;&lt;volume&gt;33&lt;/volume&gt;&lt;number&gt;3&lt;/number&gt;&lt;dates&gt;&lt;year&gt;1982&lt;/year&gt;&lt;/dates&gt;&lt;isbn&gt;0003-4975&lt;/isbn&gt;&lt;urls&gt;&lt;/urls&gt;&lt;/record&gt;&lt;/Cite&gt;&lt;/EndNote&gt;</w:instrText>
      </w:r>
      <w:r w:rsidR="00E15D4A">
        <w:rPr>
          <w:rFonts w:asciiTheme="majorHAnsi" w:hAnsiTheme="majorHAnsi"/>
        </w:rPr>
        <w:fldChar w:fldCharType="separate"/>
      </w:r>
      <w:r w:rsidRPr="00115393">
        <w:rPr>
          <w:rFonts w:asciiTheme="majorHAnsi" w:hAnsiTheme="majorHAnsi"/>
          <w:noProof/>
          <w:vertAlign w:val="superscript"/>
        </w:rPr>
        <w:t>27 28</w:t>
      </w:r>
      <w:r w:rsidR="00E15D4A">
        <w:rPr>
          <w:rFonts w:asciiTheme="majorHAnsi" w:hAnsiTheme="majorHAnsi"/>
        </w:rPr>
        <w:fldChar w:fldCharType="end"/>
      </w:r>
      <w:r>
        <w:rPr>
          <w:rFonts w:asciiTheme="majorHAnsi" w:hAnsiTheme="majorHAnsi"/>
        </w:rPr>
        <w:t>, and many consisted of small participant numbers, with consequent high risk of being underpowered to detect differences in survival.</w:t>
      </w:r>
      <w:r w:rsidR="00E15D4A">
        <w:rPr>
          <w:rFonts w:asciiTheme="majorHAnsi" w:hAnsiTheme="majorHAnsi"/>
        </w:rPr>
        <w:fldChar w:fldCharType="begin">
          <w:fldData xml:space="preserve">PEVuZE5vdGU+PENpdGU+PEF1dGhvcj5MYXc8L0F1dGhvcj48WWVhcj4xOTgyPC9ZZWFyPjxSZWNO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</w:fldData>
        </w:fldChar>
      </w:r>
      <w:r>
        <w:rPr>
          <w:rFonts w:asciiTheme="majorHAnsi" w:hAnsiTheme="majorHAnsi"/>
        </w:rPr>
        <w:instrText xml:space="preserve"> ADDIN EN.CITE </w:instrText>
      </w:r>
      <w:r w:rsidR="00E15D4A">
        <w:rPr>
          <w:rFonts w:asciiTheme="majorHAnsi" w:hAnsiTheme="majorHAnsi"/>
        </w:rPr>
        <w:fldChar w:fldCharType="begin">
          <w:fldData xml:space="preserve">PEVuZE5vdGU+PENpdGU+PEF1dGhvcj5MYXc8L0F1dGhvcj48WWVhcj4xOTgyPC9ZZWFyPjxSZWNO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</w:fldData>
        </w:fldChar>
      </w:r>
      <w:r>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Pr="00115393">
        <w:rPr>
          <w:rFonts w:asciiTheme="majorHAnsi" w:hAnsiTheme="majorHAnsi"/>
          <w:noProof/>
          <w:vertAlign w:val="superscript"/>
        </w:rPr>
        <w:t>26 70 71</w:t>
      </w:r>
      <w:r w:rsidR="00E15D4A">
        <w:rPr>
          <w:rFonts w:asciiTheme="majorHAnsi" w:hAnsiTheme="majorHAnsi"/>
        </w:rPr>
        <w:fldChar w:fldCharType="end"/>
      </w:r>
      <w:r>
        <w:rPr>
          <w:rFonts w:asciiTheme="majorHAnsi" w:hAnsiTheme="majorHAnsi"/>
        </w:rPr>
        <w:t xml:space="preserve"> </w:t>
      </w:r>
    </w:p>
    <w:p w:rsidR="000A10A3" w:rsidRDefault="000A10A3" w:rsidP="000A10A3">
      <w:pPr>
        <w:spacing w:line="259" w:lineRule="auto"/>
        <w:contextualSpacing/>
        <w:jc w:val="both"/>
        <w:rPr>
          <w:rFonts w:asciiTheme="majorHAnsi" w:hAnsiTheme="majorHAnsi"/>
        </w:rPr>
      </w:pPr>
    </w:p>
    <w:p w:rsidR="000A10A3" w:rsidRDefault="000A10A3" w:rsidP="000A10A3">
      <w:pPr>
        <w:spacing w:line="259" w:lineRule="auto"/>
        <w:contextualSpacing/>
        <w:jc w:val="both"/>
        <w:rPr>
          <w:rFonts w:asciiTheme="majorHAnsi" w:hAnsiTheme="majorHAnsi"/>
        </w:rPr>
      </w:pPr>
      <w:r>
        <w:rPr>
          <w:rFonts w:asciiTheme="majorHAnsi" w:hAnsiTheme="majorHAnsi"/>
        </w:rPr>
        <w:lastRenderedPageBreak/>
        <w:t>Another explanation for the different outcomes observed in BCG trials may lie in the different BCG strains used. It has been established that TICE strain is more effective than Connaught, and of the lyophilised vaccines, Pasteur is more effective than Glaxo.</w:t>
      </w:r>
      <w:r w:rsidR="00E15D4A">
        <w:rPr>
          <w:rFonts w:asciiTheme="majorHAnsi" w:hAnsiTheme="majorHAnsi"/>
        </w:rPr>
        <w:fldChar w:fldCharType="begin">
          <w:fldData xml:space="preserve">PEVuZE5vdGU+PENpdGU+PEF1dGhvcj5CYXJ0bGV0dDwvQXV0aG9yPjxZZWFyPjE5ODA8L1llYXI+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</w:fldData>
        </w:fldChar>
      </w:r>
      <w:r>
        <w:rPr>
          <w:rFonts w:asciiTheme="majorHAnsi" w:hAnsiTheme="majorHAnsi"/>
        </w:rPr>
        <w:instrText xml:space="preserve"> ADDIN EN.CITE </w:instrText>
      </w:r>
      <w:r w:rsidR="00E15D4A">
        <w:rPr>
          <w:rFonts w:asciiTheme="majorHAnsi" w:hAnsiTheme="majorHAnsi"/>
        </w:rPr>
        <w:fldChar w:fldCharType="begin">
          <w:fldData xml:space="preserve">PEVuZE5vdGU+PENpdGU+PEF1dGhvcj5CYXJ0bGV0dDwvQXV0aG9yPjxZZWFyPjE5ODA8L1llYXI+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</w:fldData>
        </w:fldChar>
      </w:r>
      <w:r>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Pr="0044008F">
        <w:rPr>
          <w:rFonts w:asciiTheme="majorHAnsi" w:hAnsiTheme="majorHAnsi"/>
          <w:noProof/>
          <w:vertAlign w:val="superscript"/>
        </w:rPr>
        <w:t>74 75</w:t>
      </w:r>
      <w:r w:rsidR="00E15D4A">
        <w:rPr>
          <w:rFonts w:asciiTheme="majorHAnsi" w:hAnsiTheme="majorHAnsi"/>
        </w:rPr>
        <w:fldChar w:fldCharType="end"/>
      </w:r>
      <w:r>
        <w:rPr>
          <w:rFonts w:asciiTheme="majorHAnsi" w:hAnsiTheme="majorHAnsi"/>
        </w:rPr>
        <w:t xml:space="preserve">  It may be relevant, therefore, that three of the six trials that demonstrated a positive effect of BCG used the TICE strain,</w:t>
      </w:r>
      <w:r w:rsidR="00E15D4A">
        <w:rPr>
          <w:rFonts w:asciiTheme="majorHAnsi" w:hAnsiTheme="majorHAnsi"/>
        </w:rPr>
        <w:fldChar w:fldCharType="begin"/>
      </w:r>
      <w:r>
        <w:rPr>
          <w:rFonts w:asciiTheme="majorHAnsi" w:hAnsiTheme="majorHAnsi"/>
        </w:rPr>
        <w:instrText xml:space="preserve"> ADDIN EN.CITE &lt;EndNote&gt;&lt;Cite&gt;&lt;Author&gt;McKneally&lt;/Author&gt;&lt;Year&gt;1976&lt;/Year&gt;&lt;RecNum&gt;73&lt;/RecNum&gt;&lt;DisplayText&gt;&lt;style face="superscript"&gt;24 25&lt;/style&gt;&lt;/DisplayText&gt;&lt;record&gt;&lt;rec-number&gt;73&lt;/rec-number&gt;&lt;foreign-keys&gt;&lt;key app="EN" db-id="0ze222eflpfvw8e2zdmpv0dparv9dzwpzsv0" timestamp="1477300143"&gt;73&lt;/key&gt;&lt;/foreign-keys&gt;&lt;ref-type name="Journal Article"&gt;17&lt;/ref-type&gt;&lt;contributors&gt;&lt;authors&gt;&lt;author&gt;McKneally, MF&lt;/author&gt;&lt;author&gt;Maver, C&lt;/author&gt;&lt;author&gt;Kausel, HW&lt;/author&gt;&lt;author&gt;Alley, RD&lt;/author&gt;&lt;/authors&gt;&lt;/contributors&gt;&lt;titles&gt;&lt;title&gt;Regional immunotherapy with intrapleural BCG for lung cancer&lt;/title&gt;&lt;secondary-title&gt;Journal of Thoracic &amp;amp; Cardiovascular Surgery&lt;/secondary-title&gt;&lt;/titles&gt;&lt;periodical&gt;&lt;full-title&gt;Journal of Thoracic &amp;amp; Cardiovascular Surgery&lt;/full-title&gt;&lt;abbr-1&gt;J Thorac Cardiovasc Surg&lt;/abbr-1&gt;&lt;/periodical&gt;&lt;pages&gt;333-338&lt;/pages&gt;&lt;volume&gt;72&lt;/volume&gt;&lt;number&gt;3&lt;/number&gt;&lt;dates&gt;&lt;year&gt;1976&lt;/year&gt;&lt;/dates&gt;&lt;isbn&gt;0022-5223&lt;/isbn&gt;&lt;urls&gt;&lt;/urls&gt;&lt;/record&gt;&lt;/Cite&gt;&lt;Cite&gt;&lt;Author&gt;McKneally&lt;/Author&gt;&lt;Year&gt;1981&lt;/Year&gt;&lt;RecNum&gt;74&lt;/RecNum&gt;&lt;record&gt;&lt;rec-number&gt;74&lt;/rec-number&gt;&lt;foreign-keys&gt;&lt;key app="EN" db-id="0ze222eflpfvw8e2zdmpv0dparv9dzwpzsv0" timestamp="1477300143"&gt;74&lt;/key&gt;&lt;/foreign-keys&gt;&lt;ref-type name="Journal Article"&gt;17&lt;/ref-type&gt;&lt;contributors&gt;&lt;authors&gt;&lt;author&gt;McKneally, MF&lt;/author&gt;&lt;author&gt;Maver, C&lt;/author&gt;&lt;author&gt;Lininger, L&lt;/author&gt;&lt;author&gt;Kausel, HW&lt;/author&gt;&lt;author&gt;McIlduff, JB&lt;/author&gt;&lt;author&gt;Older, TM&lt;/author&gt;&lt;author&gt;Foster, ED&lt;/author&gt;&lt;author&gt;Alley, RD&lt;/author&gt;&lt;/authors&gt;&lt;/contributors&gt;&lt;titles&gt;&lt;title&gt;Four-year follow-up on the Albany experience with intrapleural BCG in lung cancer&lt;/title&gt;&lt;secondary-title&gt;Journal of Thoracic &amp;amp; Cardiovascular Surgery&lt;/secondary-title&gt;&lt;/titles&gt;&lt;periodical&gt;&lt;full-title&gt;Journal of Thoracic &amp;amp; Cardiovascular Surgery&lt;/full-title&gt;&lt;abbr-1&gt;J Thorac Cardiovasc Surg&lt;/abbr-1&gt;&lt;/periodical&gt;&lt;pages&gt;485-492&lt;/pages&gt;&lt;volume&gt;81&lt;/volume&gt;&lt;number&gt;4&lt;/number&gt;&lt;dates&gt;&lt;year&gt;1981&lt;/year&gt;&lt;/dates&gt;&lt;isbn&gt;0022-5223&lt;/isbn&gt;&lt;urls&gt;&lt;/urls&gt;&lt;/record&gt;&lt;/Cite&gt;&lt;/EndNote&gt;</w:instrText>
      </w:r>
      <w:r w:rsidR="00E15D4A">
        <w:rPr>
          <w:rFonts w:asciiTheme="majorHAnsi" w:hAnsiTheme="majorHAnsi"/>
        </w:rPr>
        <w:fldChar w:fldCharType="separate"/>
      </w:r>
      <w:r w:rsidRPr="00564DAA">
        <w:rPr>
          <w:rFonts w:asciiTheme="majorHAnsi" w:hAnsiTheme="majorHAnsi"/>
          <w:noProof/>
          <w:vertAlign w:val="superscript"/>
        </w:rPr>
        <w:t>24 25</w:t>
      </w:r>
      <w:r w:rsidR="00E15D4A">
        <w:rPr>
          <w:rFonts w:asciiTheme="majorHAnsi" w:hAnsiTheme="majorHAnsi"/>
        </w:rPr>
        <w:fldChar w:fldCharType="end"/>
      </w:r>
      <w:r>
        <w:rPr>
          <w:rFonts w:asciiTheme="majorHAnsi" w:hAnsiTheme="majorHAnsi"/>
        </w:rPr>
        <w:t>and it is for this reason that TICE has been chosen for TILT.</w:t>
      </w:r>
    </w:p>
    <w:p w:rsidR="000E6F96" w:rsidRDefault="000E6F96" w:rsidP="006B5BF7">
      <w:pPr>
        <w:spacing w:line="259" w:lineRule="auto"/>
        <w:contextualSpacing/>
        <w:jc w:val="both"/>
        <w:rPr>
          <w:rFonts w:asciiTheme="majorHAnsi" w:hAnsiTheme="majorHAnsi"/>
        </w:rPr>
      </w:pPr>
    </w:p>
    <w:p w:rsidR="00745C00" w:rsidRDefault="006B5BF7" w:rsidP="006B5BF7">
      <w:pPr>
        <w:spacing w:line="259" w:lineRule="auto"/>
        <w:contextualSpacing/>
        <w:jc w:val="both"/>
        <w:rPr>
          <w:rFonts w:asciiTheme="majorHAnsi" w:hAnsiTheme="majorHAnsi"/>
        </w:rPr>
      </w:pPr>
      <w:r>
        <w:rPr>
          <w:rFonts w:asciiTheme="majorHAnsi" w:hAnsiTheme="majorHAnsi"/>
        </w:rPr>
        <w:t xml:space="preserve">Whether or not intra-pleural BCG is effective in lung cancer, there </w:t>
      </w:r>
      <w:r w:rsidR="0080004E">
        <w:rPr>
          <w:rFonts w:asciiTheme="majorHAnsi" w:hAnsiTheme="majorHAnsi"/>
        </w:rPr>
        <w:t>remains</w:t>
      </w:r>
      <w:r>
        <w:rPr>
          <w:rFonts w:asciiTheme="majorHAnsi" w:hAnsiTheme="majorHAnsi"/>
        </w:rPr>
        <w:t xml:space="preserve"> a strong case for potential efficacy in mesothelioma.  Mesothelioma is similar to melanoma, both in terms of histological appearance and </w:t>
      </w:r>
      <w:r w:rsidR="00F0382A">
        <w:rPr>
          <w:rFonts w:asciiTheme="majorHAnsi" w:hAnsiTheme="majorHAnsi"/>
        </w:rPr>
        <w:t xml:space="preserve">some of the </w:t>
      </w:r>
      <w:r>
        <w:rPr>
          <w:rFonts w:asciiTheme="majorHAnsi" w:hAnsiTheme="majorHAnsi"/>
        </w:rPr>
        <w:t>genetic mutations underlying the tumours.</w:t>
      </w:r>
      <w:r w:rsidR="00E15D4A">
        <w:rPr>
          <w:rFonts w:asciiTheme="majorHAnsi" w:hAnsiTheme="majorHAnsi"/>
        </w:rPr>
        <w:fldChar w:fldCharType="begin">
          <w:fldData xml:space="preserve">PEVuZE5vdGU+PENpdGU+PEF1dGhvcj5DaGV1bmc8L0F1dGhvcj48WWVhcj4yMDEzPC9ZZWFyPjxS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=
</w:fldData>
        </w:fldChar>
      </w:r>
      <w:r w:rsidR="000A10A3">
        <w:rPr>
          <w:rFonts w:asciiTheme="majorHAnsi" w:hAnsiTheme="majorHAnsi"/>
        </w:rPr>
        <w:instrText xml:space="preserve"> ADDIN EN.CITE </w:instrText>
      </w:r>
      <w:r w:rsidR="00E15D4A">
        <w:rPr>
          <w:rFonts w:asciiTheme="majorHAnsi" w:hAnsiTheme="majorHAnsi"/>
        </w:rPr>
        <w:fldChar w:fldCharType="begin">
          <w:fldData xml:space="preserve">PEVuZE5vdGU+PENpdGU+PEF1dGhvcj5DaGV1bmc8L0F1dGhvcj48WWVhcj4yMDEzPC9ZZWFyPjxS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=
</w:fldData>
        </w:fldChar>
      </w:r>
      <w:r w:rsidR="000A10A3">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0A10A3" w:rsidRPr="000A10A3">
        <w:rPr>
          <w:rFonts w:asciiTheme="majorHAnsi" w:hAnsiTheme="majorHAnsi"/>
          <w:noProof/>
          <w:vertAlign w:val="superscript"/>
        </w:rPr>
        <w:t>76 77</w:t>
      </w:r>
      <w:r w:rsidR="00E15D4A">
        <w:rPr>
          <w:rFonts w:asciiTheme="majorHAnsi" w:hAnsiTheme="majorHAnsi"/>
        </w:rPr>
        <w:fldChar w:fldCharType="end"/>
      </w:r>
      <w:r>
        <w:rPr>
          <w:rFonts w:asciiTheme="majorHAnsi" w:hAnsiTheme="majorHAnsi"/>
        </w:rPr>
        <w:t xml:space="preserve">  </w:t>
      </w:r>
      <w:proofErr w:type="gramStart"/>
      <w:r>
        <w:rPr>
          <w:rFonts w:asciiTheme="majorHAnsi" w:hAnsiTheme="majorHAnsi"/>
        </w:rPr>
        <w:t>Their</w:t>
      </w:r>
      <w:proofErr w:type="gramEnd"/>
      <w:r>
        <w:rPr>
          <w:rFonts w:asciiTheme="majorHAnsi" w:hAnsiTheme="majorHAnsi"/>
        </w:rPr>
        <w:t xml:space="preserve"> mutual sensitivity to immune stimulation is further cause to suspect mesothelioma may respond to local BCG treatment as melanoma has </w:t>
      </w:r>
      <w:r w:rsidR="00F0382A">
        <w:rPr>
          <w:rFonts w:asciiTheme="majorHAnsi" w:hAnsiTheme="majorHAnsi"/>
        </w:rPr>
        <w:t>done</w:t>
      </w:r>
      <w:r>
        <w:rPr>
          <w:rFonts w:asciiTheme="majorHAnsi" w:hAnsiTheme="majorHAnsi"/>
        </w:rPr>
        <w:t xml:space="preserve">.  </w:t>
      </w:r>
      <w:r w:rsidR="00F0382A">
        <w:rPr>
          <w:rFonts w:asciiTheme="majorHAnsi" w:hAnsiTheme="majorHAnsi"/>
        </w:rPr>
        <w:t>In addition</w:t>
      </w:r>
      <w:r>
        <w:rPr>
          <w:rFonts w:asciiTheme="majorHAnsi" w:hAnsiTheme="majorHAnsi"/>
        </w:rPr>
        <w:t>, as a localised tumour affecting a discreet body cavity</w:t>
      </w:r>
      <w:r w:rsidR="00736B4F">
        <w:rPr>
          <w:rFonts w:asciiTheme="majorHAnsi" w:hAnsiTheme="majorHAnsi"/>
        </w:rPr>
        <w:t xml:space="preserve">, </w:t>
      </w:r>
      <w:r>
        <w:rPr>
          <w:rFonts w:asciiTheme="majorHAnsi" w:hAnsiTheme="majorHAnsi"/>
        </w:rPr>
        <w:t xml:space="preserve">mesothelioma </w:t>
      </w:r>
      <w:r w:rsidR="00F0382A">
        <w:rPr>
          <w:rFonts w:asciiTheme="majorHAnsi" w:hAnsiTheme="majorHAnsi"/>
        </w:rPr>
        <w:t xml:space="preserve">resembles </w:t>
      </w:r>
      <w:r w:rsidR="00736B4F">
        <w:rPr>
          <w:rFonts w:asciiTheme="majorHAnsi" w:hAnsiTheme="majorHAnsi"/>
        </w:rPr>
        <w:t xml:space="preserve">early-stage bladder cancer and offers a similar opportunity for targeted delivery of anticancer drugs directly into the tumour environment.  </w:t>
      </w:r>
      <w:r w:rsidR="002751DB">
        <w:rPr>
          <w:rFonts w:asciiTheme="majorHAnsi" w:hAnsiTheme="majorHAnsi"/>
        </w:rPr>
        <w:t>Animal studies have shown that proximity of BCG to tumour was an important factor in producing an effective response.</w:t>
      </w:r>
      <w:r w:rsidR="00E15D4A">
        <w:rPr>
          <w:rFonts w:asciiTheme="majorHAnsi" w:hAnsiTheme="majorHAnsi"/>
        </w:rPr>
        <w:fldChar w:fldCharType="begin"/>
      </w:r>
      <w:r w:rsidR="000A10A3">
        <w:rPr>
          <w:rFonts w:asciiTheme="majorHAnsi" w:hAnsiTheme="majorHAnsi"/>
        </w:rPr>
        <w:instrText xml:space="preserve"> ADDIN EN.CITE &lt;EndNote&gt;&lt;Cite&gt;&lt;Author&gt;BastJr&lt;/Author&gt;&lt;Year&gt;1974&lt;/Year&gt;&lt;RecNum&gt;472&lt;/RecNum&gt;&lt;DisplayText&gt;&lt;style face="superscript"&gt;78&lt;/style&gt;&lt;/DisplayText&gt;&lt;record&gt;&lt;rec-number&gt;472&lt;/rec-number&gt;&lt;foreign-keys&gt;&lt;key app="EN" db-id="0ze222eflpfvw8e2zdmpv0dparv9dzwpzsv0" timestamp="1509448646"&gt;472&lt;/key&gt;&lt;/foreign-keys&gt;&lt;ref-type name="Journal Article"&gt;17&lt;/ref-type&gt;&lt;contributors&gt;&lt;authors&gt;&lt;author&gt;BastJr, RC&lt;/author&gt;&lt;author&gt;Zbar, B&lt;/author&gt;&lt;author&gt;Borsos, T&lt;/author&gt;&lt;/authors&gt;&lt;/contributors&gt;&lt;titles&gt;&lt;title&gt;BCG and cancer (first of two parts)&lt;/title&gt;&lt;secondary-title&gt;N Engl J Med&lt;/secondary-title&gt;&lt;/titles&gt;&lt;periodical&gt;&lt;full-title&gt;N Engl J Med&lt;/full-title&gt;&lt;/periodical&gt;&lt;pages&gt;1413-20&lt;/pages&gt;&lt;volume&gt;290&lt;/volume&gt;&lt;number&gt;25&lt;/number&gt;&lt;dates&gt;&lt;year&gt;1974&lt;/year&gt;&lt;/dates&gt;&lt;urls&gt;&lt;/urls&gt;&lt;/record&gt;&lt;/Cite&gt;&lt;/EndNote&gt;</w:instrText>
      </w:r>
      <w:r w:rsidR="00E15D4A">
        <w:rPr>
          <w:rFonts w:asciiTheme="majorHAnsi" w:hAnsiTheme="majorHAnsi"/>
        </w:rPr>
        <w:fldChar w:fldCharType="separate"/>
      </w:r>
      <w:r w:rsidR="000A10A3" w:rsidRPr="000A10A3">
        <w:rPr>
          <w:rFonts w:asciiTheme="majorHAnsi" w:hAnsiTheme="majorHAnsi"/>
          <w:noProof/>
          <w:vertAlign w:val="superscript"/>
        </w:rPr>
        <w:t>78</w:t>
      </w:r>
      <w:r w:rsidR="00E15D4A">
        <w:rPr>
          <w:rFonts w:asciiTheme="majorHAnsi" w:hAnsiTheme="majorHAnsi"/>
        </w:rPr>
        <w:fldChar w:fldCharType="end"/>
      </w:r>
      <w:r w:rsidR="002751DB">
        <w:rPr>
          <w:rFonts w:asciiTheme="majorHAnsi" w:hAnsiTheme="majorHAnsi"/>
        </w:rPr>
        <w:t xml:space="preserve">  </w:t>
      </w:r>
      <w:r w:rsidR="00736B4F">
        <w:rPr>
          <w:rFonts w:asciiTheme="majorHAnsi" w:hAnsiTheme="majorHAnsi"/>
        </w:rPr>
        <w:t xml:space="preserve">Unlike lung cancer, where intra-pleural administration was anatomically </w:t>
      </w:r>
      <w:r w:rsidR="002751DB">
        <w:rPr>
          <w:rFonts w:asciiTheme="majorHAnsi" w:hAnsiTheme="majorHAnsi"/>
        </w:rPr>
        <w:t>distant</w:t>
      </w:r>
      <w:r w:rsidR="00736B4F">
        <w:rPr>
          <w:rFonts w:asciiTheme="majorHAnsi" w:hAnsiTheme="majorHAnsi"/>
        </w:rPr>
        <w:t xml:space="preserve"> from the </w:t>
      </w:r>
      <w:r w:rsidR="002751DB">
        <w:rPr>
          <w:rFonts w:asciiTheme="majorHAnsi" w:hAnsiTheme="majorHAnsi"/>
        </w:rPr>
        <w:t xml:space="preserve">original </w:t>
      </w:r>
      <w:r w:rsidR="00736B4F">
        <w:rPr>
          <w:rFonts w:asciiTheme="majorHAnsi" w:hAnsiTheme="majorHAnsi"/>
        </w:rPr>
        <w:t xml:space="preserve">site of disease, </w:t>
      </w:r>
      <w:r w:rsidR="002751DB">
        <w:rPr>
          <w:rFonts w:asciiTheme="majorHAnsi" w:hAnsiTheme="majorHAnsi"/>
        </w:rPr>
        <w:t xml:space="preserve">intra-pleural </w:t>
      </w:r>
      <w:r w:rsidR="00C9088A">
        <w:rPr>
          <w:rFonts w:asciiTheme="majorHAnsi" w:hAnsiTheme="majorHAnsi"/>
        </w:rPr>
        <w:t>administration in mesothelioma delivers the drug into direct p</w:t>
      </w:r>
      <w:r w:rsidR="00E74F18">
        <w:rPr>
          <w:rFonts w:asciiTheme="majorHAnsi" w:hAnsiTheme="majorHAnsi"/>
        </w:rPr>
        <w:t xml:space="preserve">roximity with the tumour, thus </w:t>
      </w:r>
      <w:r w:rsidR="00C9088A">
        <w:rPr>
          <w:rFonts w:asciiTheme="majorHAnsi" w:hAnsiTheme="majorHAnsi"/>
        </w:rPr>
        <w:t xml:space="preserve">creating immune stimulation in </w:t>
      </w:r>
      <w:r w:rsidR="00736B4F">
        <w:rPr>
          <w:rFonts w:asciiTheme="majorHAnsi" w:hAnsiTheme="majorHAnsi"/>
        </w:rPr>
        <w:t>the very area it will be most effective.</w:t>
      </w:r>
    </w:p>
    <w:p w:rsidR="00153E54" w:rsidRPr="00BC22EA" w:rsidRDefault="00153E54" w:rsidP="006B5BF7">
      <w:pPr>
        <w:spacing w:line="259" w:lineRule="auto"/>
        <w:contextualSpacing/>
        <w:jc w:val="both"/>
        <w:rPr>
          <w:rFonts w:asciiTheme="majorHAnsi" w:hAnsiTheme="majorHAnsi"/>
        </w:rPr>
      </w:pPr>
    </w:p>
    <w:p w:rsidR="00AB4636" w:rsidRDefault="00AB4636" w:rsidP="006F3D78">
      <w:pPr>
        <w:pStyle w:val="Heading2"/>
        <w:numPr>
          <w:ilvl w:val="1"/>
          <w:numId w:val="22"/>
        </w:numPr>
      </w:pPr>
      <w:bookmarkStart w:id="12" w:name="_Toc508023863"/>
      <w:r w:rsidRPr="00AB4636">
        <w:t>The trial within a cohort</w:t>
      </w:r>
      <w:r w:rsidR="008E4B27">
        <w:t xml:space="preserve"> (</w:t>
      </w:r>
      <w:proofErr w:type="spellStart"/>
      <w:r w:rsidR="008E4B27">
        <w:t>TwiC</w:t>
      </w:r>
      <w:proofErr w:type="spellEnd"/>
      <w:r w:rsidR="008E4B27">
        <w:t>)</w:t>
      </w:r>
      <w:r w:rsidRPr="00AB4636">
        <w:t xml:space="preserve"> methodology</w:t>
      </w:r>
      <w:bookmarkEnd w:id="12"/>
    </w:p>
    <w:p w:rsidR="00AA35AC" w:rsidRDefault="00AA35AC" w:rsidP="00117437">
      <w:pPr>
        <w:spacing w:line="259" w:lineRule="auto"/>
        <w:contextualSpacing/>
        <w:jc w:val="both"/>
        <w:rPr>
          <w:rFonts w:asciiTheme="majorHAnsi" w:hAnsiTheme="majorHAnsi"/>
        </w:rPr>
      </w:pPr>
      <w:r>
        <w:rPr>
          <w:rFonts w:asciiTheme="majorHAnsi" w:hAnsiTheme="majorHAnsi"/>
        </w:rPr>
        <w:t xml:space="preserve">To investigate intra-pleural </w:t>
      </w:r>
      <w:r w:rsidR="001C7FC5">
        <w:rPr>
          <w:rFonts w:asciiTheme="majorHAnsi" w:hAnsiTheme="majorHAnsi"/>
        </w:rPr>
        <w:t xml:space="preserve">bacterial immunotherapy </w:t>
      </w:r>
      <w:r>
        <w:rPr>
          <w:rFonts w:asciiTheme="majorHAnsi" w:hAnsiTheme="majorHAnsi"/>
        </w:rPr>
        <w:t>in MPM, t</w:t>
      </w:r>
      <w:r w:rsidRPr="00AA35AC">
        <w:rPr>
          <w:rFonts w:asciiTheme="majorHAnsi" w:hAnsiTheme="majorHAnsi"/>
        </w:rPr>
        <w:t xml:space="preserve">his research will use the </w:t>
      </w:r>
      <w:r>
        <w:rPr>
          <w:rFonts w:asciiTheme="majorHAnsi" w:hAnsiTheme="majorHAnsi"/>
        </w:rPr>
        <w:t>trial within a cohort (</w:t>
      </w:r>
      <w:proofErr w:type="spellStart"/>
      <w:r w:rsidRPr="00AA35AC">
        <w:rPr>
          <w:rFonts w:asciiTheme="majorHAnsi" w:hAnsiTheme="majorHAnsi"/>
        </w:rPr>
        <w:t>TwiC</w:t>
      </w:r>
      <w:proofErr w:type="spellEnd"/>
      <w:r>
        <w:rPr>
          <w:rFonts w:asciiTheme="majorHAnsi" w:hAnsiTheme="majorHAnsi"/>
        </w:rPr>
        <w:t>)</w:t>
      </w:r>
      <w:r w:rsidRPr="00AA35AC">
        <w:rPr>
          <w:rFonts w:asciiTheme="majorHAnsi" w:hAnsiTheme="majorHAnsi"/>
        </w:rPr>
        <w:t xml:space="preserve"> design</w:t>
      </w:r>
      <w:r>
        <w:rPr>
          <w:rFonts w:asciiTheme="majorHAnsi" w:hAnsiTheme="majorHAnsi"/>
        </w:rPr>
        <w:t>.</w:t>
      </w:r>
      <w:r w:rsidR="00E15D4A">
        <w:rPr>
          <w:rFonts w:asciiTheme="majorHAnsi" w:hAnsiTheme="majorHAnsi"/>
        </w:rPr>
        <w:fldChar w:fldCharType="begin"/>
      </w:r>
      <w:r w:rsidR="00607AC6">
        <w:rPr>
          <w:rFonts w:asciiTheme="majorHAnsi" w:hAnsiTheme="majorHAnsi"/>
        </w:rPr>
        <w:instrText xml:space="preserve"> ADDIN EN.CITE &lt;EndNote&gt;&lt;Cite&gt;&lt;Author&gt;Relton&lt;/Author&gt;&lt;Year&gt;2010&lt;/Year&gt;&lt;RecNum&gt;33&lt;/RecNum&gt;&lt;DisplayText&gt;&lt;style face="superscript"&gt;41&lt;/style&gt;&lt;/DisplayText&gt;&lt;record&gt;&lt;rec-number&gt;33&lt;/rec-number&gt;&lt;foreign-keys&gt;&lt;key app="EN" db-id="0ze222eflpfvw8e2zdmpv0dparv9dzwpzsv0" timestamp="1477300090"&gt;33&lt;/key&gt;&lt;/foreign-keys&gt;&lt;ref-type name="Journal Article"&gt;17&lt;/ref-type&gt;&lt;contributors&gt;&lt;authors&gt;&lt;author&gt;Relton, Clare&lt;/author&gt;&lt;author&gt;Torgerson, David&lt;/author&gt;&lt;author&gt;O’Cathain, Alicia&lt;/author&gt;&lt;author&gt;Nicholl, Jon&lt;/author&gt;&lt;/authors&gt;&lt;/contributors&gt;&lt;titles&gt;&lt;title&gt;Rethinking pragmatic randomised controlled trials: introducing the “cohort multiple randomised controlled trial” design&lt;/title&gt;&lt;secondary-title&gt;British Medical Journal&lt;/secondary-title&gt;&lt;/titles&gt;&lt;periodical&gt;&lt;full-title&gt;British Medical Journal&lt;/full-title&gt;&lt;/periodical&gt;&lt;pages&gt;c1066&lt;/pages&gt;&lt;volume&gt;340&lt;/volume&gt;&lt;dates&gt;&lt;year&gt;2010&lt;/year&gt;&lt;/dates&gt;&lt;isbn&gt;0959-8138&lt;/isbn&gt;&lt;urls&gt;&lt;/urls&gt;&lt;/record&gt;&lt;/Cite&gt;&lt;/EndNote&gt;</w:instrText>
      </w:r>
      <w:r w:rsidR="00E15D4A">
        <w:rPr>
          <w:rFonts w:asciiTheme="majorHAnsi" w:hAnsiTheme="majorHAnsi"/>
        </w:rPr>
        <w:fldChar w:fldCharType="separate"/>
      </w:r>
      <w:r w:rsidRPr="00AA35AC">
        <w:rPr>
          <w:rFonts w:asciiTheme="majorHAnsi" w:hAnsiTheme="majorHAnsi"/>
          <w:noProof/>
          <w:vertAlign w:val="superscript"/>
        </w:rPr>
        <w:t>41</w:t>
      </w:r>
      <w:r w:rsidR="00E15D4A">
        <w:rPr>
          <w:rFonts w:asciiTheme="majorHAnsi" w:hAnsiTheme="majorHAnsi"/>
        </w:rPr>
        <w:fldChar w:fldCharType="end"/>
      </w:r>
      <w:r>
        <w:rPr>
          <w:rFonts w:asciiTheme="majorHAnsi" w:hAnsiTheme="majorHAnsi"/>
        </w:rPr>
        <w:t xml:space="preserve"> This is a</w:t>
      </w:r>
      <w:r w:rsidRPr="00AA35AC">
        <w:rPr>
          <w:rFonts w:asciiTheme="majorHAnsi" w:hAnsiTheme="majorHAnsi"/>
        </w:rPr>
        <w:t xml:space="preserve">n innovative, highly pragmatic methodology that aims to replicate real-life clinical practice. </w:t>
      </w:r>
      <w:r>
        <w:rPr>
          <w:rFonts w:asciiTheme="majorHAnsi" w:hAnsiTheme="majorHAnsi"/>
        </w:rPr>
        <w:t xml:space="preserve">The methodology uses an existing </w:t>
      </w:r>
      <w:r w:rsidRPr="00AA35AC">
        <w:rPr>
          <w:rFonts w:asciiTheme="majorHAnsi" w:hAnsiTheme="majorHAnsi"/>
        </w:rPr>
        <w:t>observational cohort</w:t>
      </w:r>
      <w:r>
        <w:rPr>
          <w:rFonts w:asciiTheme="majorHAnsi" w:hAnsiTheme="majorHAnsi"/>
        </w:rPr>
        <w:t xml:space="preserve"> to identify eligible participants for a trial.  Eligible participants are randomly selected to receive the trial intervention, and subsequently recruited to the trial. </w:t>
      </w:r>
      <w:r w:rsidRPr="00AA35AC">
        <w:rPr>
          <w:rFonts w:asciiTheme="majorHAnsi" w:hAnsiTheme="majorHAnsi"/>
        </w:rPr>
        <w:t xml:space="preserve">Non-selected participants remain in the cohort as controls and are not informed about the intervention. </w:t>
      </w:r>
      <w:r w:rsidR="00117437">
        <w:rPr>
          <w:rFonts w:asciiTheme="majorHAnsi" w:hAnsiTheme="majorHAnsi"/>
        </w:rPr>
        <w:t>This methodology has</w:t>
      </w:r>
      <w:r w:rsidRPr="00AA35AC">
        <w:rPr>
          <w:rFonts w:asciiTheme="majorHAnsi" w:hAnsiTheme="majorHAnsi"/>
        </w:rPr>
        <w:t xml:space="preserve"> </w:t>
      </w:r>
      <w:r w:rsidR="00B344E7">
        <w:rPr>
          <w:rFonts w:asciiTheme="majorHAnsi" w:hAnsiTheme="majorHAnsi"/>
        </w:rPr>
        <w:t xml:space="preserve">received ethical approval in trials </w:t>
      </w:r>
      <w:r w:rsidR="007B6DEC">
        <w:rPr>
          <w:rFonts w:asciiTheme="majorHAnsi" w:hAnsiTheme="majorHAnsi"/>
        </w:rPr>
        <w:t>in patients with breast cancer, rectal cancer and metastatic bone disease (</w:t>
      </w:r>
      <w:hyperlink r:id="rId26" w:history="1">
        <w:r w:rsidR="007B6DEC" w:rsidRPr="00D53E84">
          <w:rPr>
            <w:rStyle w:val="Hyperlink"/>
            <w:rFonts w:asciiTheme="majorHAnsi" w:hAnsiTheme="majorHAnsi"/>
          </w:rPr>
          <w:t>https://clinicaltrials.gov/show/NCT02070146</w:t>
        </w:r>
      </w:hyperlink>
      <w:r w:rsidR="007B6DEC">
        <w:rPr>
          <w:rFonts w:asciiTheme="majorHAnsi" w:hAnsiTheme="majorHAnsi"/>
        </w:rPr>
        <w:t>).</w:t>
      </w:r>
      <w:r w:rsidR="00E15D4A">
        <w:rPr>
          <w:rFonts w:asciiTheme="majorHAnsi" w:hAnsiTheme="majorHAnsi"/>
        </w:rPr>
        <w:fldChar w:fldCharType="begin"/>
      </w:r>
      <w:r w:rsidR="000A10A3">
        <w:rPr>
          <w:rFonts w:asciiTheme="majorHAnsi" w:hAnsiTheme="majorHAnsi"/>
        </w:rPr>
        <w:instrText xml:space="preserve"> ADDIN EN.CITE &lt;EndNote&gt;&lt;Cite&gt;&lt;Author&gt;Burbach&lt;/Author&gt;&lt;Year&gt;2015&lt;/Year&gt;&lt;RecNum&gt;50&lt;/RecNum&gt;&lt;DisplayText&gt;&lt;style face="superscript"&gt;79&lt;/style&gt;&lt;/DisplayText&gt;&lt;record&gt;&lt;rec-number&gt;50&lt;/rec-number&gt;&lt;foreign-keys&gt;&lt;key app="EN" db-id="0ze222eflpfvw8e2zdmpv0dparv9dzwpzsv0" timestamp="1477300099"&gt;50&lt;/key&gt;&lt;/foreign-keys&gt;&lt;ref-type name="Journal Article"&gt;17&lt;/ref-type&gt;&lt;contributors&gt;&lt;authors&gt;&lt;author&gt;Burbach, JP Maarten&lt;/author&gt;&lt;author&gt;Verkooijen, Helena M&lt;/author&gt;&lt;author&gt;Intven, Martijn&lt;/author&gt;&lt;author&gt;Kleijnen, Jean-Paul JE&lt;/author&gt;&lt;author&gt;Bosman, Mirjam E&lt;/author&gt;&lt;author&gt;Raaymakers, Bas W&lt;/author&gt;&lt;author&gt;van Grevenstein, Wilhelmina MU&lt;/author&gt;&lt;author&gt;Koopman, Miriam&lt;/author&gt;&lt;author&gt;Seravalli, Enrica&lt;/author&gt;&lt;author&gt;van Asselen, Bram&lt;/author&gt;&lt;/authors&gt;&lt;/contributors&gt;&lt;titles&gt;&lt;title&gt;RandomizEd controlled trial for pre-operAtive dose-escaLation BOOST in locally advanced rectal cancer (RECTAL BOOST study): study protocol for a randomized controlled trial&lt;/title&gt;&lt;secondary-title&gt;Trials&lt;/secondary-title&gt;&lt;/titles&gt;&lt;periodical&gt;&lt;full-title&gt;Trials&lt;/full-title&gt;&lt;/periodical&gt;&lt;pages&gt;1&lt;/pages&gt;&lt;volume&gt;16&lt;/volume&gt;&lt;number&gt;1&lt;/number&gt;&lt;dates&gt;&lt;year&gt;2015&lt;/year&gt;&lt;/dates&gt;&lt;isbn&gt;1745-6215&lt;/isbn&gt;&lt;urls&gt;&lt;/urls&gt;&lt;/record&gt;&lt;/Cite&gt;&lt;/EndNote&gt;</w:instrText>
      </w:r>
      <w:r w:rsidR="00E15D4A">
        <w:rPr>
          <w:rFonts w:asciiTheme="majorHAnsi" w:hAnsiTheme="majorHAnsi"/>
        </w:rPr>
        <w:fldChar w:fldCharType="separate"/>
      </w:r>
      <w:r w:rsidR="000A10A3" w:rsidRPr="000A10A3">
        <w:rPr>
          <w:rFonts w:asciiTheme="majorHAnsi" w:hAnsiTheme="majorHAnsi"/>
          <w:noProof/>
          <w:vertAlign w:val="superscript"/>
        </w:rPr>
        <w:t>79</w:t>
      </w:r>
      <w:r w:rsidR="00E15D4A">
        <w:rPr>
          <w:rFonts w:asciiTheme="majorHAnsi" w:hAnsiTheme="majorHAnsi"/>
        </w:rPr>
        <w:fldChar w:fldCharType="end"/>
      </w:r>
    </w:p>
    <w:p w:rsidR="00117437" w:rsidRPr="00AA35AC" w:rsidRDefault="00117437" w:rsidP="00117437">
      <w:pPr>
        <w:spacing w:line="259" w:lineRule="auto"/>
        <w:contextualSpacing/>
        <w:jc w:val="both"/>
        <w:rPr>
          <w:rFonts w:asciiTheme="majorHAnsi" w:hAnsiTheme="majorHAnsi"/>
        </w:rPr>
      </w:pPr>
    </w:p>
    <w:p w:rsidR="00AA35AC" w:rsidRDefault="00117437" w:rsidP="00117437">
      <w:pPr>
        <w:spacing w:line="259" w:lineRule="auto"/>
        <w:contextualSpacing/>
        <w:jc w:val="both"/>
        <w:rPr>
          <w:rFonts w:asciiTheme="majorHAnsi" w:hAnsiTheme="majorHAnsi"/>
        </w:rPr>
      </w:pPr>
      <w:r>
        <w:rPr>
          <w:rFonts w:asciiTheme="majorHAnsi" w:hAnsiTheme="majorHAnsi"/>
        </w:rPr>
        <w:t xml:space="preserve">The </w:t>
      </w:r>
      <w:proofErr w:type="spellStart"/>
      <w:r w:rsidR="00AA35AC" w:rsidRPr="00AA35AC">
        <w:rPr>
          <w:rFonts w:asciiTheme="majorHAnsi" w:hAnsiTheme="majorHAnsi"/>
        </w:rPr>
        <w:t>TwiC</w:t>
      </w:r>
      <w:proofErr w:type="spellEnd"/>
      <w:r>
        <w:rPr>
          <w:rFonts w:asciiTheme="majorHAnsi" w:hAnsiTheme="majorHAnsi"/>
        </w:rPr>
        <w:t xml:space="preserve"> methodology</w:t>
      </w:r>
      <w:r w:rsidR="00AA35AC" w:rsidRPr="00AA35AC">
        <w:rPr>
          <w:rFonts w:asciiTheme="majorHAnsi" w:hAnsiTheme="majorHAnsi"/>
        </w:rPr>
        <w:t xml:space="preserve"> offer</w:t>
      </w:r>
      <w:r>
        <w:rPr>
          <w:rFonts w:asciiTheme="majorHAnsi" w:hAnsiTheme="majorHAnsi"/>
        </w:rPr>
        <w:t>s</w:t>
      </w:r>
      <w:r w:rsidR="00AA35AC" w:rsidRPr="00AA35AC">
        <w:rPr>
          <w:rFonts w:asciiTheme="majorHAnsi" w:hAnsiTheme="majorHAnsi"/>
        </w:rPr>
        <w:t xml:space="preserve"> </w:t>
      </w:r>
      <w:r>
        <w:rPr>
          <w:rFonts w:asciiTheme="majorHAnsi" w:hAnsiTheme="majorHAnsi"/>
        </w:rPr>
        <w:t xml:space="preserve">certain </w:t>
      </w:r>
      <w:r w:rsidR="00AA35AC" w:rsidRPr="00AA35AC">
        <w:rPr>
          <w:rFonts w:asciiTheme="majorHAnsi" w:hAnsiTheme="majorHAnsi"/>
        </w:rPr>
        <w:t xml:space="preserve">benefits over </w:t>
      </w:r>
      <w:r>
        <w:rPr>
          <w:rFonts w:asciiTheme="majorHAnsi" w:hAnsiTheme="majorHAnsi"/>
        </w:rPr>
        <w:t xml:space="preserve">traditional </w:t>
      </w:r>
      <w:r w:rsidR="00AA35AC" w:rsidRPr="00AA35AC">
        <w:rPr>
          <w:rFonts w:asciiTheme="majorHAnsi" w:hAnsiTheme="majorHAnsi"/>
        </w:rPr>
        <w:t>randomised controlled trial (RCT)</w:t>
      </w:r>
      <w:r>
        <w:rPr>
          <w:rFonts w:asciiTheme="majorHAnsi" w:hAnsiTheme="majorHAnsi"/>
        </w:rPr>
        <w:t xml:space="preserve"> design</w:t>
      </w:r>
      <w:r w:rsidR="00AA35AC" w:rsidRPr="00AA35AC">
        <w:rPr>
          <w:rFonts w:asciiTheme="majorHAnsi" w:hAnsiTheme="majorHAnsi"/>
        </w:rPr>
        <w:t>.</w:t>
      </w:r>
      <w:r w:rsidR="00E15D4A">
        <w:rPr>
          <w:rFonts w:asciiTheme="majorHAnsi" w:hAnsiTheme="majorHAnsi"/>
        </w:rPr>
        <w:fldChar w:fldCharType="begin"/>
      </w:r>
      <w:r w:rsidR="00607AC6">
        <w:rPr>
          <w:rFonts w:asciiTheme="majorHAnsi" w:hAnsiTheme="majorHAnsi"/>
        </w:rPr>
        <w:instrText xml:space="preserve"> ADDIN EN.CITE &lt;EndNote&gt;&lt;Cite&gt;&lt;Author&gt;Relton&lt;/Author&gt;&lt;Year&gt;2010&lt;/Year&gt;&lt;RecNum&gt;33&lt;/RecNum&gt;&lt;DisplayText&gt;&lt;style face="superscript"&gt;41&lt;/style&gt;&lt;/DisplayText&gt;&lt;record&gt;&lt;rec-number&gt;33&lt;/rec-number&gt;&lt;foreign-keys&gt;&lt;key app="EN" db-id="0ze222eflpfvw8e2zdmpv0dparv9dzwpzsv0" timestamp="1477300090"&gt;33&lt;/key&gt;&lt;/foreign-keys&gt;&lt;ref-type name="Journal Article"&gt;17&lt;/ref-type&gt;&lt;contributors&gt;&lt;authors&gt;&lt;author&gt;Relton, Clare&lt;/author&gt;&lt;author&gt;Torgerson, David&lt;/author&gt;&lt;author&gt;O’Cathain, Alicia&lt;/author&gt;&lt;author&gt;Nicholl, Jon&lt;/author&gt;&lt;/authors&gt;&lt;/contributors&gt;&lt;titles&gt;&lt;title&gt;Rethinking pragmatic randomised controlled trials: introducing the “cohort multiple randomised controlled trial” design&lt;/title&gt;&lt;secondary-title&gt;British Medical Journal&lt;/secondary-title&gt;&lt;/titles&gt;&lt;periodical&gt;&lt;full-title&gt;British Medical Journal&lt;/full-title&gt;&lt;/periodical&gt;&lt;pages&gt;c1066&lt;/pages&gt;&lt;volume&gt;340&lt;/volume&gt;&lt;dates&gt;&lt;year&gt;2010&lt;/year&gt;&lt;/dates&gt;&lt;isbn&gt;0959-8138&lt;/isbn&gt;&lt;urls&gt;&lt;/urls&gt;&lt;/record&gt;&lt;/Cite&gt;&lt;/EndNote&gt;</w:instrText>
      </w:r>
      <w:r w:rsidR="00E15D4A">
        <w:rPr>
          <w:rFonts w:asciiTheme="majorHAnsi" w:hAnsiTheme="majorHAnsi"/>
        </w:rPr>
        <w:fldChar w:fldCharType="separate"/>
      </w:r>
      <w:r w:rsidRPr="00117437">
        <w:rPr>
          <w:rFonts w:asciiTheme="majorHAnsi" w:hAnsiTheme="majorHAnsi"/>
          <w:noProof/>
          <w:vertAlign w:val="superscript"/>
        </w:rPr>
        <w:t>41</w:t>
      </w:r>
      <w:r w:rsidR="00E15D4A">
        <w:rPr>
          <w:rFonts w:asciiTheme="majorHAnsi" w:hAnsiTheme="majorHAnsi"/>
        </w:rPr>
        <w:fldChar w:fldCharType="end"/>
      </w:r>
      <w:r w:rsidR="00AA35AC" w:rsidRPr="00AA35AC">
        <w:rPr>
          <w:rFonts w:asciiTheme="majorHAnsi" w:hAnsiTheme="majorHAnsi"/>
        </w:rPr>
        <w:t xml:space="preserve"> </w:t>
      </w:r>
      <w:r>
        <w:rPr>
          <w:rFonts w:asciiTheme="majorHAnsi" w:hAnsiTheme="majorHAnsi"/>
        </w:rPr>
        <w:t xml:space="preserve"> The presence of a cohort allows simultaneous collection of observational data that can provide information on the natural history of the disease.  </w:t>
      </w:r>
      <w:r w:rsidR="00AA35AC" w:rsidRPr="00AA35AC">
        <w:rPr>
          <w:rFonts w:asciiTheme="majorHAnsi" w:hAnsiTheme="majorHAnsi"/>
        </w:rPr>
        <w:t>Cohort studies are associated with faster recruitment and more diverse participant characteristics, which is a benefit in MPM research, where recruitment can be slow and participant diversity narrow.</w:t>
      </w:r>
      <w:r w:rsidR="00E15D4A">
        <w:rPr>
          <w:rFonts w:asciiTheme="majorHAnsi" w:hAnsiTheme="majorHAnsi"/>
        </w:rPr>
        <w:fldChar w:fldCharType="begin">
          <w:fldData xml:space="preserve">PEVuZE5vdGU+PENpdGU+PEF1dGhvcj5PJmFwb3M7QnJpZW48L0F1dGhvcj48WWVhcj4yMDA2PC9Z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=
</w:fldData>
        </w:fldChar>
      </w:r>
      <w:r w:rsidR="000A10A3">
        <w:rPr>
          <w:rFonts w:asciiTheme="majorHAnsi" w:hAnsiTheme="majorHAnsi"/>
        </w:rPr>
        <w:instrText xml:space="preserve"> ADDIN EN.CITE </w:instrText>
      </w:r>
      <w:r w:rsidR="00E15D4A">
        <w:rPr>
          <w:rFonts w:asciiTheme="majorHAnsi" w:hAnsiTheme="majorHAnsi"/>
        </w:rPr>
        <w:fldChar w:fldCharType="begin">
          <w:fldData xml:space="preserve">PEVuZE5vdGU+PENpdGU+PEF1dGhvcj5PJmFwb3M7QnJpZW48L0F1dGhvcj48WWVhcj4yMDA2PC9Z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=
</w:fldData>
        </w:fldChar>
      </w:r>
      <w:r w:rsidR="000A10A3">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0A10A3" w:rsidRPr="000A10A3">
        <w:rPr>
          <w:rFonts w:asciiTheme="majorHAnsi" w:hAnsiTheme="majorHAnsi"/>
          <w:noProof/>
          <w:vertAlign w:val="superscript"/>
        </w:rPr>
        <w:t>16 80</w:t>
      </w:r>
      <w:r w:rsidR="00E15D4A">
        <w:rPr>
          <w:rFonts w:asciiTheme="majorHAnsi" w:hAnsiTheme="majorHAnsi"/>
        </w:rPr>
        <w:fldChar w:fldCharType="end"/>
      </w:r>
    </w:p>
    <w:p w:rsidR="00F20FD6" w:rsidRPr="00AA35AC" w:rsidRDefault="00F20FD6" w:rsidP="00117437">
      <w:pPr>
        <w:spacing w:line="259" w:lineRule="auto"/>
        <w:contextualSpacing/>
        <w:jc w:val="both"/>
        <w:rPr>
          <w:rFonts w:asciiTheme="majorHAnsi" w:hAnsiTheme="majorHAnsi"/>
        </w:rPr>
      </w:pPr>
    </w:p>
    <w:p w:rsidR="00AA35AC" w:rsidRPr="00AA35AC" w:rsidRDefault="00AA35AC" w:rsidP="00117437">
      <w:pPr>
        <w:spacing w:line="259" w:lineRule="auto"/>
        <w:contextualSpacing/>
        <w:jc w:val="both"/>
        <w:rPr>
          <w:rFonts w:asciiTheme="majorHAnsi" w:hAnsiTheme="majorHAnsi"/>
        </w:rPr>
      </w:pPr>
      <w:proofErr w:type="spellStart"/>
      <w:r w:rsidRPr="00AA35AC">
        <w:rPr>
          <w:rFonts w:asciiTheme="majorHAnsi" w:hAnsiTheme="majorHAnsi"/>
        </w:rPr>
        <w:t>TwiCs</w:t>
      </w:r>
      <w:proofErr w:type="spellEnd"/>
      <w:r w:rsidRPr="00AA35AC">
        <w:rPr>
          <w:rFonts w:asciiTheme="majorHAnsi" w:hAnsiTheme="majorHAnsi"/>
        </w:rPr>
        <w:t xml:space="preserve"> also offer the following advantages </w:t>
      </w:r>
      <w:r w:rsidR="00117437">
        <w:rPr>
          <w:rFonts w:asciiTheme="majorHAnsi" w:hAnsiTheme="majorHAnsi"/>
        </w:rPr>
        <w:t>for</w:t>
      </w:r>
      <w:r w:rsidRPr="00AA35AC">
        <w:rPr>
          <w:rFonts w:asciiTheme="majorHAnsi" w:hAnsiTheme="majorHAnsi"/>
        </w:rPr>
        <w:t xml:space="preserve"> MPM research:</w:t>
      </w:r>
    </w:p>
    <w:p w:rsidR="00AA35AC" w:rsidRDefault="00AA35AC" w:rsidP="006F3D78">
      <w:pPr>
        <w:pStyle w:val="ListParagraph"/>
        <w:numPr>
          <w:ilvl w:val="0"/>
          <w:numId w:val="4"/>
        </w:numPr>
        <w:spacing w:line="259" w:lineRule="auto"/>
        <w:jc w:val="both"/>
        <w:rPr>
          <w:rFonts w:asciiTheme="majorHAnsi" w:hAnsiTheme="majorHAnsi"/>
        </w:rPr>
      </w:pPr>
      <w:r w:rsidRPr="00117437">
        <w:rPr>
          <w:rFonts w:asciiTheme="majorHAnsi" w:hAnsiTheme="majorHAnsi"/>
        </w:rPr>
        <w:t>Chemotherapy has limited efficacy in MPM, and most patients don’t receive it.</w:t>
      </w:r>
      <w:r w:rsidR="00E15D4A">
        <w:rPr>
          <w:rFonts w:asciiTheme="majorHAnsi" w:hAnsiTheme="majorHAnsi"/>
        </w:rPr>
        <w:fldChar w:fldCharType="begin">
          <w:fldData xml:space="preserve">PEVuZE5vdGU+PENpdGU+PEF1dGhvcj5CZWNrZXR0PC9BdXRob3I+PFllYXI+MjAxNTwvWWVhcj48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</w:fldData>
        </w:fldChar>
      </w:r>
      <w:r w:rsidR="00F3548E">
        <w:rPr>
          <w:rFonts w:asciiTheme="majorHAnsi" w:hAnsiTheme="majorHAnsi"/>
        </w:rPr>
        <w:instrText xml:space="preserve"> ADDIN EN.CITE </w:instrText>
      </w:r>
      <w:r w:rsidR="00E15D4A">
        <w:rPr>
          <w:rFonts w:asciiTheme="majorHAnsi" w:hAnsiTheme="majorHAnsi"/>
        </w:rPr>
        <w:fldChar w:fldCharType="begin">
          <w:fldData xml:space="preserve">PEVuZE5vdGU+PENpdGU+PEF1dGhvcj5CZWNrZXR0PC9BdXRob3I+PFllYXI+MjAxNTwvWWVhcj48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</w:fldData>
        </w:fldChar>
      </w:r>
      <w:r w:rsidR="00F3548E">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117437" w:rsidRPr="00117437">
        <w:rPr>
          <w:rFonts w:asciiTheme="majorHAnsi" w:hAnsiTheme="majorHAnsi"/>
          <w:noProof/>
          <w:vertAlign w:val="superscript"/>
        </w:rPr>
        <w:t>2</w:t>
      </w:r>
      <w:r w:rsidR="00E15D4A">
        <w:rPr>
          <w:rFonts w:asciiTheme="majorHAnsi" w:hAnsiTheme="majorHAnsi"/>
        </w:rPr>
        <w:fldChar w:fldCharType="end"/>
      </w:r>
      <w:r w:rsidRPr="00117437">
        <w:rPr>
          <w:rFonts w:asciiTheme="majorHAnsi" w:hAnsiTheme="majorHAnsi"/>
        </w:rPr>
        <w:t xml:space="preserve"> Consequently, many people participate in trials </w:t>
      </w:r>
      <w:r w:rsidR="00117437">
        <w:rPr>
          <w:rFonts w:asciiTheme="majorHAnsi" w:hAnsiTheme="majorHAnsi"/>
        </w:rPr>
        <w:t xml:space="preserve">in the hope of </w:t>
      </w:r>
      <w:r w:rsidRPr="00117437">
        <w:rPr>
          <w:rFonts w:asciiTheme="majorHAnsi" w:hAnsiTheme="majorHAnsi"/>
        </w:rPr>
        <w:t>gain</w:t>
      </w:r>
      <w:r w:rsidR="00117437">
        <w:rPr>
          <w:rFonts w:asciiTheme="majorHAnsi" w:hAnsiTheme="majorHAnsi"/>
        </w:rPr>
        <w:t>ing</w:t>
      </w:r>
      <w:r w:rsidRPr="00117437">
        <w:rPr>
          <w:rFonts w:asciiTheme="majorHAnsi" w:hAnsiTheme="majorHAnsi"/>
        </w:rPr>
        <w:t xml:space="preserve"> access to a treatment that is not otherwise available. However, if a trial includes a standard care arm, participants may decline randomisation or withdraw from the trial if allocated to this arm. Alternatively, they may feel disappointed, which could affect patient-reported outcomes. The </w:t>
      </w:r>
      <w:proofErr w:type="spellStart"/>
      <w:r w:rsidRPr="00117437">
        <w:rPr>
          <w:rFonts w:asciiTheme="majorHAnsi" w:hAnsiTheme="majorHAnsi"/>
        </w:rPr>
        <w:t>TwiC</w:t>
      </w:r>
      <w:proofErr w:type="spellEnd"/>
      <w:r w:rsidRPr="00117437">
        <w:rPr>
          <w:rFonts w:asciiTheme="majorHAnsi" w:hAnsiTheme="majorHAnsi"/>
        </w:rPr>
        <w:t xml:space="preserve"> design removes this issue, and may therefore reduce attrition bias</w:t>
      </w:r>
      <w:r w:rsidR="00117437">
        <w:rPr>
          <w:rFonts w:asciiTheme="majorHAnsi" w:hAnsiTheme="majorHAnsi"/>
        </w:rPr>
        <w:t xml:space="preserve"> and reporting bias</w:t>
      </w:r>
      <w:r w:rsidRPr="00117437">
        <w:rPr>
          <w:rFonts w:asciiTheme="majorHAnsi" w:hAnsiTheme="majorHAnsi"/>
        </w:rPr>
        <w:t>.</w:t>
      </w:r>
      <w:r w:rsidR="00E15D4A">
        <w:rPr>
          <w:rFonts w:asciiTheme="majorHAnsi" w:hAnsiTheme="majorHAnsi"/>
        </w:rPr>
        <w:fldChar w:fldCharType="begin"/>
      </w:r>
      <w:r w:rsidR="00607AC6">
        <w:rPr>
          <w:rFonts w:asciiTheme="majorHAnsi" w:hAnsiTheme="majorHAnsi"/>
        </w:rPr>
        <w:instrText xml:space="preserve"> ADDIN EN.CITE &lt;EndNote&gt;&lt;Cite&gt;&lt;Author&gt;Relton&lt;/Author&gt;&lt;Year&gt;2010&lt;/Year&gt;&lt;RecNum&gt;33&lt;/RecNum&gt;&lt;DisplayText&gt;&lt;style face="superscript"&gt;41&lt;/style&gt;&lt;/DisplayText&gt;&lt;record&gt;&lt;rec-number&gt;33&lt;/rec-number&gt;&lt;foreign-keys&gt;&lt;key app="EN" db-id="0ze222eflpfvw8e2zdmpv0dparv9dzwpzsv0" timestamp="1477300090"&gt;33&lt;/key&gt;&lt;/foreign-keys&gt;&lt;ref-type name="Journal Article"&gt;17&lt;/ref-type&gt;&lt;contributors&gt;&lt;authors&gt;&lt;author&gt;Relton, Clare&lt;/author&gt;&lt;author&gt;Torgerson, David&lt;/author&gt;&lt;author&gt;O’Cathain, Alicia&lt;/author&gt;&lt;author&gt;Nicholl, Jon&lt;/author&gt;&lt;/authors&gt;&lt;/contributors&gt;&lt;titles&gt;&lt;title&gt;Rethinking pragmatic randomised controlled trials: introducing the “cohort multiple randomised controlled trial” design&lt;/title&gt;&lt;secondary-title&gt;British Medical Journal&lt;/secondary-title&gt;&lt;/titles&gt;&lt;periodical&gt;&lt;full-title&gt;British Medical Journal&lt;/full-title&gt;&lt;/periodical&gt;&lt;pages&gt;c1066&lt;/pages&gt;&lt;volume&gt;340&lt;/volume&gt;&lt;dates&gt;&lt;year&gt;2010&lt;/year&gt;&lt;/dates&gt;&lt;isbn&gt;0959-8138&lt;/isbn&gt;&lt;urls&gt;&lt;/urls&gt;&lt;/record&gt;&lt;/Cite&gt;&lt;/EndNote&gt;</w:instrText>
      </w:r>
      <w:r w:rsidR="00E15D4A">
        <w:rPr>
          <w:rFonts w:asciiTheme="majorHAnsi" w:hAnsiTheme="majorHAnsi"/>
        </w:rPr>
        <w:fldChar w:fldCharType="separate"/>
      </w:r>
      <w:r w:rsidR="00117437" w:rsidRPr="00117437">
        <w:rPr>
          <w:rFonts w:asciiTheme="majorHAnsi" w:hAnsiTheme="majorHAnsi"/>
          <w:noProof/>
          <w:vertAlign w:val="superscript"/>
        </w:rPr>
        <w:t>41</w:t>
      </w:r>
      <w:r w:rsidR="00E15D4A">
        <w:rPr>
          <w:rFonts w:asciiTheme="majorHAnsi" w:hAnsiTheme="majorHAnsi"/>
        </w:rPr>
        <w:fldChar w:fldCharType="end"/>
      </w:r>
    </w:p>
    <w:p w:rsidR="00117437" w:rsidRPr="00117437" w:rsidRDefault="00117437" w:rsidP="00CF1180">
      <w:pPr>
        <w:pStyle w:val="ListParagraph"/>
        <w:spacing w:line="259" w:lineRule="auto"/>
        <w:jc w:val="both"/>
        <w:rPr>
          <w:rFonts w:asciiTheme="majorHAnsi" w:hAnsiTheme="majorHAnsi"/>
        </w:rPr>
      </w:pPr>
    </w:p>
    <w:p w:rsidR="00A6680D" w:rsidRDefault="00AA35AC" w:rsidP="006F3D78">
      <w:pPr>
        <w:pStyle w:val="ListParagraph"/>
        <w:numPr>
          <w:ilvl w:val="0"/>
          <w:numId w:val="4"/>
        </w:numPr>
        <w:spacing w:line="259" w:lineRule="auto"/>
        <w:jc w:val="both"/>
        <w:rPr>
          <w:rFonts w:asciiTheme="majorHAnsi" w:hAnsiTheme="majorHAnsi"/>
        </w:rPr>
      </w:pPr>
      <w:r w:rsidRPr="00117437">
        <w:rPr>
          <w:rFonts w:asciiTheme="majorHAnsi" w:hAnsiTheme="majorHAnsi"/>
        </w:rPr>
        <w:t>In an RCT, participants are given information about all</w:t>
      </w:r>
      <w:r w:rsidR="00117437">
        <w:rPr>
          <w:rFonts w:asciiTheme="majorHAnsi" w:hAnsiTheme="majorHAnsi"/>
        </w:rPr>
        <w:t xml:space="preserve"> trial</w:t>
      </w:r>
      <w:r w:rsidRPr="00117437">
        <w:rPr>
          <w:rFonts w:asciiTheme="majorHAnsi" w:hAnsiTheme="majorHAnsi"/>
        </w:rPr>
        <w:t xml:space="preserve"> interventions and then randomly allocated to one. This differs from real-life</w:t>
      </w:r>
      <w:r w:rsidR="00117437">
        <w:rPr>
          <w:rFonts w:asciiTheme="majorHAnsi" w:hAnsiTheme="majorHAnsi"/>
        </w:rPr>
        <w:t xml:space="preserve"> clinical practice </w:t>
      </w:r>
      <w:r w:rsidR="00CF1180">
        <w:rPr>
          <w:rFonts w:asciiTheme="majorHAnsi" w:hAnsiTheme="majorHAnsi"/>
        </w:rPr>
        <w:t>where</w:t>
      </w:r>
      <w:r w:rsidR="00117437">
        <w:rPr>
          <w:rFonts w:asciiTheme="majorHAnsi" w:hAnsiTheme="majorHAnsi"/>
        </w:rPr>
        <w:t xml:space="preserve"> </w:t>
      </w:r>
      <w:r w:rsidRPr="00117437">
        <w:rPr>
          <w:rFonts w:asciiTheme="majorHAnsi" w:hAnsiTheme="majorHAnsi"/>
        </w:rPr>
        <w:t xml:space="preserve">patients are provided with information </w:t>
      </w:r>
      <w:r w:rsidR="00CF1180">
        <w:rPr>
          <w:rFonts w:asciiTheme="majorHAnsi" w:hAnsiTheme="majorHAnsi"/>
        </w:rPr>
        <w:t xml:space="preserve">about </w:t>
      </w:r>
      <w:r w:rsidRPr="00117437">
        <w:rPr>
          <w:rFonts w:asciiTheme="majorHAnsi" w:hAnsiTheme="majorHAnsi"/>
        </w:rPr>
        <w:t xml:space="preserve">treatment </w:t>
      </w:r>
      <w:r w:rsidR="00CF1180">
        <w:rPr>
          <w:rFonts w:asciiTheme="majorHAnsi" w:hAnsiTheme="majorHAnsi"/>
        </w:rPr>
        <w:t xml:space="preserve">as and when </w:t>
      </w:r>
      <w:r w:rsidRPr="00117437">
        <w:rPr>
          <w:rFonts w:asciiTheme="majorHAnsi" w:hAnsiTheme="majorHAnsi"/>
        </w:rPr>
        <w:t xml:space="preserve">they </w:t>
      </w:r>
      <w:r w:rsidR="00CF1180">
        <w:rPr>
          <w:rFonts w:asciiTheme="majorHAnsi" w:hAnsiTheme="majorHAnsi"/>
        </w:rPr>
        <w:t>are going to receive it, and not if they are not going to receive it</w:t>
      </w:r>
      <w:r w:rsidRPr="00117437">
        <w:rPr>
          <w:rFonts w:asciiTheme="majorHAnsi" w:hAnsiTheme="majorHAnsi"/>
        </w:rPr>
        <w:t xml:space="preserve">. </w:t>
      </w:r>
      <w:proofErr w:type="spellStart"/>
      <w:r w:rsidRPr="00117437">
        <w:rPr>
          <w:rFonts w:asciiTheme="majorHAnsi" w:hAnsiTheme="majorHAnsi"/>
        </w:rPr>
        <w:t>TwiCs</w:t>
      </w:r>
      <w:proofErr w:type="spellEnd"/>
      <w:r w:rsidRPr="00117437">
        <w:rPr>
          <w:rFonts w:asciiTheme="majorHAnsi" w:hAnsiTheme="majorHAnsi"/>
        </w:rPr>
        <w:t xml:space="preserve"> replicate this by providing information about the intervention solely to participants selected to receive it. This has 2 benefits; firstly it removes the ethical issue of informing a participant about an intervention that they only </w:t>
      </w:r>
      <w:r w:rsidRPr="00117437">
        <w:rPr>
          <w:rFonts w:asciiTheme="majorHAnsi" w:hAnsiTheme="majorHAnsi"/>
        </w:rPr>
        <w:lastRenderedPageBreak/>
        <w:t>have a 50% chance of receiving, and secondly it increases the generalisability of the trial results by replicating real-life</w:t>
      </w:r>
      <w:r w:rsidR="00CF1180">
        <w:rPr>
          <w:rFonts w:asciiTheme="majorHAnsi" w:hAnsiTheme="majorHAnsi"/>
        </w:rPr>
        <w:t xml:space="preserve"> clinical care</w:t>
      </w:r>
      <w:r w:rsidRPr="00117437">
        <w:rPr>
          <w:rFonts w:asciiTheme="majorHAnsi" w:hAnsiTheme="majorHAnsi"/>
        </w:rPr>
        <w:t xml:space="preserve">. It also creates a patient-centred consent process, whereby each participant provides consent for the exact </w:t>
      </w:r>
      <w:r w:rsidR="00CF1180">
        <w:rPr>
          <w:rFonts w:asciiTheme="majorHAnsi" w:hAnsiTheme="majorHAnsi"/>
        </w:rPr>
        <w:t>treatment</w:t>
      </w:r>
      <w:r w:rsidRPr="00117437">
        <w:rPr>
          <w:rFonts w:asciiTheme="majorHAnsi" w:hAnsiTheme="majorHAnsi"/>
        </w:rPr>
        <w:t xml:space="preserve"> they will </w:t>
      </w:r>
      <w:r w:rsidR="00CF1180">
        <w:rPr>
          <w:rFonts w:asciiTheme="majorHAnsi" w:hAnsiTheme="majorHAnsi"/>
        </w:rPr>
        <w:t>receive and none that they will not</w:t>
      </w:r>
      <w:r w:rsidRPr="00117437">
        <w:rPr>
          <w:rFonts w:asciiTheme="majorHAnsi" w:hAnsiTheme="majorHAnsi"/>
        </w:rPr>
        <w:t>. This aligns well with the culture of open communication that exists between clinicians and patients with MPM.</w:t>
      </w:r>
    </w:p>
    <w:p w:rsidR="00A6680D" w:rsidRDefault="00A6680D" w:rsidP="00A6680D">
      <w:pPr>
        <w:pStyle w:val="ListParagraph"/>
        <w:spacing w:line="259" w:lineRule="auto"/>
        <w:jc w:val="both"/>
        <w:rPr>
          <w:rFonts w:asciiTheme="majorHAnsi" w:hAnsiTheme="majorHAnsi"/>
        </w:rPr>
      </w:pPr>
    </w:p>
    <w:p w:rsidR="00AA35AC" w:rsidRPr="00A6680D" w:rsidRDefault="00F20FD6" w:rsidP="006F3D78">
      <w:pPr>
        <w:pStyle w:val="ListParagraph"/>
        <w:numPr>
          <w:ilvl w:val="0"/>
          <w:numId w:val="4"/>
        </w:numPr>
        <w:spacing w:line="259" w:lineRule="auto"/>
        <w:jc w:val="both"/>
        <w:rPr>
          <w:rFonts w:asciiTheme="majorHAnsi" w:hAnsiTheme="majorHAnsi"/>
        </w:rPr>
      </w:pPr>
      <w:r>
        <w:rPr>
          <w:rFonts w:asciiTheme="majorHAnsi" w:hAnsiTheme="majorHAnsi"/>
        </w:rPr>
        <w:t>T</w:t>
      </w:r>
      <w:r w:rsidR="00AA35AC" w:rsidRPr="00A6680D">
        <w:rPr>
          <w:rFonts w:asciiTheme="majorHAnsi" w:hAnsiTheme="majorHAnsi"/>
        </w:rPr>
        <w:t xml:space="preserve">he </w:t>
      </w:r>
      <w:proofErr w:type="spellStart"/>
      <w:r>
        <w:rPr>
          <w:rFonts w:asciiTheme="majorHAnsi" w:hAnsiTheme="majorHAnsi"/>
        </w:rPr>
        <w:t>TwiC</w:t>
      </w:r>
      <w:proofErr w:type="spellEnd"/>
      <w:r>
        <w:rPr>
          <w:rFonts w:asciiTheme="majorHAnsi" w:hAnsiTheme="majorHAnsi"/>
        </w:rPr>
        <w:t xml:space="preserve"> </w:t>
      </w:r>
      <w:r w:rsidR="00CF1180" w:rsidRPr="00A6680D">
        <w:rPr>
          <w:rFonts w:asciiTheme="majorHAnsi" w:hAnsiTheme="majorHAnsi"/>
        </w:rPr>
        <w:t xml:space="preserve">methodology respects </w:t>
      </w:r>
      <w:r w:rsidR="00AA35AC" w:rsidRPr="00A6680D">
        <w:rPr>
          <w:rFonts w:asciiTheme="majorHAnsi" w:hAnsiTheme="majorHAnsi"/>
        </w:rPr>
        <w:t>patients</w:t>
      </w:r>
      <w:r w:rsidR="00CF1180" w:rsidRPr="00A6680D">
        <w:rPr>
          <w:rFonts w:asciiTheme="majorHAnsi" w:hAnsiTheme="majorHAnsi"/>
        </w:rPr>
        <w:t>’</w:t>
      </w:r>
      <w:r w:rsidR="00AA35AC" w:rsidRPr="00A6680D">
        <w:rPr>
          <w:rFonts w:asciiTheme="majorHAnsi" w:hAnsiTheme="majorHAnsi"/>
        </w:rPr>
        <w:t xml:space="preserve"> choice</w:t>
      </w:r>
      <w:r w:rsidR="00CF1180" w:rsidRPr="00A6680D">
        <w:rPr>
          <w:rFonts w:asciiTheme="majorHAnsi" w:hAnsiTheme="majorHAnsi"/>
        </w:rPr>
        <w:t xml:space="preserve">s </w:t>
      </w:r>
      <w:r>
        <w:rPr>
          <w:rFonts w:asciiTheme="majorHAnsi" w:hAnsiTheme="majorHAnsi"/>
        </w:rPr>
        <w:t>to</w:t>
      </w:r>
      <w:r w:rsidR="00AA35AC" w:rsidRPr="00A6680D">
        <w:rPr>
          <w:rFonts w:asciiTheme="majorHAnsi" w:hAnsiTheme="majorHAnsi"/>
        </w:rPr>
        <w:t xml:space="preserve"> decline treatment. </w:t>
      </w:r>
      <w:r w:rsidR="00A6680D" w:rsidRPr="00A6680D">
        <w:rPr>
          <w:rFonts w:asciiTheme="majorHAnsi" w:hAnsiTheme="majorHAnsi"/>
        </w:rPr>
        <w:t xml:space="preserve">These participants would be excluded from an RCT, but can participate in a </w:t>
      </w:r>
      <w:proofErr w:type="spellStart"/>
      <w:r w:rsidR="00A6680D" w:rsidRPr="00A6680D">
        <w:rPr>
          <w:rFonts w:asciiTheme="majorHAnsi" w:hAnsiTheme="majorHAnsi"/>
        </w:rPr>
        <w:t>TwiC</w:t>
      </w:r>
      <w:proofErr w:type="spellEnd"/>
      <w:r w:rsidR="00A6680D" w:rsidRPr="00A6680D">
        <w:rPr>
          <w:rFonts w:asciiTheme="majorHAnsi" w:hAnsiTheme="majorHAnsi"/>
        </w:rPr>
        <w:t xml:space="preserve"> and contribute observational data to the cohort.</w:t>
      </w:r>
      <w:r w:rsidRPr="00F20FD6">
        <w:t xml:space="preserve"> </w:t>
      </w:r>
    </w:p>
    <w:p w:rsidR="00CF1180" w:rsidRPr="00CF1180" w:rsidRDefault="00CF1180" w:rsidP="00CF1180">
      <w:pPr>
        <w:pStyle w:val="ListParagraph"/>
        <w:spacing w:line="259" w:lineRule="auto"/>
        <w:jc w:val="both"/>
        <w:rPr>
          <w:rFonts w:asciiTheme="majorHAnsi" w:hAnsiTheme="majorHAnsi"/>
        </w:rPr>
      </w:pPr>
    </w:p>
    <w:p w:rsidR="009A74FC" w:rsidRPr="005A56D6" w:rsidRDefault="00CF1180" w:rsidP="006F3D78">
      <w:pPr>
        <w:pStyle w:val="ListParagraph"/>
        <w:numPr>
          <w:ilvl w:val="0"/>
          <w:numId w:val="4"/>
        </w:numPr>
        <w:spacing w:line="259" w:lineRule="auto"/>
        <w:jc w:val="both"/>
        <w:rPr>
          <w:rFonts w:asciiTheme="majorHAnsi" w:hAnsiTheme="majorHAnsi"/>
        </w:rPr>
      </w:pPr>
      <w:r>
        <w:rPr>
          <w:rFonts w:asciiTheme="majorHAnsi" w:hAnsiTheme="majorHAnsi"/>
        </w:rPr>
        <w:t>Using</w:t>
      </w:r>
      <w:r w:rsidR="00AA35AC" w:rsidRPr="00CF1180">
        <w:rPr>
          <w:rFonts w:asciiTheme="majorHAnsi" w:hAnsiTheme="majorHAnsi"/>
        </w:rPr>
        <w:t xml:space="preserve"> the </w:t>
      </w:r>
      <w:proofErr w:type="spellStart"/>
      <w:r w:rsidR="00AA35AC" w:rsidRPr="00CF1180">
        <w:rPr>
          <w:rFonts w:asciiTheme="majorHAnsi" w:hAnsiTheme="majorHAnsi"/>
        </w:rPr>
        <w:t>TwiC</w:t>
      </w:r>
      <w:proofErr w:type="spellEnd"/>
      <w:r w:rsidR="00AA35AC" w:rsidRPr="00CF1180">
        <w:rPr>
          <w:rFonts w:asciiTheme="majorHAnsi" w:hAnsiTheme="majorHAnsi"/>
        </w:rPr>
        <w:t xml:space="preserve"> design, participants in a cohort can be sampled repeatedly, allowing multiple trials to be undertaken, with shorter recruitment times. If </w:t>
      </w:r>
      <w:r>
        <w:rPr>
          <w:rFonts w:asciiTheme="majorHAnsi" w:hAnsiTheme="majorHAnsi"/>
        </w:rPr>
        <w:t xml:space="preserve">this research demonstrates feasibility, </w:t>
      </w:r>
      <w:r w:rsidR="00AA35AC" w:rsidRPr="00CF1180">
        <w:rPr>
          <w:rFonts w:asciiTheme="majorHAnsi" w:hAnsiTheme="majorHAnsi"/>
        </w:rPr>
        <w:t xml:space="preserve">further </w:t>
      </w:r>
      <w:r>
        <w:rPr>
          <w:rFonts w:asciiTheme="majorHAnsi" w:hAnsiTheme="majorHAnsi"/>
        </w:rPr>
        <w:t xml:space="preserve">MPM </w:t>
      </w:r>
      <w:r w:rsidR="00AA35AC" w:rsidRPr="00CF1180">
        <w:rPr>
          <w:rFonts w:asciiTheme="majorHAnsi" w:hAnsiTheme="majorHAnsi"/>
        </w:rPr>
        <w:t xml:space="preserve">trials </w:t>
      </w:r>
      <w:r>
        <w:rPr>
          <w:rFonts w:asciiTheme="majorHAnsi" w:hAnsiTheme="majorHAnsi"/>
        </w:rPr>
        <w:t xml:space="preserve">can be undertaken </w:t>
      </w:r>
      <w:r w:rsidR="00AA35AC" w:rsidRPr="00CF1180">
        <w:rPr>
          <w:rFonts w:asciiTheme="majorHAnsi" w:hAnsiTheme="majorHAnsi"/>
        </w:rPr>
        <w:t xml:space="preserve">from the same cohort. </w:t>
      </w:r>
      <w:r>
        <w:rPr>
          <w:rFonts w:asciiTheme="majorHAnsi" w:hAnsiTheme="majorHAnsi"/>
        </w:rPr>
        <w:t xml:space="preserve">This could reduce recruitment times, reduce research costs and improve overall efficiency. </w:t>
      </w:r>
    </w:p>
    <w:p w:rsidR="005A56D6" w:rsidRPr="005A56D6" w:rsidRDefault="00536170" w:rsidP="005A56D6">
      <w:pPr>
        <w:spacing w:line="259" w:lineRule="auto"/>
        <w:jc w:val="both"/>
        <w:rPr>
          <w:rFonts w:asciiTheme="majorHAnsi" w:hAnsiTheme="majorHAnsi"/>
          <w:sz w:val="32"/>
        </w:rPr>
      </w:pPr>
      <w:r>
        <w:rPr>
          <w:rFonts w:asciiTheme="majorHAnsi" w:hAnsiTheme="majorHAnsi" w:cs="Calibri"/>
          <w:b/>
          <w:bCs/>
          <w:noProof/>
          <w:szCs w:val="28"/>
          <w:lang w:eastAsia="en-GB"/>
        </w:rPr>
        <mc:AlternateContent>
          <mc:Choice Requires="wps">
            <w:drawing>
              <wp:anchor distT="0" distB="0" distL="114300" distR="114300" simplePos="0" relativeHeight="251720704" behindDoc="0" locked="0" layoutInCell="1" allowOverlap="1" wp14:anchorId="16C7AC9C" wp14:editId="05359566">
                <wp:simplePos x="0" y="0"/>
                <wp:positionH relativeFrom="column">
                  <wp:posOffset>0</wp:posOffset>
                </wp:positionH>
                <wp:positionV relativeFrom="paragraph">
                  <wp:posOffset>98425</wp:posOffset>
                </wp:positionV>
                <wp:extent cx="5857875" cy="161925"/>
                <wp:effectExtent l="0" t="0" r="28575" b="28575"/>
                <wp:wrapNone/>
                <wp:docPr id="303" name="Rectangle 3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chemeClr val="accent1">
                            <a:lumMod val="60000"/>
                            <a:lumOff val="40000"/>
                          </a:schemeClr>
                        </a:solidFill>
                        <a:ln w="9525"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303" o:spid="_x0000_s1026" style="position:absolute;margin-left:0;margin-top:7.75pt;width:461.25pt;height:12.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" fillcolor="#95b3d7 [1940]" strokecolor="#1f497d">
                <v:path arrowok="t"/>
              </v:rect>
            </w:pict>
          </mc:Fallback>
        </mc:AlternateContent>
      </w:r>
    </w:p>
    <w:p w:rsidR="00AB4636" w:rsidRDefault="00AB4636" w:rsidP="006F3D78">
      <w:pPr>
        <w:pStyle w:val="Heading1"/>
        <w:numPr>
          <w:ilvl w:val="0"/>
          <w:numId w:val="22"/>
        </w:numPr>
      </w:pPr>
      <w:bookmarkStart w:id="13" w:name="_Toc508023864"/>
      <w:r w:rsidRPr="00AB4636">
        <w:t>AIMS &amp; OBJECTIVES</w:t>
      </w:r>
      <w:bookmarkEnd w:id="13"/>
    </w:p>
    <w:p w:rsidR="00AB4636" w:rsidRDefault="009A74FC" w:rsidP="009A74FC">
      <w:pPr>
        <w:spacing w:line="259" w:lineRule="auto"/>
        <w:contextualSpacing/>
        <w:jc w:val="both"/>
        <w:rPr>
          <w:rFonts w:asciiTheme="majorHAnsi" w:hAnsiTheme="majorHAnsi"/>
        </w:rPr>
      </w:pPr>
      <w:r w:rsidRPr="009A74FC">
        <w:rPr>
          <w:rFonts w:asciiTheme="majorHAnsi" w:hAnsiTheme="majorHAnsi"/>
        </w:rPr>
        <w:t>Th</w:t>
      </w:r>
      <w:r>
        <w:rPr>
          <w:rFonts w:asciiTheme="majorHAnsi" w:hAnsiTheme="majorHAnsi"/>
        </w:rPr>
        <w:t>e</w:t>
      </w:r>
      <w:r w:rsidRPr="009A74FC">
        <w:rPr>
          <w:rFonts w:asciiTheme="majorHAnsi" w:hAnsiTheme="majorHAnsi"/>
        </w:rPr>
        <w:t xml:space="preserve"> aim</w:t>
      </w:r>
      <w:r>
        <w:rPr>
          <w:rFonts w:asciiTheme="majorHAnsi" w:hAnsiTheme="majorHAnsi"/>
        </w:rPr>
        <w:t xml:space="preserve"> of this study is</w:t>
      </w:r>
      <w:r w:rsidRPr="009A74FC">
        <w:rPr>
          <w:rFonts w:asciiTheme="majorHAnsi" w:hAnsiTheme="majorHAnsi"/>
        </w:rPr>
        <w:t xml:space="preserve"> to answer the question “Is it feasible to undertake a </w:t>
      </w:r>
      <w:proofErr w:type="spellStart"/>
      <w:r w:rsidRPr="009A74FC">
        <w:rPr>
          <w:rFonts w:asciiTheme="majorHAnsi" w:hAnsiTheme="majorHAnsi"/>
        </w:rPr>
        <w:t>TwiC</w:t>
      </w:r>
      <w:proofErr w:type="spellEnd"/>
      <w:r w:rsidRPr="009A74FC">
        <w:rPr>
          <w:rFonts w:asciiTheme="majorHAnsi" w:hAnsiTheme="majorHAnsi"/>
        </w:rPr>
        <w:t xml:space="preserve"> of intra-pleural </w:t>
      </w:r>
      <w:r w:rsidR="001C7FC5">
        <w:rPr>
          <w:rFonts w:asciiTheme="majorHAnsi" w:hAnsiTheme="majorHAnsi"/>
        </w:rPr>
        <w:t>bacterial immunotherapy</w:t>
      </w:r>
      <w:r w:rsidR="001C7FC5" w:rsidRPr="009A74FC">
        <w:rPr>
          <w:rFonts w:asciiTheme="majorHAnsi" w:hAnsiTheme="majorHAnsi"/>
        </w:rPr>
        <w:t xml:space="preserve"> </w:t>
      </w:r>
      <w:r w:rsidRPr="009A74FC">
        <w:rPr>
          <w:rFonts w:asciiTheme="majorHAnsi" w:hAnsiTheme="majorHAnsi"/>
        </w:rPr>
        <w:t>in MPM and is it acceptable to patients and relatives?”</w:t>
      </w:r>
    </w:p>
    <w:p w:rsidR="009A74FC" w:rsidRDefault="009A74FC" w:rsidP="009A74FC">
      <w:pPr>
        <w:spacing w:line="259" w:lineRule="auto"/>
        <w:contextualSpacing/>
        <w:jc w:val="both"/>
        <w:rPr>
          <w:rFonts w:asciiTheme="majorHAnsi" w:hAnsiTheme="majorHAnsi"/>
        </w:rPr>
      </w:pPr>
    </w:p>
    <w:p w:rsidR="005A56D6" w:rsidRDefault="009A74FC" w:rsidP="009A74FC">
      <w:pPr>
        <w:spacing w:line="259" w:lineRule="auto"/>
        <w:contextualSpacing/>
        <w:jc w:val="both"/>
        <w:rPr>
          <w:rFonts w:asciiTheme="majorHAnsi" w:hAnsiTheme="majorHAnsi"/>
        </w:rPr>
      </w:pPr>
      <w:r w:rsidRPr="009A74FC">
        <w:rPr>
          <w:rFonts w:asciiTheme="majorHAnsi" w:hAnsiTheme="majorHAnsi"/>
        </w:rPr>
        <w:t xml:space="preserve">The outputs from this research will inform the design of a subsequent full-scale trial. The long-term goal is to determine whether </w:t>
      </w:r>
      <w:r w:rsidR="001C7FC5">
        <w:rPr>
          <w:rFonts w:asciiTheme="majorHAnsi" w:hAnsiTheme="majorHAnsi"/>
        </w:rPr>
        <w:t>bacterial immunotherapy, in the form of either OK432 or BCG,</w:t>
      </w:r>
      <w:r w:rsidR="001C7FC5" w:rsidRPr="009A74FC">
        <w:rPr>
          <w:rFonts w:asciiTheme="majorHAnsi" w:hAnsiTheme="majorHAnsi"/>
        </w:rPr>
        <w:t xml:space="preserve"> </w:t>
      </w:r>
      <w:r w:rsidRPr="009A74FC">
        <w:rPr>
          <w:rFonts w:asciiTheme="majorHAnsi" w:hAnsiTheme="majorHAnsi"/>
        </w:rPr>
        <w:t xml:space="preserve">is an effective treatment for MPM, and whether the </w:t>
      </w:r>
      <w:proofErr w:type="spellStart"/>
      <w:r w:rsidRPr="009A74FC">
        <w:rPr>
          <w:rFonts w:asciiTheme="majorHAnsi" w:hAnsiTheme="majorHAnsi"/>
        </w:rPr>
        <w:t>TwiC</w:t>
      </w:r>
      <w:proofErr w:type="spellEnd"/>
      <w:r w:rsidRPr="009A74FC">
        <w:rPr>
          <w:rFonts w:asciiTheme="majorHAnsi" w:hAnsiTheme="majorHAnsi"/>
        </w:rPr>
        <w:t xml:space="preserve"> design is appropriate for MPM trials.</w:t>
      </w:r>
    </w:p>
    <w:p w:rsidR="005A56D6" w:rsidRPr="009A74FC" w:rsidRDefault="005A56D6" w:rsidP="009A74FC">
      <w:pPr>
        <w:spacing w:line="259" w:lineRule="auto"/>
        <w:contextualSpacing/>
        <w:jc w:val="both"/>
        <w:rPr>
          <w:rFonts w:asciiTheme="majorHAnsi" w:hAnsiTheme="majorHAnsi"/>
        </w:rPr>
      </w:pPr>
    </w:p>
    <w:p w:rsidR="005A56D6" w:rsidRPr="005A56D6" w:rsidRDefault="00536170" w:rsidP="005A56D6">
      <w:pPr>
        <w:spacing w:line="259" w:lineRule="auto"/>
        <w:jc w:val="both"/>
        <w:rPr>
          <w:rFonts w:asciiTheme="majorHAnsi" w:hAnsiTheme="majorHAnsi"/>
          <w:sz w:val="32"/>
        </w:rPr>
      </w:pPr>
      <w:r>
        <w:rPr>
          <w:rFonts w:asciiTheme="majorHAnsi" w:hAnsiTheme="majorHAnsi" w:cs="Calibri"/>
          <w:b/>
          <w:bCs/>
          <w:noProof/>
          <w:szCs w:val="28"/>
          <w:lang w:eastAsia="en-GB"/>
        </w:rPr>
        <mc:AlternateContent>
          <mc:Choice Requires="wps">
            <w:drawing>
              <wp:anchor distT="0" distB="0" distL="114300" distR="114300" simplePos="0" relativeHeight="251722752" behindDoc="0" locked="0" layoutInCell="1" allowOverlap="1" wp14:anchorId="73B10A6C" wp14:editId="69E9BD0E">
                <wp:simplePos x="0" y="0"/>
                <wp:positionH relativeFrom="column">
                  <wp:posOffset>0</wp:posOffset>
                </wp:positionH>
                <wp:positionV relativeFrom="paragraph">
                  <wp:posOffset>100330</wp:posOffset>
                </wp:positionV>
                <wp:extent cx="5857875" cy="161925"/>
                <wp:effectExtent l="0" t="0" r="28575" b="28575"/>
                <wp:wrapNone/>
                <wp:docPr id="304" name="Rectangle 3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chemeClr val="accent1">
                            <a:lumMod val="60000"/>
                            <a:lumOff val="40000"/>
                          </a:schemeClr>
                        </a:solidFill>
                        <a:ln w="9525"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304" o:spid="_x0000_s1026" style="position:absolute;margin-left:0;margin-top:7.9pt;width:461.25pt;height:12.7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" fillcolor="#95b3d7 [1940]" strokecolor="#1f497d">
                <v:path arrowok="t"/>
              </v:rect>
            </w:pict>
          </mc:Fallback>
        </mc:AlternateContent>
      </w:r>
    </w:p>
    <w:p w:rsidR="00AB4636" w:rsidRPr="00AB4636" w:rsidRDefault="00221D26" w:rsidP="00221D26">
      <w:pPr>
        <w:pStyle w:val="Heading1"/>
        <w:numPr>
          <w:ilvl w:val="0"/>
          <w:numId w:val="0"/>
        </w:numPr>
        <w:ind w:left="432"/>
      </w:pPr>
      <w:bookmarkStart w:id="14" w:name="_Toc508023865"/>
      <w:r>
        <w:t xml:space="preserve">5. </w:t>
      </w:r>
      <w:r w:rsidR="008E4B27">
        <w:t xml:space="preserve">MESOTHELIOMA </w:t>
      </w:r>
      <w:r w:rsidR="00AB4636" w:rsidRPr="00AB4636">
        <w:t>COHORT</w:t>
      </w:r>
      <w:r w:rsidR="00C053D2">
        <w:t xml:space="preserve"> STUDY (ASSESS-</w:t>
      </w:r>
      <w:proofErr w:type="spellStart"/>
      <w:r w:rsidR="00C053D2">
        <w:t>meso</w:t>
      </w:r>
      <w:proofErr w:type="spellEnd"/>
      <w:r w:rsidR="00C053D2">
        <w:t>)</w:t>
      </w:r>
      <w:bookmarkEnd w:id="14"/>
    </w:p>
    <w:p w:rsidR="00577E36" w:rsidRDefault="00577E36" w:rsidP="006F3D78">
      <w:pPr>
        <w:pStyle w:val="Heading2"/>
        <w:numPr>
          <w:ilvl w:val="1"/>
          <w:numId w:val="24"/>
        </w:numPr>
      </w:pPr>
      <w:bookmarkStart w:id="15" w:name="_Toc508023866"/>
      <w:r>
        <w:t>Setting</w:t>
      </w:r>
      <w:bookmarkEnd w:id="15"/>
    </w:p>
    <w:p w:rsidR="00FC6F9D" w:rsidRDefault="00110B6B" w:rsidP="00FC6F9D">
      <w:pPr>
        <w:spacing w:line="259" w:lineRule="auto"/>
        <w:contextualSpacing/>
        <w:jc w:val="both"/>
        <w:rPr>
          <w:rFonts w:asciiTheme="majorHAnsi" w:hAnsiTheme="majorHAnsi"/>
        </w:rPr>
      </w:pPr>
      <w:r>
        <w:rPr>
          <w:rFonts w:asciiTheme="majorHAnsi" w:hAnsiTheme="majorHAnsi"/>
        </w:rPr>
        <w:t xml:space="preserve">The </w:t>
      </w:r>
      <w:r w:rsidR="003D67C6" w:rsidRPr="003D67C6">
        <w:rPr>
          <w:rFonts w:asciiTheme="majorHAnsi" w:hAnsiTheme="majorHAnsi"/>
        </w:rPr>
        <w:t xml:space="preserve">TILT trial will be embedded within </w:t>
      </w:r>
      <w:r w:rsidR="003D67C6">
        <w:rPr>
          <w:rFonts w:asciiTheme="majorHAnsi" w:hAnsiTheme="majorHAnsi"/>
        </w:rPr>
        <w:t xml:space="preserve">an existing MPM cohort </w:t>
      </w:r>
      <w:r w:rsidR="003D67C6" w:rsidRPr="00DC31ED">
        <w:rPr>
          <w:rFonts w:asciiTheme="majorHAnsi" w:hAnsiTheme="majorHAnsi"/>
        </w:rPr>
        <w:t>(</w:t>
      </w:r>
      <w:r w:rsidR="00C053D2" w:rsidRPr="00DC31ED">
        <w:rPr>
          <w:rFonts w:asciiTheme="majorHAnsi" w:hAnsiTheme="majorHAnsi"/>
        </w:rPr>
        <w:t>ASSESS-</w:t>
      </w:r>
      <w:proofErr w:type="spellStart"/>
      <w:r w:rsidR="00C053D2" w:rsidRPr="00DC31ED">
        <w:rPr>
          <w:rFonts w:asciiTheme="majorHAnsi" w:hAnsiTheme="majorHAnsi"/>
        </w:rPr>
        <w:t>meso</w:t>
      </w:r>
      <w:proofErr w:type="spellEnd"/>
      <w:r w:rsidR="00C053D2" w:rsidRPr="00DC31ED">
        <w:rPr>
          <w:rFonts w:asciiTheme="majorHAnsi" w:hAnsiTheme="majorHAnsi"/>
        </w:rPr>
        <w:t xml:space="preserve">, </w:t>
      </w:r>
      <w:r w:rsidR="00DC31ED" w:rsidRPr="00DC31ED">
        <w:rPr>
          <w:rFonts w:asciiTheme="majorHAnsi" w:hAnsiTheme="majorHAnsi"/>
        </w:rPr>
        <w:t>IRAS project ID 220360</w:t>
      </w:r>
      <w:r w:rsidR="003D67C6" w:rsidRPr="00ED3D41">
        <w:rPr>
          <w:rFonts w:asciiTheme="majorHAnsi" w:hAnsiTheme="majorHAnsi"/>
        </w:rPr>
        <w:t>)</w:t>
      </w:r>
      <w:r w:rsidR="00285A4A">
        <w:rPr>
          <w:rFonts w:asciiTheme="majorHAnsi" w:hAnsiTheme="majorHAnsi"/>
        </w:rPr>
        <w:t>.</w:t>
      </w:r>
      <w:r w:rsidR="003D67C6">
        <w:rPr>
          <w:rFonts w:asciiTheme="majorHAnsi" w:hAnsiTheme="majorHAnsi"/>
        </w:rPr>
        <w:t xml:space="preserve"> </w:t>
      </w:r>
      <w:r w:rsidR="00FC6A32" w:rsidRPr="00FC6A32">
        <w:rPr>
          <w:rFonts w:asciiTheme="majorHAnsi" w:hAnsiTheme="majorHAnsi"/>
        </w:rPr>
        <w:t>ASSESS-</w:t>
      </w:r>
      <w:proofErr w:type="spellStart"/>
      <w:r w:rsidR="00FC6A32" w:rsidRPr="00FC6A32">
        <w:rPr>
          <w:rFonts w:asciiTheme="majorHAnsi" w:hAnsiTheme="majorHAnsi"/>
        </w:rPr>
        <w:t>meso</w:t>
      </w:r>
      <w:proofErr w:type="spellEnd"/>
      <w:r w:rsidR="00FC6A32" w:rsidRPr="00FC6A32">
        <w:rPr>
          <w:rFonts w:asciiTheme="majorHAnsi" w:hAnsiTheme="majorHAnsi"/>
        </w:rPr>
        <w:t xml:space="preserve"> is a multi-centre, prospective, pragmatic cohort </w:t>
      </w:r>
      <w:r w:rsidR="00FC6A32">
        <w:rPr>
          <w:rFonts w:asciiTheme="majorHAnsi" w:hAnsiTheme="majorHAnsi"/>
        </w:rPr>
        <w:t xml:space="preserve">study </w:t>
      </w:r>
      <w:r w:rsidR="00FC6A32" w:rsidRPr="00FC6A32">
        <w:rPr>
          <w:rFonts w:asciiTheme="majorHAnsi" w:hAnsiTheme="majorHAnsi"/>
        </w:rPr>
        <w:t xml:space="preserve">with recruiting centres across England.  </w:t>
      </w:r>
    </w:p>
    <w:p w:rsidR="00FC6F9D" w:rsidRDefault="00FC6F9D" w:rsidP="00FC6F9D">
      <w:pPr>
        <w:spacing w:line="259" w:lineRule="auto"/>
        <w:contextualSpacing/>
        <w:jc w:val="both"/>
        <w:rPr>
          <w:rFonts w:asciiTheme="majorHAnsi" w:hAnsiTheme="majorHAnsi"/>
        </w:rPr>
      </w:pPr>
    </w:p>
    <w:p w:rsidR="00D454ED" w:rsidRDefault="00C053D2" w:rsidP="00FC6F9D">
      <w:pPr>
        <w:spacing w:line="259" w:lineRule="auto"/>
        <w:contextualSpacing/>
        <w:jc w:val="both"/>
        <w:rPr>
          <w:rFonts w:asciiTheme="majorHAnsi" w:hAnsiTheme="majorHAnsi"/>
        </w:rPr>
      </w:pPr>
      <w:r>
        <w:rPr>
          <w:rFonts w:asciiTheme="majorHAnsi" w:hAnsiTheme="majorHAnsi"/>
        </w:rPr>
        <w:t>ASSESS-</w:t>
      </w:r>
      <w:proofErr w:type="spellStart"/>
      <w:r>
        <w:rPr>
          <w:rFonts w:asciiTheme="majorHAnsi" w:hAnsiTheme="majorHAnsi"/>
        </w:rPr>
        <w:t>meso</w:t>
      </w:r>
      <w:proofErr w:type="spellEnd"/>
      <w:r w:rsidR="003433C2">
        <w:rPr>
          <w:rFonts w:asciiTheme="majorHAnsi" w:hAnsiTheme="majorHAnsi"/>
        </w:rPr>
        <w:t xml:space="preserve"> aims to mimic</w:t>
      </w:r>
      <w:r w:rsidR="00FC6F9D">
        <w:rPr>
          <w:rFonts w:asciiTheme="majorHAnsi" w:hAnsiTheme="majorHAnsi"/>
        </w:rPr>
        <w:t xml:space="preserve"> routine clinical follow up, with a </w:t>
      </w:r>
      <w:r w:rsidR="003433C2">
        <w:rPr>
          <w:rFonts w:asciiTheme="majorHAnsi" w:hAnsiTheme="majorHAnsi"/>
        </w:rPr>
        <w:t xml:space="preserve">flexible schedule of assessments ranging from </w:t>
      </w:r>
      <w:r w:rsidR="00601B4D">
        <w:rPr>
          <w:rFonts w:asciiTheme="majorHAnsi" w:hAnsiTheme="majorHAnsi"/>
        </w:rPr>
        <w:t xml:space="preserve">weekly to </w:t>
      </w:r>
      <w:r w:rsidR="00FC6F9D">
        <w:rPr>
          <w:rFonts w:asciiTheme="majorHAnsi" w:hAnsiTheme="majorHAnsi"/>
        </w:rPr>
        <w:t>three month</w:t>
      </w:r>
      <w:r w:rsidR="00601B4D">
        <w:rPr>
          <w:rFonts w:asciiTheme="majorHAnsi" w:hAnsiTheme="majorHAnsi"/>
        </w:rPr>
        <w:t>ly</w:t>
      </w:r>
      <w:r w:rsidR="00FC6F9D">
        <w:rPr>
          <w:rFonts w:asciiTheme="majorHAnsi" w:hAnsiTheme="majorHAnsi"/>
        </w:rPr>
        <w:t xml:space="preserve">.  </w:t>
      </w:r>
      <w:r>
        <w:rPr>
          <w:rFonts w:asciiTheme="majorHAnsi" w:hAnsiTheme="majorHAnsi"/>
        </w:rPr>
        <w:t>A</w:t>
      </w:r>
      <w:r w:rsidR="00FC6F9D">
        <w:rPr>
          <w:rFonts w:asciiTheme="majorHAnsi" w:hAnsiTheme="majorHAnsi"/>
        </w:rPr>
        <w:t xml:space="preserve">ssessments occur at every clinical visit, and include clinical review, </w:t>
      </w:r>
      <w:r w:rsidR="00905FAC">
        <w:rPr>
          <w:rFonts w:asciiTheme="majorHAnsi" w:hAnsiTheme="majorHAnsi"/>
        </w:rPr>
        <w:t>patient-</w:t>
      </w:r>
      <w:r w:rsidR="00FC6F9D">
        <w:rPr>
          <w:rFonts w:asciiTheme="majorHAnsi" w:hAnsiTheme="majorHAnsi"/>
        </w:rPr>
        <w:t xml:space="preserve">reported </w:t>
      </w:r>
      <w:r>
        <w:rPr>
          <w:rFonts w:asciiTheme="majorHAnsi" w:hAnsiTheme="majorHAnsi"/>
        </w:rPr>
        <w:t>symptom</w:t>
      </w:r>
      <w:r w:rsidR="00FC6F9D">
        <w:rPr>
          <w:rFonts w:asciiTheme="majorHAnsi" w:hAnsiTheme="majorHAnsi"/>
        </w:rPr>
        <w:t xml:space="preserve"> scores (on visual analogue scales, VAS)</w:t>
      </w:r>
      <w:r>
        <w:rPr>
          <w:rFonts w:asciiTheme="majorHAnsi" w:hAnsiTheme="majorHAnsi"/>
        </w:rPr>
        <w:t>,</w:t>
      </w:r>
      <w:r w:rsidR="00FC6F9D">
        <w:rPr>
          <w:rFonts w:asciiTheme="majorHAnsi" w:hAnsiTheme="majorHAnsi"/>
        </w:rPr>
        <w:t xml:space="preserve"> quality of life questionnaires (EQ-5D</w:t>
      </w:r>
      <w:r>
        <w:rPr>
          <w:rFonts w:asciiTheme="majorHAnsi" w:hAnsiTheme="majorHAnsi"/>
        </w:rPr>
        <w:t>-5L</w:t>
      </w:r>
      <w:r w:rsidR="00FC6F9D">
        <w:rPr>
          <w:rFonts w:asciiTheme="majorHAnsi" w:hAnsiTheme="majorHAnsi"/>
        </w:rPr>
        <w:t>)</w:t>
      </w:r>
      <w:r>
        <w:rPr>
          <w:rFonts w:asciiTheme="majorHAnsi" w:hAnsiTheme="majorHAnsi"/>
        </w:rPr>
        <w:t xml:space="preserve">, blood tests including serum </w:t>
      </w:r>
      <w:proofErr w:type="spellStart"/>
      <w:r>
        <w:rPr>
          <w:rFonts w:asciiTheme="majorHAnsi" w:hAnsiTheme="majorHAnsi"/>
        </w:rPr>
        <w:t>mesothelin</w:t>
      </w:r>
      <w:proofErr w:type="spellEnd"/>
      <w:r>
        <w:rPr>
          <w:rFonts w:asciiTheme="majorHAnsi" w:hAnsiTheme="majorHAnsi"/>
        </w:rPr>
        <w:t>, pleural fluid drainage and analysis and imaging including CXR and TUS</w:t>
      </w:r>
      <w:r w:rsidR="00FC6F9D">
        <w:rPr>
          <w:rFonts w:asciiTheme="majorHAnsi" w:hAnsiTheme="majorHAnsi"/>
        </w:rPr>
        <w:t>.</w:t>
      </w:r>
      <w:r w:rsidR="00D454ED">
        <w:rPr>
          <w:rFonts w:asciiTheme="majorHAnsi" w:hAnsiTheme="majorHAnsi"/>
        </w:rPr>
        <w:t xml:space="preserve">  CT scans will be done </w:t>
      </w:r>
      <w:r w:rsidR="00FC6428">
        <w:rPr>
          <w:rFonts w:asciiTheme="majorHAnsi" w:hAnsiTheme="majorHAnsi"/>
        </w:rPr>
        <w:t>4</w:t>
      </w:r>
      <w:r w:rsidR="00D454ED">
        <w:rPr>
          <w:rFonts w:asciiTheme="majorHAnsi" w:hAnsiTheme="majorHAnsi"/>
        </w:rPr>
        <w:t xml:space="preserve"> monthly.</w:t>
      </w:r>
    </w:p>
    <w:p w:rsidR="00FC6F9D" w:rsidRDefault="00FC6F9D" w:rsidP="00FC6F9D">
      <w:pPr>
        <w:spacing w:line="259" w:lineRule="auto"/>
        <w:contextualSpacing/>
        <w:jc w:val="both"/>
        <w:rPr>
          <w:rFonts w:asciiTheme="majorHAnsi" w:hAnsiTheme="majorHAnsi"/>
        </w:rPr>
      </w:pPr>
    </w:p>
    <w:p w:rsidR="00FC6F9D" w:rsidRDefault="00FC6F9D" w:rsidP="00FC6F9D">
      <w:pPr>
        <w:spacing w:line="259" w:lineRule="auto"/>
        <w:contextualSpacing/>
        <w:jc w:val="both"/>
        <w:rPr>
          <w:rFonts w:asciiTheme="majorHAnsi" w:hAnsiTheme="majorHAnsi"/>
        </w:rPr>
      </w:pPr>
      <w:r>
        <w:rPr>
          <w:rFonts w:asciiTheme="majorHAnsi" w:hAnsiTheme="majorHAnsi"/>
        </w:rPr>
        <w:t xml:space="preserve">Participants </w:t>
      </w:r>
      <w:r w:rsidR="00D44F6F">
        <w:rPr>
          <w:rFonts w:asciiTheme="majorHAnsi" w:hAnsiTheme="majorHAnsi"/>
        </w:rPr>
        <w:t xml:space="preserve">will </w:t>
      </w:r>
      <w:r w:rsidR="00C053D2">
        <w:rPr>
          <w:rFonts w:asciiTheme="majorHAnsi" w:hAnsiTheme="majorHAnsi"/>
        </w:rPr>
        <w:t>continue follow up within ASSESS-</w:t>
      </w:r>
      <w:proofErr w:type="spellStart"/>
      <w:r w:rsidR="00C053D2">
        <w:rPr>
          <w:rFonts w:asciiTheme="majorHAnsi" w:hAnsiTheme="majorHAnsi"/>
        </w:rPr>
        <w:t>meso</w:t>
      </w:r>
      <w:proofErr w:type="spellEnd"/>
      <w:r>
        <w:rPr>
          <w:rFonts w:asciiTheme="majorHAnsi" w:hAnsiTheme="majorHAnsi"/>
        </w:rPr>
        <w:t xml:space="preserve"> until death</w:t>
      </w:r>
      <w:r w:rsidR="00C053D2">
        <w:rPr>
          <w:rFonts w:asciiTheme="majorHAnsi" w:hAnsiTheme="majorHAnsi"/>
        </w:rPr>
        <w:t>, withdrawal from the study</w:t>
      </w:r>
      <w:r>
        <w:rPr>
          <w:rFonts w:asciiTheme="majorHAnsi" w:hAnsiTheme="majorHAnsi"/>
        </w:rPr>
        <w:t xml:space="preserve"> or loss to follow up.  </w:t>
      </w:r>
    </w:p>
    <w:p w:rsidR="009A5335" w:rsidRPr="00CA2B9C" w:rsidRDefault="009A5335" w:rsidP="00937AA5">
      <w:pPr>
        <w:spacing w:line="259" w:lineRule="auto"/>
        <w:contextualSpacing/>
        <w:jc w:val="both"/>
        <w:rPr>
          <w:rFonts w:asciiTheme="majorHAnsi" w:hAnsiTheme="majorHAnsi"/>
        </w:rPr>
      </w:pPr>
    </w:p>
    <w:p w:rsidR="00AB4636" w:rsidRDefault="003D67C6" w:rsidP="006F3D78">
      <w:pPr>
        <w:pStyle w:val="Heading2"/>
        <w:numPr>
          <w:ilvl w:val="1"/>
          <w:numId w:val="24"/>
        </w:numPr>
      </w:pPr>
      <w:bookmarkStart w:id="16" w:name="_Toc508023867"/>
      <w:r>
        <w:t>Inclusion criteria (</w:t>
      </w:r>
      <w:r w:rsidR="008D2B61">
        <w:t>ASSESS-</w:t>
      </w:r>
      <w:proofErr w:type="spellStart"/>
      <w:r w:rsidR="008D2B61">
        <w:t>meso</w:t>
      </w:r>
      <w:proofErr w:type="spellEnd"/>
      <w:r>
        <w:t>)</w:t>
      </w:r>
      <w:bookmarkEnd w:id="16"/>
    </w:p>
    <w:p w:rsidR="00FE0184" w:rsidRPr="00FE0184" w:rsidRDefault="003D67C6" w:rsidP="00FE0184">
      <w:pPr>
        <w:spacing w:line="259" w:lineRule="auto"/>
        <w:jc w:val="both"/>
        <w:rPr>
          <w:rFonts w:asciiTheme="majorHAnsi" w:hAnsiTheme="majorHAnsi"/>
        </w:rPr>
      </w:pPr>
      <w:r>
        <w:rPr>
          <w:rFonts w:asciiTheme="majorHAnsi" w:hAnsiTheme="majorHAnsi"/>
        </w:rPr>
        <w:t xml:space="preserve">Participants who have enrolled </w:t>
      </w:r>
      <w:r w:rsidR="008D2B61">
        <w:rPr>
          <w:rFonts w:asciiTheme="majorHAnsi" w:hAnsiTheme="majorHAnsi"/>
        </w:rPr>
        <w:t>in ASSESS-</w:t>
      </w:r>
      <w:proofErr w:type="spellStart"/>
      <w:r w:rsidR="008D2B61">
        <w:rPr>
          <w:rFonts w:asciiTheme="majorHAnsi" w:hAnsiTheme="majorHAnsi"/>
        </w:rPr>
        <w:t>meso</w:t>
      </w:r>
      <w:proofErr w:type="spellEnd"/>
      <w:r>
        <w:rPr>
          <w:rFonts w:asciiTheme="majorHAnsi" w:hAnsiTheme="majorHAnsi"/>
        </w:rPr>
        <w:t xml:space="preserve"> have met</w:t>
      </w:r>
      <w:r w:rsidR="00FE0184" w:rsidRPr="00FE0184">
        <w:rPr>
          <w:rFonts w:asciiTheme="majorHAnsi" w:hAnsiTheme="majorHAnsi"/>
        </w:rPr>
        <w:t xml:space="preserve"> all of the following criteria:</w:t>
      </w:r>
    </w:p>
    <w:p w:rsidR="00535391" w:rsidRDefault="00535391" w:rsidP="006F3D78">
      <w:pPr>
        <w:pStyle w:val="ListParagraph"/>
        <w:numPr>
          <w:ilvl w:val="0"/>
          <w:numId w:val="5"/>
        </w:numPr>
        <w:spacing w:before="200" w:line="259" w:lineRule="auto"/>
        <w:jc w:val="both"/>
        <w:rPr>
          <w:rFonts w:ascii="Cambria" w:hAnsi="Cambria"/>
        </w:rPr>
      </w:pPr>
      <w:r w:rsidRPr="00535391">
        <w:rPr>
          <w:rFonts w:asciiTheme="majorHAnsi" w:hAnsiTheme="majorHAnsi"/>
        </w:rPr>
        <w:t>Histo</w:t>
      </w:r>
      <w:r w:rsidR="00BD5CDB">
        <w:rPr>
          <w:rFonts w:asciiTheme="majorHAnsi" w:hAnsiTheme="majorHAnsi"/>
        </w:rPr>
        <w:t xml:space="preserve">logical, </w:t>
      </w:r>
      <w:r w:rsidRPr="00535391">
        <w:rPr>
          <w:rFonts w:asciiTheme="majorHAnsi" w:hAnsiTheme="majorHAnsi"/>
        </w:rPr>
        <w:t xml:space="preserve">cytological </w:t>
      </w:r>
      <w:r w:rsidR="00BD5CDB">
        <w:rPr>
          <w:rFonts w:asciiTheme="majorHAnsi" w:hAnsiTheme="majorHAnsi"/>
        </w:rPr>
        <w:t xml:space="preserve">or </w:t>
      </w:r>
      <w:proofErr w:type="spellStart"/>
      <w:r w:rsidR="00BD5CDB">
        <w:rPr>
          <w:rFonts w:asciiTheme="majorHAnsi" w:hAnsiTheme="majorHAnsi"/>
        </w:rPr>
        <w:t>clinic</w:t>
      </w:r>
      <w:r w:rsidR="00A6680D">
        <w:rPr>
          <w:rFonts w:asciiTheme="majorHAnsi" w:hAnsiTheme="majorHAnsi"/>
        </w:rPr>
        <w:t>o</w:t>
      </w:r>
      <w:proofErr w:type="spellEnd"/>
      <w:r w:rsidR="00BD5CDB">
        <w:rPr>
          <w:rFonts w:asciiTheme="majorHAnsi" w:hAnsiTheme="majorHAnsi"/>
        </w:rPr>
        <w:t>-</w:t>
      </w:r>
      <w:r w:rsidR="004F1678">
        <w:rPr>
          <w:rFonts w:asciiTheme="majorHAnsi" w:hAnsiTheme="majorHAnsi"/>
        </w:rPr>
        <w:t>radiological</w:t>
      </w:r>
      <w:r w:rsidR="00BD5CDB">
        <w:rPr>
          <w:rFonts w:asciiTheme="majorHAnsi" w:hAnsiTheme="majorHAnsi"/>
        </w:rPr>
        <w:t xml:space="preserve"> </w:t>
      </w:r>
      <w:r w:rsidRPr="00535391">
        <w:rPr>
          <w:rFonts w:ascii="Cambria" w:hAnsi="Cambria"/>
        </w:rPr>
        <w:t xml:space="preserve">diagnosis of MPM, confirmed at mesothelioma </w:t>
      </w:r>
      <w:r w:rsidR="000078A4">
        <w:rPr>
          <w:rFonts w:ascii="Cambria" w:hAnsi="Cambria"/>
        </w:rPr>
        <w:t>multidisciplinary meeting (</w:t>
      </w:r>
      <w:r w:rsidRPr="00535391">
        <w:rPr>
          <w:rFonts w:ascii="Cambria" w:hAnsi="Cambria"/>
        </w:rPr>
        <w:t>MDT</w:t>
      </w:r>
      <w:r w:rsidR="000078A4">
        <w:rPr>
          <w:rFonts w:ascii="Cambria" w:hAnsi="Cambria"/>
        </w:rPr>
        <w:t>)</w:t>
      </w:r>
    </w:p>
    <w:p w:rsidR="00347D15" w:rsidRDefault="00BD5CDB" w:rsidP="006F3D78">
      <w:pPr>
        <w:pStyle w:val="ListParagraph"/>
        <w:numPr>
          <w:ilvl w:val="0"/>
          <w:numId w:val="5"/>
        </w:numPr>
        <w:spacing w:before="200" w:line="259" w:lineRule="auto"/>
        <w:ind w:left="714" w:hanging="357"/>
        <w:jc w:val="both"/>
        <w:rPr>
          <w:rFonts w:ascii="Cambria" w:hAnsi="Cambria"/>
        </w:rPr>
      </w:pPr>
      <w:r>
        <w:rPr>
          <w:rFonts w:ascii="Cambria" w:hAnsi="Cambria"/>
        </w:rPr>
        <w:t>Willing and able to comply with study follow up assessments</w:t>
      </w:r>
    </w:p>
    <w:p w:rsidR="00AB4636" w:rsidRDefault="00AB4636" w:rsidP="006F3D78">
      <w:pPr>
        <w:pStyle w:val="Heading2"/>
        <w:numPr>
          <w:ilvl w:val="1"/>
          <w:numId w:val="24"/>
        </w:numPr>
      </w:pPr>
      <w:bookmarkStart w:id="17" w:name="_Toc508023868"/>
      <w:r w:rsidRPr="00AB4636">
        <w:lastRenderedPageBreak/>
        <w:t xml:space="preserve">Exclusion criteria </w:t>
      </w:r>
      <w:r w:rsidR="003D67C6">
        <w:t>(</w:t>
      </w:r>
      <w:proofErr w:type="spellStart"/>
      <w:r w:rsidR="008D2B61">
        <w:t>ASSESS_meso</w:t>
      </w:r>
      <w:proofErr w:type="spellEnd"/>
      <w:r w:rsidR="003D67C6">
        <w:t>)</w:t>
      </w:r>
      <w:bookmarkEnd w:id="17"/>
    </w:p>
    <w:p w:rsidR="00FE0184" w:rsidRPr="00FE0184" w:rsidRDefault="003D67C6" w:rsidP="00FE0184">
      <w:pPr>
        <w:spacing w:line="259" w:lineRule="auto"/>
        <w:jc w:val="both"/>
        <w:rPr>
          <w:rFonts w:asciiTheme="majorHAnsi" w:hAnsiTheme="majorHAnsi"/>
        </w:rPr>
      </w:pPr>
      <w:r>
        <w:rPr>
          <w:rFonts w:asciiTheme="majorHAnsi" w:hAnsiTheme="majorHAnsi"/>
        </w:rPr>
        <w:t>Participants in</w:t>
      </w:r>
      <w:r w:rsidR="00FE0184">
        <w:rPr>
          <w:rFonts w:asciiTheme="majorHAnsi" w:hAnsiTheme="majorHAnsi"/>
        </w:rPr>
        <w:t xml:space="preserve"> </w:t>
      </w:r>
      <w:r w:rsidR="008D2B61">
        <w:rPr>
          <w:rFonts w:asciiTheme="majorHAnsi" w:hAnsiTheme="majorHAnsi"/>
        </w:rPr>
        <w:t>ASSESS-</w:t>
      </w:r>
      <w:proofErr w:type="spellStart"/>
      <w:r w:rsidR="008D2B61">
        <w:rPr>
          <w:rFonts w:asciiTheme="majorHAnsi" w:hAnsiTheme="majorHAnsi"/>
        </w:rPr>
        <w:t>meso</w:t>
      </w:r>
      <w:proofErr w:type="spellEnd"/>
      <w:r>
        <w:rPr>
          <w:rFonts w:asciiTheme="majorHAnsi" w:hAnsiTheme="majorHAnsi"/>
        </w:rPr>
        <w:t xml:space="preserve"> have</w:t>
      </w:r>
      <w:r w:rsidR="00FE0184">
        <w:rPr>
          <w:rFonts w:asciiTheme="majorHAnsi" w:hAnsiTheme="majorHAnsi"/>
        </w:rPr>
        <w:t xml:space="preserve"> none </w:t>
      </w:r>
      <w:r w:rsidR="00FE0184" w:rsidRPr="00FE0184">
        <w:rPr>
          <w:rFonts w:asciiTheme="majorHAnsi" w:hAnsiTheme="majorHAnsi"/>
        </w:rPr>
        <w:t>of the following</w:t>
      </w:r>
      <w:r w:rsidR="00FE0184">
        <w:rPr>
          <w:rFonts w:asciiTheme="majorHAnsi" w:hAnsiTheme="majorHAnsi"/>
        </w:rPr>
        <w:t xml:space="preserve"> criteria</w:t>
      </w:r>
      <w:r w:rsidR="00FE0184" w:rsidRPr="00FE0184">
        <w:rPr>
          <w:rFonts w:asciiTheme="majorHAnsi" w:hAnsiTheme="majorHAnsi"/>
        </w:rPr>
        <w:t>:</w:t>
      </w:r>
    </w:p>
    <w:p w:rsidR="00A6680D" w:rsidRDefault="00A6680D" w:rsidP="006F3D78">
      <w:pPr>
        <w:pStyle w:val="ListParagraph"/>
        <w:numPr>
          <w:ilvl w:val="0"/>
          <w:numId w:val="6"/>
        </w:numPr>
        <w:spacing w:line="259" w:lineRule="auto"/>
        <w:jc w:val="both"/>
        <w:rPr>
          <w:rFonts w:asciiTheme="majorHAnsi" w:hAnsiTheme="majorHAnsi"/>
        </w:rPr>
      </w:pPr>
      <w:r>
        <w:rPr>
          <w:rFonts w:asciiTheme="majorHAnsi" w:hAnsiTheme="majorHAnsi"/>
        </w:rPr>
        <w:t xml:space="preserve">Age </w:t>
      </w:r>
      <w:r w:rsidR="0096559B">
        <w:rPr>
          <w:rFonts w:asciiTheme="majorHAnsi" w:hAnsiTheme="majorHAnsi"/>
        </w:rPr>
        <w:t>&lt;</w:t>
      </w:r>
      <w:r>
        <w:rPr>
          <w:rFonts w:asciiTheme="majorHAnsi" w:hAnsiTheme="majorHAnsi"/>
        </w:rPr>
        <w:t>18 years old</w:t>
      </w:r>
    </w:p>
    <w:p w:rsidR="00BD5CDB" w:rsidRDefault="00BD5CDB" w:rsidP="006F3D78">
      <w:pPr>
        <w:pStyle w:val="ListParagraph"/>
        <w:numPr>
          <w:ilvl w:val="0"/>
          <w:numId w:val="6"/>
        </w:numPr>
        <w:spacing w:line="259" w:lineRule="auto"/>
        <w:ind w:left="714" w:hanging="357"/>
        <w:jc w:val="both"/>
        <w:rPr>
          <w:rFonts w:asciiTheme="majorHAnsi" w:hAnsiTheme="majorHAnsi"/>
        </w:rPr>
      </w:pPr>
      <w:r w:rsidRPr="00BD5CDB">
        <w:rPr>
          <w:rFonts w:asciiTheme="majorHAnsi" w:hAnsiTheme="majorHAnsi"/>
        </w:rPr>
        <w:t>Unable to give written informed consent</w:t>
      </w:r>
    </w:p>
    <w:p w:rsidR="00531932" w:rsidRPr="00531932" w:rsidRDefault="00531932" w:rsidP="00531932">
      <w:pPr>
        <w:pStyle w:val="ListParagraph"/>
        <w:spacing w:line="259" w:lineRule="auto"/>
        <w:ind w:left="1418"/>
        <w:contextualSpacing w:val="0"/>
        <w:jc w:val="both"/>
        <w:rPr>
          <w:rFonts w:asciiTheme="majorHAnsi" w:hAnsiTheme="majorHAnsi"/>
          <w:b/>
        </w:rPr>
      </w:pPr>
    </w:p>
    <w:p w:rsidR="009E3EDB" w:rsidRDefault="00285A4A" w:rsidP="006F3D78">
      <w:pPr>
        <w:pStyle w:val="Heading2"/>
        <w:numPr>
          <w:ilvl w:val="1"/>
          <w:numId w:val="24"/>
        </w:numPr>
      </w:pPr>
      <w:bookmarkStart w:id="18" w:name="_Toc508023869"/>
      <w:proofErr w:type="spellStart"/>
      <w:r w:rsidRPr="004B35F3">
        <w:t>TwiC</w:t>
      </w:r>
      <w:proofErr w:type="spellEnd"/>
      <w:r w:rsidRPr="004B35F3">
        <w:t xml:space="preserve"> specific consent within </w:t>
      </w:r>
      <w:r w:rsidR="008D2B61" w:rsidRPr="004B35F3">
        <w:t>ASSESS-</w:t>
      </w:r>
      <w:proofErr w:type="spellStart"/>
      <w:r w:rsidR="008D2B61" w:rsidRPr="004B35F3">
        <w:t>meso</w:t>
      </w:r>
      <w:bookmarkEnd w:id="18"/>
      <w:proofErr w:type="spellEnd"/>
      <w:r w:rsidRPr="004B35F3">
        <w:t xml:space="preserve"> </w:t>
      </w:r>
    </w:p>
    <w:p w:rsidR="00912C64" w:rsidRDefault="00285A4A" w:rsidP="009C4241">
      <w:pPr>
        <w:spacing w:line="259" w:lineRule="auto"/>
        <w:contextualSpacing/>
        <w:jc w:val="both"/>
        <w:rPr>
          <w:rFonts w:asciiTheme="majorHAnsi" w:hAnsiTheme="majorHAnsi"/>
        </w:rPr>
      </w:pPr>
      <w:r>
        <w:rPr>
          <w:rFonts w:asciiTheme="majorHAnsi" w:hAnsiTheme="majorHAnsi"/>
        </w:rPr>
        <w:t xml:space="preserve">Participants who have enrolled in </w:t>
      </w:r>
      <w:r w:rsidR="008D2B61">
        <w:rPr>
          <w:rFonts w:asciiTheme="majorHAnsi" w:hAnsiTheme="majorHAnsi"/>
        </w:rPr>
        <w:t>ASSESS-</w:t>
      </w:r>
      <w:proofErr w:type="spellStart"/>
      <w:r w:rsidR="008D2B61">
        <w:rPr>
          <w:rFonts w:asciiTheme="majorHAnsi" w:hAnsiTheme="majorHAnsi"/>
        </w:rPr>
        <w:t>meso</w:t>
      </w:r>
      <w:proofErr w:type="spellEnd"/>
      <w:r>
        <w:rPr>
          <w:rFonts w:asciiTheme="majorHAnsi" w:hAnsiTheme="majorHAnsi"/>
        </w:rPr>
        <w:t xml:space="preserve"> will have provided written informed consent </w:t>
      </w:r>
      <w:r w:rsidR="00912C64">
        <w:rPr>
          <w:rFonts w:asciiTheme="majorHAnsi" w:hAnsiTheme="majorHAnsi"/>
        </w:rPr>
        <w:t xml:space="preserve">for all </w:t>
      </w:r>
      <w:r w:rsidR="008D2B61">
        <w:rPr>
          <w:rFonts w:asciiTheme="majorHAnsi" w:hAnsiTheme="majorHAnsi"/>
        </w:rPr>
        <w:t>study</w:t>
      </w:r>
      <w:r w:rsidR="00912C64">
        <w:rPr>
          <w:rFonts w:asciiTheme="majorHAnsi" w:hAnsiTheme="majorHAnsi"/>
        </w:rPr>
        <w:t xml:space="preserve">-related </w:t>
      </w:r>
      <w:r w:rsidR="00030053">
        <w:rPr>
          <w:rFonts w:asciiTheme="majorHAnsi" w:hAnsiTheme="majorHAnsi"/>
        </w:rPr>
        <w:t>assessments</w:t>
      </w:r>
      <w:r w:rsidR="00912C64">
        <w:rPr>
          <w:rFonts w:asciiTheme="majorHAnsi" w:hAnsiTheme="majorHAnsi"/>
        </w:rPr>
        <w:t xml:space="preserve"> </w:t>
      </w:r>
      <w:r>
        <w:rPr>
          <w:rFonts w:asciiTheme="majorHAnsi" w:hAnsiTheme="majorHAnsi"/>
        </w:rPr>
        <w:t xml:space="preserve">at the time of enrolment.  </w:t>
      </w:r>
      <w:r w:rsidR="00912C64">
        <w:rPr>
          <w:rFonts w:asciiTheme="majorHAnsi" w:hAnsiTheme="majorHAnsi"/>
        </w:rPr>
        <w:t xml:space="preserve">In addition the possibility of </w:t>
      </w:r>
      <w:r w:rsidR="008D2B61">
        <w:rPr>
          <w:rFonts w:asciiTheme="majorHAnsi" w:hAnsiTheme="majorHAnsi"/>
        </w:rPr>
        <w:t>being identified as eligible for</w:t>
      </w:r>
      <w:r w:rsidR="00912C64">
        <w:rPr>
          <w:rFonts w:asciiTheme="majorHAnsi" w:hAnsiTheme="majorHAnsi"/>
        </w:rPr>
        <w:t xml:space="preserve"> </w:t>
      </w:r>
      <w:r w:rsidR="008D2B61">
        <w:rPr>
          <w:rFonts w:asciiTheme="majorHAnsi" w:hAnsiTheme="majorHAnsi"/>
        </w:rPr>
        <w:t xml:space="preserve">future trial </w:t>
      </w:r>
      <w:r w:rsidR="00912C64">
        <w:rPr>
          <w:rFonts w:asciiTheme="majorHAnsi" w:hAnsiTheme="majorHAnsi"/>
        </w:rPr>
        <w:t>will have been explained to them.  They will have been asked to sign a specific consent statement that</w:t>
      </w:r>
      <w:r w:rsidR="009E3EDB">
        <w:rPr>
          <w:rFonts w:asciiTheme="majorHAnsi" w:hAnsiTheme="majorHAnsi"/>
        </w:rPr>
        <w:t xml:space="preserve"> state</w:t>
      </w:r>
      <w:r>
        <w:rPr>
          <w:rFonts w:asciiTheme="majorHAnsi" w:hAnsiTheme="majorHAnsi"/>
        </w:rPr>
        <w:t>s</w:t>
      </w:r>
      <w:r w:rsidR="009E3EDB">
        <w:rPr>
          <w:rFonts w:asciiTheme="majorHAnsi" w:hAnsiTheme="majorHAnsi"/>
        </w:rPr>
        <w:t xml:space="preserve"> “</w:t>
      </w:r>
      <w:r w:rsidR="008D2B61" w:rsidRPr="008D2B61">
        <w:rPr>
          <w:rFonts w:asciiTheme="majorHAnsi" w:hAnsiTheme="majorHAnsi"/>
        </w:rPr>
        <w:t>I am willing for my information to be used to identify other research trials that I am eligible for.  I am willing to be chosen, on a random basis, to be invited to discuss these trials. I am aware that the decision to participate in future trials will be made at the time of discussion, and does not need to be made now. My decision to participate in future research trials will not affect my medical care, legal rights or ability to participate in the current study.</w:t>
      </w:r>
      <w:r w:rsidR="009E3EDB">
        <w:rPr>
          <w:rFonts w:asciiTheme="majorHAnsi" w:hAnsiTheme="majorHAnsi"/>
        </w:rPr>
        <w:t>”</w:t>
      </w:r>
    </w:p>
    <w:p w:rsidR="00947BF1" w:rsidRDefault="00947BF1" w:rsidP="00FE0184">
      <w:pPr>
        <w:spacing w:line="259" w:lineRule="auto"/>
        <w:contextualSpacing/>
        <w:jc w:val="both"/>
        <w:rPr>
          <w:rFonts w:asciiTheme="majorHAnsi" w:hAnsiTheme="majorHAnsi"/>
        </w:rPr>
      </w:pPr>
    </w:p>
    <w:p w:rsidR="004B35F3" w:rsidRDefault="00947BF1" w:rsidP="004B35F3">
      <w:pPr>
        <w:spacing w:line="259" w:lineRule="auto"/>
        <w:contextualSpacing/>
        <w:jc w:val="both"/>
        <w:rPr>
          <w:rFonts w:asciiTheme="majorHAnsi" w:hAnsiTheme="majorHAnsi"/>
        </w:rPr>
      </w:pPr>
      <w:r>
        <w:rPr>
          <w:rFonts w:asciiTheme="majorHAnsi" w:hAnsiTheme="majorHAnsi"/>
        </w:rPr>
        <w:t xml:space="preserve">Therefore, participants who have consented to be randomly </w:t>
      </w:r>
      <w:r w:rsidR="004714DF">
        <w:rPr>
          <w:rFonts w:asciiTheme="majorHAnsi" w:hAnsiTheme="majorHAnsi"/>
        </w:rPr>
        <w:t>selected</w:t>
      </w:r>
      <w:r>
        <w:rPr>
          <w:rFonts w:asciiTheme="majorHAnsi" w:hAnsiTheme="majorHAnsi"/>
        </w:rPr>
        <w:t xml:space="preserve"> for future </w:t>
      </w:r>
      <w:proofErr w:type="spellStart"/>
      <w:r>
        <w:rPr>
          <w:rFonts w:asciiTheme="majorHAnsi" w:hAnsiTheme="majorHAnsi"/>
        </w:rPr>
        <w:t>TwiCs</w:t>
      </w:r>
      <w:proofErr w:type="spellEnd"/>
      <w:r>
        <w:rPr>
          <w:rFonts w:asciiTheme="majorHAnsi" w:hAnsiTheme="majorHAnsi"/>
        </w:rPr>
        <w:t xml:space="preserve"> will be potentially eligible for TILT (providing they meet the TILT eligibility criteria outlined in sections </w:t>
      </w:r>
      <w:r w:rsidR="00AD5902">
        <w:rPr>
          <w:rFonts w:asciiTheme="majorHAnsi" w:hAnsiTheme="majorHAnsi"/>
        </w:rPr>
        <w:t>6</w:t>
      </w:r>
      <w:r>
        <w:rPr>
          <w:rFonts w:asciiTheme="majorHAnsi" w:hAnsiTheme="majorHAnsi"/>
        </w:rPr>
        <w:t xml:space="preserve">.2 and </w:t>
      </w:r>
      <w:r w:rsidR="00AD5902">
        <w:rPr>
          <w:rFonts w:asciiTheme="majorHAnsi" w:hAnsiTheme="majorHAnsi"/>
        </w:rPr>
        <w:t>6</w:t>
      </w:r>
      <w:r>
        <w:rPr>
          <w:rFonts w:asciiTheme="majorHAnsi" w:hAnsiTheme="majorHAnsi"/>
        </w:rPr>
        <w:t>.3).</w:t>
      </w:r>
      <w:r w:rsidR="00601B4D">
        <w:rPr>
          <w:rFonts w:asciiTheme="majorHAnsi" w:hAnsiTheme="majorHAnsi"/>
        </w:rPr>
        <w:t xml:space="preserve">  </w:t>
      </w:r>
      <w:r>
        <w:rPr>
          <w:rFonts w:asciiTheme="majorHAnsi" w:hAnsiTheme="majorHAnsi"/>
        </w:rPr>
        <w:t xml:space="preserve">Participants who have enrolled in </w:t>
      </w:r>
      <w:r w:rsidR="008D2B61">
        <w:rPr>
          <w:rFonts w:asciiTheme="majorHAnsi" w:hAnsiTheme="majorHAnsi"/>
        </w:rPr>
        <w:t>ASSESS-</w:t>
      </w:r>
      <w:proofErr w:type="spellStart"/>
      <w:r w:rsidR="008D2B61">
        <w:rPr>
          <w:rFonts w:asciiTheme="majorHAnsi" w:hAnsiTheme="majorHAnsi"/>
        </w:rPr>
        <w:t>meso</w:t>
      </w:r>
      <w:proofErr w:type="spellEnd"/>
      <w:r>
        <w:rPr>
          <w:rFonts w:asciiTheme="majorHAnsi" w:hAnsiTheme="majorHAnsi"/>
        </w:rPr>
        <w:t xml:space="preserve">, but declined to be considered for future </w:t>
      </w:r>
      <w:proofErr w:type="spellStart"/>
      <w:r>
        <w:rPr>
          <w:rFonts w:asciiTheme="majorHAnsi" w:hAnsiTheme="majorHAnsi"/>
        </w:rPr>
        <w:t>TwiCs</w:t>
      </w:r>
      <w:proofErr w:type="spellEnd"/>
      <w:r>
        <w:rPr>
          <w:rFonts w:asciiTheme="majorHAnsi" w:hAnsiTheme="majorHAnsi"/>
        </w:rPr>
        <w:t xml:space="preserve"> will not be eligible for TILT.</w:t>
      </w:r>
    </w:p>
    <w:p w:rsidR="004B35F3" w:rsidRDefault="004B35F3" w:rsidP="004B35F3">
      <w:pPr>
        <w:spacing w:line="259" w:lineRule="auto"/>
        <w:contextualSpacing/>
        <w:jc w:val="both"/>
        <w:rPr>
          <w:rFonts w:asciiTheme="majorHAnsi" w:hAnsiTheme="majorHAnsi"/>
          <w:b/>
        </w:rPr>
      </w:pPr>
    </w:p>
    <w:p w:rsidR="004B35F3" w:rsidRPr="00285A4A" w:rsidRDefault="004B35F3" w:rsidP="006F3D78">
      <w:pPr>
        <w:pStyle w:val="Heading2"/>
        <w:numPr>
          <w:ilvl w:val="1"/>
          <w:numId w:val="24"/>
        </w:numPr>
      </w:pPr>
      <w:bookmarkStart w:id="19" w:name="_Toc508023870"/>
      <w:r>
        <w:t>TILT and ASSESS-</w:t>
      </w:r>
      <w:proofErr w:type="spellStart"/>
      <w:r>
        <w:t>meso</w:t>
      </w:r>
      <w:proofErr w:type="spellEnd"/>
      <w:r>
        <w:t xml:space="preserve"> related activities</w:t>
      </w:r>
      <w:bookmarkEnd w:id="19"/>
    </w:p>
    <w:p w:rsidR="00884A33" w:rsidRDefault="00601B4D" w:rsidP="00A33378">
      <w:pPr>
        <w:spacing w:line="259" w:lineRule="auto"/>
        <w:contextualSpacing/>
        <w:jc w:val="both"/>
        <w:rPr>
          <w:rFonts w:asciiTheme="majorHAnsi" w:hAnsiTheme="majorHAnsi"/>
        </w:rPr>
      </w:pPr>
      <w:r>
        <w:rPr>
          <w:rFonts w:asciiTheme="majorHAnsi" w:hAnsiTheme="majorHAnsi"/>
        </w:rPr>
        <w:t xml:space="preserve">Screening for TILT eligibility and subsequent randomisation of eligible participants are </w:t>
      </w:r>
      <w:r w:rsidR="004B35F3">
        <w:rPr>
          <w:rFonts w:asciiTheme="majorHAnsi" w:hAnsiTheme="majorHAnsi"/>
        </w:rPr>
        <w:t>designated</w:t>
      </w:r>
      <w:r>
        <w:rPr>
          <w:rFonts w:asciiTheme="majorHAnsi" w:hAnsiTheme="majorHAnsi"/>
        </w:rPr>
        <w:t xml:space="preserve"> ASSESS-</w:t>
      </w:r>
      <w:proofErr w:type="spellStart"/>
      <w:r>
        <w:rPr>
          <w:rFonts w:asciiTheme="majorHAnsi" w:hAnsiTheme="majorHAnsi"/>
        </w:rPr>
        <w:t>meso</w:t>
      </w:r>
      <w:proofErr w:type="spellEnd"/>
      <w:r>
        <w:rPr>
          <w:rFonts w:asciiTheme="majorHAnsi" w:hAnsiTheme="majorHAnsi"/>
        </w:rPr>
        <w:t xml:space="preserve"> activities</w:t>
      </w:r>
      <w:r w:rsidR="004B35F3">
        <w:rPr>
          <w:rFonts w:asciiTheme="majorHAnsi" w:hAnsiTheme="majorHAnsi"/>
        </w:rPr>
        <w:t>.</w:t>
      </w:r>
      <w:r w:rsidR="00A33378">
        <w:rPr>
          <w:rFonts w:asciiTheme="majorHAnsi" w:hAnsiTheme="majorHAnsi"/>
        </w:rPr>
        <w:t xml:space="preserve">  They are included in the TILT protocol and flow diagram for clarity.</w:t>
      </w:r>
      <w:r w:rsidR="004B35F3">
        <w:rPr>
          <w:rFonts w:asciiTheme="majorHAnsi" w:hAnsiTheme="majorHAnsi"/>
        </w:rPr>
        <w:t xml:space="preserve">  </w:t>
      </w:r>
    </w:p>
    <w:p w:rsidR="00884A33" w:rsidRDefault="00884A33" w:rsidP="00246681">
      <w:pPr>
        <w:spacing w:line="259" w:lineRule="auto"/>
        <w:contextualSpacing/>
        <w:jc w:val="both"/>
        <w:rPr>
          <w:rFonts w:asciiTheme="majorHAnsi" w:hAnsiTheme="majorHAnsi"/>
        </w:rPr>
      </w:pPr>
    </w:p>
    <w:p w:rsidR="00601B4D" w:rsidRDefault="004B35F3" w:rsidP="00246681">
      <w:pPr>
        <w:spacing w:line="259" w:lineRule="auto"/>
        <w:contextualSpacing/>
        <w:jc w:val="both"/>
        <w:rPr>
          <w:rFonts w:asciiTheme="majorHAnsi" w:hAnsiTheme="majorHAnsi"/>
        </w:rPr>
      </w:pPr>
      <w:r>
        <w:rPr>
          <w:rFonts w:asciiTheme="majorHAnsi" w:hAnsiTheme="majorHAnsi"/>
        </w:rPr>
        <w:t xml:space="preserve">Participants who are selected to </w:t>
      </w:r>
      <w:r w:rsidR="00505F4F">
        <w:rPr>
          <w:rFonts w:asciiTheme="majorHAnsi" w:hAnsiTheme="majorHAnsi"/>
        </w:rPr>
        <w:t>participate in TILT</w:t>
      </w:r>
      <w:r>
        <w:rPr>
          <w:rFonts w:asciiTheme="majorHAnsi" w:hAnsiTheme="majorHAnsi"/>
        </w:rPr>
        <w:t xml:space="preserve"> will be asked to provide further written informed consent for TILT.  If they consent to participate, the first TILT-related activity will be the intervention visit.  Participants who decline to join TILT and participants who are not randomly selected will continue to undergo follow up assessments ASSESS-</w:t>
      </w:r>
      <w:proofErr w:type="spellStart"/>
      <w:r>
        <w:rPr>
          <w:rFonts w:asciiTheme="majorHAnsi" w:hAnsiTheme="majorHAnsi"/>
        </w:rPr>
        <w:t>meso</w:t>
      </w:r>
      <w:proofErr w:type="spellEnd"/>
      <w:r w:rsidR="00884A33">
        <w:rPr>
          <w:rFonts w:asciiTheme="majorHAnsi" w:hAnsiTheme="majorHAnsi"/>
        </w:rPr>
        <w:t xml:space="preserve">.  Follow up of these participants will </w:t>
      </w:r>
      <w:r w:rsidR="00A33378">
        <w:rPr>
          <w:rFonts w:asciiTheme="majorHAnsi" w:hAnsiTheme="majorHAnsi"/>
        </w:rPr>
        <w:t xml:space="preserve">be organised to match the TILT </w:t>
      </w:r>
      <w:r w:rsidR="00884A33">
        <w:rPr>
          <w:rFonts w:asciiTheme="majorHAnsi" w:hAnsiTheme="majorHAnsi"/>
        </w:rPr>
        <w:t>follow up schedule, in accordance with the flexible follow-up schedule</w:t>
      </w:r>
      <w:r>
        <w:rPr>
          <w:rFonts w:asciiTheme="majorHAnsi" w:hAnsiTheme="majorHAnsi"/>
        </w:rPr>
        <w:t xml:space="preserve"> </w:t>
      </w:r>
      <w:r w:rsidR="00884A33">
        <w:rPr>
          <w:rFonts w:asciiTheme="majorHAnsi" w:hAnsiTheme="majorHAnsi"/>
        </w:rPr>
        <w:t>stated in the ASSESS-</w:t>
      </w:r>
      <w:proofErr w:type="spellStart"/>
      <w:r w:rsidR="00884A33">
        <w:rPr>
          <w:rFonts w:asciiTheme="majorHAnsi" w:hAnsiTheme="majorHAnsi"/>
        </w:rPr>
        <w:t>meso</w:t>
      </w:r>
      <w:proofErr w:type="spellEnd"/>
      <w:r w:rsidR="00884A33">
        <w:rPr>
          <w:rFonts w:asciiTheme="majorHAnsi" w:hAnsiTheme="majorHAnsi"/>
        </w:rPr>
        <w:t xml:space="preserve"> protocol.</w:t>
      </w:r>
    </w:p>
    <w:p w:rsidR="00401D92" w:rsidRDefault="00401D92" w:rsidP="00246681">
      <w:pPr>
        <w:spacing w:line="259" w:lineRule="auto"/>
        <w:contextualSpacing/>
        <w:jc w:val="both"/>
        <w:rPr>
          <w:rFonts w:asciiTheme="majorHAnsi" w:hAnsiTheme="majorHAnsi"/>
        </w:rPr>
      </w:pPr>
    </w:p>
    <w:p w:rsidR="00401D92" w:rsidRPr="009C4241" w:rsidRDefault="00401D92" w:rsidP="00401D92">
      <w:pPr>
        <w:spacing w:line="259" w:lineRule="auto"/>
        <w:contextualSpacing/>
        <w:jc w:val="both"/>
        <w:rPr>
          <w:rFonts w:asciiTheme="majorHAnsi" w:hAnsiTheme="majorHAnsi"/>
        </w:rPr>
      </w:pPr>
      <w:r>
        <w:rPr>
          <w:rFonts w:asciiTheme="majorHAnsi" w:hAnsiTheme="majorHAnsi"/>
        </w:rPr>
        <w:t>Participants will only be considered to be participating in the TILT trial if and when they have signed the TILT consent form.  All activities that are undertaken prior to TILT consent are considered ASSESS-</w:t>
      </w:r>
      <w:proofErr w:type="spellStart"/>
      <w:r>
        <w:rPr>
          <w:rFonts w:asciiTheme="majorHAnsi" w:hAnsiTheme="majorHAnsi"/>
        </w:rPr>
        <w:t>meso</w:t>
      </w:r>
      <w:proofErr w:type="spellEnd"/>
      <w:r>
        <w:rPr>
          <w:rFonts w:asciiTheme="majorHAnsi" w:hAnsiTheme="majorHAnsi"/>
        </w:rPr>
        <w:t xml:space="preserve"> related activities and are included in the ASSESS-</w:t>
      </w:r>
      <w:proofErr w:type="spellStart"/>
      <w:r>
        <w:rPr>
          <w:rFonts w:asciiTheme="majorHAnsi" w:hAnsiTheme="majorHAnsi"/>
        </w:rPr>
        <w:t>meso</w:t>
      </w:r>
      <w:proofErr w:type="spellEnd"/>
      <w:r>
        <w:rPr>
          <w:rFonts w:asciiTheme="majorHAnsi" w:hAnsiTheme="majorHAnsi"/>
        </w:rPr>
        <w:t xml:space="preserve"> protocol.  </w:t>
      </w:r>
    </w:p>
    <w:p w:rsidR="00401D92" w:rsidRDefault="00401D92" w:rsidP="00246681">
      <w:pPr>
        <w:spacing w:line="259" w:lineRule="auto"/>
        <w:contextualSpacing/>
        <w:jc w:val="both"/>
        <w:rPr>
          <w:rFonts w:asciiTheme="majorHAnsi" w:hAnsiTheme="majorHAnsi"/>
        </w:rPr>
      </w:pPr>
    </w:p>
    <w:p w:rsidR="00884A33" w:rsidRPr="00884A33" w:rsidRDefault="00884A33" w:rsidP="00246681">
      <w:pPr>
        <w:spacing w:line="259" w:lineRule="auto"/>
        <w:contextualSpacing/>
        <w:jc w:val="both"/>
        <w:rPr>
          <w:rFonts w:asciiTheme="majorHAnsi" w:hAnsiTheme="majorHAnsi"/>
        </w:rPr>
      </w:pPr>
      <w:r>
        <w:rPr>
          <w:rFonts w:asciiTheme="majorHAnsi" w:hAnsiTheme="majorHAnsi"/>
        </w:rPr>
        <w:t xml:space="preserve">For ease of statistical analysis, TILT follow up assessments will be timed from the point of randomisation, i.e. </w:t>
      </w:r>
      <w:r w:rsidR="00813970">
        <w:rPr>
          <w:rFonts w:asciiTheme="majorHAnsi" w:hAnsiTheme="majorHAnsi"/>
        </w:rPr>
        <w:t>Week</w:t>
      </w:r>
      <w:r w:rsidR="00F732C4">
        <w:rPr>
          <w:rFonts w:asciiTheme="majorHAnsi" w:hAnsiTheme="majorHAnsi"/>
        </w:rPr>
        <w:t xml:space="preserve"> 0 will be </w:t>
      </w:r>
      <w:r>
        <w:rPr>
          <w:rFonts w:asciiTheme="majorHAnsi" w:hAnsiTheme="majorHAnsi"/>
        </w:rPr>
        <w:t xml:space="preserve">the </w:t>
      </w:r>
      <w:r w:rsidR="00F732C4">
        <w:rPr>
          <w:rFonts w:asciiTheme="majorHAnsi" w:hAnsiTheme="majorHAnsi"/>
        </w:rPr>
        <w:t>S</w:t>
      </w:r>
      <w:r>
        <w:rPr>
          <w:rFonts w:asciiTheme="majorHAnsi" w:hAnsiTheme="majorHAnsi"/>
        </w:rPr>
        <w:t xml:space="preserve">creening </w:t>
      </w:r>
      <w:r w:rsidR="00F732C4">
        <w:rPr>
          <w:rFonts w:asciiTheme="majorHAnsi" w:hAnsiTheme="majorHAnsi"/>
        </w:rPr>
        <w:t xml:space="preserve">Visit </w:t>
      </w:r>
      <w:r>
        <w:rPr>
          <w:rFonts w:asciiTheme="majorHAnsi" w:hAnsiTheme="majorHAnsi"/>
        </w:rPr>
        <w:t>even though this is not an official TILT</w:t>
      </w:r>
      <w:r w:rsidR="00F732C4">
        <w:rPr>
          <w:rFonts w:asciiTheme="majorHAnsi" w:hAnsiTheme="majorHAnsi"/>
        </w:rPr>
        <w:t>-related assessment.  This is preferable to using</w:t>
      </w:r>
      <w:r w:rsidR="00813970">
        <w:rPr>
          <w:rFonts w:asciiTheme="majorHAnsi" w:hAnsiTheme="majorHAnsi"/>
        </w:rPr>
        <w:t xml:space="preserve"> </w:t>
      </w:r>
      <w:r w:rsidR="00F732C4">
        <w:rPr>
          <w:rFonts w:asciiTheme="majorHAnsi" w:hAnsiTheme="majorHAnsi"/>
        </w:rPr>
        <w:t xml:space="preserve"> TILT consent date as </w:t>
      </w:r>
      <w:r w:rsidR="00813970">
        <w:rPr>
          <w:rFonts w:asciiTheme="majorHAnsi" w:hAnsiTheme="majorHAnsi"/>
        </w:rPr>
        <w:t>Week</w:t>
      </w:r>
      <w:r w:rsidR="00F732C4">
        <w:rPr>
          <w:rFonts w:asciiTheme="majorHAnsi" w:hAnsiTheme="majorHAnsi"/>
        </w:rPr>
        <w:t xml:space="preserve"> 0, as there is no equivalent visit for the ‘control’ participants in ASSESS-</w:t>
      </w:r>
      <w:proofErr w:type="spellStart"/>
      <w:r w:rsidR="00F732C4">
        <w:rPr>
          <w:rFonts w:asciiTheme="majorHAnsi" w:hAnsiTheme="majorHAnsi"/>
        </w:rPr>
        <w:t>meso</w:t>
      </w:r>
      <w:proofErr w:type="spellEnd"/>
      <w:r w:rsidR="00F732C4">
        <w:rPr>
          <w:rFonts w:asciiTheme="majorHAnsi" w:hAnsiTheme="majorHAnsi"/>
        </w:rPr>
        <w:t xml:space="preserve">  (as they are not asked to give further consent).  No TILT-related activities will take place between randomisation and the participant providing consent for TILT</w:t>
      </w:r>
      <w:r w:rsidR="00842422">
        <w:rPr>
          <w:rFonts w:asciiTheme="majorHAnsi" w:hAnsiTheme="majorHAnsi"/>
        </w:rPr>
        <w:t>.  Th</w:t>
      </w:r>
      <w:r w:rsidR="00F732C4">
        <w:rPr>
          <w:rFonts w:asciiTheme="majorHAnsi" w:hAnsiTheme="majorHAnsi"/>
        </w:rPr>
        <w:t>e time between the two visits is expected to be a few days</w:t>
      </w:r>
      <w:r w:rsidR="00842422">
        <w:rPr>
          <w:rFonts w:asciiTheme="majorHAnsi" w:hAnsiTheme="majorHAnsi"/>
        </w:rPr>
        <w:t>, to allow the participant sufficient time to consider the TILT Participant Information Sheet, and decide whether they wish to enrol in the trial.</w:t>
      </w:r>
    </w:p>
    <w:p w:rsidR="00CC793E" w:rsidRDefault="00CC793E" w:rsidP="004F3F63">
      <w:pPr>
        <w:spacing w:line="259" w:lineRule="auto"/>
        <w:contextualSpacing/>
        <w:jc w:val="both"/>
        <w:rPr>
          <w:rFonts w:asciiTheme="majorHAnsi" w:hAnsiTheme="majorHAnsi"/>
        </w:rPr>
      </w:pPr>
    </w:p>
    <w:p w:rsidR="00E8508C" w:rsidRDefault="00E8508C" w:rsidP="004F3F63">
      <w:pPr>
        <w:spacing w:line="259" w:lineRule="auto"/>
        <w:contextualSpacing/>
        <w:jc w:val="both"/>
        <w:rPr>
          <w:rFonts w:asciiTheme="majorHAnsi" w:hAnsiTheme="majorHAnsi"/>
        </w:rPr>
      </w:pPr>
    </w:p>
    <w:p w:rsidR="00E8508C" w:rsidRDefault="00E8508C" w:rsidP="004F3F63">
      <w:pPr>
        <w:spacing w:line="259" w:lineRule="auto"/>
        <w:contextualSpacing/>
        <w:jc w:val="both"/>
        <w:rPr>
          <w:rFonts w:asciiTheme="majorHAnsi" w:hAnsiTheme="majorHAnsi"/>
        </w:rPr>
      </w:pPr>
    </w:p>
    <w:p w:rsidR="00E8508C" w:rsidRDefault="00E8508C" w:rsidP="004F3F63">
      <w:pPr>
        <w:spacing w:line="259" w:lineRule="auto"/>
        <w:contextualSpacing/>
        <w:jc w:val="both"/>
        <w:rPr>
          <w:rFonts w:asciiTheme="majorHAnsi" w:hAnsiTheme="majorHAnsi"/>
        </w:rPr>
      </w:pPr>
    </w:p>
    <w:p w:rsidR="00AB4636" w:rsidRPr="005F50D1" w:rsidRDefault="00536170" w:rsidP="005F50D1">
      <w:pPr>
        <w:spacing w:line="259" w:lineRule="auto"/>
        <w:jc w:val="both"/>
        <w:rPr>
          <w:rFonts w:asciiTheme="majorHAnsi" w:hAnsiTheme="majorHAnsi"/>
        </w:rPr>
      </w:pPr>
      <w:r>
        <w:rPr>
          <w:rFonts w:asciiTheme="majorHAnsi" w:hAnsiTheme="majorHAnsi" w:cs="Calibri"/>
          <w:b/>
          <w:bCs/>
          <w:noProof/>
          <w:szCs w:val="28"/>
          <w:lang w:eastAsia="en-GB"/>
        </w:rPr>
        <mc:AlternateContent>
          <mc:Choice Requires="wps">
            <w:drawing>
              <wp:anchor distT="0" distB="0" distL="114300" distR="114300" simplePos="0" relativeHeight="251724800" behindDoc="0" locked="0" layoutInCell="1" allowOverlap="1" wp14:anchorId="039B346B" wp14:editId="7436A1C5">
                <wp:simplePos x="0" y="0"/>
                <wp:positionH relativeFrom="column">
                  <wp:posOffset>0</wp:posOffset>
                </wp:positionH>
                <wp:positionV relativeFrom="paragraph">
                  <wp:posOffset>12065</wp:posOffset>
                </wp:positionV>
                <wp:extent cx="5857875" cy="161925"/>
                <wp:effectExtent l="0" t="0" r="28575" b="28575"/>
                <wp:wrapNone/>
                <wp:docPr id="305" name="Rectangle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chemeClr val="accent1">
                            <a:lumMod val="60000"/>
                            <a:lumOff val="40000"/>
                          </a:schemeClr>
                        </a:solidFill>
                        <a:ln w="9525"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305" o:spid="_x0000_s1026" style="position:absolute;margin-left:0;margin-top:.95pt;width:461.25pt;height:12.7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" fillcolor="#95b3d7 [1940]" strokecolor="#1f497d">
                <v:path arrowok="t"/>
              </v:rect>
            </w:pict>
          </mc:Fallback>
        </mc:AlternateContent>
      </w:r>
    </w:p>
    <w:p w:rsidR="00AB4636" w:rsidRPr="00AB4636" w:rsidRDefault="00AB4636" w:rsidP="006F3D78">
      <w:pPr>
        <w:pStyle w:val="Heading1"/>
        <w:numPr>
          <w:ilvl w:val="0"/>
          <w:numId w:val="25"/>
        </w:numPr>
      </w:pPr>
      <w:bookmarkStart w:id="20" w:name="_Toc508023871"/>
      <w:r w:rsidRPr="00AB4636">
        <w:lastRenderedPageBreak/>
        <w:t>TRIAL METHODOLOGY</w:t>
      </w:r>
      <w:bookmarkEnd w:id="20"/>
    </w:p>
    <w:p w:rsidR="001A5B95" w:rsidRDefault="001A5B95" w:rsidP="006F3D78">
      <w:pPr>
        <w:pStyle w:val="Heading2"/>
        <w:numPr>
          <w:ilvl w:val="1"/>
          <w:numId w:val="25"/>
        </w:numPr>
      </w:pPr>
      <w:bookmarkStart w:id="21" w:name="_Toc508023872"/>
      <w:r>
        <w:t>Trial setting</w:t>
      </w:r>
      <w:bookmarkEnd w:id="21"/>
    </w:p>
    <w:p w:rsidR="001A5B95" w:rsidRDefault="001A5B95" w:rsidP="00F56BFE">
      <w:pPr>
        <w:spacing w:line="259" w:lineRule="auto"/>
        <w:contextualSpacing/>
        <w:jc w:val="both"/>
        <w:rPr>
          <w:rFonts w:asciiTheme="majorHAnsi" w:hAnsiTheme="majorHAnsi"/>
        </w:rPr>
      </w:pPr>
      <w:r>
        <w:rPr>
          <w:rFonts w:asciiTheme="majorHAnsi" w:hAnsiTheme="majorHAnsi"/>
        </w:rPr>
        <w:t xml:space="preserve">The trial will be conducted at </w:t>
      </w:r>
      <w:r w:rsidR="00476B75">
        <w:rPr>
          <w:rFonts w:asciiTheme="majorHAnsi" w:hAnsiTheme="majorHAnsi"/>
        </w:rPr>
        <w:t xml:space="preserve">3 hospitals with specialised </w:t>
      </w:r>
      <w:r>
        <w:rPr>
          <w:rFonts w:asciiTheme="majorHAnsi" w:hAnsiTheme="majorHAnsi"/>
        </w:rPr>
        <w:t xml:space="preserve">pleural disease </w:t>
      </w:r>
      <w:proofErr w:type="gramStart"/>
      <w:r w:rsidR="00476B75">
        <w:rPr>
          <w:rFonts w:asciiTheme="majorHAnsi" w:hAnsiTheme="majorHAnsi"/>
        </w:rPr>
        <w:t xml:space="preserve">services </w:t>
      </w:r>
      <w:r>
        <w:rPr>
          <w:rFonts w:asciiTheme="majorHAnsi" w:hAnsiTheme="majorHAnsi"/>
        </w:rPr>
        <w:t>;</w:t>
      </w:r>
      <w:proofErr w:type="gramEnd"/>
      <w:r>
        <w:rPr>
          <w:rFonts w:asciiTheme="majorHAnsi" w:hAnsiTheme="majorHAnsi"/>
        </w:rPr>
        <w:t xml:space="preserve"> North Bristol NHS Trust (NBT)</w:t>
      </w:r>
      <w:r w:rsidR="00476B75">
        <w:rPr>
          <w:rFonts w:asciiTheme="majorHAnsi" w:hAnsiTheme="majorHAnsi"/>
        </w:rPr>
        <w:t>,</w:t>
      </w:r>
      <w:r>
        <w:rPr>
          <w:rFonts w:asciiTheme="majorHAnsi" w:hAnsiTheme="majorHAnsi"/>
        </w:rPr>
        <w:t xml:space="preserve"> Oxford Centre for Respiratory Medicine (OCRM)</w:t>
      </w:r>
      <w:r w:rsidR="00476B75">
        <w:rPr>
          <w:rFonts w:asciiTheme="majorHAnsi" w:hAnsiTheme="majorHAnsi"/>
        </w:rPr>
        <w:t xml:space="preserve"> and Musgrove Park Hospital, Taunton</w:t>
      </w:r>
      <w:r w:rsidR="00285A4A">
        <w:rPr>
          <w:rFonts w:asciiTheme="majorHAnsi" w:hAnsiTheme="majorHAnsi"/>
        </w:rPr>
        <w:t>.</w:t>
      </w:r>
    </w:p>
    <w:p w:rsidR="00CC793E" w:rsidRDefault="00CC793E">
      <w:pPr>
        <w:rPr>
          <w:rFonts w:asciiTheme="majorHAnsi" w:hAnsiTheme="majorHAnsi"/>
        </w:rPr>
      </w:pPr>
    </w:p>
    <w:p w:rsidR="00AB4636" w:rsidRDefault="00AB4636" w:rsidP="006F3D78">
      <w:pPr>
        <w:pStyle w:val="Heading2"/>
        <w:numPr>
          <w:ilvl w:val="1"/>
          <w:numId w:val="25"/>
        </w:numPr>
      </w:pPr>
      <w:bookmarkStart w:id="22" w:name="_Toc508023873"/>
      <w:r w:rsidRPr="00AB4636">
        <w:t>Inclusion criteria</w:t>
      </w:r>
      <w:bookmarkEnd w:id="22"/>
    </w:p>
    <w:p w:rsidR="00FC6F9D" w:rsidRPr="00FC6F9D" w:rsidRDefault="00FC6F9D" w:rsidP="00FC6F9D">
      <w:pPr>
        <w:spacing w:line="259" w:lineRule="auto"/>
        <w:jc w:val="both"/>
        <w:rPr>
          <w:rFonts w:asciiTheme="majorHAnsi" w:hAnsiTheme="majorHAnsi"/>
        </w:rPr>
      </w:pPr>
      <w:r w:rsidRPr="00FC6F9D">
        <w:rPr>
          <w:rFonts w:asciiTheme="majorHAnsi" w:hAnsiTheme="majorHAnsi"/>
        </w:rPr>
        <w:t xml:space="preserve">To participate in TILT </w:t>
      </w:r>
      <w:r>
        <w:rPr>
          <w:rFonts w:asciiTheme="majorHAnsi" w:hAnsiTheme="majorHAnsi"/>
        </w:rPr>
        <w:t>patients must meet all of the following inclusion criteria:</w:t>
      </w:r>
    </w:p>
    <w:p w:rsidR="004F1678" w:rsidRDefault="004F1678" w:rsidP="006F3D78">
      <w:pPr>
        <w:pStyle w:val="ListParagraph"/>
        <w:numPr>
          <w:ilvl w:val="0"/>
          <w:numId w:val="6"/>
        </w:numPr>
        <w:spacing w:line="259" w:lineRule="auto"/>
        <w:ind w:left="714" w:hanging="357"/>
        <w:jc w:val="both"/>
        <w:rPr>
          <w:rFonts w:asciiTheme="majorHAnsi" w:hAnsiTheme="majorHAnsi"/>
        </w:rPr>
      </w:pPr>
      <w:r>
        <w:rPr>
          <w:rFonts w:asciiTheme="majorHAnsi" w:hAnsiTheme="majorHAnsi"/>
        </w:rPr>
        <w:t>Histological or cytological diagnosis of MPM</w:t>
      </w:r>
    </w:p>
    <w:p w:rsidR="004F1678" w:rsidRPr="004F1678" w:rsidRDefault="00FC6F9D" w:rsidP="006F3D78">
      <w:pPr>
        <w:pStyle w:val="ListParagraph"/>
        <w:numPr>
          <w:ilvl w:val="0"/>
          <w:numId w:val="6"/>
        </w:numPr>
        <w:spacing w:line="259" w:lineRule="auto"/>
        <w:jc w:val="both"/>
        <w:rPr>
          <w:rFonts w:asciiTheme="majorHAnsi" w:hAnsiTheme="majorHAnsi"/>
        </w:rPr>
      </w:pPr>
      <w:r>
        <w:rPr>
          <w:rFonts w:asciiTheme="majorHAnsi" w:hAnsiTheme="majorHAnsi"/>
        </w:rPr>
        <w:t>Enrolled in</w:t>
      </w:r>
      <w:r w:rsidR="00BD5CDB">
        <w:rPr>
          <w:rFonts w:asciiTheme="majorHAnsi" w:hAnsiTheme="majorHAnsi"/>
        </w:rPr>
        <w:t xml:space="preserve"> </w:t>
      </w:r>
      <w:r w:rsidR="00BD44F7">
        <w:rPr>
          <w:rFonts w:asciiTheme="majorHAnsi" w:hAnsiTheme="majorHAnsi"/>
        </w:rPr>
        <w:t>ASSESS-</w:t>
      </w:r>
      <w:proofErr w:type="spellStart"/>
      <w:r w:rsidR="00BD44F7">
        <w:rPr>
          <w:rFonts w:asciiTheme="majorHAnsi" w:hAnsiTheme="majorHAnsi"/>
        </w:rPr>
        <w:t>meso</w:t>
      </w:r>
      <w:proofErr w:type="spellEnd"/>
      <w:r w:rsidR="00933E38">
        <w:rPr>
          <w:rFonts w:asciiTheme="majorHAnsi" w:hAnsiTheme="majorHAnsi"/>
        </w:rPr>
        <w:t xml:space="preserve"> and has given consent to </w:t>
      </w:r>
      <w:r w:rsidR="003248D0" w:rsidRPr="003248D0">
        <w:rPr>
          <w:rFonts w:asciiTheme="majorHAnsi" w:hAnsiTheme="majorHAnsi"/>
        </w:rPr>
        <w:t>be considered for</w:t>
      </w:r>
      <w:r w:rsidR="003248D0">
        <w:rPr>
          <w:rFonts w:asciiTheme="majorHAnsi" w:hAnsiTheme="majorHAnsi"/>
        </w:rPr>
        <w:t xml:space="preserve"> </w:t>
      </w:r>
      <w:r w:rsidR="003248D0" w:rsidRPr="003248D0">
        <w:rPr>
          <w:rFonts w:asciiTheme="majorHAnsi" w:hAnsiTheme="majorHAnsi"/>
        </w:rPr>
        <w:t>and be randomly selected for future trials</w:t>
      </w:r>
    </w:p>
    <w:p w:rsidR="00602F71" w:rsidRDefault="00476B75" w:rsidP="006F3D78">
      <w:pPr>
        <w:pStyle w:val="ListParagraph"/>
        <w:numPr>
          <w:ilvl w:val="0"/>
          <w:numId w:val="6"/>
        </w:numPr>
        <w:spacing w:line="259" w:lineRule="auto"/>
        <w:jc w:val="both"/>
        <w:rPr>
          <w:rFonts w:asciiTheme="majorHAnsi" w:hAnsiTheme="majorHAnsi"/>
        </w:rPr>
      </w:pPr>
      <w:r>
        <w:rPr>
          <w:rFonts w:asciiTheme="majorHAnsi" w:hAnsiTheme="majorHAnsi"/>
        </w:rPr>
        <w:t xml:space="preserve">Functioning </w:t>
      </w:r>
      <w:r w:rsidR="00BD5CDB" w:rsidRPr="00BD5CDB">
        <w:rPr>
          <w:rFonts w:asciiTheme="majorHAnsi" w:hAnsiTheme="majorHAnsi"/>
        </w:rPr>
        <w:t>IPC in situ</w:t>
      </w:r>
      <w:r w:rsidR="004F1678">
        <w:rPr>
          <w:rFonts w:asciiTheme="majorHAnsi" w:hAnsiTheme="majorHAnsi"/>
        </w:rPr>
        <w:t xml:space="preserve"> </w:t>
      </w:r>
      <w:r>
        <w:rPr>
          <w:rFonts w:asciiTheme="majorHAnsi" w:hAnsiTheme="majorHAnsi"/>
        </w:rPr>
        <w:t xml:space="preserve">or IPC that has ceased to drain, but can be successfully flushed with 20mls of normal saline.  </w:t>
      </w:r>
    </w:p>
    <w:p w:rsidR="00BD5CDB" w:rsidRPr="00BD5CDB" w:rsidRDefault="00BD5CDB" w:rsidP="00602F71">
      <w:pPr>
        <w:pStyle w:val="ListParagraph"/>
        <w:spacing w:line="259" w:lineRule="auto"/>
        <w:jc w:val="both"/>
        <w:rPr>
          <w:rFonts w:asciiTheme="majorHAnsi" w:hAnsiTheme="majorHAnsi"/>
        </w:rPr>
      </w:pPr>
      <w:r w:rsidRPr="00BD5CDB">
        <w:rPr>
          <w:rFonts w:asciiTheme="majorHAnsi" w:hAnsiTheme="majorHAnsi"/>
        </w:rPr>
        <w:t>OR willing to have an IPC and has a pleural effusion suitable for IPC insertion</w:t>
      </w:r>
    </w:p>
    <w:p w:rsidR="00BD5CDB" w:rsidRDefault="00933E38" w:rsidP="006F3D78">
      <w:pPr>
        <w:pStyle w:val="ListParagraph"/>
        <w:numPr>
          <w:ilvl w:val="0"/>
          <w:numId w:val="6"/>
        </w:numPr>
        <w:spacing w:line="259" w:lineRule="auto"/>
        <w:jc w:val="both"/>
        <w:rPr>
          <w:rFonts w:asciiTheme="majorHAnsi" w:hAnsiTheme="majorHAnsi"/>
        </w:rPr>
      </w:pPr>
      <w:r>
        <w:rPr>
          <w:rFonts w:asciiTheme="majorHAnsi" w:hAnsiTheme="majorHAnsi"/>
        </w:rPr>
        <w:t>No chemotherapy in preceding 4 weeks</w:t>
      </w:r>
      <w:r w:rsidR="00BD5CDB" w:rsidRPr="00BD5CDB">
        <w:rPr>
          <w:rFonts w:asciiTheme="majorHAnsi" w:hAnsiTheme="majorHAnsi"/>
        </w:rPr>
        <w:t xml:space="preserve"> and </w:t>
      </w:r>
      <w:r w:rsidR="00FC6F9D">
        <w:rPr>
          <w:rFonts w:asciiTheme="majorHAnsi" w:hAnsiTheme="majorHAnsi"/>
        </w:rPr>
        <w:t>no</w:t>
      </w:r>
      <w:r>
        <w:rPr>
          <w:rFonts w:asciiTheme="majorHAnsi" w:hAnsiTheme="majorHAnsi"/>
        </w:rPr>
        <w:t>ne</w:t>
      </w:r>
      <w:r w:rsidR="00FC6F9D">
        <w:rPr>
          <w:rFonts w:asciiTheme="majorHAnsi" w:hAnsiTheme="majorHAnsi"/>
        </w:rPr>
        <w:t xml:space="preserve"> </w:t>
      </w:r>
      <w:r w:rsidR="00BD5CDB" w:rsidRPr="00BD5CDB">
        <w:rPr>
          <w:rFonts w:asciiTheme="majorHAnsi" w:hAnsiTheme="majorHAnsi"/>
        </w:rPr>
        <w:t xml:space="preserve">planned in </w:t>
      </w:r>
      <w:r w:rsidR="009C4241">
        <w:rPr>
          <w:rFonts w:asciiTheme="majorHAnsi" w:hAnsiTheme="majorHAnsi"/>
        </w:rPr>
        <w:t>subsequent</w:t>
      </w:r>
      <w:r w:rsidR="00BD5CDB" w:rsidRPr="00BD5CDB">
        <w:rPr>
          <w:rFonts w:asciiTheme="majorHAnsi" w:hAnsiTheme="majorHAnsi"/>
        </w:rPr>
        <w:t xml:space="preserve"> 4 weeks </w:t>
      </w:r>
    </w:p>
    <w:p w:rsidR="007B183A" w:rsidRDefault="007B183A" w:rsidP="006F3D78">
      <w:pPr>
        <w:pStyle w:val="ListParagraph"/>
        <w:numPr>
          <w:ilvl w:val="0"/>
          <w:numId w:val="6"/>
        </w:numPr>
        <w:spacing w:line="259" w:lineRule="auto"/>
        <w:ind w:left="714" w:hanging="357"/>
        <w:jc w:val="both"/>
        <w:rPr>
          <w:rFonts w:asciiTheme="majorHAnsi" w:hAnsiTheme="majorHAnsi"/>
        </w:rPr>
      </w:pPr>
      <w:r>
        <w:rPr>
          <w:rFonts w:asciiTheme="majorHAnsi" w:hAnsiTheme="majorHAnsi"/>
        </w:rPr>
        <w:t xml:space="preserve">Performance status ≤2, or PS 3 and </w:t>
      </w:r>
      <w:r w:rsidR="00770D24">
        <w:rPr>
          <w:rFonts w:asciiTheme="majorHAnsi" w:hAnsiTheme="majorHAnsi"/>
        </w:rPr>
        <w:t>felt clinically suitable for trial</w:t>
      </w:r>
    </w:p>
    <w:p w:rsidR="004F1678" w:rsidRPr="00BD5CDB" w:rsidRDefault="004F1678" w:rsidP="006F3D78">
      <w:pPr>
        <w:pStyle w:val="ListParagraph"/>
        <w:numPr>
          <w:ilvl w:val="0"/>
          <w:numId w:val="6"/>
        </w:numPr>
        <w:spacing w:line="259" w:lineRule="auto"/>
        <w:ind w:left="714" w:hanging="357"/>
        <w:jc w:val="both"/>
        <w:rPr>
          <w:rFonts w:asciiTheme="majorHAnsi" w:hAnsiTheme="majorHAnsi"/>
        </w:rPr>
      </w:pPr>
      <w:r>
        <w:rPr>
          <w:rFonts w:asciiTheme="majorHAnsi" w:hAnsiTheme="majorHAnsi"/>
        </w:rPr>
        <w:t>Predicted survival ≥</w:t>
      </w:r>
      <w:r w:rsidR="0049569C">
        <w:rPr>
          <w:rFonts w:asciiTheme="majorHAnsi" w:hAnsiTheme="majorHAnsi"/>
        </w:rPr>
        <w:t>12 weeks</w:t>
      </w:r>
      <w:r>
        <w:rPr>
          <w:rFonts w:asciiTheme="majorHAnsi" w:hAnsiTheme="majorHAnsi"/>
        </w:rPr>
        <w:t xml:space="preserve"> from enrolment </w:t>
      </w:r>
    </w:p>
    <w:p w:rsidR="00BD5CDB" w:rsidRDefault="00BD5CDB" w:rsidP="006F3D78">
      <w:pPr>
        <w:pStyle w:val="ListParagraph"/>
        <w:numPr>
          <w:ilvl w:val="0"/>
          <w:numId w:val="6"/>
        </w:numPr>
        <w:spacing w:line="259" w:lineRule="auto"/>
        <w:jc w:val="both"/>
        <w:rPr>
          <w:rFonts w:asciiTheme="majorHAnsi" w:hAnsiTheme="majorHAnsi"/>
        </w:rPr>
      </w:pPr>
      <w:r w:rsidRPr="00BD5CDB">
        <w:rPr>
          <w:rFonts w:asciiTheme="majorHAnsi" w:hAnsiTheme="majorHAnsi"/>
        </w:rPr>
        <w:t>Able to give written informed consent &amp; meet trial requirements</w:t>
      </w:r>
    </w:p>
    <w:p w:rsidR="00484AD4" w:rsidRDefault="00484AD4" w:rsidP="00484AD4">
      <w:pPr>
        <w:pStyle w:val="ListParagraph"/>
        <w:spacing w:line="259" w:lineRule="auto"/>
        <w:jc w:val="both"/>
        <w:rPr>
          <w:rFonts w:asciiTheme="majorHAnsi" w:hAnsiTheme="majorHAnsi"/>
        </w:rPr>
      </w:pPr>
    </w:p>
    <w:p w:rsidR="00AB4636" w:rsidRDefault="00AB4636" w:rsidP="006F3D78">
      <w:pPr>
        <w:pStyle w:val="Heading2"/>
        <w:numPr>
          <w:ilvl w:val="1"/>
          <w:numId w:val="25"/>
        </w:numPr>
      </w:pPr>
      <w:bookmarkStart w:id="23" w:name="_Toc508023874"/>
      <w:r w:rsidRPr="00AB4636">
        <w:t>Exclusion criteria</w:t>
      </w:r>
      <w:bookmarkEnd w:id="23"/>
    </w:p>
    <w:p w:rsidR="00F56BFE" w:rsidRPr="00F56BFE" w:rsidRDefault="00F56BFE" w:rsidP="00F56BFE">
      <w:pPr>
        <w:spacing w:line="259" w:lineRule="auto"/>
        <w:jc w:val="both"/>
        <w:rPr>
          <w:rFonts w:asciiTheme="majorHAnsi" w:hAnsiTheme="majorHAnsi"/>
        </w:rPr>
      </w:pPr>
      <w:r>
        <w:rPr>
          <w:rFonts w:asciiTheme="majorHAnsi" w:hAnsiTheme="majorHAnsi"/>
        </w:rPr>
        <w:t>To be eligible for TILT, participants must have none of the following exclusion criteria:</w:t>
      </w:r>
    </w:p>
    <w:p w:rsidR="00F56BFE" w:rsidRPr="004F1678" w:rsidRDefault="004F1678" w:rsidP="006F3D78">
      <w:pPr>
        <w:pStyle w:val="ListParagraph"/>
        <w:numPr>
          <w:ilvl w:val="0"/>
          <w:numId w:val="7"/>
        </w:numPr>
        <w:spacing w:line="259" w:lineRule="auto"/>
        <w:ind w:left="714" w:hanging="357"/>
        <w:jc w:val="both"/>
        <w:rPr>
          <w:rFonts w:asciiTheme="majorHAnsi" w:hAnsiTheme="majorHAnsi"/>
          <w:b/>
        </w:rPr>
      </w:pPr>
      <w:r>
        <w:rPr>
          <w:rFonts w:asciiTheme="majorHAnsi" w:hAnsiTheme="majorHAnsi"/>
        </w:rPr>
        <w:t>No IPC in situ, and has contra-indication to IPC insertion</w:t>
      </w:r>
      <w:r w:rsidR="00F56BFE" w:rsidRPr="00F56BFE">
        <w:rPr>
          <w:rFonts w:asciiTheme="majorHAnsi" w:hAnsiTheme="majorHAnsi"/>
        </w:rPr>
        <w:t xml:space="preserve"> </w:t>
      </w:r>
    </w:p>
    <w:p w:rsidR="004F1678" w:rsidRDefault="004F1678" w:rsidP="006F3D78">
      <w:pPr>
        <w:pStyle w:val="ListParagraph"/>
        <w:numPr>
          <w:ilvl w:val="0"/>
          <w:numId w:val="7"/>
        </w:numPr>
        <w:spacing w:line="259" w:lineRule="auto"/>
        <w:jc w:val="both"/>
        <w:rPr>
          <w:rFonts w:asciiTheme="majorHAnsi" w:hAnsiTheme="majorHAnsi"/>
        </w:rPr>
      </w:pPr>
      <w:r w:rsidRPr="00F56BFE">
        <w:rPr>
          <w:rFonts w:asciiTheme="majorHAnsi" w:hAnsiTheme="majorHAnsi"/>
        </w:rPr>
        <w:t>Trapped lung with &lt;50% pleural apposition on x-ray</w:t>
      </w:r>
    </w:p>
    <w:p w:rsidR="004F1678" w:rsidRDefault="004F1678" w:rsidP="006F3D78">
      <w:pPr>
        <w:pStyle w:val="ListParagraph"/>
        <w:numPr>
          <w:ilvl w:val="0"/>
          <w:numId w:val="7"/>
        </w:numPr>
        <w:spacing w:line="259" w:lineRule="auto"/>
        <w:jc w:val="both"/>
        <w:rPr>
          <w:rFonts w:asciiTheme="majorHAnsi" w:hAnsiTheme="majorHAnsi"/>
        </w:rPr>
      </w:pPr>
      <w:r>
        <w:rPr>
          <w:rFonts w:asciiTheme="majorHAnsi" w:hAnsiTheme="majorHAnsi"/>
        </w:rPr>
        <w:t xml:space="preserve">Moderately heavy or heavily </w:t>
      </w:r>
      <w:proofErr w:type="spellStart"/>
      <w:r>
        <w:rPr>
          <w:rFonts w:asciiTheme="majorHAnsi" w:hAnsiTheme="majorHAnsi"/>
        </w:rPr>
        <w:t>loculated</w:t>
      </w:r>
      <w:proofErr w:type="spellEnd"/>
      <w:r>
        <w:rPr>
          <w:rFonts w:asciiTheme="majorHAnsi" w:hAnsiTheme="majorHAnsi"/>
        </w:rPr>
        <w:t xml:space="preserve"> pleural effusion</w:t>
      </w:r>
    </w:p>
    <w:p w:rsidR="00F56BFE" w:rsidRPr="00F56BFE" w:rsidRDefault="00F56BFE" w:rsidP="006F3D78">
      <w:pPr>
        <w:pStyle w:val="ListParagraph"/>
        <w:numPr>
          <w:ilvl w:val="0"/>
          <w:numId w:val="7"/>
        </w:numPr>
        <w:spacing w:line="259" w:lineRule="auto"/>
        <w:jc w:val="both"/>
        <w:rPr>
          <w:rFonts w:asciiTheme="majorHAnsi" w:hAnsiTheme="majorHAnsi"/>
        </w:rPr>
      </w:pPr>
      <w:r w:rsidRPr="00F56BFE">
        <w:rPr>
          <w:rFonts w:asciiTheme="majorHAnsi" w:hAnsiTheme="majorHAnsi"/>
        </w:rPr>
        <w:t>Known immunodeficiency or immuno-suppressive medication</w:t>
      </w:r>
    </w:p>
    <w:p w:rsidR="004F1678" w:rsidRDefault="00F56BFE" w:rsidP="006F3D78">
      <w:pPr>
        <w:pStyle w:val="ListParagraph"/>
        <w:numPr>
          <w:ilvl w:val="0"/>
          <w:numId w:val="7"/>
        </w:numPr>
        <w:spacing w:line="259" w:lineRule="auto"/>
        <w:jc w:val="both"/>
        <w:rPr>
          <w:rFonts w:asciiTheme="majorHAnsi" w:hAnsiTheme="majorHAnsi"/>
        </w:rPr>
      </w:pPr>
      <w:proofErr w:type="spellStart"/>
      <w:r w:rsidRPr="00F56BFE">
        <w:rPr>
          <w:rFonts w:asciiTheme="majorHAnsi" w:hAnsiTheme="majorHAnsi"/>
        </w:rPr>
        <w:t>Intercurrent</w:t>
      </w:r>
      <w:proofErr w:type="spellEnd"/>
      <w:r w:rsidRPr="00F56BFE">
        <w:rPr>
          <w:rFonts w:asciiTheme="majorHAnsi" w:hAnsiTheme="majorHAnsi"/>
        </w:rPr>
        <w:t xml:space="preserve"> infection (pleural or elsewhere) or </w:t>
      </w:r>
      <w:r w:rsidR="004F1678">
        <w:rPr>
          <w:rFonts w:asciiTheme="majorHAnsi" w:hAnsiTheme="majorHAnsi"/>
        </w:rPr>
        <w:t xml:space="preserve">clinical </w:t>
      </w:r>
      <w:r w:rsidRPr="00F56BFE">
        <w:rPr>
          <w:rFonts w:asciiTheme="majorHAnsi" w:hAnsiTheme="majorHAnsi"/>
        </w:rPr>
        <w:t>signs of sepsis</w:t>
      </w:r>
      <w:r w:rsidR="001A223E">
        <w:rPr>
          <w:rFonts w:asciiTheme="majorHAnsi" w:hAnsiTheme="majorHAnsi"/>
        </w:rPr>
        <w:t xml:space="preserve"> (treatment should be deferred for 7-14 days)</w:t>
      </w:r>
    </w:p>
    <w:p w:rsidR="001A223E" w:rsidRPr="004F1678" w:rsidRDefault="001A223E" w:rsidP="006F3D78">
      <w:pPr>
        <w:pStyle w:val="ListParagraph"/>
        <w:numPr>
          <w:ilvl w:val="0"/>
          <w:numId w:val="7"/>
        </w:numPr>
        <w:spacing w:line="259" w:lineRule="auto"/>
        <w:jc w:val="both"/>
        <w:rPr>
          <w:rFonts w:asciiTheme="majorHAnsi" w:hAnsiTheme="majorHAnsi"/>
        </w:rPr>
      </w:pPr>
      <w:r>
        <w:rPr>
          <w:rFonts w:asciiTheme="majorHAnsi" w:hAnsiTheme="majorHAnsi"/>
        </w:rPr>
        <w:t>Active tuberculosis</w:t>
      </w:r>
    </w:p>
    <w:p w:rsidR="003E359C" w:rsidRPr="003E359C" w:rsidRDefault="00F56BFE" w:rsidP="006F3D78">
      <w:pPr>
        <w:pStyle w:val="ListParagraph"/>
        <w:numPr>
          <w:ilvl w:val="0"/>
          <w:numId w:val="7"/>
        </w:numPr>
        <w:spacing w:line="259" w:lineRule="auto"/>
        <w:ind w:left="714" w:hanging="357"/>
        <w:rPr>
          <w:rFonts w:asciiTheme="majorHAnsi" w:hAnsiTheme="majorHAnsi"/>
        </w:rPr>
      </w:pPr>
      <w:r w:rsidRPr="00F56BFE">
        <w:rPr>
          <w:rFonts w:asciiTheme="majorHAnsi" w:hAnsiTheme="majorHAnsi"/>
        </w:rPr>
        <w:t>Known sensitivity or allergy to OK432</w:t>
      </w:r>
      <w:r w:rsidR="00505F4F">
        <w:rPr>
          <w:rFonts w:asciiTheme="majorHAnsi" w:hAnsiTheme="majorHAnsi"/>
        </w:rPr>
        <w:t>, BCG</w:t>
      </w:r>
      <w:r w:rsidRPr="00F56BFE">
        <w:rPr>
          <w:rFonts w:asciiTheme="majorHAnsi" w:hAnsiTheme="majorHAnsi"/>
        </w:rPr>
        <w:t xml:space="preserve"> or penicillin</w:t>
      </w:r>
    </w:p>
    <w:p w:rsidR="00F56BFE" w:rsidRDefault="00F56BFE" w:rsidP="006F3D78">
      <w:pPr>
        <w:pStyle w:val="ListParagraph"/>
        <w:numPr>
          <w:ilvl w:val="0"/>
          <w:numId w:val="7"/>
        </w:numPr>
        <w:spacing w:line="259" w:lineRule="auto"/>
        <w:ind w:left="714" w:hanging="357"/>
        <w:rPr>
          <w:rFonts w:asciiTheme="majorHAnsi" w:hAnsiTheme="majorHAnsi"/>
        </w:rPr>
      </w:pPr>
      <w:r>
        <w:rPr>
          <w:rFonts w:asciiTheme="majorHAnsi" w:hAnsiTheme="majorHAnsi"/>
        </w:rPr>
        <w:t>Previous treatment with immunotherapy</w:t>
      </w:r>
    </w:p>
    <w:p w:rsidR="00C607DA" w:rsidRDefault="00C607DA" w:rsidP="006F3D78">
      <w:pPr>
        <w:pStyle w:val="ListParagraph"/>
        <w:numPr>
          <w:ilvl w:val="0"/>
          <w:numId w:val="7"/>
        </w:numPr>
        <w:spacing w:line="259" w:lineRule="auto"/>
        <w:ind w:left="714" w:hanging="357"/>
        <w:rPr>
          <w:rFonts w:asciiTheme="majorHAnsi" w:hAnsiTheme="majorHAnsi"/>
        </w:rPr>
      </w:pPr>
      <w:r>
        <w:rPr>
          <w:rFonts w:asciiTheme="majorHAnsi" w:hAnsiTheme="majorHAnsi"/>
        </w:rPr>
        <w:t>Recent (&lt;2 weeks) thoracic surgery or invasive pleural intervention (excluding diagnostic/ therapeutic pleural aspiration)</w:t>
      </w:r>
    </w:p>
    <w:p w:rsidR="00602F71" w:rsidRDefault="00602F71" w:rsidP="006F3D78">
      <w:pPr>
        <w:pStyle w:val="ListParagraph"/>
        <w:numPr>
          <w:ilvl w:val="0"/>
          <w:numId w:val="7"/>
        </w:numPr>
        <w:spacing w:line="259" w:lineRule="auto"/>
        <w:ind w:left="714" w:hanging="357"/>
        <w:rPr>
          <w:rFonts w:asciiTheme="majorHAnsi" w:hAnsiTheme="majorHAnsi"/>
        </w:rPr>
      </w:pPr>
      <w:r>
        <w:rPr>
          <w:rFonts w:asciiTheme="majorHAnsi" w:hAnsiTheme="majorHAnsi"/>
        </w:rPr>
        <w:t>Currently enrolled in any other interventional clinical trial</w:t>
      </w:r>
    </w:p>
    <w:p w:rsidR="00F56BFE" w:rsidRPr="00F56BFE" w:rsidRDefault="00F56BFE" w:rsidP="006F3D78">
      <w:pPr>
        <w:pStyle w:val="ListParagraph"/>
        <w:numPr>
          <w:ilvl w:val="0"/>
          <w:numId w:val="7"/>
        </w:numPr>
        <w:spacing w:line="259" w:lineRule="auto"/>
        <w:ind w:left="714" w:hanging="357"/>
        <w:rPr>
          <w:rFonts w:asciiTheme="majorHAnsi" w:hAnsiTheme="majorHAnsi"/>
        </w:rPr>
      </w:pPr>
      <w:r>
        <w:rPr>
          <w:rFonts w:asciiTheme="majorHAnsi" w:hAnsiTheme="majorHAnsi"/>
        </w:rPr>
        <w:t>Brain metastases or CNS involvement of MPM</w:t>
      </w:r>
    </w:p>
    <w:p w:rsidR="00F56BFE" w:rsidRDefault="00F56BFE" w:rsidP="006F3D78">
      <w:pPr>
        <w:pStyle w:val="ListParagraph"/>
        <w:numPr>
          <w:ilvl w:val="0"/>
          <w:numId w:val="7"/>
        </w:numPr>
        <w:spacing w:line="259" w:lineRule="auto"/>
        <w:jc w:val="both"/>
        <w:rPr>
          <w:rFonts w:asciiTheme="majorHAnsi" w:hAnsiTheme="majorHAnsi"/>
        </w:rPr>
      </w:pPr>
      <w:r>
        <w:rPr>
          <w:rFonts w:asciiTheme="majorHAnsi" w:hAnsiTheme="majorHAnsi"/>
        </w:rPr>
        <w:t>Pregnancy</w:t>
      </w:r>
      <w:r w:rsidR="00D77110">
        <w:rPr>
          <w:rFonts w:asciiTheme="majorHAnsi" w:hAnsiTheme="majorHAnsi"/>
        </w:rPr>
        <w:t xml:space="preserve"> or</w:t>
      </w:r>
      <w:r>
        <w:rPr>
          <w:rFonts w:asciiTheme="majorHAnsi" w:hAnsiTheme="majorHAnsi"/>
        </w:rPr>
        <w:t xml:space="preserve"> lactation</w:t>
      </w:r>
      <w:r w:rsidR="00D77110">
        <w:rPr>
          <w:rFonts w:asciiTheme="majorHAnsi" w:hAnsiTheme="majorHAnsi"/>
        </w:rPr>
        <w:t>, current or planned during the study period</w:t>
      </w:r>
    </w:p>
    <w:p w:rsidR="007B183A" w:rsidRDefault="00D77110" w:rsidP="006F3D78">
      <w:pPr>
        <w:pStyle w:val="ListParagraph"/>
        <w:numPr>
          <w:ilvl w:val="0"/>
          <w:numId w:val="7"/>
        </w:numPr>
        <w:spacing w:line="259" w:lineRule="auto"/>
        <w:jc w:val="both"/>
        <w:rPr>
          <w:rFonts w:asciiTheme="majorHAnsi" w:hAnsiTheme="majorHAnsi"/>
        </w:rPr>
      </w:pPr>
      <w:r>
        <w:rPr>
          <w:rFonts w:asciiTheme="majorHAnsi" w:hAnsiTheme="majorHAnsi"/>
        </w:rPr>
        <w:t>Age &lt;18</w:t>
      </w:r>
    </w:p>
    <w:p w:rsidR="008D2B61" w:rsidRDefault="007B183A" w:rsidP="006F3D78">
      <w:pPr>
        <w:pStyle w:val="ListParagraph"/>
        <w:numPr>
          <w:ilvl w:val="0"/>
          <w:numId w:val="7"/>
        </w:numPr>
        <w:spacing w:line="259" w:lineRule="auto"/>
        <w:jc w:val="both"/>
        <w:rPr>
          <w:rFonts w:asciiTheme="majorHAnsi" w:hAnsiTheme="majorHAnsi"/>
        </w:rPr>
      </w:pPr>
      <w:r>
        <w:rPr>
          <w:rFonts w:asciiTheme="majorHAnsi" w:hAnsiTheme="majorHAnsi"/>
        </w:rPr>
        <w:t>Any other factor t</w:t>
      </w:r>
      <w:r w:rsidRPr="007B183A">
        <w:rPr>
          <w:rFonts w:asciiTheme="majorHAnsi" w:hAnsiTheme="majorHAnsi"/>
        </w:rPr>
        <w:t>hat, in the opinion of the Chief Investigator, would mean participation in the study would be contraindicated</w:t>
      </w:r>
    </w:p>
    <w:p w:rsidR="00484AD4" w:rsidRPr="00484AD4" w:rsidRDefault="00484AD4" w:rsidP="00484AD4">
      <w:pPr>
        <w:pStyle w:val="ListParagraph"/>
        <w:spacing w:line="259" w:lineRule="auto"/>
        <w:jc w:val="both"/>
        <w:rPr>
          <w:rFonts w:asciiTheme="majorHAnsi" w:hAnsiTheme="majorHAnsi"/>
        </w:rPr>
      </w:pPr>
    </w:p>
    <w:p w:rsidR="00AB4636" w:rsidRDefault="00AB4636" w:rsidP="006F3D78">
      <w:pPr>
        <w:pStyle w:val="Heading2"/>
        <w:numPr>
          <w:ilvl w:val="1"/>
          <w:numId w:val="25"/>
        </w:numPr>
      </w:pPr>
      <w:bookmarkStart w:id="24" w:name="_Toc508023875"/>
      <w:r w:rsidRPr="00AB4636">
        <w:t>Random selection</w:t>
      </w:r>
      <w:bookmarkEnd w:id="24"/>
    </w:p>
    <w:p w:rsidR="00933E38" w:rsidRDefault="007B183A" w:rsidP="009C4241">
      <w:pPr>
        <w:spacing w:line="259" w:lineRule="auto"/>
        <w:contextualSpacing/>
        <w:jc w:val="both"/>
        <w:rPr>
          <w:rFonts w:asciiTheme="majorHAnsi" w:hAnsiTheme="majorHAnsi"/>
        </w:rPr>
      </w:pPr>
      <w:r w:rsidRPr="007B183A">
        <w:rPr>
          <w:rFonts w:asciiTheme="majorHAnsi" w:hAnsiTheme="majorHAnsi"/>
        </w:rPr>
        <w:t xml:space="preserve">Participants who meet the eligibility criteria will be </w:t>
      </w:r>
      <w:r w:rsidR="00933E38">
        <w:rPr>
          <w:rFonts w:asciiTheme="majorHAnsi" w:hAnsiTheme="majorHAnsi"/>
        </w:rPr>
        <w:t xml:space="preserve">identified at scheduled assessment visits during their follow up in </w:t>
      </w:r>
      <w:r w:rsidR="00BD44F7" w:rsidRPr="00BD44F7">
        <w:rPr>
          <w:rFonts w:asciiTheme="majorHAnsi" w:hAnsiTheme="majorHAnsi"/>
        </w:rPr>
        <w:t>ASSESS-</w:t>
      </w:r>
      <w:proofErr w:type="spellStart"/>
      <w:r w:rsidR="00BD44F7" w:rsidRPr="00BD44F7">
        <w:rPr>
          <w:rFonts w:asciiTheme="majorHAnsi" w:hAnsiTheme="majorHAnsi"/>
        </w:rPr>
        <w:t>meso</w:t>
      </w:r>
      <w:proofErr w:type="spellEnd"/>
      <w:r w:rsidR="007415CF">
        <w:rPr>
          <w:rFonts w:asciiTheme="majorHAnsi" w:hAnsiTheme="majorHAnsi"/>
        </w:rPr>
        <w:t xml:space="preserve"> (TILT screening visit)</w:t>
      </w:r>
      <w:r w:rsidR="00933E38">
        <w:rPr>
          <w:rFonts w:asciiTheme="majorHAnsi" w:hAnsiTheme="majorHAnsi"/>
        </w:rPr>
        <w:t xml:space="preserve">.  By capturing data on all </w:t>
      </w:r>
      <w:r w:rsidR="007415CF">
        <w:rPr>
          <w:rFonts w:asciiTheme="majorHAnsi" w:hAnsiTheme="majorHAnsi"/>
        </w:rPr>
        <w:t xml:space="preserve">potentially </w:t>
      </w:r>
      <w:r w:rsidR="00933E38">
        <w:rPr>
          <w:rFonts w:asciiTheme="majorHAnsi" w:hAnsiTheme="majorHAnsi"/>
        </w:rPr>
        <w:t xml:space="preserve">eligible participants, the </w:t>
      </w:r>
      <w:r w:rsidR="007415CF">
        <w:rPr>
          <w:rFonts w:asciiTheme="majorHAnsi" w:hAnsiTheme="majorHAnsi"/>
        </w:rPr>
        <w:t>ASSESS-</w:t>
      </w:r>
      <w:proofErr w:type="spellStart"/>
      <w:r w:rsidR="007415CF">
        <w:rPr>
          <w:rFonts w:asciiTheme="majorHAnsi" w:hAnsiTheme="majorHAnsi"/>
        </w:rPr>
        <w:t>meso</w:t>
      </w:r>
      <w:proofErr w:type="spellEnd"/>
      <w:r w:rsidR="007415CF">
        <w:rPr>
          <w:rFonts w:asciiTheme="majorHAnsi" w:hAnsiTheme="majorHAnsi"/>
        </w:rPr>
        <w:t xml:space="preserve"> </w:t>
      </w:r>
      <w:r w:rsidR="00933E38">
        <w:rPr>
          <w:rFonts w:asciiTheme="majorHAnsi" w:hAnsiTheme="majorHAnsi"/>
        </w:rPr>
        <w:t>database will also function as a screening log, recording data on patients who decline to join TILT</w:t>
      </w:r>
      <w:r w:rsidR="009C4241">
        <w:rPr>
          <w:rFonts w:asciiTheme="majorHAnsi" w:hAnsiTheme="majorHAnsi"/>
        </w:rPr>
        <w:t>, and documenting their reasons for non-participation</w:t>
      </w:r>
      <w:r w:rsidR="00933E38">
        <w:rPr>
          <w:rFonts w:asciiTheme="majorHAnsi" w:hAnsiTheme="majorHAnsi"/>
        </w:rPr>
        <w:t xml:space="preserve">.  </w:t>
      </w:r>
    </w:p>
    <w:p w:rsidR="00933E38" w:rsidRDefault="00933E38" w:rsidP="00402047">
      <w:pPr>
        <w:spacing w:line="259" w:lineRule="auto"/>
        <w:contextualSpacing/>
        <w:jc w:val="both"/>
        <w:rPr>
          <w:rFonts w:asciiTheme="majorHAnsi" w:hAnsiTheme="majorHAnsi"/>
        </w:rPr>
      </w:pPr>
    </w:p>
    <w:p w:rsidR="008D323C" w:rsidRDefault="00476B75" w:rsidP="00402047">
      <w:pPr>
        <w:spacing w:line="259" w:lineRule="auto"/>
        <w:contextualSpacing/>
        <w:jc w:val="both"/>
        <w:rPr>
          <w:rFonts w:asciiTheme="majorHAnsi" w:hAnsiTheme="majorHAnsi"/>
        </w:rPr>
      </w:pPr>
      <w:r>
        <w:rPr>
          <w:rFonts w:asciiTheme="majorHAnsi" w:hAnsiTheme="majorHAnsi"/>
        </w:rPr>
        <w:lastRenderedPageBreak/>
        <w:t xml:space="preserve">12 </w:t>
      </w:r>
      <w:r w:rsidR="008D323C">
        <w:rPr>
          <w:rFonts w:asciiTheme="majorHAnsi" w:hAnsiTheme="majorHAnsi"/>
        </w:rPr>
        <w:t>eligible participants will be identified and randomly allocated to receive either OK432 or BCG or to remain in ASSESS-</w:t>
      </w:r>
      <w:proofErr w:type="spellStart"/>
      <w:r w:rsidR="008D323C">
        <w:rPr>
          <w:rFonts w:asciiTheme="majorHAnsi" w:hAnsiTheme="majorHAnsi"/>
        </w:rPr>
        <w:t>meso</w:t>
      </w:r>
      <w:proofErr w:type="spellEnd"/>
      <w:r w:rsidR="008D323C">
        <w:rPr>
          <w:rFonts w:asciiTheme="majorHAnsi" w:hAnsiTheme="majorHAnsi"/>
        </w:rPr>
        <w:t xml:space="preserve"> as a control.  </w:t>
      </w:r>
      <w:r w:rsidR="004714DF">
        <w:rPr>
          <w:rFonts w:asciiTheme="majorHAnsi" w:hAnsiTheme="majorHAnsi"/>
        </w:rPr>
        <w:t xml:space="preserve">Random selection will occur at </w:t>
      </w:r>
      <w:r w:rsidR="00813970">
        <w:rPr>
          <w:rFonts w:asciiTheme="majorHAnsi" w:hAnsiTheme="majorHAnsi"/>
        </w:rPr>
        <w:t>Week</w:t>
      </w:r>
      <w:r w:rsidR="00E35555">
        <w:rPr>
          <w:rFonts w:asciiTheme="majorHAnsi" w:hAnsiTheme="majorHAnsi"/>
        </w:rPr>
        <w:t xml:space="preserve"> </w:t>
      </w:r>
      <w:r w:rsidR="007415CF">
        <w:rPr>
          <w:rFonts w:asciiTheme="majorHAnsi" w:hAnsiTheme="majorHAnsi"/>
        </w:rPr>
        <w:t xml:space="preserve">0.  </w:t>
      </w:r>
      <w:r w:rsidR="004714DF">
        <w:rPr>
          <w:rFonts w:asciiTheme="majorHAnsi" w:hAnsiTheme="majorHAnsi"/>
        </w:rPr>
        <w:t xml:space="preserve">Randomisation will be undertaken by </w:t>
      </w:r>
      <w:r w:rsidR="00770D24" w:rsidRPr="00770D24">
        <w:rPr>
          <w:rFonts w:asciiTheme="majorHAnsi" w:hAnsiTheme="majorHAnsi"/>
        </w:rPr>
        <w:t>a centralised, concealed, computerised</w:t>
      </w:r>
      <w:r w:rsidR="00770D24">
        <w:rPr>
          <w:rFonts w:asciiTheme="majorHAnsi" w:hAnsiTheme="majorHAnsi"/>
        </w:rPr>
        <w:t xml:space="preserve"> </w:t>
      </w:r>
      <w:r w:rsidR="00770D24" w:rsidRPr="00770D24">
        <w:rPr>
          <w:rFonts w:asciiTheme="majorHAnsi" w:hAnsiTheme="majorHAnsi"/>
        </w:rPr>
        <w:t>randomisation service, stratified by WHO</w:t>
      </w:r>
      <w:r w:rsidR="00A65A94">
        <w:rPr>
          <w:rFonts w:asciiTheme="majorHAnsi" w:hAnsiTheme="majorHAnsi"/>
        </w:rPr>
        <w:t>/ECOG</w:t>
      </w:r>
      <w:r w:rsidR="00770D24" w:rsidRPr="00770D24">
        <w:rPr>
          <w:rFonts w:asciiTheme="majorHAnsi" w:hAnsiTheme="majorHAnsi"/>
        </w:rPr>
        <w:t xml:space="preserve"> performance status</w:t>
      </w:r>
      <w:r w:rsidR="004D6C27">
        <w:rPr>
          <w:rFonts w:asciiTheme="majorHAnsi" w:hAnsiTheme="majorHAnsi"/>
        </w:rPr>
        <w:t xml:space="preserve"> on the day of randomisation</w:t>
      </w:r>
      <w:r w:rsidR="00397A32">
        <w:rPr>
          <w:rFonts w:asciiTheme="majorHAnsi" w:hAnsiTheme="majorHAnsi"/>
        </w:rPr>
        <w:t xml:space="preserve">, following drainage of </w:t>
      </w:r>
      <w:r w:rsidR="00770D24" w:rsidRPr="00770D24">
        <w:rPr>
          <w:rFonts w:asciiTheme="majorHAnsi" w:hAnsiTheme="majorHAnsi"/>
        </w:rPr>
        <w:t xml:space="preserve"> </w:t>
      </w:r>
      <w:r w:rsidR="00770D24">
        <w:rPr>
          <w:rFonts w:asciiTheme="majorHAnsi" w:hAnsiTheme="majorHAnsi"/>
        </w:rPr>
        <w:t xml:space="preserve">(0 vs ≥1) </w:t>
      </w:r>
      <w:r w:rsidR="00770D24" w:rsidRPr="00770D24">
        <w:rPr>
          <w:rFonts w:asciiTheme="majorHAnsi" w:hAnsiTheme="majorHAnsi"/>
        </w:rPr>
        <w:t>and tumour sub-type (epithelioid</w:t>
      </w:r>
      <w:r w:rsidR="00BE3979">
        <w:rPr>
          <w:rFonts w:asciiTheme="majorHAnsi" w:hAnsiTheme="majorHAnsi"/>
        </w:rPr>
        <w:t>/cytological diagnosis</w:t>
      </w:r>
      <w:r w:rsidR="00770D24" w:rsidRPr="00770D24">
        <w:rPr>
          <w:rFonts w:asciiTheme="majorHAnsi" w:hAnsiTheme="majorHAnsi"/>
        </w:rPr>
        <w:t xml:space="preserve"> versus non</w:t>
      </w:r>
      <w:r w:rsidR="00770D24">
        <w:rPr>
          <w:rFonts w:asciiTheme="majorHAnsi" w:hAnsiTheme="majorHAnsi"/>
        </w:rPr>
        <w:t>-</w:t>
      </w:r>
      <w:r w:rsidR="00770D24" w:rsidRPr="00770D24">
        <w:rPr>
          <w:rFonts w:asciiTheme="majorHAnsi" w:hAnsiTheme="majorHAnsi"/>
        </w:rPr>
        <w:t>epithelioid).</w:t>
      </w:r>
      <w:r w:rsidR="00A33378">
        <w:rPr>
          <w:rFonts w:asciiTheme="majorHAnsi" w:hAnsiTheme="majorHAnsi"/>
        </w:rPr>
        <w:t xml:space="preserve">  Screening and randomisation are designated ASSESS-</w:t>
      </w:r>
      <w:proofErr w:type="spellStart"/>
      <w:r w:rsidR="00A33378">
        <w:rPr>
          <w:rFonts w:asciiTheme="majorHAnsi" w:hAnsiTheme="majorHAnsi"/>
        </w:rPr>
        <w:t>meso</w:t>
      </w:r>
      <w:proofErr w:type="spellEnd"/>
      <w:r w:rsidR="00A33378">
        <w:rPr>
          <w:rFonts w:asciiTheme="majorHAnsi" w:hAnsiTheme="majorHAnsi"/>
        </w:rPr>
        <w:t xml:space="preserve"> related activities.  </w:t>
      </w:r>
    </w:p>
    <w:p w:rsidR="00933E38" w:rsidRDefault="00933E38" w:rsidP="00402047">
      <w:pPr>
        <w:spacing w:line="259" w:lineRule="auto"/>
        <w:contextualSpacing/>
        <w:jc w:val="both"/>
        <w:rPr>
          <w:rFonts w:asciiTheme="majorHAnsi" w:hAnsiTheme="majorHAnsi"/>
        </w:rPr>
      </w:pPr>
    </w:p>
    <w:p w:rsidR="00933E38" w:rsidRDefault="00933E38" w:rsidP="009C4241">
      <w:pPr>
        <w:spacing w:line="259" w:lineRule="auto"/>
        <w:contextualSpacing/>
        <w:jc w:val="both"/>
        <w:rPr>
          <w:rFonts w:asciiTheme="majorHAnsi" w:hAnsiTheme="majorHAnsi"/>
        </w:rPr>
      </w:pPr>
      <w:r>
        <w:rPr>
          <w:rFonts w:asciiTheme="majorHAnsi" w:hAnsiTheme="majorHAnsi"/>
        </w:rPr>
        <w:t xml:space="preserve">Participants will be </w:t>
      </w:r>
      <w:r w:rsidR="004714DF">
        <w:rPr>
          <w:rFonts w:asciiTheme="majorHAnsi" w:hAnsiTheme="majorHAnsi"/>
        </w:rPr>
        <w:t>unaware</w:t>
      </w:r>
      <w:r>
        <w:rPr>
          <w:rFonts w:asciiTheme="majorHAnsi" w:hAnsiTheme="majorHAnsi"/>
        </w:rPr>
        <w:t xml:space="preserve"> that random selection is taking place.  Participants who are selected to receive </w:t>
      </w:r>
      <w:r w:rsidR="008D323C">
        <w:rPr>
          <w:rFonts w:asciiTheme="majorHAnsi" w:hAnsiTheme="majorHAnsi"/>
        </w:rPr>
        <w:t xml:space="preserve">either </w:t>
      </w:r>
      <w:r w:rsidR="00CC793E">
        <w:rPr>
          <w:rFonts w:asciiTheme="majorHAnsi" w:hAnsiTheme="majorHAnsi"/>
        </w:rPr>
        <w:t>OK432</w:t>
      </w:r>
      <w:r>
        <w:rPr>
          <w:rFonts w:asciiTheme="majorHAnsi" w:hAnsiTheme="majorHAnsi"/>
        </w:rPr>
        <w:t xml:space="preserve"> </w:t>
      </w:r>
      <w:r w:rsidR="008D323C">
        <w:rPr>
          <w:rFonts w:asciiTheme="majorHAnsi" w:hAnsiTheme="majorHAnsi"/>
        </w:rPr>
        <w:t xml:space="preserve">or BCG </w:t>
      </w:r>
      <w:r>
        <w:rPr>
          <w:rFonts w:asciiTheme="majorHAnsi" w:hAnsiTheme="majorHAnsi"/>
        </w:rPr>
        <w:t xml:space="preserve">will be informed, </w:t>
      </w:r>
      <w:r w:rsidR="007415CF">
        <w:rPr>
          <w:rFonts w:asciiTheme="majorHAnsi" w:hAnsiTheme="majorHAnsi"/>
        </w:rPr>
        <w:t xml:space="preserve">provided with a participant information sheet </w:t>
      </w:r>
      <w:r>
        <w:rPr>
          <w:rFonts w:asciiTheme="majorHAnsi" w:hAnsiTheme="majorHAnsi"/>
        </w:rPr>
        <w:t xml:space="preserve">and </w:t>
      </w:r>
      <w:r w:rsidR="007415CF">
        <w:rPr>
          <w:rFonts w:asciiTheme="majorHAnsi" w:hAnsiTheme="majorHAnsi"/>
        </w:rPr>
        <w:t>given time to consider participation, before being invited to join the trial</w:t>
      </w:r>
      <w:r>
        <w:rPr>
          <w:rFonts w:asciiTheme="majorHAnsi" w:hAnsiTheme="majorHAnsi"/>
        </w:rPr>
        <w:t xml:space="preserve">.  Participants who are not selected will continue observational follow up in </w:t>
      </w:r>
      <w:r w:rsidR="00D22D1A">
        <w:rPr>
          <w:rFonts w:asciiTheme="majorHAnsi" w:hAnsiTheme="majorHAnsi"/>
        </w:rPr>
        <w:t>ASSESS-</w:t>
      </w:r>
      <w:proofErr w:type="spellStart"/>
      <w:r w:rsidR="00D22D1A">
        <w:rPr>
          <w:rFonts w:asciiTheme="majorHAnsi" w:hAnsiTheme="majorHAnsi"/>
        </w:rPr>
        <w:t>meso</w:t>
      </w:r>
      <w:proofErr w:type="spellEnd"/>
      <w:r>
        <w:rPr>
          <w:rFonts w:asciiTheme="majorHAnsi" w:hAnsiTheme="majorHAnsi"/>
        </w:rPr>
        <w:t xml:space="preserve">.  This process is acceptable to ethics committees, as </w:t>
      </w:r>
      <w:r w:rsidR="00D22D1A">
        <w:rPr>
          <w:rFonts w:asciiTheme="majorHAnsi" w:hAnsiTheme="majorHAnsi"/>
        </w:rPr>
        <w:t xml:space="preserve">to be eligible for </w:t>
      </w:r>
      <w:proofErr w:type="gramStart"/>
      <w:r w:rsidR="00D22D1A">
        <w:rPr>
          <w:rFonts w:asciiTheme="majorHAnsi" w:hAnsiTheme="majorHAnsi"/>
        </w:rPr>
        <w:t>TILT,</w:t>
      </w:r>
      <w:proofErr w:type="gramEnd"/>
      <w:r w:rsidR="00D22D1A">
        <w:rPr>
          <w:rFonts w:asciiTheme="majorHAnsi" w:hAnsiTheme="majorHAnsi"/>
        </w:rPr>
        <w:t xml:space="preserve"> </w:t>
      </w:r>
      <w:r>
        <w:rPr>
          <w:rFonts w:asciiTheme="majorHAnsi" w:hAnsiTheme="majorHAnsi"/>
        </w:rPr>
        <w:t xml:space="preserve">participants in </w:t>
      </w:r>
      <w:r w:rsidR="00D22D1A">
        <w:rPr>
          <w:rFonts w:asciiTheme="majorHAnsi" w:hAnsiTheme="majorHAnsi"/>
        </w:rPr>
        <w:t>ASSESS-</w:t>
      </w:r>
      <w:proofErr w:type="spellStart"/>
      <w:r w:rsidR="00D22D1A">
        <w:rPr>
          <w:rFonts w:asciiTheme="majorHAnsi" w:hAnsiTheme="majorHAnsi"/>
        </w:rPr>
        <w:t>meso</w:t>
      </w:r>
      <w:proofErr w:type="spellEnd"/>
      <w:r w:rsidR="00D22D1A">
        <w:rPr>
          <w:rFonts w:asciiTheme="majorHAnsi" w:hAnsiTheme="majorHAnsi"/>
        </w:rPr>
        <w:t xml:space="preserve"> must </w:t>
      </w:r>
      <w:r>
        <w:rPr>
          <w:rFonts w:asciiTheme="majorHAnsi" w:hAnsiTheme="majorHAnsi"/>
        </w:rPr>
        <w:t xml:space="preserve">have already given their consent to undergo randomisation </w:t>
      </w:r>
      <w:r w:rsidR="009C4241">
        <w:rPr>
          <w:rFonts w:asciiTheme="majorHAnsi" w:hAnsiTheme="majorHAnsi"/>
        </w:rPr>
        <w:t>for future trials.</w:t>
      </w:r>
    </w:p>
    <w:p w:rsidR="00402047" w:rsidRPr="007B183A" w:rsidRDefault="00402047" w:rsidP="009C4241">
      <w:pPr>
        <w:spacing w:line="259" w:lineRule="auto"/>
        <w:contextualSpacing/>
        <w:jc w:val="both"/>
        <w:rPr>
          <w:rFonts w:asciiTheme="majorHAnsi" w:hAnsiTheme="majorHAnsi"/>
        </w:rPr>
      </w:pPr>
    </w:p>
    <w:p w:rsidR="00AB4636" w:rsidRDefault="00CE49E0" w:rsidP="006F3D78">
      <w:pPr>
        <w:pStyle w:val="Heading2"/>
        <w:numPr>
          <w:ilvl w:val="1"/>
          <w:numId w:val="25"/>
        </w:numPr>
      </w:pPr>
      <w:bookmarkStart w:id="25" w:name="_Toc508023876"/>
      <w:r>
        <w:t>C</w:t>
      </w:r>
      <w:r w:rsidR="00AB4636" w:rsidRPr="00AB4636">
        <w:t>onsent</w:t>
      </w:r>
      <w:bookmarkEnd w:id="25"/>
      <w:r w:rsidR="00AB4636" w:rsidRPr="00AB4636">
        <w:t xml:space="preserve"> </w:t>
      </w:r>
    </w:p>
    <w:p w:rsidR="009C4241" w:rsidRDefault="00402047" w:rsidP="00B65C6A">
      <w:pPr>
        <w:spacing w:line="259" w:lineRule="auto"/>
        <w:contextualSpacing/>
        <w:jc w:val="both"/>
        <w:rPr>
          <w:rFonts w:asciiTheme="majorHAnsi" w:hAnsiTheme="majorHAnsi"/>
        </w:rPr>
      </w:pPr>
      <w:r w:rsidRPr="000102F0">
        <w:rPr>
          <w:rFonts w:asciiTheme="majorHAnsi" w:hAnsiTheme="majorHAnsi"/>
        </w:rPr>
        <w:t xml:space="preserve">Participants who are randomly selected to receive </w:t>
      </w:r>
      <w:r w:rsidR="003B0C68">
        <w:rPr>
          <w:rFonts w:asciiTheme="majorHAnsi" w:hAnsiTheme="majorHAnsi"/>
        </w:rPr>
        <w:t xml:space="preserve">either </w:t>
      </w:r>
      <w:r w:rsidR="00CC793E">
        <w:rPr>
          <w:rFonts w:asciiTheme="majorHAnsi" w:hAnsiTheme="majorHAnsi"/>
        </w:rPr>
        <w:t>OK432</w:t>
      </w:r>
      <w:r w:rsidR="000102F0">
        <w:rPr>
          <w:rFonts w:asciiTheme="majorHAnsi" w:hAnsiTheme="majorHAnsi"/>
        </w:rPr>
        <w:t xml:space="preserve"> </w:t>
      </w:r>
      <w:r w:rsidR="003B0C68">
        <w:rPr>
          <w:rFonts w:asciiTheme="majorHAnsi" w:hAnsiTheme="majorHAnsi"/>
        </w:rPr>
        <w:t xml:space="preserve">or BCG </w:t>
      </w:r>
      <w:r w:rsidR="000102F0">
        <w:rPr>
          <w:rFonts w:asciiTheme="majorHAnsi" w:hAnsiTheme="majorHAnsi"/>
        </w:rPr>
        <w:t xml:space="preserve">will be </w:t>
      </w:r>
      <w:r w:rsidR="007622AD">
        <w:rPr>
          <w:rFonts w:asciiTheme="majorHAnsi" w:hAnsiTheme="majorHAnsi"/>
        </w:rPr>
        <w:t>informed that they have been chosen to participate in a trial of a potential new treatment</w:t>
      </w:r>
      <w:r w:rsidR="009C4241">
        <w:rPr>
          <w:rFonts w:asciiTheme="majorHAnsi" w:hAnsiTheme="majorHAnsi"/>
        </w:rPr>
        <w:t xml:space="preserve">, and if they agree to participate they will </w:t>
      </w:r>
      <w:r w:rsidR="003B0C68">
        <w:rPr>
          <w:rFonts w:asciiTheme="majorHAnsi" w:hAnsiTheme="majorHAnsi"/>
        </w:rPr>
        <w:t>definitely receive their allocated treatment</w:t>
      </w:r>
      <w:r w:rsidR="009C4241">
        <w:rPr>
          <w:rFonts w:asciiTheme="majorHAnsi" w:hAnsiTheme="majorHAnsi"/>
        </w:rPr>
        <w:t xml:space="preserve">.  </w:t>
      </w:r>
      <w:r w:rsidR="007622AD">
        <w:rPr>
          <w:rFonts w:asciiTheme="majorHAnsi" w:hAnsiTheme="majorHAnsi"/>
        </w:rPr>
        <w:t>They will be provided with an information sheet about the trial, which will contain inform</w:t>
      </w:r>
      <w:r w:rsidR="009C4241">
        <w:rPr>
          <w:rFonts w:asciiTheme="majorHAnsi" w:hAnsiTheme="majorHAnsi"/>
        </w:rPr>
        <w:t xml:space="preserve">ation about </w:t>
      </w:r>
      <w:r w:rsidR="00CC793E">
        <w:rPr>
          <w:rFonts w:asciiTheme="majorHAnsi" w:hAnsiTheme="majorHAnsi"/>
        </w:rPr>
        <w:t>OK432</w:t>
      </w:r>
      <w:r w:rsidR="009C4241">
        <w:rPr>
          <w:rFonts w:asciiTheme="majorHAnsi" w:hAnsiTheme="majorHAnsi"/>
        </w:rPr>
        <w:t xml:space="preserve"> </w:t>
      </w:r>
      <w:r w:rsidR="003B0C68">
        <w:rPr>
          <w:rFonts w:asciiTheme="majorHAnsi" w:hAnsiTheme="majorHAnsi"/>
        </w:rPr>
        <w:t xml:space="preserve">and BCG </w:t>
      </w:r>
      <w:r w:rsidR="009C4241">
        <w:rPr>
          <w:rFonts w:asciiTheme="majorHAnsi" w:hAnsiTheme="majorHAnsi"/>
        </w:rPr>
        <w:t xml:space="preserve">including </w:t>
      </w:r>
      <w:r w:rsidR="007622AD">
        <w:rPr>
          <w:rFonts w:asciiTheme="majorHAnsi" w:hAnsiTheme="majorHAnsi"/>
        </w:rPr>
        <w:t xml:space="preserve">potential risks </w:t>
      </w:r>
      <w:r w:rsidR="003B0C68">
        <w:rPr>
          <w:rFonts w:asciiTheme="majorHAnsi" w:hAnsiTheme="majorHAnsi"/>
        </w:rPr>
        <w:t xml:space="preserve">and </w:t>
      </w:r>
      <w:r w:rsidR="007622AD">
        <w:rPr>
          <w:rFonts w:asciiTheme="majorHAnsi" w:hAnsiTheme="majorHAnsi"/>
        </w:rPr>
        <w:t>side effects</w:t>
      </w:r>
      <w:r w:rsidR="00C12B2A">
        <w:rPr>
          <w:rFonts w:asciiTheme="majorHAnsi" w:hAnsiTheme="majorHAnsi"/>
        </w:rPr>
        <w:t xml:space="preserve">.  </w:t>
      </w:r>
      <w:r w:rsidR="009C4241" w:rsidRPr="009C4241">
        <w:rPr>
          <w:rFonts w:asciiTheme="majorHAnsi" w:hAnsiTheme="majorHAnsi"/>
        </w:rPr>
        <w:t xml:space="preserve">They will be allowed sufficient time, as determined by the patient, to consider trial entry, </w:t>
      </w:r>
      <w:r w:rsidR="009C4241">
        <w:rPr>
          <w:rFonts w:asciiTheme="majorHAnsi" w:hAnsiTheme="majorHAnsi"/>
        </w:rPr>
        <w:t>and will be offered the opportunity to discuss the trial with a member of the research team, and ask</w:t>
      </w:r>
      <w:r w:rsidR="009C4241" w:rsidRPr="009C4241">
        <w:rPr>
          <w:rFonts w:asciiTheme="majorHAnsi" w:hAnsiTheme="majorHAnsi"/>
        </w:rPr>
        <w:t xml:space="preserve"> questions. </w:t>
      </w:r>
    </w:p>
    <w:p w:rsidR="009C4241" w:rsidRDefault="009C4241" w:rsidP="00B65C6A">
      <w:pPr>
        <w:spacing w:line="259" w:lineRule="auto"/>
        <w:contextualSpacing/>
        <w:jc w:val="both"/>
        <w:rPr>
          <w:rFonts w:asciiTheme="majorHAnsi" w:hAnsiTheme="majorHAnsi"/>
        </w:rPr>
      </w:pPr>
    </w:p>
    <w:p w:rsidR="00585C00" w:rsidRDefault="009C4241" w:rsidP="00B65C6A">
      <w:pPr>
        <w:spacing w:line="259" w:lineRule="auto"/>
        <w:contextualSpacing/>
        <w:jc w:val="both"/>
        <w:rPr>
          <w:rFonts w:asciiTheme="majorHAnsi" w:hAnsiTheme="majorHAnsi"/>
        </w:rPr>
      </w:pPr>
      <w:r>
        <w:rPr>
          <w:rFonts w:asciiTheme="majorHAnsi" w:hAnsiTheme="majorHAnsi"/>
        </w:rPr>
        <w:t xml:space="preserve">Once the participant is satisfied with the information they have been given they will be asked to provide </w:t>
      </w:r>
      <w:r w:rsidRPr="009C4241">
        <w:rPr>
          <w:rFonts w:asciiTheme="majorHAnsi" w:hAnsiTheme="majorHAnsi"/>
        </w:rPr>
        <w:t>written, informed consent</w:t>
      </w:r>
      <w:r>
        <w:rPr>
          <w:rFonts w:asciiTheme="majorHAnsi" w:hAnsiTheme="majorHAnsi"/>
        </w:rPr>
        <w:t xml:space="preserve"> to participate in TILT</w:t>
      </w:r>
      <w:r w:rsidRPr="009C4241">
        <w:rPr>
          <w:rFonts w:asciiTheme="majorHAnsi" w:hAnsiTheme="majorHAnsi"/>
        </w:rPr>
        <w:t>.</w:t>
      </w:r>
      <w:r>
        <w:rPr>
          <w:rFonts w:asciiTheme="majorHAnsi" w:hAnsiTheme="majorHAnsi"/>
        </w:rPr>
        <w:t xml:space="preserve">  </w:t>
      </w:r>
      <w:r w:rsidR="00585C00">
        <w:rPr>
          <w:rFonts w:asciiTheme="majorHAnsi" w:hAnsiTheme="majorHAnsi"/>
        </w:rPr>
        <w:t>A copy of the consent form will be sent to the coordinating trial centre (North Bristol NHS Trust) for documentation.</w:t>
      </w:r>
    </w:p>
    <w:p w:rsidR="00585C00" w:rsidRDefault="00585C00" w:rsidP="00B65C6A">
      <w:pPr>
        <w:spacing w:line="259" w:lineRule="auto"/>
        <w:contextualSpacing/>
        <w:jc w:val="both"/>
        <w:rPr>
          <w:rFonts w:asciiTheme="majorHAnsi" w:hAnsiTheme="majorHAnsi"/>
        </w:rPr>
      </w:pPr>
    </w:p>
    <w:p w:rsidR="00AE398D" w:rsidRDefault="009C4241" w:rsidP="00B65C6A">
      <w:pPr>
        <w:spacing w:line="259" w:lineRule="auto"/>
        <w:contextualSpacing/>
        <w:jc w:val="both"/>
        <w:rPr>
          <w:rFonts w:asciiTheme="majorHAnsi" w:hAnsiTheme="majorHAnsi"/>
        </w:rPr>
      </w:pPr>
      <w:r>
        <w:rPr>
          <w:rFonts w:asciiTheme="majorHAnsi" w:hAnsiTheme="majorHAnsi"/>
        </w:rPr>
        <w:t xml:space="preserve">Patients who choose not to participate will be asked to provide brief reasons for non-participation, and will then return to follow up within </w:t>
      </w:r>
      <w:r w:rsidR="00D22D1A">
        <w:rPr>
          <w:rFonts w:asciiTheme="majorHAnsi" w:hAnsiTheme="majorHAnsi"/>
        </w:rPr>
        <w:t>ASSESS-</w:t>
      </w:r>
      <w:proofErr w:type="spellStart"/>
      <w:r w:rsidR="00D22D1A">
        <w:rPr>
          <w:rFonts w:asciiTheme="majorHAnsi" w:hAnsiTheme="majorHAnsi"/>
        </w:rPr>
        <w:t>meso</w:t>
      </w:r>
      <w:proofErr w:type="spellEnd"/>
      <w:r>
        <w:rPr>
          <w:rFonts w:asciiTheme="majorHAnsi" w:hAnsiTheme="majorHAnsi"/>
        </w:rPr>
        <w:t xml:space="preserve">.  </w:t>
      </w:r>
      <w:r w:rsidR="00A33378">
        <w:rPr>
          <w:rFonts w:asciiTheme="majorHAnsi" w:hAnsiTheme="majorHAnsi"/>
        </w:rPr>
        <w:t>Their schedule of visits will be organised to match the TILT assessment schedule, in accordance with the flexibl</w:t>
      </w:r>
      <w:r w:rsidR="00401D92">
        <w:rPr>
          <w:rFonts w:asciiTheme="majorHAnsi" w:hAnsiTheme="majorHAnsi"/>
        </w:rPr>
        <w:t>e</w:t>
      </w:r>
      <w:r w:rsidR="00A33378">
        <w:rPr>
          <w:rFonts w:asciiTheme="majorHAnsi" w:hAnsiTheme="majorHAnsi"/>
        </w:rPr>
        <w:t xml:space="preserve"> follow up stated in the ASSESS-</w:t>
      </w:r>
      <w:proofErr w:type="spellStart"/>
      <w:r w:rsidR="00A33378">
        <w:rPr>
          <w:rFonts w:asciiTheme="majorHAnsi" w:hAnsiTheme="majorHAnsi"/>
        </w:rPr>
        <w:t>meso</w:t>
      </w:r>
      <w:proofErr w:type="spellEnd"/>
      <w:r w:rsidR="00A33378">
        <w:rPr>
          <w:rFonts w:asciiTheme="majorHAnsi" w:hAnsiTheme="majorHAnsi"/>
        </w:rPr>
        <w:t xml:space="preserve"> protocol.  </w:t>
      </w:r>
      <w:r>
        <w:rPr>
          <w:rFonts w:asciiTheme="majorHAnsi" w:hAnsiTheme="majorHAnsi"/>
        </w:rPr>
        <w:t>These patients’ data will be collected as part of the feasibility outcomes for TILT</w:t>
      </w:r>
      <w:r w:rsidR="00AE398D">
        <w:rPr>
          <w:rFonts w:asciiTheme="majorHAnsi" w:hAnsiTheme="majorHAnsi"/>
        </w:rPr>
        <w:t>.</w:t>
      </w:r>
    </w:p>
    <w:p w:rsidR="00AE398D" w:rsidRDefault="00AE398D" w:rsidP="00B65C6A">
      <w:pPr>
        <w:spacing w:line="259" w:lineRule="auto"/>
        <w:contextualSpacing/>
        <w:jc w:val="both"/>
        <w:rPr>
          <w:rFonts w:asciiTheme="majorHAnsi" w:hAnsiTheme="majorHAnsi"/>
        </w:rPr>
      </w:pPr>
    </w:p>
    <w:p w:rsidR="00C73F32" w:rsidRDefault="009C4241" w:rsidP="00B65C6A">
      <w:pPr>
        <w:spacing w:line="259" w:lineRule="auto"/>
        <w:contextualSpacing/>
        <w:jc w:val="both"/>
        <w:rPr>
          <w:rFonts w:asciiTheme="majorHAnsi" w:hAnsiTheme="majorHAnsi"/>
        </w:rPr>
      </w:pPr>
      <w:r>
        <w:rPr>
          <w:rFonts w:asciiTheme="majorHAnsi" w:hAnsiTheme="majorHAnsi"/>
        </w:rPr>
        <w:t xml:space="preserve">Participants who are </w:t>
      </w:r>
      <w:r w:rsidR="00AE398D">
        <w:rPr>
          <w:rFonts w:asciiTheme="majorHAnsi" w:hAnsiTheme="majorHAnsi"/>
        </w:rPr>
        <w:t xml:space="preserve">eligible for TILT </w:t>
      </w:r>
      <w:r w:rsidR="008D4753">
        <w:rPr>
          <w:rFonts w:asciiTheme="majorHAnsi" w:hAnsiTheme="majorHAnsi"/>
        </w:rPr>
        <w:t>but are allocated to the ‘control’ arm</w:t>
      </w:r>
      <w:r>
        <w:rPr>
          <w:rFonts w:asciiTheme="majorHAnsi" w:hAnsiTheme="majorHAnsi"/>
        </w:rPr>
        <w:t xml:space="preserve"> will continue follow up in </w:t>
      </w:r>
      <w:r w:rsidR="00D22D1A">
        <w:rPr>
          <w:rFonts w:asciiTheme="majorHAnsi" w:hAnsiTheme="majorHAnsi"/>
        </w:rPr>
        <w:t>ASSESS-</w:t>
      </w:r>
      <w:proofErr w:type="spellStart"/>
      <w:r w:rsidR="00D22D1A">
        <w:rPr>
          <w:rFonts w:asciiTheme="majorHAnsi" w:hAnsiTheme="majorHAnsi"/>
        </w:rPr>
        <w:t>meso</w:t>
      </w:r>
      <w:proofErr w:type="spellEnd"/>
      <w:r w:rsidR="00AE398D">
        <w:rPr>
          <w:rFonts w:asciiTheme="majorHAnsi" w:hAnsiTheme="majorHAnsi"/>
        </w:rPr>
        <w:t xml:space="preserve">, with a schedule of visits that matches the </w:t>
      </w:r>
      <w:r w:rsidR="00110B6B">
        <w:rPr>
          <w:rFonts w:asciiTheme="majorHAnsi" w:hAnsiTheme="majorHAnsi"/>
        </w:rPr>
        <w:t>TILT assessment schedule</w:t>
      </w:r>
      <w:r w:rsidR="00AE398D">
        <w:rPr>
          <w:rFonts w:asciiTheme="majorHAnsi" w:hAnsiTheme="majorHAnsi"/>
        </w:rPr>
        <w:t xml:space="preserve">.  </w:t>
      </w:r>
      <w:r w:rsidR="00401D92">
        <w:rPr>
          <w:rFonts w:asciiTheme="majorHAnsi" w:hAnsiTheme="majorHAnsi"/>
        </w:rPr>
        <w:t>This is in accordance with the ASSESS-</w:t>
      </w:r>
      <w:proofErr w:type="spellStart"/>
      <w:r w:rsidR="00401D92">
        <w:rPr>
          <w:rFonts w:asciiTheme="majorHAnsi" w:hAnsiTheme="majorHAnsi"/>
        </w:rPr>
        <w:t>meso</w:t>
      </w:r>
      <w:proofErr w:type="spellEnd"/>
      <w:r w:rsidR="00401D92">
        <w:rPr>
          <w:rFonts w:asciiTheme="majorHAnsi" w:hAnsiTheme="majorHAnsi"/>
        </w:rPr>
        <w:t xml:space="preserve"> protocol, which includes the option for flexible follow-up visits, from weekly to 3 monthly.  </w:t>
      </w:r>
      <w:r w:rsidR="00AE398D">
        <w:rPr>
          <w:rFonts w:asciiTheme="majorHAnsi" w:hAnsiTheme="majorHAnsi"/>
        </w:rPr>
        <w:t xml:space="preserve">They will form a control group who will provide comparison data for the </w:t>
      </w:r>
      <w:r w:rsidR="00CC793E">
        <w:rPr>
          <w:rFonts w:asciiTheme="majorHAnsi" w:hAnsiTheme="majorHAnsi"/>
        </w:rPr>
        <w:t>OK432</w:t>
      </w:r>
      <w:r w:rsidR="00AE398D">
        <w:rPr>
          <w:rFonts w:asciiTheme="majorHAnsi" w:hAnsiTheme="majorHAnsi"/>
        </w:rPr>
        <w:t xml:space="preserve"> </w:t>
      </w:r>
      <w:r w:rsidR="008D4753">
        <w:rPr>
          <w:rFonts w:asciiTheme="majorHAnsi" w:hAnsiTheme="majorHAnsi"/>
        </w:rPr>
        <w:t xml:space="preserve">and BCG </w:t>
      </w:r>
      <w:r w:rsidR="00AE398D">
        <w:rPr>
          <w:rFonts w:asciiTheme="majorHAnsi" w:hAnsiTheme="majorHAnsi"/>
        </w:rPr>
        <w:t>arm</w:t>
      </w:r>
      <w:r w:rsidR="008D4753">
        <w:rPr>
          <w:rFonts w:asciiTheme="majorHAnsi" w:hAnsiTheme="majorHAnsi"/>
        </w:rPr>
        <w:t>s</w:t>
      </w:r>
      <w:r w:rsidR="00AE398D">
        <w:rPr>
          <w:rFonts w:asciiTheme="majorHAnsi" w:hAnsiTheme="majorHAnsi"/>
        </w:rPr>
        <w:t xml:space="preserve">.   </w:t>
      </w:r>
      <w:r w:rsidR="00476B75">
        <w:rPr>
          <w:rFonts w:asciiTheme="majorHAnsi" w:hAnsiTheme="majorHAnsi"/>
        </w:rPr>
        <w:t xml:space="preserve">If possible, </w:t>
      </w:r>
      <w:r w:rsidR="00476B75">
        <w:rPr>
          <w:rFonts w:asciiTheme="majorHAnsi" w:hAnsiTheme="majorHAnsi"/>
          <w:b/>
          <w:u w:val="single"/>
        </w:rPr>
        <w:t>t</w:t>
      </w:r>
      <w:r w:rsidR="00C73F32" w:rsidRPr="00BE3979">
        <w:rPr>
          <w:rFonts w:asciiTheme="majorHAnsi" w:hAnsiTheme="majorHAnsi"/>
          <w:b/>
          <w:u w:val="single"/>
        </w:rPr>
        <w:t xml:space="preserve">hey will be blinded to the existence of the OK432 </w:t>
      </w:r>
      <w:r w:rsidR="008D4753">
        <w:rPr>
          <w:rFonts w:asciiTheme="majorHAnsi" w:hAnsiTheme="majorHAnsi"/>
          <w:b/>
          <w:u w:val="single"/>
        </w:rPr>
        <w:t xml:space="preserve">and BCG </w:t>
      </w:r>
      <w:r w:rsidR="00C73F32" w:rsidRPr="00BE3979">
        <w:rPr>
          <w:rFonts w:asciiTheme="majorHAnsi" w:hAnsiTheme="majorHAnsi"/>
          <w:b/>
          <w:u w:val="single"/>
        </w:rPr>
        <w:t>arm</w:t>
      </w:r>
      <w:r w:rsidR="008D4753">
        <w:rPr>
          <w:rFonts w:asciiTheme="majorHAnsi" w:hAnsiTheme="majorHAnsi"/>
          <w:b/>
          <w:u w:val="single"/>
        </w:rPr>
        <w:t>s</w:t>
      </w:r>
      <w:r w:rsidR="00C73F32" w:rsidRPr="00BE3979">
        <w:rPr>
          <w:rFonts w:asciiTheme="majorHAnsi" w:hAnsiTheme="majorHAnsi"/>
          <w:b/>
          <w:u w:val="single"/>
        </w:rPr>
        <w:t xml:space="preserve">, and </w:t>
      </w:r>
      <w:r w:rsidR="0061016D">
        <w:rPr>
          <w:rFonts w:asciiTheme="majorHAnsi" w:hAnsiTheme="majorHAnsi"/>
          <w:b/>
          <w:u w:val="single"/>
        </w:rPr>
        <w:t xml:space="preserve">the </w:t>
      </w:r>
      <w:r w:rsidR="00C73F32" w:rsidRPr="00BE3979">
        <w:rPr>
          <w:rFonts w:asciiTheme="majorHAnsi" w:hAnsiTheme="majorHAnsi"/>
          <w:b/>
          <w:u w:val="single"/>
        </w:rPr>
        <w:t xml:space="preserve">TILT </w:t>
      </w:r>
      <w:r w:rsidR="0061016D">
        <w:rPr>
          <w:rFonts w:asciiTheme="majorHAnsi" w:hAnsiTheme="majorHAnsi"/>
          <w:b/>
          <w:u w:val="single"/>
        </w:rPr>
        <w:t>trial</w:t>
      </w:r>
      <w:r w:rsidR="00C73F32" w:rsidRPr="005B0C18">
        <w:rPr>
          <w:rFonts w:asciiTheme="majorHAnsi" w:hAnsiTheme="majorHAnsi"/>
          <w:i/>
          <w:u w:val="single"/>
        </w:rPr>
        <w:t>.</w:t>
      </w:r>
      <w:r w:rsidR="00C73F32">
        <w:rPr>
          <w:rFonts w:asciiTheme="majorHAnsi" w:hAnsiTheme="majorHAnsi"/>
        </w:rPr>
        <w:t xml:space="preserve">  This design replicates real-life clinical care where patients are informed about treatments as and when they are going to receive them, and not if they are not going to receive them.  </w:t>
      </w:r>
    </w:p>
    <w:p w:rsidR="00C73F32" w:rsidRDefault="00C73F32" w:rsidP="00B65C6A">
      <w:pPr>
        <w:spacing w:line="259" w:lineRule="auto"/>
        <w:contextualSpacing/>
        <w:jc w:val="both"/>
        <w:rPr>
          <w:rFonts w:asciiTheme="majorHAnsi" w:hAnsiTheme="majorHAnsi"/>
        </w:rPr>
      </w:pPr>
    </w:p>
    <w:p w:rsidR="009C4241" w:rsidRDefault="00C73F32" w:rsidP="00B65C6A">
      <w:pPr>
        <w:spacing w:line="259" w:lineRule="auto"/>
        <w:contextualSpacing/>
        <w:jc w:val="both"/>
        <w:rPr>
          <w:rFonts w:asciiTheme="majorHAnsi" w:hAnsiTheme="majorHAnsi"/>
        </w:rPr>
      </w:pPr>
      <w:r>
        <w:rPr>
          <w:rFonts w:asciiTheme="majorHAnsi" w:hAnsiTheme="majorHAnsi"/>
        </w:rPr>
        <w:t>H</w:t>
      </w:r>
      <w:r w:rsidR="00AE398D">
        <w:rPr>
          <w:rFonts w:asciiTheme="majorHAnsi" w:hAnsiTheme="majorHAnsi"/>
        </w:rPr>
        <w:t>aving provided full, informed</w:t>
      </w:r>
      <w:r w:rsidR="00815DE8">
        <w:rPr>
          <w:rFonts w:asciiTheme="majorHAnsi" w:hAnsiTheme="majorHAnsi"/>
        </w:rPr>
        <w:t>, written</w:t>
      </w:r>
      <w:r w:rsidR="00AE398D">
        <w:rPr>
          <w:rFonts w:asciiTheme="majorHAnsi" w:hAnsiTheme="majorHAnsi"/>
        </w:rPr>
        <w:t xml:space="preserve"> consent for </w:t>
      </w:r>
      <w:r w:rsidR="00D22D1A">
        <w:rPr>
          <w:rFonts w:asciiTheme="majorHAnsi" w:hAnsiTheme="majorHAnsi"/>
        </w:rPr>
        <w:t>ASSESS-</w:t>
      </w:r>
      <w:proofErr w:type="spellStart"/>
      <w:r w:rsidR="00D22D1A">
        <w:rPr>
          <w:rFonts w:asciiTheme="majorHAnsi" w:hAnsiTheme="majorHAnsi"/>
        </w:rPr>
        <w:t>meso</w:t>
      </w:r>
      <w:proofErr w:type="spellEnd"/>
      <w:r w:rsidR="00AE398D">
        <w:rPr>
          <w:rFonts w:asciiTheme="majorHAnsi" w:hAnsiTheme="majorHAnsi"/>
        </w:rPr>
        <w:t xml:space="preserve">, </w:t>
      </w:r>
      <w:r>
        <w:rPr>
          <w:rFonts w:asciiTheme="majorHAnsi" w:hAnsiTheme="majorHAnsi"/>
        </w:rPr>
        <w:t>participants in the control arm</w:t>
      </w:r>
      <w:r w:rsidR="00AE398D">
        <w:rPr>
          <w:rFonts w:asciiTheme="majorHAnsi" w:hAnsiTheme="majorHAnsi"/>
        </w:rPr>
        <w:t xml:space="preserve"> will not be asked to provide additional consent for TILT.  </w:t>
      </w:r>
      <w:r>
        <w:rPr>
          <w:rFonts w:asciiTheme="majorHAnsi" w:hAnsiTheme="majorHAnsi"/>
        </w:rPr>
        <w:t>In this way,</w:t>
      </w:r>
      <w:r w:rsidR="00AE398D">
        <w:rPr>
          <w:rFonts w:asciiTheme="majorHAnsi" w:hAnsiTheme="majorHAnsi"/>
        </w:rPr>
        <w:t xml:space="preserve"> every participant within </w:t>
      </w:r>
      <w:r w:rsidR="00D22D1A">
        <w:rPr>
          <w:rFonts w:asciiTheme="majorHAnsi" w:hAnsiTheme="majorHAnsi"/>
        </w:rPr>
        <w:t>ASSESS-</w:t>
      </w:r>
      <w:proofErr w:type="spellStart"/>
      <w:r w:rsidR="00D22D1A">
        <w:rPr>
          <w:rFonts w:asciiTheme="majorHAnsi" w:hAnsiTheme="majorHAnsi"/>
        </w:rPr>
        <w:t>meso</w:t>
      </w:r>
      <w:proofErr w:type="spellEnd"/>
      <w:r w:rsidR="00D22D1A">
        <w:rPr>
          <w:rFonts w:asciiTheme="majorHAnsi" w:hAnsiTheme="majorHAnsi"/>
        </w:rPr>
        <w:t xml:space="preserve"> </w:t>
      </w:r>
      <w:r w:rsidR="00AE398D">
        <w:rPr>
          <w:rFonts w:asciiTheme="majorHAnsi" w:hAnsiTheme="majorHAnsi"/>
        </w:rPr>
        <w:t xml:space="preserve">and TILT </w:t>
      </w:r>
      <w:r>
        <w:rPr>
          <w:rFonts w:asciiTheme="majorHAnsi" w:hAnsiTheme="majorHAnsi"/>
        </w:rPr>
        <w:t>will</w:t>
      </w:r>
      <w:r w:rsidR="00AE398D">
        <w:rPr>
          <w:rFonts w:asciiTheme="majorHAnsi" w:hAnsiTheme="majorHAnsi"/>
        </w:rPr>
        <w:t xml:space="preserve"> provide specific consent </w:t>
      </w:r>
      <w:r>
        <w:rPr>
          <w:rFonts w:asciiTheme="majorHAnsi" w:hAnsiTheme="majorHAnsi"/>
        </w:rPr>
        <w:t xml:space="preserve">solely </w:t>
      </w:r>
      <w:r w:rsidR="00AE398D">
        <w:rPr>
          <w:rFonts w:asciiTheme="majorHAnsi" w:hAnsiTheme="majorHAnsi"/>
        </w:rPr>
        <w:t xml:space="preserve">for the </w:t>
      </w:r>
      <w:r>
        <w:rPr>
          <w:rFonts w:asciiTheme="majorHAnsi" w:hAnsiTheme="majorHAnsi"/>
        </w:rPr>
        <w:t>procedures they will undergo.  Given that many patients join trials in the hope of receiving a treatment that is not otherwise available, this individualised consent process prevents disappointment in patients allocated to the ‘standard care’ or control arm.</w:t>
      </w:r>
      <w:r w:rsidR="00D22D1A">
        <w:rPr>
          <w:rFonts w:asciiTheme="majorHAnsi" w:hAnsiTheme="majorHAnsi"/>
        </w:rPr>
        <w:t xml:space="preserve"> </w:t>
      </w:r>
    </w:p>
    <w:p w:rsidR="00401D92" w:rsidRDefault="00401D92" w:rsidP="00B65C6A">
      <w:pPr>
        <w:spacing w:line="259" w:lineRule="auto"/>
        <w:contextualSpacing/>
        <w:jc w:val="both"/>
        <w:rPr>
          <w:rFonts w:asciiTheme="majorHAnsi" w:hAnsiTheme="majorHAnsi"/>
        </w:rPr>
      </w:pPr>
    </w:p>
    <w:p w:rsidR="00401D92" w:rsidRPr="009C4241" w:rsidRDefault="00401D92" w:rsidP="00B65C6A">
      <w:pPr>
        <w:spacing w:line="259" w:lineRule="auto"/>
        <w:contextualSpacing/>
        <w:jc w:val="both"/>
        <w:rPr>
          <w:rFonts w:asciiTheme="majorHAnsi" w:hAnsiTheme="majorHAnsi"/>
        </w:rPr>
      </w:pPr>
      <w:r>
        <w:rPr>
          <w:rFonts w:asciiTheme="majorHAnsi" w:hAnsiTheme="majorHAnsi"/>
        </w:rPr>
        <w:lastRenderedPageBreak/>
        <w:t>Participants will only be considered to be participating in the TILT trial if and when they have signed the TILT consent form.  All activities that are undertaken prior to TILT consent are considered ASSESS-</w:t>
      </w:r>
      <w:proofErr w:type="spellStart"/>
      <w:r>
        <w:rPr>
          <w:rFonts w:asciiTheme="majorHAnsi" w:hAnsiTheme="majorHAnsi"/>
        </w:rPr>
        <w:t>meso</w:t>
      </w:r>
      <w:proofErr w:type="spellEnd"/>
      <w:r>
        <w:rPr>
          <w:rFonts w:asciiTheme="majorHAnsi" w:hAnsiTheme="majorHAnsi"/>
        </w:rPr>
        <w:t xml:space="preserve"> related activities and are included in the ASSESS-</w:t>
      </w:r>
      <w:proofErr w:type="spellStart"/>
      <w:r>
        <w:rPr>
          <w:rFonts w:asciiTheme="majorHAnsi" w:hAnsiTheme="majorHAnsi"/>
        </w:rPr>
        <w:t>meso</w:t>
      </w:r>
      <w:proofErr w:type="spellEnd"/>
      <w:r>
        <w:rPr>
          <w:rFonts w:asciiTheme="majorHAnsi" w:hAnsiTheme="majorHAnsi"/>
        </w:rPr>
        <w:t xml:space="preserve"> protocol.  </w:t>
      </w:r>
    </w:p>
    <w:p w:rsidR="009C4241" w:rsidRPr="000102F0" w:rsidRDefault="009C4241" w:rsidP="00402047">
      <w:pPr>
        <w:spacing w:line="259" w:lineRule="auto"/>
        <w:contextualSpacing/>
        <w:jc w:val="both"/>
        <w:rPr>
          <w:rFonts w:asciiTheme="majorHAnsi" w:hAnsiTheme="majorHAnsi"/>
        </w:rPr>
      </w:pPr>
    </w:p>
    <w:p w:rsidR="00AB4636" w:rsidRPr="00221D26" w:rsidRDefault="00AB4636" w:rsidP="006F3D78">
      <w:pPr>
        <w:pStyle w:val="Heading2"/>
        <w:numPr>
          <w:ilvl w:val="1"/>
          <w:numId w:val="25"/>
        </w:numPr>
      </w:pPr>
      <w:bookmarkStart w:id="26" w:name="_Toc508023877"/>
      <w:r w:rsidRPr="00221D26">
        <w:t>Sample size</w:t>
      </w:r>
      <w:r w:rsidR="003D67C6" w:rsidRPr="00221D26">
        <w:t xml:space="preserve"> &amp; recruitment targets</w:t>
      </w:r>
      <w:bookmarkEnd w:id="26"/>
    </w:p>
    <w:p w:rsidR="00AA3275" w:rsidRDefault="00C73F32" w:rsidP="00F81517">
      <w:pPr>
        <w:spacing w:line="259" w:lineRule="auto"/>
        <w:contextualSpacing/>
        <w:jc w:val="both"/>
        <w:rPr>
          <w:rFonts w:asciiTheme="majorHAnsi" w:hAnsiTheme="majorHAnsi"/>
        </w:rPr>
      </w:pPr>
      <w:r>
        <w:rPr>
          <w:rFonts w:asciiTheme="majorHAnsi" w:hAnsiTheme="majorHAnsi"/>
        </w:rPr>
        <w:t xml:space="preserve">The </w:t>
      </w:r>
      <w:r w:rsidR="00F81517">
        <w:rPr>
          <w:rFonts w:asciiTheme="majorHAnsi" w:hAnsiTheme="majorHAnsi"/>
        </w:rPr>
        <w:t xml:space="preserve">target sample size is </w:t>
      </w:r>
      <w:r w:rsidR="00476B75">
        <w:rPr>
          <w:rFonts w:asciiTheme="majorHAnsi" w:hAnsiTheme="majorHAnsi"/>
        </w:rPr>
        <w:t xml:space="preserve">12 </w:t>
      </w:r>
      <w:r w:rsidR="00F81517">
        <w:rPr>
          <w:rFonts w:asciiTheme="majorHAnsi" w:hAnsiTheme="majorHAnsi"/>
        </w:rPr>
        <w:t xml:space="preserve">participants, of whom </w:t>
      </w:r>
      <w:r w:rsidR="00476B75">
        <w:rPr>
          <w:rFonts w:asciiTheme="majorHAnsi" w:hAnsiTheme="majorHAnsi"/>
        </w:rPr>
        <w:t xml:space="preserve">8 </w:t>
      </w:r>
      <w:r w:rsidR="00F81517">
        <w:rPr>
          <w:rFonts w:asciiTheme="majorHAnsi" w:hAnsiTheme="majorHAnsi"/>
        </w:rPr>
        <w:t xml:space="preserve">will be randomly selected to </w:t>
      </w:r>
      <w:r w:rsidR="004714DF">
        <w:rPr>
          <w:rFonts w:asciiTheme="majorHAnsi" w:hAnsiTheme="majorHAnsi"/>
        </w:rPr>
        <w:t>be offered</w:t>
      </w:r>
      <w:r w:rsidR="00F81517">
        <w:rPr>
          <w:rFonts w:asciiTheme="majorHAnsi" w:hAnsiTheme="majorHAnsi"/>
        </w:rPr>
        <w:t xml:space="preserve"> </w:t>
      </w:r>
      <w:r w:rsidR="00CC793E">
        <w:rPr>
          <w:rFonts w:asciiTheme="majorHAnsi" w:hAnsiTheme="majorHAnsi"/>
        </w:rPr>
        <w:t>OK432</w:t>
      </w:r>
      <w:r w:rsidR="00F81517">
        <w:rPr>
          <w:rFonts w:asciiTheme="majorHAnsi" w:hAnsiTheme="majorHAnsi"/>
        </w:rPr>
        <w:t xml:space="preserve"> </w:t>
      </w:r>
      <w:r w:rsidR="00357602">
        <w:rPr>
          <w:rFonts w:asciiTheme="majorHAnsi" w:hAnsiTheme="majorHAnsi"/>
        </w:rPr>
        <w:t xml:space="preserve">or BCG </w:t>
      </w:r>
      <w:r w:rsidR="00F81517">
        <w:rPr>
          <w:rFonts w:asciiTheme="majorHAnsi" w:hAnsiTheme="majorHAnsi"/>
        </w:rPr>
        <w:t xml:space="preserve">and </w:t>
      </w:r>
      <w:r w:rsidR="00476B75">
        <w:rPr>
          <w:rFonts w:asciiTheme="majorHAnsi" w:hAnsiTheme="majorHAnsi"/>
        </w:rPr>
        <w:t xml:space="preserve">4 </w:t>
      </w:r>
      <w:r w:rsidR="00F81517">
        <w:rPr>
          <w:rFonts w:asciiTheme="majorHAnsi" w:hAnsiTheme="majorHAnsi"/>
        </w:rPr>
        <w:t xml:space="preserve">will continue in </w:t>
      </w:r>
      <w:r w:rsidR="00D22D1A">
        <w:rPr>
          <w:rFonts w:asciiTheme="majorHAnsi" w:hAnsiTheme="majorHAnsi"/>
        </w:rPr>
        <w:t>ASSESS-</w:t>
      </w:r>
      <w:proofErr w:type="spellStart"/>
      <w:r w:rsidR="00D22D1A">
        <w:rPr>
          <w:rFonts w:asciiTheme="majorHAnsi" w:hAnsiTheme="majorHAnsi"/>
        </w:rPr>
        <w:t>meso</w:t>
      </w:r>
      <w:proofErr w:type="spellEnd"/>
      <w:r w:rsidR="00D22D1A">
        <w:rPr>
          <w:rFonts w:asciiTheme="majorHAnsi" w:hAnsiTheme="majorHAnsi"/>
        </w:rPr>
        <w:t xml:space="preserve"> </w:t>
      </w:r>
      <w:r w:rsidR="00F81517">
        <w:rPr>
          <w:rFonts w:asciiTheme="majorHAnsi" w:hAnsiTheme="majorHAnsi"/>
        </w:rPr>
        <w:t>as control</w:t>
      </w:r>
      <w:r w:rsidR="00357602">
        <w:rPr>
          <w:rFonts w:asciiTheme="majorHAnsi" w:hAnsiTheme="majorHAnsi"/>
        </w:rPr>
        <w:t>s</w:t>
      </w:r>
      <w:r w:rsidR="00F81517">
        <w:rPr>
          <w:rFonts w:asciiTheme="majorHAnsi" w:hAnsiTheme="majorHAnsi"/>
        </w:rPr>
        <w:t xml:space="preserve">.  </w:t>
      </w:r>
      <w:r w:rsidR="00230638">
        <w:rPr>
          <w:rFonts w:asciiTheme="majorHAnsi" w:hAnsiTheme="majorHAnsi"/>
        </w:rPr>
        <w:t>This sample size is based on</w:t>
      </w:r>
      <w:r w:rsidR="00EC3C08">
        <w:rPr>
          <w:rFonts w:asciiTheme="majorHAnsi" w:hAnsiTheme="majorHAnsi"/>
        </w:rPr>
        <w:t xml:space="preserve"> </w:t>
      </w:r>
      <w:r w:rsidR="00357602">
        <w:rPr>
          <w:rFonts w:asciiTheme="majorHAnsi" w:hAnsiTheme="majorHAnsi"/>
        </w:rPr>
        <w:t>previous feasib</w:t>
      </w:r>
      <w:r w:rsidR="00EA5515">
        <w:rPr>
          <w:rFonts w:asciiTheme="majorHAnsi" w:hAnsiTheme="majorHAnsi"/>
        </w:rPr>
        <w:t>ility studies in mesothelioma.</w:t>
      </w:r>
    </w:p>
    <w:p w:rsidR="00F81517" w:rsidRDefault="00F81517" w:rsidP="00F81517">
      <w:pPr>
        <w:spacing w:line="259" w:lineRule="auto"/>
        <w:contextualSpacing/>
        <w:jc w:val="both"/>
        <w:rPr>
          <w:rFonts w:asciiTheme="majorHAnsi" w:hAnsiTheme="majorHAnsi"/>
        </w:rPr>
      </w:pPr>
    </w:p>
    <w:p w:rsidR="00F81517" w:rsidRDefault="00F81517" w:rsidP="00F81517">
      <w:pPr>
        <w:spacing w:line="259" w:lineRule="auto"/>
        <w:contextualSpacing/>
        <w:jc w:val="both"/>
        <w:rPr>
          <w:rFonts w:asciiTheme="majorHAnsi" w:hAnsiTheme="majorHAnsi"/>
        </w:rPr>
      </w:pPr>
      <w:r>
        <w:rPr>
          <w:rFonts w:asciiTheme="majorHAnsi" w:hAnsiTheme="majorHAnsi"/>
        </w:rPr>
        <w:t xml:space="preserve">It is anticipated that </w:t>
      </w:r>
      <w:r w:rsidR="006B3463">
        <w:rPr>
          <w:rFonts w:asciiTheme="majorHAnsi" w:hAnsiTheme="majorHAnsi"/>
        </w:rPr>
        <w:t xml:space="preserve">the majority of participants </w:t>
      </w:r>
      <w:r w:rsidR="00A743B3">
        <w:rPr>
          <w:rFonts w:asciiTheme="majorHAnsi" w:hAnsiTheme="majorHAnsi"/>
        </w:rPr>
        <w:t>who are</w:t>
      </w:r>
      <w:r w:rsidR="00EC2B24">
        <w:rPr>
          <w:rFonts w:asciiTheme="majorHAnsi" w:hAnsiTheme="majorHAnsi"/>
        </w:rPr>
        <w:t xml:space="preserve"> offered</w:t>
      </w:r>
      <w:r w:rsidR="00357602">
        <w:rPr>
          <w:rFonts w:asciiTheme="majorHAnsi" w:hAnsiTheme="majorHAnsi"/>
        </w:rPr>
        <w:t xml:space="preserve"> bacterial immunotherapy</w:t>
      </w:r>
      <w:r w:rsidR="00FE5AC5">
        <w:rPr>
          <w:rFonts w:asciiTheme="majorHAnsi" w:hAnsiTheme="majorHAnsi"/>
        </w:rPr>
        <w:t xml:space="preserve"> </w:t>
      </w:r>
      <w:r w:rsidR="006B3463">
        <w:rPr>
          <w:rFonts w:asciiTheme="majorHAnsi" w:hAnsiTheme="majorHAnsi"/>
        </w:rPr>
        <w:t xml:space="preserve">will consent to receive it, as </w:t>
      </w:r>
      <w:r w:rsidR="00F302B9">
        <w:rPr>
          <w:rFonts w:asciiTheme="majorHAnsi" w:hAnsiTheme="majorHAnsi"/>
        </w:rPr>
        <w:t>the burden of treatment is low (</w:t>
      </w:r>
      <w:r w:rsidR="006B3463">
        <w:rPr>
          <w:rFonts w:asciiTheme="majorHAnsi" w:hAnsiTheme="majorHAnsi"/>
        </w:rPr>
        <w:t>a single dose on one occasion</w:t>
      </w:r>
      <w:r w:rsidR="00F302B9">
        <w:rPr>
          <w:rFonts w:asciiTheme="majorHAnsi" w:hAnsiTheme="majorHAnsi"/>
        </w:rPr>
        <w:t>), the treatment intervention is well</w:t>
      </w:r>
      <w:r w:rsidR="00EC2B24">
        <w:rPr>
          <w:rFonts w:asciiTheme="majorHAnsi" w:hAnsiTheme="majorHAnsi"/>
        </w:rPr>
        <w:t xml:space="preserve"> </w:t>
      </w:r>
      <w:r w:rsidR="00F302B9">
        <w:rPr>
          <w:rFonts w:asciiTheme="majorHAnsi" w:hAnsiTheme="majorHAnsi"/>
        </w:rPr>
        <w:t>established in other clinical scenarios</w:t>
      </w:r>
      <w:r w:rsidR="006B3463">
        <w:rPr>
          <w:rFonts w:asciiTheme="majorHAnsi" w:hAnsiTheme="majorHAnsi"/>
        </w:rPr>
        <w:t xml:space="preserve"> and trial follow up assessments are the same as they would be within </w:t>
      </w:r>
      <w:r w:rsidR="00D22D1A">
        <w:rPr>
          <w:rFonts w:asciiTheme="majorHAnsi" w:hAnsiTheme="majorHAnsi"/>
        </w:rPr>
        <w:t>ASSESS-</w:t>
      </w:r>
      <w:proofErr w:type="spellStart"/>
      <w:r w:rsidR="00D22D1A">
        <w:rPr>
          <w:rFonts w:asciiTheme="majorHAnsi" w:hAnsiTheme="majorHAnsi"/>
        </w:rPr>
        <w:t>meso</w:t>
      </w:r>
      <w:proofErr w:type="spellEnd"/>
      <w:r w:rsidR="006B3463">
        <w:rPr>
          <w:rFonts w:asciiTheme="majorHAnsi" w:hAnsiTheme="majorHAnsi"/>
        </w:rPr>
        <w:t xml:space="preserve">.  </w:t>
      </w:r>
      <w:r w:rsidR="00FE5AC5">
        <w:rPr>
          <w:rFonts w:asciiTheme="majorHAnsi" w:hAnsiTheme="majorHAnsi"/>
        </w:rPr>
        <w:t>Non-acceptance of bacterial immunotherapy will be collected as part of the feasibility outcomes for the trial, and qualitative interviews will explore these participants</w:t>
      </w:r>
      <w:r w:rsidR="00EC3C08">
        <w:rPr>
          <w:rFonts w:asciiTheme="majorHAnsi" w:hAnsiTheme="majorHAnsi"/>
        </w:rPr>
        <w:t>’</w:t>
      </w:r>
      <w:r w:rsidR="00FE5AC5">
        <w:rPr>
          <w:rFonts w:asciiTheme="majorHAnsi" w:hAnsiTheme="majorHAnsi"/>
        </w:rPr>
        <w:t xml:space="preserve"> reasons for non-acceptance of bacterial immunotherapy.  </w:t>
      </w:r>
    </w:p>
    <w:p w:rsidR="005B0C18" w:rsidRDefault="005B0C18" w:rsidP="00F81517">
      <w:pPr>
        <w:spacing w:line="259" w:lineRule="auto"/>
        <w:contextualSpacing/>
        <w:jc w:val="both"/>
        <w:rPr>
          <w:rFonts w:asciiTheme="majorHAnsi" w:hAnsiTheme="majorHAnsi"/>
        </w:rPr>
      </w:pPr>
    </w:p>
    <w:p w:rsidR="002A6B83" w:rsidRPr="002A6B83" w:rsidRDefault="002A6B83" w:rsidP="002A6B83">
      <w:pPr>
        <w:spacing w:line="259" w:lineRule="auto"/>
        <w:contextualSpacing/>
        <w:jc w:val="both"/>
        <w:rPr>
          <w:rFonts w:asciiTheme="majorHAnsi" w:hAnsiTheme="majorHAnsi"/>
        </w:rPr>
      </w:pPr>
    </w:p>
    <w:p w:rsidR="00A264E8" w:rsidRDefault="00A264E8" w:rsidP="00F81517">
      <w:pPr>
        <w:spacing w:line="259" w:lineRule="auto"/>
        <w:contextualSpacing/>
        <w:jc w:val="both"/>
        <w:rPr>
          <w:rFonts w:asciiTheme="majorHAnsi" w:hAnsiTheme="majorHAnsi"/>
        </w:rPr>
      </w:pPr>
    </w:p>
    <w:p w:rsidR="003D67C6" w:rsidRDefault="003D67C6" w:rsidP="006F3D78">
      <w:pPr>
        <w:pStyle w:val="Heading2"/>
        <w:numPr>
          <w:ilvl w:val="1"/>
          <w:numId w:val="25"/>
        </w:numPr>
      </w:pPr>
      <w:bookmarkStart w:id="27" w:name="_Toc508023878"/>
      <w:r>
        <w:t>Co-enrolment guidelines</w:t>
      </w:r>
      <w:bookmarkEnd w:id="27"/>
    </w:p>
    <w:p w:rsidR="00A264E8" w:rsidRPr="00A264E8" w:rsidRDefault="00A264E8" w:rsidP="00A264E8">
      <w:pPr>
        <w:spacing w:line="259" w:lineRule="auto"/>
        <w:contextualSpacing/>
        <w:jc w:val="both"/>
        <w:rPr>
          <w:rFonts w:asciiTheme="majorHAnsi" w:hAnsiTheme="majorHAnsi"/>
        </w:rPr>
      </w:pPr>
      <w:r w:rsidRPr="00A264E8">
        <w:rPr>
          <w:rFonts w:asciiTheme="majorHAnsi" w:hAnsiTheme="majorHAnsi"/>
        </w:rPr>
        <w:t xml:space="preserve">For the duration of a patient’s involvement </w:t>
      </w:r>
      <w:r w:rsidR="0061016D">
        <w:rPr>
          <w:rFonts w:asciiTheme="majorHAnsi" w:hAnsiTheme="majorHAnsi"/>
        </w:rPr>
        <w:t>in</w:t>
      </w:r>
      <w:r>
        <w:rPr>
          <w:rFonts w:asciiTheme="majorHAnsi" w:hAnsiTheme="majorHAnsi"/>
        </w:rPr>
        <w:t xml:space="preserve"> TILT</w:t>
      </w:r>
      <w:r w:rsidRPr="00A264E8">
        <w:rPr>
          <w:rFonts w:asciiTheme="majorHAnsi" w:hAnsiTheme="majorHAnsi"/>
        </w:rPr>
        <w:t xml:space="preserve">, they </w:t>
      </w:r>
      <w:r w:rsidR="002A6B83">
        <w:rPr>
          <w:rFonts w:asciiTheme="majorHAnsi" w:hAnsiTheme="majorHAnsi"/>
        </w:rPr>
        <w:t>will not be permitted to enter</w:t>
      </w:r>
      <w:r w:rsidRPr="00A264E8">
        <w:rPr>
          <w:rFonts w:asciiTheme="majorHAnsi" w:hAnsiTheme="majorHAnsi"/>
        </w:rPr>
        <w:t xml:space="preserve"> into any other clinical trial </w:t>
      </w:r>
      <w:r>
        <w:rPr>
          <w:rFonts w:asciiTheme="majorHAnsi" w:hAnsiTheme="majorHAnsi"/>
        </w:rPr>
        <w:t>of an investigational medicinal product</w:t>
      </w:r>
      <w:r w:rsidR="00BE3979">
        <w:rPr>
          <w:rFonts w:asciiTheme="majorHAnsi" w:hAnsiTheme="majorHAnsi"/>
        </w:rPr>
        <w:t xml:space="preserve"> or interventional clinical trial</w:t>
      </w:r>
      <w:r w:rsidRPr="00A264E8">
        <w:rPr>
          <w:rFonts w:asciiTheme="majorHAnsi" w:hAnsiTheme="majorHAnsi"/>
        </w:rPr>
        <w:t xml:space="preserve">. </w:t>
      </w:r>
      <w:r>
        <w:rPr>
          <w:rFonts w:asciiTheme="majorHAnsi" w:hAnsiTheme="majorHAnsi"/>
        </w:rPr>
        <w:t xml:space="preserve"> </w:t>
      </w:r>
      <w:r w:rsidRPr="00A264E8">
        <w:rPr>
          <w:rFonts w:asciiTheme="majorHAnsi" w:hAnsiTheme="majorHAnsi"/>
        </w:rPr>
        <w:t xml:space="preserve">Should a participant be considered for co-enrolment in another trial then liaison with </w:t>
      </w:r>
      <w:r w:rsidR="0061016D">
        <w:rPr>
          <w:rFonts w:asciiTheme="majorHAnsi" w:hAnsiTheme="majorHAnsi"/>
        </w:rPr>
        <w:t xml:space="preserve">the </w:t>
      </w:r>
      <w:r>
        <w:rPr>
          <w:rFonts w:asciiTheme="majorHAnsi" w:hAnsiTheme="majorHAnsi"/>
        </w:rPr>
        <w:t>TILT</w:t>
      </w:r>
      <w:r w:rsidRPr="00A264E8">
        <w:rPr>
          <w:rFonts w:asciiTheme="majorHAnsi" w:hAnsiTheme="majorHAnsi"/>
        </w:rPr>
        <w:t xml:space="preserve"> </w:t>
      </w:r>
      <w:r w:rsidR="0061016D">
        <w:rPr>
          <w:rFonts w:asciiTheme="majorHAnsi" w:hAnsiTheme="majorHAnsi"/>
        </w:rPr>
        <w:t>research</w:t>
      </w:r>
      <w:r w:rsidRPr="00A264E8">
        <w:rPr>
          <w:rFonts w:asciiTheme="majorHAnsi" w:hAnsiTheme="majorHAnsi"/>
        </w:rPr>
        <w:t xml:space="preserve"> team is</w:t>
      </w:r>
      <w:r>
        <w:rPr>
          <w:rFonts w:asciiTheme="majorHAnsi" w:hAnsiTheme="majorHAnsi"/>
        </w:rPr>
        <w:t xml:space="preserve"> essential.</w:t>
      </w:r>
      <w:r w:rsidR="0026625E">
        <w:rPr>
          <w:rFonts w:asciiTheme="majorHAnsi" w:hAnsiTheme="majorHAnsi"/>
        </w:rPr>
        <w:t xml:space="preserve">  This includes participants in the control arm and the </w:t>
      </w:r>
      <w:r w:rsidR="00216253">
        <w:rPr>
          <w:rFonts w:asciiTheme="majorHAnsi" w:hAnsiTheme="majorHAnsi"/>
        </w:rPr>
        <w:t xml:space="preserve">bacterial immunotherapy </w:t>
      </w:r>
      <w:r w:rsidR="0026625E">
        <w:rPr>
          <w:rFonts w:asciiTheme="majorHAnsi" w:hAnsiTheme="majorHAnsi"/>
        </w:rPr>
        <w:t>arm</w:t>
      </w:r>
      <w:r w:rsidR="00216253">
        <w:rPr>
          <w:rFonts w:asciiTheme="majorHAnsi" w:hAnsiTheme="majorHAnsi"/>
        </w:rPr>
        <w:t>s</w:t>
      </w:r>
      <w:r w:rsidR="0026625E">
        <w:rPr>
          <w:rFonts w:asciiTheme="majorHAnsi" w:hAnsiTheme="majorHAnsi"/>
        </w:rPr>
        <w:t>.</w:t>
      </w:r>
      <w:r w:rsidR="00BF1A7E">
        <w:rPr>
          <w:rFonts w:asciiTheme="majorHAnsi" w:hAnsiTheme="majorHAnsi"/>
        </w:rPr>
        <w:t xml:space="preserve">  </w:t>
      </w:r>
      <w:r w:rsidR="00BF1A7E" w:rsidRPr="00BF1A7E">
        <w:rPr>
          <w:rFonts w:asciiTheme="majorHAnsi" w:hAnsiTheme="majorHAnsi"/>
        </w:rPr>
        <w:t xml:space="preserve">Previous participation in an interventional trial is not an exclusion </w:t>
      </w:r>
      <w:proofErr w:type="gramStart"/>
      <w:r w:rsidR="00BF1A7E" w:rsidRPr="00BF1A7E">
        <w:rPr>
          <w:rFonts w:asciiTheme="majorHAnsi" w:hAnsiTheme="majorHAnsi"/>
        </w:rPr>
        <w:t>criteria</w:t>
      </w:r>
      <w:proofErr w:type="gramEnd"/>
      <w:r w:rsidR="00BF1A7E" w:rsidRPr="00BF1A7E">
        <w:rPr>
          <w:rFonts w:asciiTheme="majorHAnsi" w:hAnsiTheme="majorHAnsi"/>
        </w:rPr>
        <w:t>, as long as any interventional treatment was received at least 4 weeks prior to enrolment in TILT.</w:t>
      </w:r>
    </w:p>
    <w:p w:rsidR="00A264E8" w:rsidRDefault="00A264E8" w:rsidP="00A264E8">
      <w:pPr>
        <w:spacing w:line="259" w:lineRule="auto"/>
        <w:contextualSpacing/>
        <w:jc w:val="both"/>
        <w:rPr>
          <w:rFonts w:asciiTheme="majorHAnsi" w:hAnsiTheme="majorHAnsi"/>
        </w:rPr>
      </w:pPr>
    </w:p>
    <w:p w:rsidR="00A264E8" w:rsidRDefault="00A264E8" w:rsidP="00A264E8">
      <w:pPr>
        <w:spacing w:line="259" w:lineRule="auto"/>
        <w:contextualSpacing/>
        <w:jc w:val="both"/>
        <w:rPr>
          <w:rFonts w:asciiTheme="majorHAnsi" w:hAnsiTheme="majorHAnsi"/>
        </w:rPr>
      </w:pPr>
      <w:r w:rsidRPr="00A264E8">
        <w:rPr>
          <w:rFonts w:asciiTheme="majorHAnsi" w:hAnsiTheme="majorHAnsi"/>
        </w:rPr>
        <w:t xml:space="preserve">Once a </w:t>
      </w:r>
      <w:r w:rsidR="00905FAC">
        <w:rPr>
          <w:rFonts w:asciiTheme="majorHAnsi" w:hAnsiTheme="majorHAnsi"/>
        </w:rPr>
        <w:t xml:space="preserve">participant </w:t>
      </w:r>
      <w:r w:rsidRPr="00A264E8">
        <w:rPr>
          <w:rFonts w:asciiTheme="majorHAnsi" w:hAnsiTheme="majorHAnsi"/>
        </w:rPr>
        <w:t xml:space="preserve">has </w:t>
      </w:r>
      <w:r w:rsidR="00FA5561">
        <w:rPr>
          <w:rFonts w:asciiTheme="majorHAnsi" w:hAnsiTheme="majorHAnsi"/>
        </w:rPr>
        <w:t>completed the 1</w:t>
      </w:r>
      <w:r w:rsidR="00D454ED">
        <w:rPr>
          <w:rFonts w:asciiTheme="majorHAnsi" w:hAnsiTheme="majorHAnsi"/>
        </w:rPr>
        <w:t>2</w:t>
      </w:r>
      <w:r w:rsidR="00FA5561">
        <w:rPr>
          <w:rFonts w:asciiTheme="majorHAnsi" w:hAnsiTheme="majorHAnsi"/>
        </w:rPr>
        <w:t xml:space="preserve"> week data collection period for TILT, they will </w:t>
      </w:r>
      <w:r w:rsidR="002B1363">
        <w:rPr>
          <w:rFonts w:asciiTheme="majorHAnsi" w:hAnsiTheme="majorHAnsi"/>
        </w:rPr>
        <w:t>remain in</w:t>
      </w:r>
      <w:r w:rsidR="00FA5561">
        <w:rPr>
          <w:rFonts w:asciiTheme="majorHAnsi" w:hAnsiTheme="majorHAnsi"/>
        </w:rPr>
        <w:t xml:space="preserve"> </w:t>
      </w:r>
      <w:r w:rsidR="00D22D1A">
        <w:rPr>
          <w:rFonts w:asciiTheme="majorHAnsi" w:hAnsiTheme="majorHAnsi"/>
        </w:rPr>
        <w:t>ASSESS-</w:t>
      </w:r>
      <w:proofErr w:type="spellStart"/>
      <w:r w:rsidR="00D22D1A">
        <w:rPr>
          <w:rFonts w:asciiTheme="majorHAnsi" w:hAnsiTheme="majorHAnsi"/>
        </w:rPr>
        <w:t>meso</w:t>
      </w:r>
      <w:proofErr w:type="spellEnd"/>
      <w:r w:rsidR="00FA5561">
        <w:rPr>
          <w:rFonts w:asciiTheme="majorHAnsi" w:hAnsiTheme="majorHAnsi"/>
        </w:rPr>
        <w:t xml:space="preserve">, and continue observational follow up.  If they become eligible for further trials they will be free to participate in them.  </w:t>
      </w:r>
      <w:r w:rsidRPr="00A264E8">
        <w:rPr>
          <w:rFonts w:asciiTheme="majorHAnsi" w:hAnsiTheme="majorHAnsi"/>
        </w:rPr>
        <w:t xml:space="preserve">However, patients may only be randomised into </w:t>
      </w:r>
      <w:r w:rsidR="00FA5561">
        <w:rPr>
          <w:rFonts w:asciiTheme="majorHAnsi" w:hAnsiTheme="majorHAnsi"/>
        </w:rPr>
        <w:t>TILT</w:t>
      </w:r>
      <w:r w:rsidRPr="00A264E8">
        <w:rPr>
          <w:rFonts w:asciiTheme="majorHAnsi" w:hAnsiTheme="majorHAnsi"/>
        </w:rPr>
        <w:t xml:space="preserve"> once.</w:t>
      </w:r>
    </w:p>
    <w:p w:rsidR="0026625E" w:rsidRDefault="0026625E" w:rsidP="00A264E8">
      <w:pPr>
        <w:spacing w:line="259" w:lineRule="auto"/>
        <w:contextualSpacing/>
        <w:jc w:val="both"/>
        <w:rPr>
          <w:rFonts w:asciiTheme="majorHAnsi" w:hAnsiTheme="majorHAnsi"/>
        </w:rPr>
      </w:pPr>
    </w:p>
    <w:p w:rsidR="0026625E" w:rsidRDefault="0026625E" w:rsidP="0026625E">
      <w:pPr>
        <w:spacing w:line="259" w:lineRule="auto"/>
        <w:contextualSpacing/>
        <w:jc w:val="both"/>
        <w:rPr>
          <w:rFonts w:asciiTheme="majorHAnsi" w:hAnsiTheme="majorHAnsi"/>
        </w:rPr>
      </w:pPr>
      <w:r>
        <w:rPr>
          <w:rFonts w:asciiTheme="majorHAnsi" w:hAnsiTheme="majorHAnsi"/>
        </w:rPr>
        <w:t xml:space="preserve">If TILT demonstrates feasibility of the </w:t>
      </w:r>
      <w:proofErr w:type="spellStart"/>
      <w:r>
        <w:rPr>
          <w:rFonts w:asciiTheme="majorHAnsi" w:hAnsiTheme="majorHAnsi"/>
        </w:rPr>
        <w:t>TwiC</w:t>
      </w:r>
      <w:proofErr w:type="spellEnd"/>
      <w:r>
        <w:rPr>
          <w:rFonts w:asciiTheme="majorHAnsi" w:hAnsiTheme="majorHAnsi"/>
        </w:rPr>
        <w:t xml:space="preserve"> design, further trials will be designed using the same methodology and embedded within the same MPM cohort.  This offers the potential to reduce recruitment times for trial, by drawing on an existing “research-ready” population and allows participants in </w:t>
      </w:r>
      <w:r w:rsidR="00D22D1A">
        <w:rPr>
          <w:rFonts w:asciiTheme="majorHAnsi" w:hAnsiTheme="majorHAnsi"/>
        </w:rPr>
        <w:t>ASSESS-</w:t>
      </w:r>
      <w:proofErr w:type="spellStart"/>
      <w:r w:rsidR="00D22D1A">
        <w:rPr>
          <w:rFonts w:asciiTheme="majorHAnsi" w:hAnsiTheme="majorHAnsi"/>
        </w:rPr>
        <w:t>meso</w:t>
      </w:r>
      <w:proofErr w:type="spellEnd"/>
      <w:r w:rsidR="00D22D1A">
        <w:rPr>
          <w:rFonts w:asciiTheme="majorHAnsi" w:hAnsiTheme="majorHAnsi"/>
        </w:rPr>
        <w:t xml:space="preserve"> </w:t>
      </w:r>
      <w:r>
        <w:rPr>
          <w:rFonts w:asciiTheme="majorHAnsi" w:hAnsiTheme="majorHAnsi"/>
        </w:rPr>
        <w:t xml:space="preserve">the opportunity to be considered for multiple trials during their participation in the </w:t>
      </w:r>
      <w:r w:rsidR="00D22D1A">
        <w:rPr>
          <w:rFonts w:asciiTheme="majorHAnsi" w:hAnsiTheme="majorHAnsi"/>
        </w:rPr>
        <w:t>study</w:t>
      </w:r>
      <w:r>
        <w:rPr>
          <w:rFonts w:asciiTheme="majorHAnsi" w:hAnsiTheme="majorHAnsi"/>
        </w:rPr>
        <w:t>.</w:t>
      </w:r>
    </w:p>
    <w:p w:rsidR="00BE3979" w:rsidRDefault="00BE3979" w:rsidP="00DA2E52">
      <w:pPr>
        <w:spacing w:line="259" w:lineRule="auto"/>
        <w:contextualSpacing/>
        <w:jc w:val="both"/>
        <w:rPr>
          <w:rFonts w:asciiTheme="majorHAnsi" w:hAnsiTheme="majorHAnsi"/>
        </w:rPr>
      </w:pPr>
    </w:p>
    <w:p w:rsidR="00E8508C" w:rsidRDefault="00E8508C" w:rsidP="00DA2E52">
      <w:pPr>
        <w:spacing w:line="259" w:lineRule="auto"/>
        <w:contextualSpacing/>
        <w:jc w:val="both"/>
        <w:rPr>
          <w:rFonts w:asciiTheme="majorHAnsi" w:hAnsiTheme="majorHAnsi"/>
        </w:rPr>
      </w:pPr>
    </w:p>
    <w:p w:rsidR="00E8508C" w:rsidRDefault="00E8508C" w:rsidP="00DA2E52">
      <w:pPr>
        <w:spacing w:line="259" w:lineRule="auto"/>
        <w:contextualSpacing/>
        <w:jc w:val="both"/>
        <w:rPr>
          <w:rFonts w:asciiTheme="majorHAnsi" w:hAnsiTheme="majorHAnsi"/>
        </w:rPr>
      </w:pPr>
    </w:p>
    <w:p w:rsidR="00E8508C" w:rsidRDefault="00E8508C" w:rsidP="00DA2E52">
      <w:pPr>
        <w:spacing w:line="259" w:lineRule="auto"/>
        <w:contextualSpacing/>
        <w:jc w:val="both"/>
        <w:rPr>
          <w:rFonts w:asciiTheme="majorHAnsi" w:hAnsiTheme="majorHAnsi"/>
        </w:rPr>
      </w:pPr>
    </w:p>
    <w:p w:rsidR="00E8508C" w:rsidRDefault="00E8508C" w:rsidP="00DA2E52">
      <w:pPr>
        <w:spacing w:line="259" w:lineRule="auto"/>
        <w:contextualSpacing/>
        <w:jc w:val="both"/>
        <w:rPr>
          <w:rFonts w:asciiTheme="majorHAnsi" w:hAnsiTheme="majorHAnsi"/>
        </w:rPr>
      </w:pPr>
    </w:p>
    <w:p w:rsidR="00AB4636" w:rsidRPr="00DA2E52" w:rsidRDefault="00536170" w:rsidP="00DA2E52">
      <w:pPr>
        <w:spacing w:line="259" w:lineRule="auto"/>
        <w:contextualSpacing/>
        <w:jc w:val="both"/>
        <w:rPr>
          <w:rFonts w:asciiTheme="majorHAnsi" w:hAnsiTheme="majorHAnsi"/>
        </w:rPr>
      </w:pPr>
      <w:r>
        <w:rPr>
          <w:rFonts w:asciiTheme="majorHAnsi" w:hAnsiTheme="majorHAnsi" w:cs="Calibri"/>
          <w:b/>
          <w:bCs/>
          <w:noProof/>
          <w:szCs w:val="28"/>
          <w:lang w:eastAsia="en-GB"/>
        </w:rPr>
        <mc:AlternateContent>
          <mc:Choice Requires="wps">
            <w:drawing>
              <wp:anchor distT="0" distB="0" distL="114300" distR="114300" simplePos="0" relativeHeight="251726848" behindDoc="0" locked="0" layoutInCell="1" allowOverlap="1" wp14:anchorId="56BD79F2" wp14:editId="3DFC135A">
                <wp:simplePos x="0" y="0"/>
                <wp:positionH relativeFrom="column">
                  <wp:posOffset>0</wp:posOffset>
                </wp:positionH>
                <wp:positionV relativeFrom="paragraph">
                  <wp:posOffset>35560</wp:posOffset>
                </wp:positionV>
                <wp:extent cx="5857875" cy="161925"/>
                <wp:effectExtent l="0" t="0" r="28575" b="28575"/>
                <wp:wrapNone/>
                <wp:docPr id="308" name="Rectangle 3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chemeClr val="accent1">
                            <a:lumMod val="60000"/>
                            <a:lumOff val="40000"/>
                          </a:schemeClr>
                        </a:solidFill>
                        <a:ln w="9525"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308" o:spid="_x0000_s1026" style="position:absolute;margin-left:0;margin-top:2.8pt;width:461.25pt;height:12.7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" fillcolor="#95b3d7 [1940]" strokecolor="#1f497d">
                <v:path arrowok="t"/>
              </v:rect>
            </w:pict>
          </mc:Fallback>
        </mc:AlternateContent>
      </w:r>
    </w:p>
    <w:p w:rsidR="00AB4636" w:rsidRPr="00AB4636" w:rsidRDefault="00AB4636" w:rsidP="006F3D78">
      <w:pPr>
        <w:pStyle w:val="Heading1"/>
        <w:numPr>
          <w:ilvl w:val="0"/>
          <w:numId w:val="25"/>
        </w:numPr>
      </w:pPr>
      <w:bookmarkStart w:id="28" w:name="_Toc508023879"/>
      <w:r w:rsidRPr="00AB4636">
        <w:t>TRIAL TREATMENT</w:t>
      </w:r>
      <w:r w:rsidR="00DE23C1">
        <w:t>S</w:t>
      </w:r>
      <w:bookmarkEnd w:id="28"/>
    </w:p>
    <w:p w:rsidR="00AB4636" w:rsidRDefault="00DE23C1" w:rsidP="006F3D78">
      <w:pPr>
        <w:pStyle w:val="Heading2"/>
        <w:numPr>
          <w:ilvl w:val="1"/>
          <w:numId w:val="25"/>
        </w:numPr>
      </w:pPr>
      <w:bookmarkStart w:id="29" w:name="_Toc508023880"/>
      <w:r>
        <w:t>Arm 1 -</w:t>
      </w:r>
      <w:r w:rsidR="00216253">
        <w:t>OK432</w:t>
      </w:r>
      <w:bookmarkEnd w:id="29"/>
    </w:p>
    <w:p w:rsidR="00757F44" w:rsidRPr="00216253" w:rsidRDefault="00216253" w:rsidP="00216253">
      <w:pPr>
        <w:spacing w:line="259" w:lineRule="auto"/>
        <w:contextualSpacing/>
        <w:jc w:val="both"/>
        <w:rPr>
          <w:rFonts w:asciiTheme="majorHAnsi" w:hAnsiTheme="majorHAnsi"/>
        </w:rPr>
      </w:pPr>
      <w:r w:rsidRPr="00216253">
        <w:rPr>
          <w:rFonts w:asciiTheme="majorHAnsi" w:hAnsiTheme="majorHAnsi"/>
        </w:rPr>
        <w:t>OK432 is a heat-treated, penicillin-killed lyophilised streptococcal preparation derived from the SU strain of Streptococcus pyogenes group A2 (</w:t>
      </w:r>
      <w:proofErr w:type="spellStart"/>
      <w:r w:rsidRPr="00216253">
        <w:rPr>
          <w:rFonts w:asciiTheme="majorHAnsi" w:hAnsiTheme="majorHAnsi"/>
        </w:rPr>
        <w:t>Picibanil</w:t>
      </w:r>
      <w:proofErr w:type="spellEnd"/>
      <w:r w:rsidRPr="00216253">
        <w:rPr>
          <w:rFonts w:asciiTheme="majorHAnsi" w:hAnsiTheme="majorHAnsi"/>
        </w:rPr>
        <w:t xml:space="preserve">, Chugai Pharmaceutical Ltd, Tokyo, Japan).  It is composed of dried streptococcal cells containing penicillin G potassium at a dose </w:t>
      </w:r>
      <w:proofErr w:type="gramStart"/>
      <w:r w:rsidRPr="00216253">
        <w:rPr>
          <w:rFonts w:asciiTheme="majorHAnsi" w:hAnsiTheme="majorHAnsi"/>
        </w:rPr>
        <w:t>of 26,900 units/mg of dried cocci</w:t>
      </w:r>
      <w:proofErr w:type="gramEnd"/>
      <w:r w:rsidRPr="00216253">
        <w:rPr>
          <w:rFonts w:asciiTheme="majorHAnsi" w:hAnsiTheme="majorHAnsi"/>
        </w:rPr>
        <w:t>. A dose of 1 (KE) is equivalent to 0.1 mg of dried streptococci.</w:t>
      </w:r>
      <w:r w:rsidR="00156728">
        <w:rPr>
          <w:rFonts w:asciiTheme="majorHAnsi" w:hAnsiTheme="majorHAnsi"/>
        </w:rPr>
        <w:t xml:space="preserve">  </w:t>
      </w:r>
      <w:r w:rsidRPr="00216253">
        <w:rPr>
          <w:rFonts w:asciiTheme="majorHAnsi" w:hAnsiTheme="majorHAnsi"/>
        </w:rPr>
        <w:t xml:space="preserve">OK432 is </w:t>
      </w:r>
      <w:r w:rsidRPr="00216253">
        <w:rPr>
          <w:rFonts w:asciiTheme="majorHAnsi" w:hAnsiTheme="majorHAnsi"/>
        </w:rPr>
        <w:lastRenderedPageBreak/>
        <w:t xml:space="preserve">supplied as a dry white powder in vials of </w:t>
      </w:r>
      <w:r w:rsidR="006F5581">
        <w:rPr>
          <w:rFonts w:asciiTheme="majorHAnsi" w:hAnsiTheme="majorHAnsi"/>
        </w:rPr>
        <w:t>1</w:t>
      </w:r>
      <w:r w:rsidR="006F5581" w:rsidRPr="00216253">
        <w:rPr>
          <w:rFonts w:asciiTheme="majorHAnsi" w:hAnsiTheme="majorHAnsi"/>
        </w:rPr>
        <w:t>KE</w:t>
      </w:r>
      <w:r w:rsidRPr="00216253">
        <w:rPr>
          <w:rFonts w:asciiTheme="majorHAnsi" w:hAnsiTheme="majorHAnsi"/>
        </w:rPr>
        <w:t>. For intra-pleural delivery, it will be reconstituted in 50ml of sterile 0.9% saline prior to instillation into the pleural cavity.</w:t>
      </w:r>
    </w:p>
    <w:p w:rsidR="00216253" w:rsidRPr="00216253" w:rsidRDefault="00216253" w:rsidP="00757F44">
      <w:pPr>
        <w:spacing w:line="259" w:lineRule="auto"/>
        <w:contextualSpacing/>
        <w:jc w:val="both"/>
        <w:rPr>
          <w:rFonts w:asciiTheme="majorHAnsi" w:hAnsiTheme="majorHAnsi"/>
        </w:rPr>
      </w:pPr>
    </w:p>
    <w:p w:rsidR="00216253" w:rsidRPr="00216253" w:rsidRDefault="00216253" w:rsidP="00216253">
      <w:pPr>
        <w:spacing w:line="259" w:lineRule="auto"/>
        <w:contextualSpacing/>
        <w:jc w:val="both"/>
        <w:rPr>
          <w:rFonts w:asciiTheme="majorHAnsi" w:hAnsiTheme="majorHAnsi"/>
        </w:rPr>
      </w:pPr>
      <w:r w:rsidRPr="00216253">
        <w:rPr>
          <w:rFonts w:asciiTheme="majorHAnsi" w:hAnsiTheme="majorHAnsi"/>
        </w:rPr>
        <w:t xml:space="preserve">OK432 is an unlicensed product in the UK.  It is licensed in Japan, South Korea and Taiwan for the topical treatment of </w:t>
      </w:r>
      <w:proofErr w:type="spellStart"/>
      <w:r w:rsidRPr="00216253">
        <w:rPr>
          <w:rFonts w:asciiTheme="majorHAnsi" w:hAnsiTheme="majorHAnsi"/>
        </w:rPr>
        <w:t>lymphangiomas</w:t>
      </w:r>
      <w:proofErr w:type="spellEnd"/>
      <w:r w:rsidRPr="00216253">
        <w:rPr>
          <w:rFonts w:asciiTheme="majorHAnsi" w:hAnsiTheme="majorHAnsi"/>
        </w:rPr>
        <w:t xml:space="preserve"> and head and neck cancers, and for intra-</w:t>
      </w:r>
      <w:proofErr w:type="spellStart"/>
      <w:r w:rsidRPr="00216253">
        <w:rPr>
          <w:rFonts w:asciiTheme="majorHAnsi" w:hAnsiTheme="majorHAnsi"/>
        </w:rPr>
        <w:t>cavitatory</w:t>
      </w:r>
      <w:proofErr w:type="spellEnd"/>
      <w:r w:rsidRPr="00216253">
        <w:rPr>
          <w:rFonts w:asciiTheme="majorHAnsi" w:hAnsiTheme="majorHAnsi"/>
        </w:rPr>
        <w:t xml:space="preserve"> treatment of malignant pleural effusions and ascites.</w:t>
      </w:r>
      <w:r w:rsidR="00E15D4A" w:rsidRPr="00216253">
        <w:rPr>
          <w:rFonts w:asciiTheme="majorHAnsi" w:hAnsiTheme="majorHAnsi"/>
        </w:rPr>
        <w:fldChar w:fldCharType="begin">
          <w:fldData xml:space="preserve">PEVuZE5vdGU+PENpdGU+PEF1dGhvcj5LaXNoaTwvQXV0aG9yPjxZZWFyPjIwMDM8L1llYXI+PFJl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</w:fldData>
        </w:fldChar>
      </w:r>
      <w:r w:rsidR="000A10A3">
        <w:rPr>
          <w:rFonts w:asciiTheme="majorHAnsi" w:hAnsiTheme="majorHAnsi"/>
        </w:rPr>
        <w:instrText xml:space="preserve"> ADDIN EN.CITE </w:instrText>
      </w:r>
      <w:r w:rsidR="00E15D4A">
        <w:rPr>
          <w:rFonts w:asciiTheme="majorHAnsi" w:hAnsiTheme="majorHAnsi"/>
        </w:rPr>
        <w:fldChar w:fldCharType="begin">
          <w:fldData xml:space="preserve">PEVuZE5vdGU+PENpdGU+PEF1dGhvcj5LaXNoaTwvQXV0aG9yPjxZZWFyPjIwMDM8L1llYXI+PFJl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</w:fldData>
        </w:fldChar>
      </w:r>
      <w:r w:rsidR="000A10A3">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sidRPr="00216253">
        <w:rPr>
          <w:rFonts w:asciiTheme="majorHAnsi" w:hAnsiTheme="majorHAnsi"/>
        </w:rPr>
      </w:r>
      <w:r w:rsidR="00E15D4A" w:rsidRPr="00216253">
        <w:rPr>
          <w:rFonts w:asciiTheme="majorHAnsi" w:hAnsiTheme="majorHAnsi"/>
        </w:rPr>
        <w:fldChar w:fldCharType="separate"/>
      </w:r>
      <w:r w:rsidR="000A10A3" w:rsidRPr="000A10A3">
        <w:rPr>
          <w:rFonts w:asciiTheme="majorHAnsi" w:hAnsiTheme="majorHAnsi"/>
          <w:noProof/>
          <w:vertAlign w:val="superscript"/>
        </w:rPr>
        <w:t>81-84</w:t>
      </w:r>
      <w:r w:rsidR="00E15D4A" w:rsidRPr="00216253">
        <w:rPr>
          <w:rFonts w:asciiTheme="majorHAnsi" w:hAnsiTheme="majorHAnsi"/>
        </w:rPr>
        <w:fldChar w:fldCharType="end"/>
      </w:r>
      <w:r w:rsidRPr="00216253">
        <w:rPr>
          <w:rFonts w:asciiTheme="majorHAnsi" w:hAnsiTheme="majorHAnsi"/>
        </w:rPr>
        <w:t xml:space="preserve">  </w:t>
      </w:r>
      <w:proofErr w:type="gramStart"/>
      <w:r w:rsidRPr="00216253">
        <w:rPr>
          <w:rFonts w:asciiTheme="majorHAnsi" w:hAnsiTheme="majorHAnsi"/>
        </w:rPr>
        <w:t>It</w:t>
      </w:r>
      <w:proofErr w:type="gramEnd"/>
      <w:r w:rsidRPr="00216253">
        <w:rPr>
          <w:rFonts w:asciiTheme="majorHAnsi" w:hAnsiTheme="majorHAnsi"/>
        </w:rPr>
        <w:t xml:space="preserve"> has been used in routine clinical care as a </w:t>
      </w:r>
      <w:proofErr w:type="spellStart"/>
      <w:r w:rsidRPr="00216253">
        <w:rPr>
          <w:rFonts w:asciiTheme="majorHAnsi" w:hAnsiTheme="majorHAnsi"/>
        </w:rPr>
        <w:t>pleurodesis</w:t>
      </w:r>
      <w:proofErr w:type="spellEnd"/>
      <w:r w:rsidRPr="00216253">
        <w:rPr>
          <w:rFonts w:asciiTheme="majorHAnsi" w:hAnsiTheme="majorHAnsi"/>
        </w:rPr>
        <w:t xml:space="preserve"> agent for malignant pleural effusions and refractory </w:t>
      </w:r>
      <w:proofErr w:type="spellStart"/>
      <w:r w:rsidRPr="00216253">
        <w:rPr>
          <w:rFonts w:asciiTheme="majorHAnsi" w:hAnsiTheme="majorHAnsi"/>
        </w:rPr>
        <w:t>pneumothoraces</w:t>
      </w:r>
      <w:proofErr w:type="spellEnd"/>
      <w:r w:rsidRPr="00216253">
        <w:rPr>
          <w:rFonts w:asciiTheme="majorHAnsi" w:hAnsiTheme="majorHAnsi"/>
        </w:rPr>
        <w:t xml:space="preserve"> since 1975 in these countries.</w:t>
      </w:r>
    </w:p>
    <w:p w:rsidR="00216253" w:rsidRPr="00216253" w:rsidRDefault="00216253" w:rsidP="00216253">
      <w:pPr>
        <w:spacing w:line="259" w:lineRule="auto"/>
        <w:ind w:left="360"/>
        <w:contextualSpacing/>
        <w:jc w:val="both"/>
        <w:rPr>
          <w:rFonts w:asciiTheme="majorHAnsi" w:hAnsiTheme="majorHAnsi"/>
        </w:rPr>
      </w:pPr>
    </w:p>
    <w:p w:rsidR="00216253" w:rsidRDefault="00216253" w:rsidP="007F7475">
      <w:pPr>
        <w:spacing w:line="259" w:lineRule="auto"/>
        <w:contextualSpacing/>
        <w:jc w:val="both"/>
        <w:rPr>
          <w:rFonts w:asciiTheme="majorHAnsi" w:hAnsiTheme="majorHAnsi"/>
        </w:rPr>
      </w:pPr>
      <w:r w:rsidRPr="00216253">
        <w:rPr>
          <w:rFonts w:asciiTheme="majorHAnsi" w:hAnsiTheme="majorHAnsi"/>
        </w:rPr>
        <w:t xml:space="preserve">Intra-pleural OK-423 is associated with a few specific side effects, including a mild, transient fever and pain following injection.  These adverse events are commonly seen with many </w:t>
      </w:r>
      <w:proofErr w:type="spellStart"/>
      <w:r w:rsidRPr="00216253">
        <w:rPr>
          <w:rFonts w:asciiTheme="majorHAnsi" w:hAnsiTheme="majorHAnsi"/>
        </w:rPr>
        <w:t>pleurodesis</w:t>
      </w:r>
      <w:proofErr w:type="spellEnd"/>
      <w:r w:rsidRPr="00216253">
        <w:rPr>
          <w:rFonts w:asciiTheme="majorHAnsi" w:hAnsiTheme="majorHAnsi"/>
        </w:rPr>
        <w:t xml:space="preserve"> agents, and are likely to represent pleural inflammation.  Other side effects seen with OK432 include malaise and anorexia, but these have always been reported as mild and self-limiting.  There have been no reported deaths related to OK432 treatment.</w:t>
      </w:r>
    </w:p>
    <w:p w:rsidR="00757F44" w:rsidRDefault="00757F44" w:rsidP="00757F44">
      <w:pPr>
        <w:spacing w:line="259" w:lineRule="auto"/>
        <w:contextualSpacing/>
        <w:jc w:val="both"/>
        <w:rPr>
          <w:rFonts w:asciiTheme="majorHAnsi" w:hAnsiTheme="majorHAnsi"/>
        </w:rPr>
      </w:pPr>
    </w:p>
    <w:p w:rsidR="00757F44" w:rsidRPr="00216253" w:rsidRDefault="00757F44" w:rsidP="00757F44">
      <w:pPr>
        <w:spacing w:line="259" w:lineRule="auto"/>
        <w:contextualSpacing/>
        <w:jc w:val="both"/>
        <w:rPr>
          <w:rFonts w:asciiTheme="majorHAnsi" w:hAnsiTheme="majorHAnsi"/>
        </w:rPr>
      </w:pPr>
      <w:r>
        <w:rPr>
          <w:rFonts w:asciiTheme="majorHAnsi" w:hAnsiTheme="majorHAnsi"/>
        </w:rPr>
        <w:t>The dose of OK432 used in TILT is 10KE.  However, it is permissible to use a reduced dose of 5KE in patients who are a high risk of adverse events, or who would find it difficult to manage an adverse event.  For example, elderly patients, patients with performance status of 2-3, patients with multiple medical co-morbidities, especially cardiac or renal, and patients who live alone or have high care needs at home.   The decision to use the reduced dose should be made by the treating clinician</w:t>
      </w:r>
      <w:r w:rsidR="000C2CFC">
        <w:rPr>
          <w:rFonts w:asciiTheme="majorHAnsi" w:hAnsiTheme="majorHAnsi"/>
        </w:rPr>
        <w:t xml:space="preserve"> prior to IMP administration</w:t>
      </w:r>
      <w:r>
        <w:rPr>
          <w:rFonts w:asciiTheme="majorHAnsi" w:hAnsiTheme="majorHAnsi"/>
        </w:rPr>
        <w:t>,</w:t>
      </w:r>
      <w:r w:rsidR="000C2CFC">
        <w:rPr>
          <w:rFonts w:asciiTheme="majorHAnsi" w:hAnsiTheme="majorHAnsi"/>
        </w:rPr>
        <w:t xml:space="preserve"> </w:t>
      </w:r>
      <w:r>
        <w:rPr>
          <w:rFonts w:asciiTheme="majorHAnsi" w:hAnsiTheme="majorHAnsi"/>
        </w:rPr>
        <w:t xml:space="preserve">and can be discussed with the </w:t>
      </w:r>
      <w:r w:rsidR="009B0124">
        <w:rPr>
          <w:rFonts w:asciiTheme="majorHAnsi" w:hAnsiTheme="majorHAnsi"/>
        </w:rPr>
        <w:t>Chief Investigator</w:t>
      </w:r>
      <w:r>
        <w:rPr>
          <w:rFonts w:asciiTheme="majorHAnsi" w:hAnsiTheme="majorHAnsi"/>
        </w:rPr>
        <w:t xml:space="preserve"> if desired.</w:t>
      </w:r>
    </w:p>
    <w:p w:rsidR="00757F44" w:rsidRDefault="00757F44" w:rsidP="007F7475">
      <w:pPr>
        <w:spacing w:line="259" w:lineRule="auto"/>
        <w:contextualSpacing/>
        <w:jc w:val="both"/>
        <w:rPr>
          <w:rFonts w:asciiTheme="majorHAnsi" w:hAnsiTheme="majorHAnsi"/>
        </w:rPr>
      </w:pPr>
    </w:p>
    <w:p w:rsidR="00216253" w:rsidRPr="00216253" w:rsidRDefault="00216253" w:rsidP="00F5296F">
      <w:pPr>
        <w:spacing w:line="259" w:lineRule="auto"/>
        <w:contextualSpacing/>
        <w:jc w:val="both"/>
        <w:rPr>
          <w:rFonts w:asciiTheme="majorHAnsi" w:hAnsiTheme="majorHAnsi"/>
        </w:rPr>
      </w:pPr>
    </w:p>
    <w:p w:rsidR="00DE23C1" w:rsidRDefault="00DE23C1" w:rsidP="006F3D78">
      <w:pPr>
        <w:pStyle w:val="Heading2"/>
        <w:numPr>
          <w:ilvl w:val="1"/>
          <w:numId w:val="25"/>
        </w:numPr>
      </w:pPr>
      <w:bookmarkStart w:id="30" w:name="_Toc508023881"/>
      <w:r>
        <w:t>Arm 2 – BCG</w:t>
      </w:r>
      <w:bookmarkEnd w:id="30"/>
    </w:p>
    <w:p w:rsidR="00757F44" w:rsidRPr="00216253" w:rsidRDefault="00C52D9F" w:rsidP="00757F44">
      <w:pPr>
        <w:jc w:val="both"/>
        <w:rPr>
          <w:rFonts w:asciiTheme="majorHAnsi" w:hAnsiTheme="majorHAnsi"/>
        </w:rPr>
      </w:pPr>
      <w:r w:rsidRPr="00C52D9F">
        <w:rPr>
          <w:rFonts w:asciiTheme="majorHAnsi" w:hAnsiTheme="majorHAnsi"/>
        </w:rPr>
        <w:t xml:space="preserve">BCG is a live attenuated, low virulence strain of mycobacterium </w:t>
      </w:r>
      <w:proofErr w:type="spellStart"/>
      <w:r w:rsidRPr="00C52D9F">
        <w:rPr>
          <w:rFonts w:asciiTheme="majorHAnsi" w:hAnsiTheme="majorHAnsi"/>
        </w:rPr>
        <w:t>Bovis</w:t>
      </w:r>
      <w:proofErr w:type="spellEnd"/>
      <w:r w:rsidRPr="00C52D9F">
        <w:rPr>
          <w:rFonts w:asciiTheme="majorHAnsi" w:hAnsiTheme="majorHAnsi"/>
        </w:rPr>
        <w:t xml:space="preserve"> prepared from a culture of Bacillus </w:t>
      </w:r>
      <w:proofErr w:type="spellStart"/>
      <w:r w:rsidRPr="00C52D9F">
        <w:rPr>
          <w:rFonts w:asciiTheme="majorHAnsi" w:hAnsiTheme="majorHAnsi"/>
        </w:rPr>
        <w:t>Calmette-Guérin</w:t>
      </w:r>
      <w:proofErr w:type="spellEnd"/>
      <w:r w:rsidRPr="00C52D9F">
        <w:rPr>
          <w:rFonts w:asciiTheme="majorHAnsi" w:hAnsiTheme="majorHAnsi"/>
        </w:rPr>
        <w:t xml:space="preserve"> (</w:t>
      </w:r>
      <w:proofErr w:type="spellStart"/>
      <w:r w:rsidRPr="00C52D9F">
        <w:rPr>
          <w:rFonts w:asciiTheme="majorHAnsi" w:hAnsiTheme="majorHAnsi"/>
        </w:rPr>
        <w:t>OncoTice</w:t>
      </w:r>
      <w:proofErr w:type="spellEnd"/>
      <w:r w:rsidRPr="00C52D9F">
        <w:rPr>
          <w:rFonts w:asciiTheme="majorHAnsi" w:hAnsiTheme="majorHAnsi"/>
        </w:rPr>
        <w:t>, Merck Sharp &amp; Dohme Ltd, The Netherlands).  It comprises a freeze-dried preparation of bacilli, with each 12.5mg vial containing 2-8 x 10</w:t>
      </w:r>
      <w:r w:rsidRPr="00C52D9F">
        <w:rPr>
          <w:rFonts w:asciiTheme="majorHAnsi" w:hAnsiTheme="majorHAnsi"/>
          <w:vertAlign w:val="superscript"/>
        </w:rPr>
        <w:t>8</w:t>
      </w:r>
      <w:r w:rsidRPr="00C52D9F">
        <w:rPr>
          <w:rFonts w:asciiTheme="majorHAnsi" w:hAnsiTheme="majorHAnsi"/>
        </w:rPr>
        <w:t xml:space="preserve"> colony forming units (CFU).  It is supplied as a dry powder, which will be reconstituted in 50ml of sterile 0.9% saline prior to instillation into the pleural cavity.  1ml of the reconstituted solution, containing 0.4-1.6 x 10</w:t>
      </w:r>
      <w:r w:rsidRPr="00C52D9F">
        <w:rPr>
          <w:rFonts w:asciiTheme="majorHAnsi" w:hAnsiTheme="majorHAnsi"/>
          <w:vertAlign w:val="superscript"/>
        </w:rPr>
        <w:t>7</w:t>
      </w:r>
      <w:r w:rsidRPr="00C52D9F">
        <w:rPr>
          <w:rFonts w:asciiTheme="majorHAnsi" w:hAnsiTheme="majorHAnsi"/>
        </w:rPr>
        <w:t xml:space="preserve"> CFU, will</w:t>
      </w:r>
      <w:r>
        <w:rPr>
          <w:rFonts w:asciiTheme="majorHAnsi" w:hAnsiTheme="majorHAnsi"/>
        </w:rPr>
        <w:t xml:space="preserve"> be delivered intra-</w:t>
      </w:r>
      <w:proofErr w:type="spellStart"/>
      <w:r>
        <w:rPr>
          <w:rFonts w:asciiTheme="majorHAnsi" w:hAnsiTheme="majorHAnsi"/>
        </w:rPr>
        <w:t>pleurally</w:t>
      </w:r>
      <w:proofErr w:type="spellEnd"/>
      <w:r>
        <w:rPr>
          <w:rFonts w:asciiTheme="majorHAnsi" w:hAnsiTheme="majorHAnsi"/>
        </w:rPr>
        <w:t>.</w:t>
      </w:r>
      <w:r w:rsidR="009A0347">
        <w:rPr>
          <w:rFonts w:asciiTheme="majorHAnsi" w:hAnsiTheme="majorHAnsi"/>
        </w:rPr>
        <w:t xml:space="preserve">  A reduced dose of 0.5ml (0.2-0.8</w:t>
      </w:r>
      <w:r>
        <w:rPr>
          <w:rFonts w:asciiTheme="majorHAnsi" w:hAnsiTheme="majorHAnsi"/>
        </w:rPr>
        <w:t xml:space="preserve"> </w:t>
      </w:r>
      <w:r w:rsidR="009A0347" w:rsidRPr="00C52D9F">
        <w:rPr>
          <w:rFonts w:asciiTheme="majorHAnsi" w:hAnsiTheme="majorHAnsi"/>
        </w:rPr>
        <w:t>x 10</w:t>
      </w:r>
      <w:r w:rsidR="009A0347" w:rsidRPr="00C52D9F">
        <w:rPr>
          <w:rFonts w:asciiTheme="majorHAnsi" w:hAnsiTheme="majorHAnsi"/>
          <w:vertAlign w:val="superscript"/>
        </w:rPr>
        <w:t>7</w:t>
      </w:r>
      <w:r w:rsidR="009A0347" w:rsidRPr="00C52D9F">
        <w:rPr>
          <w:rFonts w:asciiTheme="majorHAnsi" w:hAnsiTheme="majorHAnsi"/>
        </w:rPr>
        <w:t xml:space="preserve"> CFU</w:t>
      </w:r>
      <w:r w:rsidR="009A0347">
        <w:rPr>
          <w:rFonts w:asciiTheme="majorHAnsi" w:hAnsiTheme="majorHAnsi"/>
        </w:rPr>
        <w:t xml:space="preserve">) can be used in </w:t>
      </w:r>
      <w:r w:rsidR="00757F44">
        <w:rPr>
          <w:rFonts w:asciiTheme="majorHAnsi" w:hAnsiTheme="majorHAnsi"/>
        </w:rPr>
        <w:t xml:space="preserve">patients who are a high risk of adverse events, or who would find it difficult to manage an adverse event. For example, elderly patients , patients with performance status of 2-3, patients with multiple medical co-morbidities, especially cardiac or renal, and patients who live alone or have high care needs at home.   The decision to use the reduced dose should be made by the treating clinician, and can be discussed with the </w:t>
      </w:r>
      <w:r w:rsidR="009B0124">
        <w:rPr>
          <w:rFonts w:asciiTheme="majorHAnsi" w:hAnsiTheme="majorHAnsi"/>
        </w:rPr>
        <w:t>Chief Investigator, or responsible delegate (Dr Anna Bibby)</w:t>
      </w:r>
      <w:r w:rsidR="00757F44">
        <w:rPr>
          <w:rFonts w:asciiTheme="majorHAnsi" w:hAnsiTheme="majorHAnsi"/>
        </w:rPr>
        <w:t xml:space="preserve"> if desired.</w:t>
      </w:r>
    </w:p>
    <w:p w:rsidR="00757F44" w:rsidRDefault="00757F44" w:rsidP="00060742">
      <w:pPr>
        <w:jc w:val="both"/>
        <w:rPr>
          <w:rFonts w:asciiTheme="majorHAnsi" w:hAnsiTheme="majorHAnsi"/>
        </w:rPr>
      </w:pPr>
    </w:p>
    <w:p w:rsidR="00757F44" w:rsidRDefault="00757F44" w:rsidP="00060742">
      <w:pPr>
        <w:jc w:val="both"/>
        <w:rPr>
          <w:rFonts w:asciiTheme="majorHAnsi" w:hAnsiTheme="majorHAnsi"/>
        </w:rPr>
      </w:pPr>
    </w:p>
    <w:p w:rsidR="00F22381" w:rsidRDefault="00F22381" w:rsidP="00DE23C1">
      <w:pPr>
        <w:spacing w:line="259" w:lineRule="auto"/>
        <w:contextualSpacing/>
        <w:jc w:val="both"/>
        <w:rPr>
          <w:rFonts w:asciiTheme="majorHAnsi" w:hAnsiTheme="majorHAnsi"/>
        </w:rPr>
      </w:pPr>
      <w:r>
        <w:rPr>
          <w:rFonts w:asciiTheme="majorHAnsi" w:hAnsiTheme="majorHAnsi"/>
        </w:rPr>
        <w:t>BCG does not have marketing authorisation for intra-pleural use in the UK. However it has been used as an intra-</w:t>
      </w:r>
      <w:proofErr w:type="spellStart"/>
      <w:r>
        <w:rPr>
          <w:rFonts w:asciiTheme="majorHAnsi" w:hAnsiTheme="majorHAnsi"/>
        </w:rPr>
        <w:t>cavitory</w:t>
      </w:r>
      <w:proofErr w:type="spellEnd"/>
      <w:r>
        <w:rPr>
          <w:rFonts w:asciiTheme="majorHAnsi" w:hAnsiTheme="majorHAnsi"/>
        </w:rPr>
        <w:t xml:space="preserve"> treatment for bladder cancer since the 1970s.  Common adverse events following intra-vesical delivery include local inflammatory effects e.g. cystitis, dysuria, haematuria</w:t>
      </w:r>
      <w:r w:rsidR="0023380A">
        <w:rPr>
          <w:rFonts w:asciiTheme="majorHAnsi" w:hAnsiTheme="majorHAnsi"/>
        </w:rPr>
        <w:t xml:space="preserve"> and systemic inflammatory symptoms including fever, malaise, fatigue and flu-like symptoms.  It is anticipated that similar effects will be seen with intra-pleural delivery, with </w:t>
      </w:r>
      <w:proofErr w:type="spellStart"/>
      <w:r w:rsidR="0023380A">
        <w:rPr>
          <w:rFonts w:asciiTheme="majorHAnsi" w:hAnsiTheme="majorHAnsi"/>
        </w:rPr>
        <w:t>pleuritis</w:t>
      </w:r>
      <w:proofErr w:type="spellEnd"/>
      <w:r w:rsidR="0023380A">
        <w:rPr>
          <w:rFonts w:asciiTheme="majorHAnsi" w:hAnsiTheme="majorHAnsi"/>
        </w:rPr>
        <w:t xml:space="preserve">, pain and bloody effusions as manifestations of local inflammation.  Other common effects from intra-vesical delivery include local infection, nausea and vomiting, and arthralgia &amp; </w:t>
      </w:r>
      <w:proofErr w:type="spellStart"/>
      <w:r w:rsidR="0023380A">
        <w:rPr>
          <w:rFonts w:asciiTheme="majorHAnsi" w:hAnsiTheme="majorHAnsi"/>
        </w:rPr>
        <w:t>myalgias</w:t>
      </w:r>
      <w:proofErr w:type="spellEnd"/>
      <w:r w:rsidR="0023380A">
        <w:rPr>
          <w:rFonts w:asciiTheme="majorHAnsi" w:hAnsiTheme="majorHAnsi"/>
        </w:rPr>
        <w:t>.  Uncommon adverse events include disseminated BCG infection, granulomatous hepatitis and rashes.</w:t>
      </w:r>
    </w:p>
    <w:p w:rsidR="0023380A" w:rsidRDefault="0023380A" w:rsidP="00DE23C1">
      <w:pPr>
        <w:spacing w:line="259" w:lineRule="auto"/>
        <w:contextualSpacing/>
        <w:jc w:val="both"/>
        <w:rPr>
          <w:rFonts w:asciiTheme="majorHAnsi" w:hAnsiTheme="majorHAnsi"/>
        </w:rPr>
      </w:pPr>
    </w:p>
    <w:p w:rsidR="0023380A" w:rsidRPr="007B5A74" w:rsidRDefault="0023380A" w:rsidP="00DE23C1">
      <w:pPr>
        <w:spacing w:line="259" w:lineRule="auto"/>
        <w:contextualSpacing/>
        <w:jc w:val="both"/>
        <w:rPr>
          <w:rFonts w:asciiTheme="majorHAnsi" w:hAnsiTheme="majorHAnsi"/>
        </w:rPr>
      </w:pPr>
      <w:r>
        <w:rPr>
          <w:rFonts w:asciiTheme="majorHAnsi" w:hAnsiTheme="majorHAnsi"/>
        </w:rPr>
        <w:lastRenderedPageBreak/>
        <w:t>BCG has previously been used intra-</w:t>
      </w:r>
      <w:proofErr w:type="spellStart"/>
      <w:r>
        <w:rPr>
          <w:rFonts w:asciiTheme="majorHAnsi" w:hAnsiTheme="majorHAnsi"/>
        </w:rPr>
        <w:t>pleurally</w:t>
      </w:r>
      <w:proofErr w:type="spellEnd"/>
      <w:r>
        <w:rPr>
          <w:rFonts w:asciiTheme="majorHAnsi" w:hAnsiTheme="majorHAnsi"/>
        </w:rPr>
        <w:t xml:space="preserve"> in trials of patients following thoracic surgery for lung cancer.</w:t>
      </w:r>
      <w:r w:rsidR="00C607DA">
        <w:rPr>
          <w:rFonts w:asciiTheme="majorHAnsi" w:hAnsiTheme="majorHAnsi"/>
        </w:rPr>
        <w:t xml:space="preserve">  </w:t>
      </w:r>
      <w:r w:rsidR="00ED27EC">
        <w:rPr>
          <w:rFonts w:asciiTheme="majorHAnsi" w:hAnsiTheme="majorHAnsi"/>
        </w:rPr>
        <w:t>Transient fevers, rigors and malaise were common, as with intra-vesical delivery.  Additional</w:t>
      </w:r>
      <w:r w:rsidR="00C607DA">
        <w:rPr>
          <w:rFonts w:asciiTheme="majorHAnsi" w:hAnsiTheme="majorHAnsi"/>
        </w:rPr>
        <w:t xml:space="preserve"> common adverse events were empyema, infected surgical wounds causing fistulation and late BCG pleural infection (&gt;6 months after delivery)</w:t>
      </w:r>
      <w:r w:rsidR="00ED27EC">
        <w:rPr>
          <w:rFonts w:asciiTheme="majorHAnsi" w:hAnsiTheme="majorHAnsi"/>
        </w:rPr>
        <w:t>.</w:t>
      </w:r>
      <w:r w:rsidR="00E15D4A">
        <w:rPr>
          <w:rFonts w:asciiTheme="majorHAnsi" w:hAnsiTheme="majorHAnsi"/>
        </w:rPr>
        <w:fldChar w:fldCharType="begin"/>
      </w:r>
      <w:r w:rsidR="000A10A3">
        <w:rPr>
          <w:rFonts w:asciiTheme="majorHAnsi" w:hAnsiTheme="majorHAnsi"/>
        </w:rPr>
        <w:instrText xml:space="preserve"> ADDIN EN.CITE &lt;EndNote&gt;&lt;Cite&gt;&lt;Author&gt;STANLEY&lt;/Author&gt;&lt;Year&gt;1986&lt;/Year&gt;&lt;RecNum&gt;470&lt;/RecNum&gt;&lt;DisplayText&gt;&lt;style face="superscript"&gt;70 72&lt;/style&gt;&lt;/DisplayText&gt;&lt;record&gt;&lt;rec-number&gt;470&lt;/rec-number&gt;&lt;foreign-keys&gt;&lt;key app="EN" db-id="0ze222eflpfvw8e2zdmpv0dparv9dzwpzsv0" timestamp="1509448282"&gt;470&lt;/key&gt;&lt;/foreign-keys&gt;&lt;ref-type name="Journal Article"&gt;17&lt;/ref-type&gt;&lt;contributors&gt;&lt;authors&gt;&lt;author&gt;STANLEY, K&lt;/author&gt;&lt;/authors&gt;&lt;/contributors&gt;&lt;titles&gt;&lt;title&gt;IMMUNOSTIMULATION WITH INTRAPLEURAL BCG AS ADJUVANT THERAPY IN RESECTED NON-SMALL CELL LUNG-CANCER&lt;/title&gt;&lt;secondary-title&gt;Cancer&lt;/secondary-title&gt;&lt;/titles&gt;&lt;periodical&gt;&lt;full-title&gt;Cancer&lt;/full-title&gt;&lt;/periodical&gt;&lt;pages&gt;2411-2416&lt;/pages&gt;&lt;volume&gt;58&lt;/volume&gt;&lt;number&gt;11&lt;/number&gt;&lt;dates&gt;&lt;year&gt;1986&lt;/year&gt;&lt;/dates&gt;&lt;isbn&gt;0008-543X&lt;/isbn&gt;&lt;urls&gt;&lt;/urls&gt;&lt;/record&gt;&lt;/Cite&gt;&lt;Cite&gt;&lt;Author&gt;Law&lt;/Author&gt;&lt;Year&gt;1982&lt;/Year&gt;&lt;RecNum&gt;469&lt;/RecNum&gt;&lt;record&gt;&lt;rec-number&gt;469&lt;/rec-number&gt;&lt;foreign-keys&gt;&lt;key app="EN" db-id="0ze222eflpfvw8e2zdmpv0dparv9dzwpzsv0" timestamp="1509448251"&gt;469&lt;/key&gt;&lt;/foreign-keys&gt;&lt;ref-type name="Journal Article"&gt;17&lt;/ref-type&gt;&lt;contributors&gt;&lt;authors&gt;&lt;author&gt;Law, MR&lt;/author&gt;&lt;author&gt;Lam, WK&lt;/author&gt;&lt;author&gt;Studdy, PR&lt;/author&gt;&lt;author&gt;Pugsley, WB&lt;/author&gt;&lt;author&gt;Hodson, ME&lt;/author&gt;&lt;/authors&gt;&lt;/contributors&gt;&lt;titles&gt;&lt;title&gt;Complications of intrapleural BCG in the treatment of operable non-small-cell bronchial carcinoma&lt;/title&gt;&lt;secondary-title&gt;British journal of diseases of the chest&lt;/secondary-title&gt;&lt;/titles&gt;&lt;periodical&gt;&lt;full-title&gt;British journal of diseases of the chest&lt;/full-title&gt;&lt;/periodical&gt;&lt;pages&gt;151-156&lt;/pages&gt;&lt;volume&gt;76&lt;/volume&gt;&lt;dates&gt;&lt;year&gt;1982&lt;/year&gt;&lt;/dates&gt;&lt;isbn&gt;0007-0971&lt;/isbn&gt;&lt;urls&gt;&lt;/urls&gt;&lt;/record&gt;&lt;/Cite&gt;&lt;/EndNote&gt;</w:instrText>
      </w:r>
      <w:r w:rsidR="00E15D4A">
        <w:rPr>
          <w:rFonts w:asciiTheme="majorHAnsi" w:hAnsiTheme="majorHAnsi"/>
        </w:rPr>
        <w:fldChar w:fldCharType="separate"/>
      </w:r>
      <w:r w:rsidR="000A10A3" w:rsidRPr="000A10A3">
        <w:rPr>
          <w:rFonts w:asciiTheme="majorHAnsi" w:hAnsiTheme="majorHAnsi"/>
          <w:noProof/>
          <w:vertAlign w:val="superscript"/>
        </w:rPr>
        <w:t>70 72</w:t>
      </w:r>
      <w:r w:rsidR="00E15D4A">
        <w:rPr>
          <w:rFonts w:asciiTheme="majorHAnsi" w:hAnsiTheme="majorHAnsi"/>
        </w:rPr>
        <w:fldChar w:fldCharType="end"/>
      </w:r>
      <w:r w:rsidR="00C607DA">
        <w:rPr>
          <w:rFonts w:asciiTheme="majorHAnsi" w:hAnsiTheme="majorHAnsi"/>
        </w:rPr>
        <w:t xml:space="preserve">  </w:t>
      </w:r>
      <w:proofErr w:type="gramStart"/>
      <w:r w:rsidR="00C607DA">
        <w:rPr>
          <w:rFonts w:asciiTheme="majorHAnsi" w:hAnsiTheme="majorHAnsi"/>
        </w:rPr>
        <w:t>T</w:t>
      </w:r>
      <w:r w:rsidR="00ED27EC">
        <w:rPr>
          <w:rFonts w:asciiTheme="majorHAnsi" w:hAnsiTheme="majorHAnsi"/>
        </w:rPr>
        <w:t>his</w:t>
      </w:r>
      <w:proofErr w:type="gramEnd"/>
      <w:r w:rsidR="00ED27EC">
        <w:rPr>
          <w:rFonts w:asciiTheme="majorHAnsi" w:hAnsiTheme="majorHAnsi"/>
        </w:rPr>
        <w:t xml:space="preserve"> is likely to reflect the recent major thoracic surgical intervention undergone by participants in these studies.  T</w:t>
      </w:r>
      <w:r w:rsidR="00C607DA">
        <w:rPr>
          <w:rFonts w:asciiTheme="majorHAnsi" w:hAnsiTheme="majorHAnsi"/>
        </w:rPr>
        <w:t xml:space="preserve">o minimise the risk of infection, either BCG-related or bacterial, recent thoracic surgery or pleural intervention is an exclusion criteria for </w:t>
      </w:r>
      <w:r w:rsidR="00ED27EC">
        <w:rPr>
          <w:rFonts w:asciiTheme="majorHAnsi" w:hAnsiTheme="majorHAnsi"/>
        </w:rPr>
        <w:t>TILT</w:t>
      </w:r>
      <w:r w:rsidR="00C607DA">
        <w:rPr>
          <w:rFonts w:asciiTheme="majorHAnsi" w:hAnsiTheme="majorHAnsi"/>
        </w:rPr>
        <w:t>.</w:t>
      </w:r>
      <w:r w:rsidR="00ED27EC">
        <w:rPr>
          <w:rFonts w:asciiTheme="majorHAnsi" w:hAnsiTheme="majorHAnsi"/>
        </w:rPr>
        <w:t xml:space="preserve"> </w:t>
      </w:r>
    </w:p>
    <w:p w:rsidR="0090505F" w:rsidRPr="00ED27EC" w:rsidRDefault="0090505F" w:rsidP="0090505F">
      <w:pPr>
        <w:spacing w:line="259" w:lineRule="auto"/>
        <w:contextualSpacing/>
        <w:jc w:val="both"/>
        <w:rPr>
          <w:rFonts w:asciiTheme="majorHAnsi" w:hAnsiTheme="majorHAnsi"/>
        </w:rPr>
      </w:pPr>
    </w:p>
    <w:p w:rsidR="00F5296F" w:rsidRDefault="0090505F" w:rsidP="0009279C">
      <w:pPr>
        <w:spacing w:line="259" w:lineRule="auto"/>
        <w:contextualSpacing/>
        <w:jc w:val="both"/>
        <w:rPr>
          <w:rFonts w:asciiTheme="majorHAnsi" w:hAnsiTheme="majorHAnsi"/>
        </w:rPr>
      </w:pPr>
      <w:r>
        <w:rPr>
          <w:rFonts w:asciiTheme="majorHAnsi" w:hAnsiTheme="majorHAnsi"/>
        </w:rPr>
        <w:t>Some studies gave participants prophylactic isoniazid following intra-pleural BCG</w:t>
      </w:r>
      <w:r w:rsidR="00F5296F">
        <w:rPr>
          <w:rFonts w:asciiTheme="majorHAnsi" w:hAnsiTheme="majorHAnsi"/>
        </w:rPr>
        <w:t>, however there was no difference in adverse event rates between the trials that did and did not use prophylaxis, and it was concluded that isoniazid had no effect in reducing adverse events.</w:t>
      </w:r>
      <w:r w:rsidR="00E15D4A">
        <w:rPr>
          <w:rFonts w:asciiTheme="majorHAnsi" w:hAnsiTheme="majorHAnsi"/>
        </w:rPr>
        <w:fldChar w:fldCharType="begin"/>
      </w:r>
      <w:r w:rsidR="000A10A3">
        <w:rPr>
          <w:rFonts w:asciiTheme="majorHAnsi" w:hAnsiTheme="majorHAnsi"/>
        </w:rPr>
        <w:instrText xml:space="preserve"> ADDIN EN.CITE &lt;EndNote&gt;&lt;Cite&gt;&lt;Author&gt;Law&lt;/Author&gt;&lt;Year&gt;1982&lt;/Year&gt;&lt;RecNum&gt;469&lt;/RecNum&gt;&lt;DisplayText&gt;&lt;style face="superscript"&gt;70&lt;/style&gt;&lt;/DisplayText&gt;&lt;record&gt;&lt;rec-number&gt;469&lt;/rec-number&gt;&lt;foreign-keys&gt;&lt;key app="EN" db-id="0ze222eflpfvw8e2zdmpv0dparv9dzwpzsv0" timestamp="1509448251"&gt;469&lt;/key&gt;&lt;/foreign-keys&gt;&lt;ref-type name="Journal Article"&gt;17&lt;/ref-type&gt;&lt;contributors&gt;&lt;authors&gt;&lt;author&gt;Law, MR&lt;/author&gt;&lt;author&gt;Lam, WK&lt;/author&gt;&lt;author&gt;Studdy, PR&lt;/author&gt;&lt;author&gt;Pugsley, WB&lt;/author&gt;&lt;author&gt;Hodson, ME&lt;/author&gt;&lt;/authors&gt;&lt;/contributors&gt;&lt;titles&gt;&lt;title&gt;Complications of intrapleural BCG in the treatment of operable non-small-cell bronchial carcinoma&lt;/title&gt;&lt;secondary-title&gt;British journal of diseases of the chest&lt;/secondary-title&gt;&lt;/titles&gt;&lt;periodical&gt;&lt;full-title&gt;British journal of diseases of the chest&lt;/full-title&gt;&lt;/periodical&gt;&lt;pages&gt;151-156&lt;/pages&gt;&lt;volume&gt;76&lt;/volume&gt;&lt;dates&gt;&lt;year&gt;1982&lt;/year&gt;&lt;/dates&gt;&lt;isbn&gt;0007-0971&lt;/isbn&gt;&lt;urls&gt;&lt;/urls&gt;&lt;/record&gt;&lt;/Cite&gt;&lt;/EndNote&gt;</w:instrText>
      </w:r>
      <w:r w:rsidR="00E15D4A">
        <w:rPr>
          <w:rFonts w:asciiTheme="majorHAnsi" w:hAnsiTheme="majorHAnsi"/>
        </w:rPr>
        <w:fldChar w:fldCharType="separate"/>
      </w:r>
      <w:r w:rsidR="000A10A3" w:rsidRPr="000A10A3">
        <w:rPr>
          <w:rFonts w:asciiTheme="majorHAnsi" w:hAnsiTheme="majorHAnsi"/>
          <w:noProof/>
          <w:vertAlign w:val="superscript"/>
        </w:rPr>
        <w:t>70</w:t>
      </w:r>
      <w:r w:rsidR="00E15D4A">
        <w:rPr>
          <w:rFonts w:asciiTheme="majorHAnsi" w:hAnsiTheme="majorHAnsi"/>
        </w:rPr>
        <w:fldChar w:fldCharType="end"/>
      </w:r>
      <w:r w:rsidR="00782184">
        <w:rPr>
          <w:rFonts w:asciiTheme="majorHAnsi" w:hAnsiTheme="majorHAnsi"/>
        </w:rPr>
        <w:t xml:space="preserve">  </w:t>
      </w:r>
      <w:r w:rsidR="0009279C">
        <w:rPr>
          <w:rFonts w:asciiTheme="majorHAnsi" w:hAnsiTheme="majorHAnsi"/>
        </w:rPr>
        <w:t>For this reason, and because isoniazid toxicity is increased in people over the age of 50, prophylactic isoniazid will not be given in TILT.</w:t>
      </w:r>
    </w:p>
    <w:p w:rsidR="0009279C" w:rsidRPr="0090505F" w:rsidRDefault="0009279C" w:rsidP="0009279C">
      <w:pPr>
        <w:spacing w:line="259" w:lineRule="auto"/>
        <w:contextualSpacing/>
        <w:jc w:val="both"/>
        <w:rPr>
          <w:rFonts w:asciiTheme="majorHAnsi" w:hAnsiTheme="majorHAnsi"/>
        </w:rPr>
      </w:pPr>
    </w:p>
    <w:p w:rsidR="00ED27EC" w:rsidRDefault="00221D26" w:rsidP="006F3D78">
      <w:pPr>
        <w:pStyle w:val="Heading2"/>
        <w:numPr>
          <w:ilvl w:val="1"/>
          <w:numId w:val="25"/>
        </w:numPr>
      </w:pPr>
      <w:bookmarkStart w:id="31" w:name="_Toc508023882"/>
      <w:r>
        <w:t>Interv</w:t>
      </w:r>
      <w:r w:rsidR="00D453F1">
        <w:t>e</w:t>
      </w:r>
      <w:r w:rsidR="00ED27EC">
        <w:t>ntion visit</w:t>
      </w:r>
      <w:bookmarkEnd w:id="31"/>
    </w:p>
    <w:p w:rsidR="00ED27EC" w:rsidRPr="00ED27EC" w:rsidRDefault="00ED27EC" w:rsidP="00ED27EC">
      <w:pPr>
        <w:spacing w:line="259" w:lineRule="auto"/>
        <w:contextualSpacing/>
        <w:jc w:val="both"/>
        <w:rPr>
          <w:rFonts w:asciiTheme="majorHAnsi" w:hAnsiTheme="majorHAnsi"/>
        </w:rPr>
      </w:pPr>
      <w:r w:rsidRPr="00ED27EC">
        <w:rPr>
          <w:rFonts w:asciiTheme="majorHAnsi" w:hAnsiTheme="majorHAnsi"/>
        </w:rPr>
        <w:t xml:space="preserve">Participants who are randomised to </w:t>
      </w:r>
      <w:r>
        <w:rPr>
          <w:rFonts w:asciiTheme="majorHAnsi" w:hAnsiTheme="majorHAnsi"/>
        </w:rPr>
        <w:t xml:space="preserve">bacterial immunotherapy </w:t>
      </w:r>
      <w:r w:rsidRPr="00ED27EC">
        <w:rPr>
          <w:rFonts w:asciiTheme="majorHAnsi" w:hAnsiTheme="majorHAnsi"/>
        </w:rPr>
        <w:t xml:space="preserve">will be invited to receive a single </w:t>
      </w:r>
      <w:r w:rsidR="009A0347">
        <w:rPr>
          <w:rFonts w:asciiTheme="majorHAnsi" w:hAnsiTheme="majorHAnsi"/>
        </w:rPr>
        <w:t xml:space="preserve">administration of </w:t>
      </w:r>
      <w:r w:rsidRPr="00ED27EC">
        <w:rPr>
          <w:rFonts w:asciiTheme="majorHAnsi" w:hAnsiTheme="majorHAnsi"/>
        </w:rPr>
        <w:t xml:space="preserve">OK432 </w:t>
      </w:r>
      <w:r w:rsidR="007F7475">
        <w:rPr>
          <w:rFonts w:asciiTheme="majorHAnsi" w:hAnsiTheme="majorHAnsi"/>
        </w:rPr>
        <w:t xml:space="preserve">or BCG, depending on which arm they are allocated to.  </w:t>
      </w:r>
      <w:r w:rsidR="009A0347">
        <w:rPr>
          <w:rFonts w:asciiTheme="majorHAnsi" w:hAnsiTheme="majorHAnsi"/>
        </w:rPr>
        <w:t>The dose of OK432 is 10KE and the dose of BCG is 0.4-1.6x10</w:t>
      </w:r>
      <w:r w:rsidR="009A0347" w:rsidRPr="009A0347">
        <w:rPr>
          <w:rFonts w:asciiTheme="majorHAnsi" w:hAnsiTheme="majorHAnsi"/>
          <w:vertAlign w:val="superscript"/>
        </w:rPr>
        <w:t>7</w:t>
      </w:r>
      <w:r w:rsidR="009A0347">
        <w:rPr>
          <w:rFonts w:asciiTheme="majorHAnsi" w:hAnsiTheme="majorHAnsi"/>
        </w:rPr>
        <w:t xml:space="preserve"> CFU</w:t>
      </w:r>
      <w:proofErr w:type="gramStart"/>
      <w:r w:rsidR="009A0347">
        <w:rPr>
          <w:rFonts w:asciiTheme="majorHAnsi" w:hAnsiTheme="majorHAnsi"/>
        </w:rPr>
        <w:t>.</w:t>
      </w:r>
      <w:r w:rsidR="003D5AC6">
        <w:rPr>
          <w:rFonts w:asciiTheme="majorHAnsi" w:hAnsiTheme="majorHAnsi"/>
        </w:rPr>
        <w:t>.</w:t>
      </w:r>
      <w:proofErr w:type="gramEnd"/>
      <w:r w:rsidR="003D5AC6">
        <w:rPr>
          <w:rFonts w:asciiTheme="majorHAnsi" w:hAnsiTheme="majorHAnsi"/>
        </w:rPr>
        <w:t xml:space="preserve">  However,</w:t>
      </w:r>
      <w:r w:rsidR="009A0347">
        <w:rPr>
          <w:rFonts w:asciiTheme="majorHAnsi" w:hAnsiTheme="majorHAnsi"/>
        </w:rPr>
        <w:t xml:space="preserve"> reduced dose option</w:t>
      </w:r>
      <w:r w:rsidR="003D5AC6">
        <w:rPr>
          <w:rFonts w:asciiTheme="majorHAnsi" w:hAnsiTheme="majorHAnsi"/>
        </w:rPr>
        <w:t>s</w:t>
      </w:r>
      <w:r w:rsidR="009A0347">
        <w:rPr>
          <w:rFonts w:asciiTheme="majorHAnsi" w:hAnsiTheme="majorHAnsi"/>
        </w:rPr>
        <w:t xml:space="preserve"> (5KE of OK432 and </w:t>
      </w:r>
      <w:r w:rsidR="009A0347" w:rsidRPr="009A0347">
        <w:rPr>
          <w:rFonts w:asciiTheme="majorHAnsi" w:hAnsiTheme="majorHAnsi"/>
        </w:rPr>
        <w:t>0.2-0.8 x 10</w:t>
      </w:r>
      <w:r w:rsidR="009A0347" w:rsidRPr="009A0347">
        <w:rPr>
          <w:rFonts w:asciiTheme="majorHAnsi" w:hAnsiTheme="majorHAnsi"/>
          <w:vertAlign w:val="superscript"/>
        </w:rPr>
        <w:t>7</w:t>
      </w:r>
      <w:r w:rsidR="009A0347" w:rsidRPr="009A0347">
        <w:rPr>
          <w:rFonts w:asciiTheme="majorHAnsi" w:hAnsiTheme="majorHAnsi"/>
        </w:rPr>
        <w:t xml:space="preserve"> CFU</w:t>
      </w:r>
      <w:r w:rsidR="009A0347">
        <w:rPr>
          <w:rFonts w:asciiTheme="majorHAnsi" w:hAnsiTheme="majorHAnsi"/>
        </w:rPr>
        <w:t xml:space="preserve"> of BCG</w:t>
      </w:r>
      <w:r w:rsidR="009A0347" w:rsidRPr="009A0347">
        <w:rPr>
          <w:rFonts w:asciiTheme="majorHAnsi" w:hAnsiTheme="majorHAnsi"/>
        </w:rPr>
        <w:t>) can be used (based on the discretion of the treating clinician) in older patients, those with higher performance status, people with multiple medical co-morbidities, or those at higher risk of experiencing or not coping with an adverse event.</w:t>
      </w:r>
      <w:r w:rsidR="009A0347">
        <w:rPr>
          <w:rFonts w:asciiTheme="majorHAnsi" w:hAnsiTheme="majorHAnsi"/>
        </w:rPr>
        <w:t xml:space="preserve">  </w:t>
      </w:r>
      <w:r w:rsidR="007F7475">
        <w:rPr>
          <w:rFonts w:asciiTheme="majorHAnsi" w:hAnsiTheme="majorHAnsi"/>
        </w:rPr>
        <w:t xml:space="preserve">The immunotherapy agent will be </w:t>
      </w:r>
      <w:r w:rsidRPr="00ED27EC">
        <w:rPr>
          <w:rFonts w:asciiTheme="majorHAnsi" w:hAnsiTheme="majorHAnsi"/>
        </w:rPr>
        <w:t>delivered intra-</w:t>
      </w:r>
      <w:proofErr w:type="spellStart"/>
      <w:r w:rsidRPr="00ED27EC">
        <w:rPr>
          <w:rFonts w:asciiTheme="majorHAnsi" w:hAnsiTheme="majorHAnsi"/>
        </w:rPr>
        <w:t>pleurally</w:t>
      </w:r>
      <w:proofErr w:type="spellEnd"/>
      <w:r w:rsidRPr="00ED27EC">
        <w:rPr>
          <w:rFonts w:asciiTheme="majorHAnsi" w:hAnsiTheme="majorHAnsi"/>
        </w:rPr>
        <w:t xml:space="preserve"> via an indwelling pleural catheter within </w:t>
      </w:r>
      <w:r w:rsidR="00AF1813">
        <w:rPr>
          <w:rFonts w:asciiTheme="majorHAnsi" w:hAnsiTheme="majorHAnsi"/>
        </w:rPr>
        <w:t>14</w:t>
      </w:r>
      <w:r w:rsidR="00AF1813" w:rsidRPr="00ED27EC">
        <w:rPr>
          <w:rFonts w:asciiTheme="majorHAnsi" w:hAnsiTheme="majorHAnsi"/>
        </w:rPr>
        <w:t xml:space="preserve"> </w:t>
      </w:r>
      <w:r w:rsidRPr="00ED27EC">
        <w:rPr>
          <w:rFonts w:asciiTheme="majorHAnsi" w:hAnsiTheme="majorHAnsi"/>
        </w:rPr>
        <w:t>days of random selection (i.e. days 0-</w:t>
      </w:r>
      <w:r w:rsidR="00AF1813">
        <w:rPr>
          <w:rFonts w:asciiTheme="majorHAnsi" w:hAnsiTheme="majorHAnsi"/>
        </w:rPr>
        <w:t>14</w:t>
      </w:r>
      <w:r w:rsidRPr="00ED27EC">
        <w:rPr>
          <w:rFonts w:asciiTheme="majorHAnsi" w:hAnsiTheme="majorHAnsi"/>
        </w:rPr>
        <w:t>).</w:t>
      </w:r>
    </w:p>
    <w:p w:rsidR="00ED27EC" w:rsidRPr="00ED27EC" w:rsidRDefault="00ED27EC" w:rsidP="00ED27EC">
      <w:pPr>
        <w:spacing w:line="259" w:lineRule="auto"/>
        <w:contextualSpacing/>
        <w:jc w:val="both"/>
        <w:rPr>
          <w:rFonts w:asciiTheme="majorHAnsi" w:hAnsiTheme="majorHAnsi"/>
        </w:rPr>
      </w:pPr>
    </w:p>
    <w:p w:rsidR="00ED27EC" w:rsidRDefault="00ED27EC" w:rsidP="00ED27EC">
      <w:pPr>
        <w:spacing w:line="259" w:lineRule="auto"/>
        <w:contextualSpacing/>
        <w:jc w:val="both"/>
        <w:rPr>
          <w:rFonts w:asciiTheme="majorHAnsi" w:hAnsiTheme="majorHAnsi"/>
        </w:rPr>
      </w:pPr>
      <w:r w:rsidRPr="00ED27EC">
        <w:rPr>
          <w:rFonts w:asciiTheme="majorHAnsi" w:hAnsiTheme="majorHAnsi"/>
        </w:rPr>
        <w:t>For the intervention visit, participants will attend hospital and undergo medical assessment to ensure they remain eligible and suitable to receive OK432</w:t>
      </w:r>
      <w:r w:rsidR="007F7475">
        <w:rPr>
          <w:rFonts w:asciiTheme="majorHAnsi" w:hAnsiTheme="majorHAnsi"/>
        </w:rPr>
        <w:t>/BCG</w:t>
      </w:r>
      <w:r w:rsidRPr="00ED27EC">
        <w:rPr>
          <w:rFonts w:asciiTheme="majorHAnsi" w:hAnsiTheme="majorHAnsi"/>
        </w:rPr>
        <w:t xml:space="preserve">.  This will include complete drainage of the effusion, to ensure IPC patency, followed by a CXR to exclude trapped lung.  If they remain eligible, </w:t>
      </w:r>
      <w:r w:rsidR="00AF1813">
        <w:rPr>
          <w:rFonts w:asciiTheme="majorHAnsi" w:hAnsiTheme="majorHAnsi"/>
        </w:rPr>
        <w:t xml:space="preserve">up to </w:t>
      </w:r>
      <w:r w:rsidRPr="00ED27EC">
        <w:rPr>
          <w:rFonts w:asciiTheme="majorHAnsi" w:hAnsiTheme="majorHAnsi"/>
        </w:rPr>
        <w:t>3mg/kg of 1% lignocaine (to a maximum of 250mg) will be instilled intra-</w:t>
      </w:r>
      <w:proofErr w:type="spellStart"/>
      <w:r w:rsidRPr="00ED27EC">
        <w:rPr>
          <w:rFonts w:asciiTheme="majorHAnsi" w:hAnsiTheme="majorHAnsi"/>
        </w:rPr>
        <w:t>pleurally</w:t>
      </w:r>
      <w:proofErr w:type="spellEnd"/>
      <w:r w:rsidRPr="00ED27EC">
        <w:rPr>
          <w:rFonts w:asciiTheme="majorHAnsi" w:hAnsiTheme="majorHAnsi"/>
        </w:rPr>
        <w:t xml:space="preserve"> followed by </w:t>
      </w:r>
      <w:r w:rsidR="007F7475">
        <w:rPr>
          <w:rFonts w:asciiTheme="majorHAnsi" w:hAnsiTheme="majorHAnsi"/>
        </w:rPr>
        <w:t>the appropriate agent</w:t>
      </w:r>
      <w:r w:rsidRPr="00ED27EC">
        <w:rPr>
          <w:rFonts w:asciiTheme="majorHAnsi" w:hAnsiTheme="majorHAnsi"/>
        </w:rPr>
        <w:t xml:space="preserve">, in adherence with the </w:t>
      </w:r>
      <w:r w:rsidR="007F7475">
        <w:rPr>
          <w:rFonts w:asciiTheme="majorHAnsi" w:hAnsiTheme="majorHAnsi"/>
        </w:rPr>
        <w:t>Trial Specific Protocol 4 (TSP 04)</w:t>
      </w:r>
      <w:r w:rsidRPr="00ED27EC">
        <w:rPr>
          <w:rFonts w:asciiTheme="majorHAnsi" w:hAnsiTheme="majorHAnsi"/>
        </w:rPr>
        <w:t>.  The IPC will then be disconnected and OK432</w:t>
      </w:r>
      <w:r w:rsidR="007F7475">
        <w:rPr>
          <w:rFonts w:asciiTheme="majorHAnsi" w:hAnsiTheme="majorHAnsi"/>
        </w:rPr>
        <w:t>/BCG</w:t>
      </w:r>
      <w:r w:rsidRPr="00ED27EC">
        <w:rPr>
          <w:rFonts w:asciiTheme="majorHAnsi" w:hAnsiTheme="majorHAnsi"/>
        </w:rPr>
        <w:t xml:space="preserve"> left within the pleural cavity for 1 hour.  After 1 hour, further drainage will be undertaken and the participant will be observed for another hour before returning home.</w:t>
      </w:r>
    </w:p>
    <w:p w:rsidR="00556CDA" w:rsidRDefault="00556CDA" w:rsidP="00ED27EC">
      <w:pPr>
        <w:spacing w:line="259" w:lineRule="auto"/>
        <w:contextualSpacing/>
        <w:jc w:val="both"/>
        <w:rPr>
          <w:rFonts w:asciiTheme="majorHAnsi" w:hAnsiTheme="majorHAnsi"/>
        </w:rPr>
      </w:pPr>
    </w:p>
    <w:p w:rsidR="00556CDA" w:rsidRDefault="009B0124" w:rsidP="00ED27EC">
      <w:pPr>
        <w:spacing w:line="259" w:lineRule="auto"/>
        <w:contextualSpacing/>
        <w:jc w:val="both"/>
        <w:rPr>
          <w:rFonts w:asciiTheme="majorHAnsi" w:hAnsiTheme="majorHAnsi"/>
        </w:rPr>
      </w:pPr>
      <w:r>
        <w:rPr>
          <w:rFonts w:asciiTheme="majorHAnsi" w:hAnsiTheme="majorHAnsi"/>
        </w:rPr>
        <w:t>Following the intervention,</w:t>
      </w:r>
      <w:r w:rsidR="00556CDA">
        <w:rPr>
          <w:rFonts w:asciiTheme="majorHAnsi" w:hAnsiTheme="majorHAnsi"/>
        </w:rPr>
        <w:t xml:space="preserve"> patients </w:t>
      </w:r>
      <w:r>
        <w:rPr>
          <w:rFonts w:asciiTheme="majorHAnsi" w:hAnsiTheme="majorHAnsi"/>
        </w:rPr>
        <w:t>will</w:t>
      </w:r>
      <w:r w:rsidR="00556CDA">
        <w:rPr>
          <w:rFonts w:asciiTheme="majorHAnsi" w:hAnsiTheme="majorHAnsi"/>
        </w:rPr>
        <w:t xml:space="preserve"> be advised to take regular prophylactic paracetamol and ibuprofen for the subsequent 3 days to reduce the risk of fevers, sweats and pain.</w:t>
      </w:r>
    </w:p>
    <w:p w:rsidR="00ED27EC" w:rsidRPr="00ED27EC" w:rsidRDefault="00ED27EC" w:rsidP="00ED27EC">
      <w:pPr>
        <w:spacing w:line="259" w:lineRule="auto"/>
        <w:jc w:val="both"/>
        <w:rPr>
          <w:rFonts w:asciiTheme="majorHAnsi" w:hAnsiTheme="majorHAnsi"/>
          <w:b/>
        </w:rPr>
      </w:pPr>
    </w:p>
    <w:p w:rsidR="006542AD" w:rsidRPr="00221D26" w:rsidRDefault="006542AD" w:rsidP="006F3D78">
      <w:pPr>
        <w:pStyle w:val="Heading2"/>
        <w:numPr>
          <w:ilvl w:val="1"/>
          <w:numId w:val="25"/>
        </w:numPr>
      </w:pPr>
      <w:bookmarkStart w:id="32" w:name="_Toc508023883"/>
      <w:r w:rsidRPr="00221D26">
        <w:t>Storage, dispensing and packaging of OK432</w:t>
      </w:r>
      <w:bookmarkEnd w:id="32"/>
      <w:r w:rsidRPr="00221D26">
        <w:t xml:space="preserve"> </w:t>
      </w:r>
    </w:p>
    <w:p w:rsidR="006542AD" w:rsidRDefault="006542AD" w:rsidP="006542AD">
      <w:pPr>
        <w:spacing w:line="259" w:lineRule="auto"/>
        <w:contextualSpacing/>
        <w:jc w:val="both"/>
        <w:rPr>
          <w:rFonts w:asciiTheme="majorHAnsi" w:hAnsiTheme="majorHAnsi"/>
        </w:rPr>
      </w:pPr>
      <w:r>
        <w:rPr>
          <w:rFonts w:asciiTheme="majorHAnsi" w:hAnsiTheme="majorHAnsi"/>
        </w:rPr>
        <w:t xml:space="preserve">OK432 will be imported from Japan by </w:t>
      </w:r>
      <w:r w:rsidR="00476B75">
        <w:rPr>
          <w:rFonts w:asciiTheme="majorHAnsi" w:hAnsiTheme="majorHAnsi"/>
        </w:rPr>
        <w:t>Pharmaceutical Solutions Ltd</w:t>
      </w:r>
      <w:r>
        <w:rPr>
          <w:rFonts w:asciiTheme="majorHAnsi" w:hAnsiTheme="majorHAnsi"/>
        </w:rPr>
        <w:t xml:space="preserve">, a UK-based pharmaceutical import agency that accesses unlicensed medications for clinical and research use.  </w:t>
      </w:r>
      <w:r w:rsidR="00AF1813">
        <w:rPr>
          <w:rFonts w:asciiTheme="majorHAnsi" w:hAnsiTheme="majorHAnsi"/>
        </w:rPr>
        <w:t>B</w:t>
      </w:r>
      <w:r>
        <w:rPr>
          <w:rFonts w:asciiTheme="majorHAnsi" w:hAnsiTheme="majorHAnsi"/>
        </w:rPr>
        <w:t xml:space="preserve">atch </w:t>
      </w:r>
      <w:proofErr w:type="gramStart"/>
      <w:r>
        <w:rPr>
          <w:rFonts w:asciiTheme="majorHAnsi" w:hAnsiTheme="majorHAnsi"/>
        </w:rPr>
        <w:t>assurance</w:t>
      </w:r>
      <w:r w:rsidR="0009279C">
        <w:rPr>
          <w:rFonts w:asciiTheme="majorHAnsi" w:hAnsiTheme="majorHAnsi"/>
        </w:rPr>
        <w:t>,</w:t>
      </w:r>
      <w:proofErr w:type="gramEnd"/>
      <w:r w:rsidR="0009279C">
        <w:rPr>
          <w:rFonts w:asciiTheme="majorHAnsi" w:hAnsiTheme="majorHAnsi"/>
        </w:rPr>
        <w:t xml:space="preserve"> </w:t>
      </w:r>
      <w:r>
        <w:rPr>
          <w:rFonts w:asciiTheme="majorHAnsi" w:hAnsiTheme="majorHAnsi"/>
        </w:rPr>
        <w:t xml:space="preserve">and QP release </w:t>
      </w:r>
      <w:r w:rsidR="00AF1813">
        <w:rPr>
          <w:rFonts w:asciiTheme="majorHAnsi" w:hAnsiTheme="majorHAnsi"/>
        </w:rPr>
        <w:t>will be undertaken prior to use in the trial</w:t>
      </w:r>
      <w:r>
        <w:rPr>
          <w:rFonts w:asciiTheme="majorHAnsi" w:hAnsiTheme="majorHAnsi"/>
        </w:rPr>
        <w:t xml:space="preserve">.  </w:t>
      </w:r>
      <w:r w:rsidR="00476B75">
        <w:rPr>
          <w:rFonts w:asciiTheme="majorHAnsi" w:hAnsiTheme="majorHAnsi"/>
        </w:rPr>
        <w:t xml:space="preserve">Pharmaceutical Solutions </w:t>
      </w:r>
      <w:proofErr w:type="gramStart"/>
      <w:r w:rsidR="00476B75">
        <w:rPr>
          <w:rFonts w:asciiTheme="majorHAnsi" w:hAnsiTheme="majorHAnsi"/>
        </w:rPr>
        <w:t xml:space="preserve">Ltd </w:t>
      </w:r>
      <w:r w:rsidR="00AF1813">
        <w:rPr>
          <w:rFonts w:asciiTheme="majorHAnsi" w:hAnsiTheme="majorHAnsi"/>
        </w:rPr>
        <w:t xml:space="preserve"> will</w:t>
      </w:r>
      <w:proofErr w:type="gramEnd"/>
      <w:r w:rsidR="00AF1813">
        <w:rPr>
          <w:rFonts w:asciiTheme="majorHAnsi" w:hAnsiTheme="majorHAnsi"/>
        </w:rPr>
        <w:t xml:space="preserve"> </w:t>
      </w:r>
      <w:r>
        <w:rPr>
          <w:rFonts w:asciiTheme="majorHAnsi" w:hAnsiTheme="majorHAnsi"/>
        </w:rPr>
        <w:t xml:space="preserve">provide </w:t>
      </w:r>
      <w:r w:rsidRPr="00220A13">
        <w:rPr>
          <w:rFonts w:asciiTheme="majorHAnsi" w:hAnsiTheme="majorHAnsi"/>
        </w:rPr>
        <w:t xml:space="preserve">full batch traceability </w:t>
      </w:r>
      <w:r>
        <w:rPr>
          <w:rFonts w:asciiTheme="majorHAnsi" w:hAnsiTheme="majorHAnsi"/>
        </w:rPr>
        <w:t xml:space="preserve">in accordance with </w:t>
      </w:r>
      <w:r w:rsidRPr="00220A13">
        <w:rPr>
          <w:rFonts w:asciiTheme="majorHAnsi" w:hAnsiTheme="majorHAnsi"/>
        </w:rPr>
        <w:t>Good Manufacturing Practice (GMP) and Good Distribution Practice (GDP) guidelines</w:t>
      </w:r>
      <w:r>
        <w:rPr>
          <w:rFonts w:asciiTheme="majorHAnsi" w:hAnsiTheme="majorHAnsi"/>
        </w:rPr>
        <w:t xml:space="preserve">. </w:t>
      </w:r>
      <w:r w:rsidR="00E34FCF">
        <w:rPr>
          <w:rFonts w:asciiTheme="majorHAnsi" w:hAnsiTheme="majorHAnsi"/>
        </w:rPr>
        <w:t xml:space="preserve"> Batch labelling of IMP is not required.</w:t>
      </w:r>
      <w:r>
        <w:rPr>
          <w:rFonts w:asciiTheme="majorHAnsi" w:hAnsiTheme="majorHAnsi"/>
        </w:rPr>
        <w:t xml:space="preserve"> </w:t>
      </w:r>
    </w:p>
    <w:p w:rsidR="006542AD" w:rsidRDefault="006542AD" w:rsidP="006542AD">
      <w:pPr>
        <w:spacing w:line="259" w:lineRule="auto"/>
        <w:contextualSpacing/>
        <w:jc w:val="both"/>
        <w:rPr>
          <w:rFonts w:asciiTheme="majorHAnsi" w:hAnsiTheme="majorHAnsi"/>
        </w:rPr>
      </w:pPr>
    </w:p>
    <w:p w:rsidR="006542AD" w:rsidRDefault="006542AD" w:rsidP="006542AD">
      <w:pPr>
        <w:spacing w:line="259" w:lineRule="auto"/>
        <w:contextualSpacing/>
        <w:jc w:val="both"/>
        <w:rPr>
          <w:rFonts w:asciiTheme="majorHAnsi" w:hAnsiTheme="majorHAnsi"/>
        </w:rPr>
      </w:pPr>
      <w:r>
        <w:rPr>
          <w:rFonts w:asciiTheme="majorHAnsi" w:hAnsiTheme="majorHAnsi"/>
        </w:rPr>
        <w:t>OK432 will be delivered directly to pharmacies at the collaborating centres.  OK432 requires refrigerated storage at a temperature between 2</w:t>
      </w:r>
      <w:r>
        <w:rPr>
          <w:rFonts w:asciiTheme="majorHAnsi" w:hAnsiTheme="majorHAnsi"/>
        </w:rPr>
        <w:sym w:font="Symbol" w:char="F0B0"/>
      </w:r>
      <w:r>
        <w:rPr>
          <w:rFonts w:asciiTheme="majorHAnsi" w:hAnsiTheme="majorHAnsi"/>
        </w:rPr>
        <w:t>C and 8</w:t>
      </w:r>
      <w:r>
        <w:rPr>
          <w:rFonts w:asciiTheme="majorHAnsi" w:hAnsiTheme="majorHAnsi"/>
        </w:rPr>
        <w:sym w:font="Symbol" w:char="F0B0"/>
      </w:r>
      <w:r>
        <w:rPr>
          <w:rFonts w:asciiTheme="majorHAnsi" w:hAnsiTheme="majorHAnsi"/>
        </w:rPr>
        <w:t>C. In this environment it has a shelf-life of 12 months.</w:t>
      </w:r>
    </w:p>
    <w:p w:rsidR="006542AD" w:rsidRDefault="006542AD" w:rsidP="006542AD">
      <w:pPr>
        <w:spacing w:line="259" w:lineRule="auto"/>
        <w:contextualSpacing/>
        <w:jc w:val="both"/>
        <w:rPr>
          <w:rFonts w:asciiTheme="majorHAnsi" w:hAnsiTheme="majorHAnsi"/>
        </w:rPr>
      </w:pPr>
    </w:p>
    <w:p w:rsidR="001622C8" w:rsidRDefault="006542AD" w:rsidP="006542AD">
      <w:pPr>
        <w:spacing w:line="259" w:lineRule="auto"/>
        <w:contextualSpacing/>
        <w:jc w:val="both"/>
        <w:rPr>
          <w:rFonts w:asciiTheme="majorHAnsi" w:hAnsiTheme="majorHAnsi"/>
        </w:rPr>
      </w:pPr>
      <w:r>
        <w:rPr>
          <w:rFonts w:asciiTheme="majorHAnsi" w:hAnsiTheme="majorHAnsi"/>
        </w:rPr>
        <w:t>Each course of trial treatment</w:t>
      </w:r>
      <w:r w:rsidRPr="00724457">
        <w:rPr>
          <w:rFonts w:asciiTheme="majorHAnsi" w:hAnsiTheme="majorHAnsi"/>
        </w:rPr>
        <w:t xml:space="preserve"> will be pre-prepared in a trial pack </w:t>
      </w:r>
      <w:r w:rsidR="00E34FCF">
        <w:rPr>
          <w:rFonts w:asciiTheme="majorHAnsi" w:hAnsiTheme="majorHAnsi"/>
        </w:rPr>
        <w:t xml:space="preserve">(consisting of the appropriate dose of IMP and 50ml of normal saline to enable administration) </w:t>
      </w:r>
      <w:r w:rsidRPr="00724457">
        <w:rPr>
          <w:rFonts w:asciiTheme="majorHAnsi" w:hAnsiTheme="majorHAnsi"/>
        </w:rPr>
        <w:t xml:space="preserve">and dispensed by pharmacy staff </w:t>
      </w:r>
      <w:r w:rsidRPr="00724457">
        <w:rPr>
          <w:rFonts w:asciiTheme="majorHAnsi" w:hAnsiTheme="majorHAnsi"/>
        </w:rPr>
        <w:lastRenderedPageBreak/>
        <w:t xml:space="preserve">to the </w:t>
      </w:r>
      <w:r>
        <w:rPr>
          <w:rFonts w:asciiTheme="majorHAnsi" w:hAnsiTheme="majorHAnsi"/>
        </w:rPr>
        <w:t>clinic</w:t>
      </w:r>
      <w:r w:rsidRPr="00724457">
        <w:rPr>
          <w:rFonts w:asciiTheme="majorHAnsi" w:hAnsiTheme="majorHAnsi"/>
        </w:rPr>
        <w:t xml:space="preserve"> </w:t>
      </w:r>
      <w:r>
        <w:rPr>
          <w:rFonts w:asciiTheme="majorHAnsi" w:hAnsiTheme="majorHAnsi"/>
        </w:rPr>
        <w:t>on the date of intervention visit</w:t>
      </w:r>
      <w:r w:rsidRPr="00724457">
        <w:rPr>
          <w:rFonts w:asciiTheme="majorHAnsi" w:hAnsiTheme="majorHAnsi"/>
        </w:rPr>
        <w:t>.</w:t>
      </w:r>
      <w:r>
        <w:rPr>
          <w:rFonts w:asciiTheme="majorHAnsi" w:hAnsiTheme="majorHAnsi"/>
        </w:rPr>
        <w:t xml:space="preserve">  </w:t>
      </w:r>
      <w:r w:rsidR="00E34FCF">
        <w:rPr>
          <w:rFonts w:asciiTheme="majorHAnsi" w:hAnsiTheme="majorHAnsi"/>
        </w:rPr>
        <w:t xml:space="preserve">Labelling of trial packs will be undertaken at site pharmacies by a clinical trial pharmacist or appropriate delegate, in accordance with TSP05 ‘pharmacy dispensing’.  </w:t>
      </w:r>
      <w:r>
        <w:rPr>
          <w:rFonts w:asciiTheme="majorHAnsi" w:hAnsiTheme="majorHAnsi"/>
        </w:rPr>
        <w:t xml:space="preserve">OK432 will be dispensed </w:t>
      </w:r>
      <w:r w:rsidR="00E34FCF">
        <w:rPr>
          <w:rFonts w:asciiTheme="majorHAnsi" w:hAnsiTheme="majorHAnsi"/>
        </w:rPr>
        <w:t xml:space="preserve">in sealed boxes (1 box for 5KE dose, 2 boxes for 10KE dose) as </w:t>
      </w:r>
      <w:r>
        <w:rPr>
          <w:rFonts w:asciiTheme="majorHAnsi" w:hAnsiTheme="majorHAnsi"/>
        </w:rPr>
        <w:t>produced by the manufacturer</w:t>
      </w:r>
      <w:r w:rsidR="00E34FCF">
        <w:rPr>
          <w:rFonts w:asciiTheme="majorHAnsi" w:hAnsiTheme="majorHAnsi"/>
        </w:rPr>
        <w:t>, and certified by the QP.</w:t>
      </w:r>
      <w:r w:rsidR="00B97D56">
        <w:rPr>
          <w:rFonts w:asciiTheme="majorHAnsi" w:hAnsiTheme="majorHAnsi"/>
        </w:rPr>
        <w:t xml:space="preserve">  Labelling of individual vials will not be undertaken as to do so would obscure the original labelling, and prevent safe reconstitution.</w:t>
      </w:r>
    </w:p>
    <w:p w:rsidR="001622C8" w:rsidRDefault="001622C8" w:rsidP="006542AD">
      <w:pPr>
        <w:spacing w:line="259" w:lineRule="auto"/>
        <w:contextualSpacing/>
        <w:jc w:val="both"/>
        <w:rPr>
          <w:rFonts w:asciiTheme="majorHAnsi" w:hAnsiTheme="majorHAnsi"/>
        </w:rPr>
      </w:pPr>
    </w:p>
    <w:p w:rsidR="006542AD" w:rsidRDefault="00B97D56" w:rsidP="006542AD">
      <w:pPr>
        <w:spacing w:line="259" w:lineRule="auto"/>
        <w:contextualSpacing/>
        <w:jc w:val="both"/>
        <w:rPr>
          <w:rFonts w:asciiTheme="majorHAnsi" w:hAnsiTheme="majorHAnsi"/>
        </w:rPr>
      </w:pPr>
      <w:r>
        <w:rPr>
          <w:rFonts w:asciiTheme="majorHAnsi" w:hAnsiTheme="majorHAnsi"/>
        </w:rPr>
        <w:t>OK432</w:t>
      </w:r>
      <w:r w:rsidR="001622C8">
        <w:rPr>
          <w:rFonts w:asciiTheme="majorHAnsi" w:hAnsiTheme="majorHAnsi"/>
        </w:rPr>
        <w:t xml:space="preserve"> will</w:t>
      </w:r>
      <w:r w:rsidR="006542AD">
        <w:rPr>
          <w:rFonts w:asciiTheme="majorHAnsi" w:hAnsiTheme="majorHAnsi"/>
        </w:rPr>
        <w:t xml:space="preserve"> be reconstituted in clinic by the trial investigator.  The product will be dispensed open-label in its original packaging, with an additional label stating it is an </w:t>
      </w:r>
      <w:r w:rsidR="005D0D7B">
        <w:rPr>
          <w:rFonts w:asciiTheme="majorHAnsi" w:hAnsiTheme="majorHAnsi"/>
        </w:rPr>
        <w:t>investigational medicinal product (IMP)</w:t>
      </w:r>
      <w:r w:rsidR="006542AD">
        <w:rPr>
          <w:rFonts w:asciiTheme="majorHAnsi" w:hAnsiTheme="majorHAnsi"/>
        </w:rPr>
        <w:t xml:space="preserve">.  </w:t>
      </w:r>
      <w:r w:rsidR="006542AD" w:rsidRPr="007622AD">
        <w:rPr>
          <w:rFonts w:asciiTheme="majorHAnsi" w:hAnsiTheme="majorHAnsi"/>
        </w:rPr>
        <w:t>Pharmac</w:t>
      </w:r>
      <w:r w:rsidR="006542AD">
        <w:rPr>
          <w:rFonts w:asciiTheme="majorHAnsi" w:hAnsiTheme="majorHAnsi"/>
        </w:rPr>
        <w:t>y</w:t>
      </w:r>
      <w:r w:rsidR="006542AD" w:rsidRPr="007622AD">
        <w:rPr>
          <w:rFonts w:asciiTheme="majorHAnsi" w:hAnsiTheme="majorHAnsi"/>
        </w:rPr>
        <w:t xml:space="preserve"> </w:t>
      </w:r>
      <w:r w:rsidR="006542AD">
        <w:rPr>
          <w:rFonts w:asciiTheme="majorHAnsi" w:hAnsiTheme="majorHAnsi"/>
        </w:rPr>
        <w:t>storage and dispensing of</w:t>
      </w:r>
      <w:r w:rsidR="006542AD" w:rsidRPr="007622AD">
        <w:rPr>
          <w:rFonts w:asciiTheme="majorHAnsi" w:hAnsiTheme="majorHAnsi"/>
        </w:rPr>
        <w:t xml:space="preserve"> the IMP will adhere to </w:t>
      </w:r>
      <w:r w:rsidR="006542AD">
        <w:rPr>
          <w:rFonts w:asciiTheme="majorHAnsi" w:hAnsiTheme="majorHAnsi"/>
        </w:rPr>
        <w:t>Trial Specific Procedure 5 (TSP05).</w:t>
      </w:r>
    </w:p>
    <w:p w:rsidR="006542AD" w:rsidRDefault="006542AD" w:rsidP="006542AD">
      <w:pPr>
        <w:spacing w:line="259" w:lineRule="auto"/>
        <w:contextualSpacing/>
        <w:jc w:val="both"/>
        <w:rPr>
          <w:rFonts w:asciiTheme="majorHAnsi" w:hAnsiTheme="majorHAnsi"/>
        </w:rPr>
      </w:pPr>
    </w:p>
    <w:p w:rsidR="0009279C" w:rsidRPr="00221D26" w:rsidRDefault="0009279C" w:rsidP="006F3D78">
      <w:pPr>
        <w:pStyle w:val="Heading2"/>
        <w:numPr>
          <w:ilvl w:val="1"/>
          <w:numId w:val="25"/>
        </w:numPr>
      </w:pPr>
      <w:bookmarkStart w:id="33" w:name="_Toc508023884"/>
      <w:r w:rsidRPr="00221D26">
        <w:t xml:space="preserve">Storage, dispensing and packaging of </w:t>
      </w:r>
      <w:r w:rsidR="00D453F1">
        <w:t>BCG</w:t>
      </w:r>
      <w:bookmarkEnd w:id="33"/>
      <w:r w:rsidRPr="00221D26">
        <w:t xml:space="preserve"> </w:t>
      </w:r>
    </w:p>
    <w:p w:rsidR="0009279C" w:rsidRDefault="0009279C" w:rsidP="005D0D7B">
      <w:pPr>
        <w:spacing w:line="259" w:lineRule="auto"/>
        <w:contextualSpacing/>
        <w:jc w:val="both"/>
        <w:rPr>
          <w:rFonts w:asciiTheme="majorHAnsi" w:hAnsiTheme="majorHAnsi"/>
        </w:rPr>
      </w:pPr>
      <w:r w:rsidRPr="0009279C">
        <w:rPr>
          <w:rFonts w:asciiTheme="majorHAnsi" w:hAnsiTheme="majorHAnsi"/>
        </w:rPr>
        <w:t xml:space="preserve">BCG will be procured through the </w:t>
      </w:r>
      <w:r>
        <w:rPr>
          <w:rFonts w:asciiTheme="majorHAnsi" w:hAnsiTheme="majorHAnsi"/>
        </w:rPr>
        <w:t xml:space="preserve">usual </w:t>
      </w:r>
      <w:r w:rsidRPr="0009279C">
        <w:rPr>
          <w:rFonts w:asciiTheme="majorHAnsi" w:hAnsiTheme="majorHAnsi"/>
        </w:rPr>
        <w:t>pharmacy procurement pathways</w:t>
      </w:r>
      <w:r>
        <w:rPr>
          <w:rFonts w:asciiTheme="majorHAnsi" w:hAnsiTheme="majorHAnsi"/>
        </w:rPr>
        <w:t xml:space="preserve"> at each centre</w:t>
      </w:r>
      <w:r w:rsidRPr="0009279C">
        <w:rPr>
          <w:rFonts w:asciiTheme="majorHAnsi" w:hAnsiTheme="majorHAnsi"/>
        </w:rPr>
        <w:t xml:space="preserve">.  </w:t>
      </w:r>
      <w:r>
        <w:rPr>
          <w:rFonts w:asciiTheme="majorHAnsi" w:hAnsiTheme="majorHAnsi"/>
        </w:rPr>
        <w:t>BCG requires refrigerated storage at a temperature between 2</w:t>
      </w:r>
      <w:r>
        <w:rPr>
          <w:rFonts w:asciiTheme="majorHAnsi" w:hAnsiTheme="majorHAnsi"/>
        </w:rPr>
        <w:sym w:font="Symbol" w:char="F0B0"/>
      </w:r>
      <w:r>
        <w:rPr>
          <w:rFonts w:asciiTheme="majorHAnsi" w:hAnsiTheme="majorHAnsi"/>
        </w:rPr>
        <w:t>C and 8</w:t>
      </w:r>
      <w:r>
        <w:rPr>
          <w:rFonts w:asciiTheme="majorHAnsi" w:hAnsiTheme="majorHAnsi"/>
        </w:rPr>
        <w:sym w:font="Symbol" w:char="F0B0"/>
      </w:r>
      <w:r>
        <w:rPr>
          <w:rFonts w:asciiTheme="majorHAnsi" w:hAnsiTheme="majorHAnsi"/>
        </w:rPr>
        <w:t>C, protected from light. In this environment it has a shelf-life of 12 months.</w:t>
      </w:r>
    </w:p>
    <w:p w:rsidR="005D0D7B" w:rsidRDefault="005D0D7B" w:rsidP="005D0D7B">
      <w:pPr>
        <w:spacing w:line="259" w:lineRule="auto"/>
        <w:contextualSpacing/>
        <w:jc w:val="both"/>
        <w:rPr>
          <w:rFonts w:asciiTheme="majorHAnsi" w:hAnsiTheme="majorHAnsi"/>
        </w:rPr>
      </w:pPr>
    </w:p>
    <w:p w:rsidR="005D0D7B" w:rsidRDefault="005D0D7B" w:rsidP="005D0D7B">
      <w:pPr>
        <w:spacing w:line="259" w:lineRule="auto"/>
        <w:contextualSpacing/>
        <w:jc w:val="both"/>
        <w:rPr>
          <w:rFonts w:asciiTheme="majorHAnsi" w:hAnsiTheme="majorHAnsi"/>
        </w:rPr>
      </w:pPr>
      <w:r>
        <w:rPr>
          <w:rFonts w:asciiTheme="majorHAnsi" w:hAnsiTheme="majorHAnsi"/>
        </w:rPr>
        <w:t>Each course of trial treatment</w:t>
      </w:r>
      <w:r w:rsidRPr="00724457">
        <w:rPr>
          <w:rFonts w:asciiTheme="majorHAnsi" w:hAnsiTheme="majorHAnsi"/>
        </w:rPr>
        <w:t xml:space="preserve"> will be pre-prepared in a trial numbered pack and dispensed by pharmacy staff to the </w:t>
      </w:r>
      <w:r>
        <w:rPr>
          <w:rFonts w:asciiTheme="majorHAnsi" w:hAnsiTheme="majorHAnsi"/>
        </w:rPr>
        <w:t>clinic</w:t>
      </w:r>
      <w:r w:rsidRPr="00724457">
        <w:rPr>
          <w:rFonts w:asciiTheme="majorHAnsi" w:hAnsiTheme="majorHAnsi"/>
        </w:rPr>
        <w:t xml:space="preserve"> </w:t>
      </w:r>
      <w:r>
        <w:rPr>
          <w:rFonts w:asciiTheme="majorHAnsi" w:hAnsiTheme="majorHAnsi"/>
        </w:rPr>
        <w:t>on the date of intervention visit</w:t>
      </w:r>
      <w:r w:rsidRPr="00724457">
        <w:rPr>
          <w:rFonts w:asciiTheme="majorHAnsi" w:hAnsiTheme="majorHAnsi"/>
        </w:rPr>
        <w:t>.</w:t>
      </w:r>
      <w:r>
        <w:rPr>
          <w:rFonts w:asciiTheme="majorHAnsi" w:hAnsiTheme="majorHAnsi"/>
        </w:rPr>
        <w:t xml:space="preserve">  BCG will be dispensed as produced by the manufacturer to be reconstituted in clinic by the trial investigator.  The product will be dispensed open-label in its original packaging, with an additional label stating it is an IMP.  </w:t>
      </w:r>
      <w:r w:rsidRPr="007622AD">
        <w:rPr>
          <w:rFonts w:asciiTheme="majorHAnsi" w:hAnsiTheme="majorHAnsi"/>
        </w:rPr>
        <w:t>Pharmac</w:t>
      </w:r>
      <w:r>
        <w:rPr>
          <w:rFonts w:asciiTheme="majorHAnsi" w:hAnsiTheme="majorHAnsi"/>
        </w:rPr>
        <w:t>y</w:t>
      </w:r>
      <w:r w:rsidRPr="007622AD">
        <w:rPr>
          <w:rFonts w:asciiTheme="majorHAnsi" w:hAnsiTheme="majorHAnsi"/>
        </w:rPr>
        <w:t xml:space="preserve"> </w:t>
      </w:r>
      <w:r>
        <w:rPr>
          <w:rFonts w:asciiTheme="majorHAnsi" w:hAnsiTheme="majorHAnsi"/>
        </w:rPr>
        <w:t>storage and dispensing of</w:t>
      </w:r>
      <w:r w:rsidRPr="007622AD">
        <w:rPr>
          <w:rFonts w:asciiTheme="majorHAnsi" w:hAnsiTheme="majorHAnsi"/>
        </w:rPr>
        <w:t xml:space="preserve"> the IMP will adhere to </w:t>
      </w:r>
      <w:r>
        <w:rPr>
          <w:rFonts w:asciiTheme="majorHAnsi" w:hAnsiTheme="majorHAnsi"/>
        </w:rPr>
        <w:t>Trial Specific Procedure 5 (TSP05).</w:t>
      </w:r>
    </w:p>
    <w:p w:rsidR="003E3771" w:rsidRPr="007622AD" w:rsidRDefault="003E3771" w:rsidP="00147661">
      <w:pPr>
        <w:spacing w:line="259" w:lineRule="auto"/>
        <w:contextualSpacing/>
        <w:jc w:val="both"/>
        <w:rPr>
          <w:rFonts w:asciiTheme="majorHAnsi" w:hAnsiTheme="majorHAnsi"/>
        </w:rPr>
      </w:pPr>
    </w:p>
    <w:p w:rsidR="00AB4636" w:rsidRPr="00221D26" w:rsidRDefault="008E4B27" w:rsidP="006F3D78">
      <w:pPr>
        <w:pStyle w:val="Heading2"/>
        <w:numPr>
          <w:ilvl w:val="1"/>
          <w:numId w:val="25"/>
        </w:numPr>
      </w:pPr>
      <w:bookmarkStart w:id="34" w:name="_Toc508023885"/>
      <w:r w:rsidRPr="00221D26">
        <w:t>Accountability</w:t>
      </w:r>
      <w:r w:rsidR="00AB4636" w:rsidRPr="00221D26">
        <w:t xml:space="preserve"> &amp; unused drugs</w:t>
      </w:r>
      <w:bookmarkEnd w:id="34"/>
    </w:p>
    <w:p w:rsidR="00F61848" w:rsidRDefault="00F61848" w:rsidP="00F61848">
      <w:pPr>
        <w:spacing w:line="259" w:lineRule="auto"/>
        <w:contextualSpacing/>
        <w:jc w:val="both"/>
        <w:rPr>
          <w:rFonts w:asciiTheme="majorHAnsi" w:hAnsiTheme="majorHAnsi"/>
        </w:rPr>
      </w:pPr>
      <w:r w:rsidRPr="00F61848">
        <w:rPr>
          <w:rFonts w:asciiTheme="majorHAnsi" w:hAnsiTheme="majorHAnsi"/>
        </w:rPr>
        <w:t xml:space="preserve">Compliance will be audited by completion of </w:t>
      </w:r>
      <w:r w:rsidR="00EF3CB0">
        <w:rPr>
          <w:rFonts w:asciiTheme="majorHAnsi" w:hAnsiTheme="majorHAnsi"/>
        </w:rPr>
        <w:t xml:space="preserve">electronic </w:t>
      </w:r>
      <w:r w:rsidR="00A84CA0">
        <w:rPr>
          <w:rFonts w:asciiTheme="majorHAnsi" w:hAnsiTheme="majorHAnsi"/>
        </w:rPr>
        <w:t>case report forms (</w:t>
      </w:r>
      <w:proofErr w:type="spellStart"/>
      <w:r w:rsidR="00195610">
        <w:rPr>
          <w:rFonts w:asciiTheme="majorHAnsi" w:hAnsiTheme="majorHAnsi"/>
        </w:rPr>
        <w:t>e</w:t>
      </w:r>
      <w:r w:rsidR="00A84CA0">
        <w:rPr>
          <w:rFonts w:asciiTheme="majorHAnsi" w:hAnsiTheme="majorHAnsi"/>
        </w:rPr>
        <w:t>CRF</w:t>
      </w:r>
      <w:proofErr w:type="spellEnd"/>
      <w:r w:rsidR="00A84CA0">
        <w:rPr>
          <w:rFonts w:asciiTheme="majorHAnsi" w:hAnsiTheme="majorHAnsi"/>
        </w:rPr>
        <w:t xml:space="preserve">) </w:t>
      </w:r>
      <w:r>
        <w:rPr>
          <w:rFonts w:asciiTheme="majorHAnsi" w:hAnsiTheme="majorHAnsi"/>
        </w:rPr>
        <w:t xml:space="preserve">for every administration of </w:t>
      </w:r>
      <w:r w:rsidR="00CC793E">
        <w:rPr>
          <w:rFonts w:asciiTheme="majorHAnsi" w:hAnsiTheme="majorHAnsi"/>
        </w:rPr>
        <w:t>OK432</w:t>
      </w:r>
      <w:r w:rsidR="0009279C">
        <w:rPr>
          <w:rFonts w:asciiTheme="majorHAnsi" w:hAnsiTheme="majorHAnsi"/>
        </w:rPr>
        <w:t>/BCG</w:t>
      </w:r>
      <w:r>
        <w:rPr>
          <w:rFonts w:asciiTheme="majorHAnsi" w:hAnsiTheme="majorHAnsi"/>
        </w:rPr>
        <w:t xml:space="preserve">.  </w:t>
      </w:r>
      <w:r w:rsidR="00724457" w:rsidRPr="00724457">
        <w:rPr>
          <w:rFonts w:asciiTheme="majorHAnsi" w:hAnsiTheme="majorHAnsi"/>
        </w:rPr>
        <w:t xml:space="preserve">All used, partially used or unused treatments will be destroyed at study site. The IMP inventory form will be used by the pharmacists to document destroyed IMP.  </w:t>
      </w:r>
    </w:p>
    <w:p w:rsidR="00AB4636" w:rsidRDefault="00AB4636" w:rsidP="00F61848">
      <w:pPr>
        <w:spacing w:line="259" w:lineRule="auto"/>
        <w:contextualSpacing/>
        <w:jc w:val="both"/>
        <w:rPr>
          <w:rFonts w:asciiTheme="majorHAnsi" w:hAnsiTheme="majorHAnsi"/>
        </w:rPr>
      </w:pPr>
    </w:p>
    <w:p w:rsidR="00F61848" w:rsidRPr="00AB4636" w:rsidRDefault="00536170" w:rsidP="00F61848">
      <w:pPr>
        <w:spacing w:line="259" w:lineRule="auto"/>
        <w:contextualSpacing/>
        <w:jc w:val="both"/>
        <w:rPr>
          <w:rFonts w:asciiTheme="majorHAnsi" w:hAnsiTheme="majorHAnsi"/>
          <w:b/>
        </w:rPr>
      </w:pPr>
      <w:r>
        <w:rPr>
          <w:rFonts w:asciiTheme="majorHAnsi" w:hAnsiTheme="majorHAnsi" w:cs="Calibri"/>
          <w:b/>
          <w:bCs/>
          <w:noProof/>
          <w:szCs w:val="28"/>
          <w:lang w:eastAsia="en-GB"/>
        </w:rPr>
        <mc:AlternateContent>
          <mc:Choice Requires="wps">
            <w:drawing>
              <wp:anchor distT="0" distB="0" distL="114300" distR="114300" simplePos="0" relativeHeight="251728896" behindDoc="0" locked="0" layoutInCell="1" allowOverlap="1" wp14:anchorId="57F15C6E" wp14:editId="6173DA86">
                <wp:simplePos x="0" y="0"/>
                <wp:positionH relativeFrom="column">
                  <wp:posOffset>0</wp:posOffset>
                </wp:positionH>
                <wp:positionV relativeFrom="paragraph">
                  <wp:posOffset>24765</wp:posOffset>
                </wp:positionV>
                <wp:extent cx="5857875" cy="161925"/>
                <wp:effectExtent l="0" t="0" r="28575" b="28575"/>
                <wp:wrapNone/>
                <wp:docPr id="309" name="Rectangle 3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chemeClr val="accent1">
                            <a:lumMod val="60000"/>
                            <a:lumOff val="40000"/>
                          </a:schemeClr>
                        </a:solidFill>
                        <a:ln w="9525"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309" o:spid="_x0000_s1026" style="position:absolute;margin-left:0;margin-top:1.95pt;width:461.25pt;height:12.7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" fillcolor="#95b3d7 [1940]" strokecolor="#1f497d">
                <v:path arrowok="t"/>
              </v:rect>
            </w:pict>
          </mc:Fallback>
        </mc:AlternateContent>
      </w:r>
    </w:p>
    <w:p w:rsidR="00AB4636" w:rsidRPr="00221D26" w:rsidRDefault="00AB4636" w:rsidP="006F3D78">
      <w:pPr>
        <w:pStyle w:val="Heading1"/>
        <w:numPr>
          <w:ilvl w:val="0"/>
          <w:numId w:val="25"/>
        </w:numPr>
      </w:pPr>
      <w:bookmarkStart w:id="35" w:name="_Toc508023886"/>
      <w:r w:rsidRPr="00221D26">
        <w:t>NON-TRIAL TREATMENTS</w:t>
      </w:r>
      <w:bookmarkEnd w:id="35"/>
    </w:p>
    <w:p w:rsidR="000078A4" w:rsidRPr="00221D26" w:rsidRDefault="002B1363" w:rsidP="006F3D78">
      <w:pPr>
        <w:pStyle w:val="Heading2"/>
        <w:numPr>
          <w:ilvl w:val="1"/>
          <w:numId w:val="25"/>
        </w:numPr>
      </w:pPr>
      <w:bookmarkStart w:id="36" w:name="_Toc508023887"/>
      <w:r w:rsidRPr="00221D26">
        <w:t>Usual</w:t>
      </w:r>
      <w:r w:rsidR="000078A4" w:rsidRPr="00221D26">
        <w:t xml:space="preserve"> care</w:t>
      </w:r>
      <w:bookmarkEnd w:id="36"/>
    </w:p>
    <w:p w:rsidR="000078A4" w:rsidRDefault="000078A4" w:rsidP="00DB36D9">
      <w:pPr>
        <w:spacing w:line="259" w:lineRule="auto"/>
        <w:contextualSpacing/>
        <w:jc w:val="both"/>
        <w:rPr>
          <w:rFonts w:asciiTheme="majorHAnsi" w:hAnsiTheme="majorHAnsi"/>
        </w:rPr>
      </w:pPr>
      <w:r w:rsidRPr="000078A4">
        <w:rPr>
          <w:rFonts w:asciiTheme="majorHAnsi" w:hAnsiTheme="majorHAnsi"/>
        </w:rPr>
        <w:t>All patients sh</w:t>
      </w:r>
      <w:r>
        <w:rPr>
          <w:rFonts w:asciiTheme="majorHAnsi" w:hAnsiTheme="majorHAnsi"/>
        </w:rPr>
        <w:t xml:space="preserve">ould have been discussed, and had their diagnosis ratified at </w:t>
      </w:r>
      <w:r w:rsidRPr="000078A4">
        <w:rPr>
          <w:rFonts w:asciiTheme="majorHAnsi" w:hAnsiTheme="majorHAnsi"/>
        </w:rPr>
        <w:t xml:space="preserve">MDT. Patients should have been referred to their local oncologist for discussion and consideration of </w:t>
      </w:r>
      <w:r>
        <w:rPr>
          <w:rFonts w:asciiTheme="majorHAnsi" w:hAnsiTheme="majorHAnsi"/>
        </w:rPr>
        <w:t>chemotherapy and other oncological treatments</w:t>
      </w:r>
      <w:r w:rsidRPr="000078A4">
        <w:rPr>
          <w:rFonts w:asciiTheme="majorHAnsi" w:hAnsiTheme="majorHAnsi"/>
        </w:rPr>
        <w:t xml:space="preserve"> in the usual manner.  </w:t>
      </w:r>
      <w:r w:rsidR="008A4998">
        <w:rPr>
          <w:rFonts w:asciiTheme="majorHAnsi" w:hAnsiTheme="majorHAnsi"/>
        </w:rPr>
        <w:t xml:space="preserve">Treatment decisions regarding the ongoing clinical care of all participants remain with the primary physician or treating team.  </w:t>
      </w:r>
    </w:p>
    <w:p w:rsidR="008A4998" w:rsidRDefault="008A4998" w:rsidP="00DB36D9">
      <w:pPr>
        <w:spacing w:line="259" w:lineRule="auto"/>
        <w:contextualSpacing/>
        <w:jc w:val="both"/>
        <w:rPr>
          <w:rFonts w:asciiTheme="majorHAnsi" w:hAnsiTheme="majorHAnsi"/>
        </w:rPr>
      </w:pPr>
    </w:p>
    <w:p w:rsidR="000078A4" w:rsidRPr="000078A4" w:rsidRDefault="008A4998" w:rsidP="00DB36D9">
      <w:pPr>
        <w:spacing w:line="259" w:lineRule="auto"/>
        <w:contextualSpacing/>
        <w:jc w:val="both"/>
        <w:rPr>
          <w:rFonts w:asciiTheme="majorHAnsi" w:hAnsiTheme="majorHAnsi"/>
        </w:rPr>
      </w:pPr>
      <w:r>
        <w:rPr>
          <w:rFonts w:asciiTheme="majorHAnsi" w:hAnsiTheme="majorHAnsi"/>
        </w:rPr>
        <w:t>Routine</w:t>
      </w:r>
      <w:r w:rsidR="000078A4" w:rsidRPr="000078A4">
        <w:rPr>
          <w:rFonts w:asciiTheme="majorHAnsi" w:hAnsiTheme="majorHAnsi"/>
        </w:rPr>
        <w:t xml:space="preserve"> clinical review will take place in the </w:t>
      </w:r>
      <w:r>
        <w:rPr>
          <w:rFonts w:asciiTheme="majorHAnsi" w:hAnsiTheme="majorHAnsi"/>
        </w:rPr>
        <w:t>r</w:t>
      </w:r>
      <w:r w:rsidR="000078A4" w:rsidRPr="000078A4">
        <w:rPr>
          <w:rFonts w:asciiTheme="majorHAnsi" w:hAnsiTheme="majorHAnsi"/>
        </w:rPr>
        <w:t xml:space="preserve">espiratory clinic.  The frequency of clinical review will depend on patient choice, severity of symptoms and clinical discretion.  </w:t>
      </w:r>
      <w:r>
        <w:rPr>
          <w:rFonts w:asciiTheme="majorHAnsi" w:hAnsiTheme="majorHAnsi"/>
        </w:rPr>
        <w:t xml:space="preserve"> Participants who require clinical review more frequently than specified in the TILT schedule of visits </w:t>
      </w:r>
      <w:r w:rsidR="00A84CA0">
        <w:rPr>
          <w:rFonts w:asciiTheme="majorHAnsi" w:hAnsiTheme="majorHAnsi"/>
        </w:rPr>
        <w:t>will</w:t>
      </w:r>
      <w:r>
        <w:rPr>
          <w:rFonts w:asciiTheme="majorHAnsi" w:hAnsiTheme="majorHAnsi"/>
        </w:rPr>
        <w:t xml:space="preserve"> have a</w:t>
      </w:r>
      <w:r w:rsidR="00195610">
        <w:rPr>
          <w:rFonts w:asciiTheme="majorHAnsi" w:hAnsiTheme="majorHAnsi"/>
        </w:rPr>
        <w:t xml:space="preserve">n </w:t>
      </w:r>
      <w:proofErr w:type="spellStart"/>
      <w:r w:rsidR="00195610">
        <w:rPr>
          <w:rFonts w:asciiTheme="majorHAnsi" w:hAnsiTheme="majorHAnsi"/>
        </w:rPr>
        <w:t>e</w:t>
      </w:r>
      <w:r w:rsidR="00A84CA0">
        <w:rPr>
          <w:rFonts w:asciiTheme="majorHAnsi" w:hAnsiTheme="majorHAnsi"/>
        </w:rPr>
        <w:t>CRF</w:t>
      </w:r>
      <w:proofErr w:type="spellEnd"/>
      <w:r w:rsidR="00A84CA0">
        <w:rPr>
          <w:rFonts w:asciiTheme="majorHAnsi" w:hAnsiTheme="majorHAnsi"/>
        </w:rPr>
        <w:t xml:space="preserve"> </w:t>
      </w:r>
      <w:r>
        <w:rPr>
          <w:rFonts w:asciiTheme="majorHAnsi" w:hAnsiTheme="majorHAnsi"/>
        </w:rPr>
        <w:t>completed for every additional visit.</w:t>
      </w:r>
    </w:p>
    <w:p w:rsidR="000078A4" w:rsidRPr="000078A4" w:rsidRDefault="000078A4" w:rsidP="00DB36D9">
      <w:pPr>
        <w:spacing w:line="259" w:lineRule="auto"/>
        <w:contextualSpacing/>
        <w:jc w:val="both"/>
        <w:rPr>
          <w:rFonts w:asciiTheme="majorHAnsi" w:hAnsiTheme="majorHAnsi"/>
        </w:rPr>
      </w:pPr>
    </w:p>
    <w:p w:rsidR="000078A4" w:rsidRDefault="000078A4" w:rsidP="00221D26">
      <w:pPr>
        <w:spacing w:line="259" w:lineRule="auto"/>
        <w:contextualSpacing/>
        <w:jc w:val="both"/>
        <w:rPr>
          <w:rFonts w:asciiTheme="majorHAnsi" w:hAnsiTheme="majorHAnsi"/>
        </w:rPr>
      </w:pPr>
      <w:r w:rsidRPr="000078A4">
        <w:rPr>
          <w:rFonts w:asciiTheme="majorHAnsi" w:hAnsiTheme="majorHAnsi"/>
        </w:rPr>
        <w:t xml:space="preserve">All attempts should be made to co-ordinate trial follow-up and routine follow-up appointments. Patients should be given </w:t>
      </w:r>
      <w:r w:rsidR="008A4998">
        <w:rPr>
          <w:rFonts w:asciiTheme="majorHAnsi" w:hAnsiTheme="majorHAnsi"/>
        </w:rPr>
        <w:t xml:space="preserve">the </w:t>
      </w:r>
      <w:r w:rsidRPr="000078A4">
        <w:rPr>
          <w:rFonts w:asciiTheme="majorHAnsi" w:hAnsiTheme="majorHAnsi"/>
        </w:rPr>
        <w:t xml:space="preserve">contact details for a </w:t>
      </w:r>
      <w:r w:rsidR="008A4998">
        <w:rPr>
          <w:rFonts w:asciiTheme="majorHAnsi" w:hAnsiTheme="majorHAnsi"/>
        </w:rPr>
        <w:t>mesothelioma</w:t>
      </w:r>
      <w:r w:rsidRPr="000078A4">
        <w:rPr>
          <w:rFonts w:asciiTheme="majorHAnsi" w:hAnsiTheme="majorHAnsi"/>
        </w:rPr>
        <w:t xml:space="preserve"> specialist nurse at the earliest opportunity.</w:t>
      </w:r>
    </w:p>
    <w:p w:rsidR="00221D26" w:rsidRDefault="00221D26" w:rsidP="00221D26">
      <w:pPr>
        <w:spacing w:after="0" w:line="259" w:lineRule="auto"/>
        <w:contextualSpacing/>
        <w:jc w:val="both"/>
        <w:rPr>
          <w:rFonts w:asciiTheme="majorHAnsi" w:hAnsiTheme="majorHAnsi"/>
        </w:rPr>
      </w:pPr>
    </w:p>
    <w:p w:rsidR="003A5F94" w:rsidRPr="00221D26" w:rsidRDefault="00F61848" w:rsidP="006F3D78">
      <w:pPr>
        <w:pStyle w:val="Heading2"/>
        <w:numPr>
          <w:ilvl w:val="1"/>
          <w:numId w:val="25"/>
        </w:numPr>
      </w:pPr>
      <w:bookmarkStart w:id="37" w:name="_Toc508023888"/>
      <w:r w:rsidRPr="00221D26">
        <w:lastRenderedPageBreak/>
        <w:t>Indwelling pleural catheters</w:t>
      </w:r>
      <w:bookmarkEnd w:id="37"/>
    </w:p>
    <w:p w:rsidR="004132B9" w:rsidRPr="003A5F94" w:rsidRDefault="00A65DEF" w:rsidP="00A65DEF">
      <w:pPr>
        <w:pStyle w:val="Heading3"/>
        <w:numPr>
          <w:ilvl w:val="0"/>
          <w:numId w:val="0"/>
        </w:numPr>
        <w:ind w:left="720" w:firstLine="720"/>
      </w:pPr>
      <w:bookmarkStart w:id="38" w:name="_Toc508023889"/>
      <w:r>
        <w:t>8</w:t>
      </w:r>
      <w:r w:rsidR="004132B9" w:rsidRPr="003A5F94">
        <w:t>.2.1</w:t>
      </w:r>
      <w:r w:rsidR="004132B9" w:rsidRPr="003A5F94">
        <w:tab/>
        <w:t>IPC insertion</w:t>
      </w:r>
      <w:bookmarkEnd w:id="38"/>
    </w:p>
    <w:p w:rsidR="004132B9" w:rsidRPr="003A5F94" w:rsidRDefault="004132B9" w:rsidP="004132B9">
      <w:pPr>
        <w:spacing w:line="259" w:lineRule="auto"/>
        <w:contextualSpacing/>
        <w:jc w:val="both"/>
        <w:rPr>
          <w:rFonts w:asciiTheme="majorHAnsi" w:hAnsiTheme="majorHAnsi"/>
        </w:rPr>
      </w:pPr>
      <w:r w:rsidRPr="003A5F94">
        <w:rPr>
          <w:rFonts w:asciiTheme="majorHAnsi" w:hAnsiTheme="majorHAnsi"/>
        </w:rPr>
        <w:t>An IPC can be inserted by any appropriately trained clinician, including respiratory physicians, thoracic surgeons or member of the research team.  The decision to insert an IPC is down to the discretion of the treating clinician.</w:t>
      </w:r>
    </w:p>
    <w:p w:rsidR="004132B9" w:rsidRPr="003A5F94" w:rsidRDefault="004132B9" w:rsidP="004132B9">
      <w:pPr>
        <w:spacing w:line="259" w:lineRule="auto"/>
        <w:contextualSpacing/>
        <w:jc w:val="both"/>
        <w:rPr>
          <w:rFonts w:asciiTheme="majorHAnsi" w:hAnsiTheme="majorHAnsi"/>
        </w:rPr>
      </w:pPr>
    </w:p>
    <w:p w:rsidR="004132B9" w:rsidRDefault="004132B9" w:rsidP="004132B9">
      <w:pPr>
        <w:spacing w:line="259" w:lineRule="auto"/>
        <w:contextualSpacing/>
        <w:jc w:val="both"/>
        <w:rPr>
          <w:rFonts w:asciiTheme="majorHAnsi" w:hAnsiTheme="majorHAnsi"/>
        </w:rPr>
      </w:pPr>
      <w:r w:rsidRPr="003A5F94">
        <w:rPr>
          <w:rFonts w:asciiTheme="majorHAnsi" w:hAnsiTheme="majorHAnsi"/>
        </w:rPr>
        <w:t xml:space="preserve">To be eligible for TILT, participants who do not have an IPC in situ must be willing to have one inserted and must have a pleural effusion of sufficient size and no contra-indications to insertion.   These participants should have an IPC inserted as soon after baseline assessment as possible.  Participants with a recently inserted IPC should wait at least </w:t>
      </w:r>
      <w:r w:rsidR="00A34AFB">
        <w:rPr>
          <w:rFonts w:asciiTheme="majorHAnsi" w:hAnsiTheme="majorHAnsi"/>
        </w:rPr>
        <w:t>14 days</w:t>
      </w:r>
      <w:r w:rsidRPr="003A5F94">
        <w:rPr>
          <w:rFonts w:asciiTheme="majorHAnsi" w:hAnsiTheme="majorHAnsi"/>
        </w:rPr>
        <w:t xml:space="preserve"> before receiving </w:t>
      </w:r>
      <w:r w:rsidR="00CC793E">
        <w:rPr>
          <w:rFonts w:asciiTheme="majorHAnsi" w:hAnsiTheme="majorHAnsi"/>
        </w:rPr>
        <w:t>OK432</w:t>
      </w:r>
      <w:r w:rsidR="002F086F">
        <w:rPr>
          <w:rFonts w:asciiTheme="majorHAnsi" w:hAnsiTheme="majorHAnsi"/>
        </w:rPr>
        <w:t>/BCG</w:t>
      </w:r>
      <w:r w:rsidRPr="003A5F94">
        <w:rPr>
          <w:rFonts w:asciiTheme="majorHAnsi" w:hAnsiTheme="majorHAnsi"/>
        </w:rPr>
        <w:t xml:space="preserve">, if </w:t>
      </w:r>
      <w:r w:rsidR="004F4E0A">
        <w:rPr>
          <w:rFonts w:asciiTheme="majorHAnsi" w:hAnsiTheme="majorHAnsi"/>
        </w:rPr>
        <w:t>applicable</w:t>
      </w:r>
      <w:r>
        <w:rPr>
          <w:rFonts w:asciiTheme="majorHAnsi" w:hAnsiTheme="majorHAnsi"/>
        </w:rPr>
        <w:t>.</w:t>
      </w:r>
    </w:p>
    <w:p w:rsidR="004132B9" w:rsidRDefault="004132B9" w:rsidP="004132B9">
      <w:pPr>
        <w:spacing w:line="259" w:lineRule="auto"/>
        <w:contextualSpacing/>
        <w:jc w:val="both"/>
        <w:rPr>
          <w:rFonts w:asciiTheme="majorHAnsi" w:hAnsiTheme="majorHAnsi"/>
        </w:rPr>
      </w:pPr>
    </w:p>
    <w:p w:rsidR="004132B9" w:rsidRPr="003A5F94" w:rsidRDefault="00A65DEF" w:rsidP="00A65DEF">
      <w:pPr>
        <w:pStyle w:val="Heading3"/>
        <w:numPr>
          <w:ilvl w:val="0"/>
          <w:numId w:val="0"/>
        </w:numPr>
        <w:ind w:left="720" w:firstLine="720"/>
      </w:pPr>
      <w:bookmarkStart w:id="39" w:name="_Toc508023890"/>
      <w:r>
        <w:t>8</w:t>
      </w:r>
      <w:r w:rsidR="004132B9">
        <w:t xml:space="preserve">.2.2 </w:t>
      </w:r>
      <w:r w:rsidR="004132B9">
        <w:tab/>
      </w:r>
      <w:r w:rsidR="004132B9" w:rsidRPr="003A5F94">
        <w:t>IPC drainage</w:t>
      </w:r>
      <w:bookmarkEnd w:id="39"/>
    </w:p>
    <w:p w:rsidR="004132B9" w:rsidRDefault="004132B9" w:rsidP="004132B9">
      <w:pPr>
        <w:spacing w:line="259" w:lineRule="auto"/>
        <w:contextualSpacing/>
        <w:jc w:val="both"/>
        <w:rPr>
          <w:rFonts w:asciiTheme="majorHAnsi" w:hAnsiTheme="majorHAnsi"/>
        </w:rPr>
      </w:pPr>
      <w:r w:rsidRPr="003A5F94">
        <w:rPr>
          <w:rFonts w:asciiTheme="majorHAnsi" w:hAnsiTheme="majorHAnsi"/>
        </w:rPr>
        <w:t xml:space="preserve">IPC drainage will take place in the community, either by district nurses or a trained family member or next of kin.  </w:t>
      </w:r>
      <w:r>
        <w:rPr>
          <w:rFonts w:asciiTheme="majorHAnsi" w:hAnsiTheme="majorHAnsi"/>
        </w:rPr>
        <w:t xml:space="preserve">If there are no community resources available to perform drainage, the </w:t>
      </w:r>
      <w:r w:rsidR="00905FAC">
        <w:rPr>
          <w:rFonts w:asciiTheme="majorHAnsi" w:hAnsiTheme="majorHAnsi"/>
        </w:rPr>
        <w:t xml:space="preserve">participant </w:t>
      </w:r>
      <w:r>
        <w:rPr>
          <w:rFonts w:asciiTheme="majorHAnsi" w:hAnsiTheme="majorHAnsi"/>
        </w:rPr>
        <w:t xml:space="preserve">may be drained at their local trial centre.  </w:t>
      </w:r>
    </w:p>
    <w:p w:rsidR="004132B9" w:rsidRDefault="004132B9" w:rsidP="004132B9">
      <w:pPr>
        <w:spacing w:line="259" w:lineRule="auto"/>
        <w:contextualSpacing/>
        <w:jc w:val="both"/>
        <w:rPr>
          <w:rFonts w:asciiTheme="majorHAnsi" w:hAnsiTheme="majorHAnsi"/>
        </w:rPr>
      </w:pPr>
    </w:p>
    <w:p w:rsidR="004132B9" w:rsidRDefault="004132B9" w:rsidP="004132B9">
      <w:pPr>
        <w:spacing w:line="259" w:lineRule="auto"/>
        <w:contextualSpacing/>
        <w:jc w:val="both"/>
        <w:rPr>
          <w:rFonts w:asciiTheme="majorHAnsi" w:hAnsiTheme="majorHAnsi"/>
        </w:rPr>
      </w:pPr>
      <w:r w:rsidRPr="003A5F94">
        <w:rPr>
          <w:rFonts w:asciiTheme="majorHAnsi" w:hAnsiTheme="majorHAnsi"/>
        </w:rPr>
        <w:t>The drainage regimen will be dictated by clinical need and will be decided by the treating clinician in conjunction with the patient and community team.  It is expected that most patients will require drainage approximately 2-3 times per week.  Drainage diaries will be kept by all participants.</w:t>
      </w:r>
    </w:p>
    <w:p w:rsidR="00C04C98" w:rsidRDefault="00C04C98" w:rsidP="004132B9">
      <w:pPr>
        <w:spacing w:line="259" w:lineRule="auto"/>
        <w:contextualSpacing/>
        <w:jc w:val="both"/>
        <w:rPr>
          <w:rFonts w:asciiTheme="majorHAnsi" w:hAnsiTheme="majorHAnsi"/>
        </w:rPr>
      </w:pPr>
    </w:p>
    <w:p w:rsidR="00C04C98" w:rsidRDefault="00C04C98" w:rsidP="004132B9">
      <w:pPr>
        <w:spacing w:line="259" w:lineRule="auto"/>
        <w:contextualSpacing/>
        <w:jc w:val="both"/>
        <w:rPr>
          <w:rFonts w:asciiTheme="majorHAnsi" w:hAnsiTheme="majorHAnsi"/>
        </w:rPr>
      </w:pPr>
      <w:r>
        <w:rPr>
          <w:rFonts w:asciiTheme="majorHAnsi" w:hAnsiTheme="majorHAnsi"/>
        </w:rPr>
        <w:t xml:space="preserve">Participants in the </w:t>
      </w:r>
      <w:r w:rsidR="00A42236">
        <w:rPr>
          <w:rFonts w:asciiTheme="majorHAnsi" w:hAnsiTheme="majorHAnsi"/>
        </w:rPr>
        <w:t xml:space="preserve">bacterial immunotherapy </w:t>
      </w:r>
      <w:r>
        <w:rPr>
          <w:rFonts w:asciiTheme="majorHAnsi" w:hAnsiTheme="majorHAnsi"/>
        </w:rPr>
        <w:t>arm</w:t>
      </w:r>
      <w:r w:rsidR="00A42236">
        <w:rPr>
          <w:rFonts w:asciiTheme="majorHAnsi" w:hAnsiTheme="majorHAnsi"/>
        </w:rPr>
        <w:t>s</w:t>
      </w:r>
      <w:r>
        <w:rPr>
          <w:rFonts w:asciiTheme="majorHAnsi" w:hAnsiTheme="majorHAnsi"/>
        </w:rPr>
        <w:t xml:space="preserve"> will undergo complete drainage prior to </w:t>
      </w:r>
      <w:r w:rsidR="00A42236">
        <w:rPr>
          <w:rFonts w:asciiTheme="majorHAnsi" w:hAnsiTheme="majorHAnsi"/>
        </w:rPr>
        <w:t xml:space="preserve">IMP </w:t>
      </w:r>
      <w:r>
        <w:rPr>
          <w:rFonts w:asciiTheme="majorHAnsi" w:hAnsiTheme="majorHAnsi"/>
        </w:rPr>
        <w:t>delivery to ensure the drain is patent, and to exclude underlying trapped lung.</w:t>
      </w:r>
    </w:p>
    <w:p w:rsidR="004132B9" w:rsidRDefault="004132B9" w:rsidP="004132B9">
      <w:pPr>
        <w:spacing w:line="259" w:lineRule="auto"/>
        <w:contextualSpacing/>
        <w:jc w:val="both"/>
        <w:rPr>
          <w:rFonts w:asciiTheme="majorHAnsi" w:hAnsiTheme="majorHAnsi"/>
          <w:i/>
        </w:rPr>
      </w:pPr>
    </w:p>
    <w:p w:rsidR="004132B9" w:rsidRDefault="00A65DEF" w:rsidP="00A65DEF">
      <w:pPr>
        <w:pStyle w:val="Heading3"/>
        <w:numPr>
          <w:ilvl w:val="0"/>
          <w:numId w:val="0"/>
        </w:numPr>
        <w:ind w:left="720" w:firstLine="720"/>
      </w:pPr>
      <w:bookmarkStart w:id="40" w:name="_Toc508023891"/>
      <w:r>
        <w:t>8</w:t>
      </w:r>
      <w:r w:rsidR="00BD74D0">
        <w:t>.2.3</w:t>
      </w:r>
      <w:r w:rsidR="00BD74D0">
        <w:tab/>
      </w:r>
      <w:r w:rsidR="004132B9" w:rsidRPr="003A5F94">
        <w:t>IPC blockage</w:t>
      </w:r>
      <w:bookmarkEnd w:id="40"/>
    </w:p>
    <w:p w:rsidR="004132B9" w:rsidRDefault="004132B9" w:rsidP="004132B9">
      <w:pPr>
        <w:spacing w:line="259" w:lineRule="auto"/>
        <w:contextualSpacing/>
        <w:jc w:val="both"/>
        <w:rPr>
          <w:rFonts w:asciiTheme="majorHAnsi" w:hAnsiTheme="majorHAnsi"/>
        </w:rPr>
      </w:pPr>
      <w:r w:rsidRPr="003A5F94">
        <w:rPr>
          <w:rFonts w:asciiTheme="majorHAnsi" w:hAnsiTheme="majorHAnsi"/>
        </w:rPr>
        <w:t xml:space="preserve">All care should be taken to ensure IPCs do not become blocked, beginning with an adequate flush at the end of </w:t>
      </w:r>
      <w:proofErr w:type="spellStart"/>
      <w:r w:rsidRPr="003A5F94">
        <w:rPr>
          <w:rFonts w:asciiTheme="majorHAnsi" w:hAnsiTheme="majorHAnsi"/>
        </w:rPr>
        <w:t>sclerosant</w:t>
      </w:r>
      <w:proofErr w:type="spellEnd"/>
      <w:r w:rsidRPr="003A5F94">
        <w:rPr>
          <w:rFonts w:asciiTheme="majorHAnsi" w:hAnsiTheme="majorHAnsi"/>
        </w:rPr>
        <w:t xml:space="preserve"> administration. If there is a suspicion that blockage has occurred, perhaps due to cessation of drainage with persistent </w:t>
      </w:r>
      <w:r w:rsidR="00C347AB">
        <w:rPr>
          <w:rFonts w:asciiTheme="majorHAnsi" w:hAnsiTheme="majorHAnsi"/>
        </w:rPr>
        <w:t>changes on CXR or TUS,</w:t>
      </w:r>
      <w:r w:rsidRPr="003A5F94">
        <w:rPr>
          <w:rFonts w:asciiTheme="majorHAnsi" w:hAnsiTheme="majorHAnsi"/>
        </w:rPr>
        <w:t xml:space="preserve"> then standard local unblocking procedures should be followed. This may involve a short hospital admission for administration of </w:t>
      </w:r>
      <w:proofErr w:type="spellStart"/>
      <w:r w:rsidRPr="003A5F94">
        <w:rPr>
          <w:rFonts w:asciiTheme="majorHAnsi" w:hAnsiTheme="majorHAnsi"/>
        </w:rPr>
        <w:t>intrapleural</w:t>
      </w:r>
      <w:proofErr w:type="spellEnd"/>
      <w:r w:rsidRPr="003A5F94">
        <w:rPr>
          <w:rFonts w:asciiTheme="majorHAnsi" w:hAnsiTheme="majorHAnsi"/>
        </w:rPr>
        <w:t xml:space="preserve"> </w:t>
      </w:r>
      <w:proofErr w:type="spellStart"/>
      <w:r w:rsidRPr="003A5F94">
        <w:rPr>
          <w:rFonts w:asciiTheme="majorHAnsi" w:hAnsiTheme="majorHAnsi"/>
        </w:rPr>
        <w:t>urokinase</w:t>
      </w:r>
      <w:proofErr w:type="spellEnd"/>
      <w:r w:rsidRPr="003A5F94">
        <w:rPr>
          <w:rFonts w:asciiTheme="majorHAnsi" w:hAnsiTheme="majorHAnsi"/>
        </w:rPr>
        <w:t xml:space="preserve">. Such events should be documented on the appropriate </w:t>
      </w:r>
      <w:proofErr w:type="spellStart"/>
      <w:r w:rsidR="00EF3CB0">
        <w:rPr>
          <w:rFonts w:asciiTheme="majorHAnsi" w:hAnsiTheme="majorHAnsi"/>
        </w:rPr>
        <w:t>e</w:t>
      </w:r>
      <w:r w:rsidRPr="003A5F94">
        <w:rPr>
          <w:rFonts w:asciiTheme="majorHAnsi" w:hAnsiTheme="majorHAnsi"/>
        </w:rPr>
        <w:t>CRF</w:t>
      </w:r>
      <w:proofErr w:type="spellEnd"/>
      <w:r w:rsidRPr="003A5F94">
        <w:rPr>
          <w:rFonts w:asciiTheme="majorHAnsi" w:hAnsiTheme="majorHAnsi"/>
        </w:rPr>
        <w:t>, on an adverse event form (or SAE form if appropriate) and, as per no</w:t>
      </w:r>
      <w:r w:rsidR="00DA4AEC">
        <w:rPr>
          <w:rFonts w:asciiTheme="majorHAnsi" w:hAnsiTheme="majorHAnsi"/>
        </w:rPr>
        <w:t>rmal, in the patient’s notes. TSP</w:t>
      </w:r>
      <w:r w:rsidR="00A42236">
        <w:rPr>
          <w:rFonts w:asciiTheme="majorHAnsi" w:hAnsiTheme="majorHAnsi"/>
        </w:rPr>
        <w:t>02 provides</w:t>
      </w:r>
      <w:r w:rsidRPr="003A5F94">
        <w:rPr>
          <w:rFonts w:asciiTheme="majorHAnsi" w:hAnsiTheme="majorHAnsi"/>
        </w:rPr>
        <w:t xml:space="preserve"> a suggested </w:t>
      </w:r>
      <w:r w:rsidR="00A42236">
        <w:rPr>
          <w:rFonts w:asciiTheme="majorHAnsi" w:hAnsiTheme="majorHAnsi"/>
        </w:rPr>
        <w:t xml:space="preserve">protocol for </w:t>
      </w:r>
      <w:r w:rsidRPr="003A5F94">
        <w:rPr>
          <w:rFonts w:asciiTheme="majorHAnsi" w:hAnsiTheme="majorHAnsi"/>
        </w:rPr>
        <w:t>drain unblocking.</w:t>
      </w:r>
    </w:p>
    <w:p w:rsidR="00BD74D0" w:rsidRDefault="00BD74D0" w:rsidP="00BD74D0">
      <w:pPr>
        <w:spacing w:line="259" w:lineRule="auto"/>
        <w:contextualSpacing/>
        <w:jc w:val="both"/>
        <w:rPr>
          <w:rFonts w:asciiTheme="majorHAnsi" w:hAnsiTheme="majorHAnsi"/>
        </w:rPr>
      </w:pPr>
    </w:p>
    <w:p w:rsidR="00BD74D0" w:rsidRDefault="00BD74D0" w:rsidP="00A65DEF">
      <w:pPr>
        <w:pStyle w:val="Heading3"/>
        <w:numPr>
          <w:ilvl w:val="0"/>
          <w:numId w:val="0"/>
        </w:numPr>
        <w:ind w:left="720" w:hanging="720"/>
      </w:pPr>
      <w:r>
        <w:tab/>
      </w:r>
      <w:r>
        <w:tab/>
      </w:r>
      <w:bookmarkStart w:id="41" w:name="_Toc508023892"/>
      <w:r w:rsidR="00A65DEF">
        <w:t>8</w:t>
      </w:r>
      <w:r w:rsidRPr="00BD74D0">
        <w:t>.2.4</w:t>
      </w:r>
      <w:r w:rsidRPr="00BD74D0">
        <w:tab/>
        <w:t xml:space="preserve">Assessment of </w:t>
      </w:r>
      <w:proofErr w:type="spellStart"/>
      <w:r w:rsidRPr="00BD74D0">
        <w:t>pleurodesis</w:t>
      </w:r>
      <w:bookmarkEnd w:id="41"/>
      <w:proofErr w:type="spellEnd"/>
    </w:p>
    <w:p w:rsidR="00BD74D0" w:rsidRPr="00BD74D0" w:rsidRDefault="00BD74D0" w:rsidP="00BD74D0">
      <w:pPr>
        <w:spacing w:line="259" w:lineRule="auto"/>
        <w:contextualSpacing/>
        <w:jc w:val="both"/>
        <w:rPr>
          <w:rFonts w:asciiTheme="majorHAnsi" w:hAnsiTheme="majorHAnsi"/>
          <w:i/>
        </w:rPr>
      </w:pPr>
      <w:r>
        <w:rPr>
          <w:rFonts w:asciiTheme="majorHAnsi" w:hAnsiTheme="majorHAnsi"/>
        </w:rPr>
        <w:t xml:space="preserve">Successful </w:t>
      </w:r>
      <w:proofErr w:type="spellStart"/>
      <w:r>
        <w:rPr>
          <w:rFonts w:asciiTheme="majorHAnsi" w:hAnsiTheme="majorHAnsi"/>
        </w:rPr>
        <w:t>pleurodesis</w:t>
      </w:r>
      <w:proofErr w:type="spellEnd"/>
      <w:r>
        <w:rPr>
          <w:rFonts w:asciiTheme="majorHAnsi" w:hAnsiTheme="majorHAnsi"/>
        </w:rPr>
        <w:t xml:space="preserve"> is defined as reduction in fluid drainage to </w:t>
      </w:r>
      <w:r w:rsidR="00C347AB">
        <w:rPr>
          <w:rFonts w:asciiTheme="majorHAnsi" w:hAnsiTheme="majorHAnsi"/>
        </w:rPr>
        <w:t>≤</w:t>
      </w:r>
      <w:r>
        <w:rPr>
          <w:rFonts w:asciiTheme="majorHAnsi" w:hAnsiTheme="majorHAnsi"/>
        </w:rPr>
        <w:t xml:space="preserve">50ml on 3 consecutive drainage attempts, with opacification of </w:t>
      </w:r>
      <w:r w:rsidR="00C347AB">
        <w:rPr>
          <w:rFonts w:asciiTheme="majorHAnsi" w:hAnsiTheme="majorHAnsi"/>
        </w:rPr>
        <w:t>≤</w:t>
      </w:r>
      <w:r>
        <w:rPr>
          <w:rFonts w:asciiTheme="majorHAnsi" w:hAnsiTheme="majorHAnsi"/>
        </w:rPr>
        <w:t xml:space="preserve">25% of the </w:t>
      </w:r>
      <w:r w:rsidR="00326E6B">
        <w:rPr>
          <w:rFonts w:asciiTheme="majorHAnsi" w:hAnsiTheme="majorHAnsi"/>
        </w:rPr>
        <w:t xml:space="preserve">ipsilateral </w:t>
      </w:r>
      <w:proofErr w:type="spellStart"/>
      <w:r w:rsidR="00326E6B">
        <w:rPr>
          <w:rFonts w:asciiTheme="majorHAnsi" w:hAnsiTheme="majorHAnsi"/>
        </w:rPr>
        <w:t>hemithorax</w:t>
      </w:r>
      <w:proofErr w:type="spellEnd"/>
      <w:r w:rsidR="00326E6B">
        <w:rPr>
          <w:rFonts w:asciiTheme="majorHAnsi" w:hAnsiTheme="majorHAnsi"/>
        </w:rPr>
        <w:t xml:space="preserve"> on CXR.  Where there is uncertainty about the presence of fluid on CXR, TUS should be undertaken to assess the volume of residual fluid.  If successful </w:t>
      </w:r>
      <w:proofErr w:type="spellStart"/>
      <w:r w:rsidR="00326E6B">
        <w:rPr>
          <w:rFonts w:asciiTheme="majorHAnsi" w:hAnsiTheme="majorHAnsi"/>
        </w:rPr>
        <w:t>pleurodesis</w:t>
      </w:r>
      <w:proofErr w:type="spellEnd"/>
      <w:r w:rsidR="00326E6B">
        <w:rPr>
          <w:rFonts w:asciiTheme="majorHAnsi" w:hAnsiTheme="majorHAnsi"/>
        </w:rPr>
        <w:t xml:space="preserve"> is confirmed, the IPC should be removed</w:t>
      </w:r>
      <w:r w:rsidR="009F1302">
        <w:rPr>
          <w:rFonts w:asciiTheme="majorHAnsi" w:hAnsiTheme="majorHAnsi"/>
        </w:rPr>
        <w:t xml:space="preserve"> as soon as possible</w:t>
      </w:r>
      <w:r w:rsidR="00326E6B">
        <w:rPr>
          <w:rFonts w:asciiTheme="majorHAnsi" w:hAnsiTheme="majorHAnsi"/>
        </w:rPr>
        <w:t>.</w:t>
      </w:r>
    </w:p>
    <w:p w:rsidR="004132B9" w:rsidRDefault="004132B9" w:rsidP="004132B9">
      <w:pPr>
        <w:spacing w:line="259" w:lineRule="auto"/>
        <w:contextualSpacing/>
        <w:jc w:val="both"/>
        <w:rPr>
          <w:rFonts w:asciiTheme="majorHAnsi" w:hAnsiTheme="majorHAnsi"/>
          <w:i/>
        </w:rPr>
      </w:pPr>
    </w:p>
    <w:p w:rsidR="004132B9" w:rsidRPr="003A5F94" w:rsidRDefault="00A65DEF" w:rsidP="00A65DEF">
      <w:pPr>
        <w:pStyle w:val="Heading3"/>
        <w:numPr>
          <w:ilvl w:val="0"/>
          <w:numId w:val="0"/>
        </w:numPr>
        <w:ind w:left="720" w:hanging="720"/>
      </w:pPr>
      <w:r>
        <w:tab/>
      </w:r>
      <w:r>
        <w:tab/>
      </w:r>
      <w:bookmarkStart w:id="42" w:name="_Toc508023893"/>
      <w:r>
        <w:t>8</w:t>
      </w:r>
      <w:r w:rsidR="004132B9">
        <w:t>.2.</w:t>
      </w:r>
      <w:r>
        <w:t>5</w:t>
      </w:r>
      <w:r w:rsidR="004132B9">
        <w:t xml:space="preserve"> </w:t>
      </w:r>
      <w:r w:rsidR="004132B9">
        <w:tab/>
      </w:r>
      <w:r w:rsidR="004132B9" w:rsidRPr="003A5F94">
        <w:t>IPC removal</w:t>
      </w:r>
      <w:bookmarkEnd w:id="42"/>
    </w:p>
    <w:p w:rsidR="004132B9" w:rsidRPr="00E521A7" w:rsidRDefault="004132B9" w:rsidP="004132B9">
      <w:pPr>
        <w:spacing w:line="259" w:lineRule="auto"/>
        <w:contextualSpacing/>
        <w:jc w:val="both"/>
        <w:rPr>
          <w:rFonts w:asciiTheme="majorHAnsi" w:hAnsiTheme="majorHAnsi"/>
        </w:rPr>
      </w:pPr>
      <w:r w:rsidRPr="00E521A7">
        <w:rPr>
          <w:rFonts w:asciiTheme="majorHAnsi" w:hAnsiTheme="majorHAnsi"/>
        </w:rPr>
        <w:t>Once inserted, drains may be removed at any time at the discretion of the patient’s primary physician, at the request of the patient, or at the discretion of the trial team. Potential reasons</w:t>
      </w:r>
      <w:r w:rsidR="00BD74D0">
        <w:rPr>
          <w:rFonts w:asciiTheme="majorHAnsi" w:hAnsiTheme="majorHAnsi"/>
        </w:rPr>
        <w:t xml:space="preserve"> for removal</w:t>
      </w:r>
      <w:r w:rsidRPr="00E521A7">
        <w:rPr>
          <w:rFonts w:asciiTheme="majorHAnsi" w:hAnsiTheme="majorHAnsi"/>
        </w:rPr>
        <w:t xml:space="preserve"> include subcutaneous or pleural infection, intolerable pain, significant fluid </w:t>
      </w:r>
      <w:proofErr w:type="spellStart"/>
      <w:r w:rsidRPr="00E521A7">
        <w:rPr>
          <w:rFonts w:asciiTheme="majorHAnsi" w:hAnsiTheme="majorHAnsi"/>
        </w:rPr>
        <w:t>loculation</w:t>
      </w:r>
      <w:proofErr w:type="spellEnd"/>
      <w:r w:rsidRPr="00E521A7">
        <w:rPr>
          <w:rFonts w:asciiTheme="majorHAnsi" w:hAnsiTheme="majorHAnsi"/>
        </w:rPr>
        <w:t xml:space="preserve">, or </w:t>
      </w:r>
      <w:r w:rsidR="00BD74D0">
        <w:rPr>
          <w:rFonts w:asciiTheme="majorHAnsi" w:hAnsiTheme="majorHAnsi"/>
        </w:rPr>
        <w:t xml:space="preserve">successful </w:t>
      </w:r>
      <w:proofErr w:type="spellStart"/>
      <w:r w:rsidR="00BD74D0">
        <w:rPr>
          <w:rFonts w:asciiTheme="majorHAnsi" w:hAnsiTheme="majorHAnsi"/>
        </w:rPr>
        <w:t>pleurodesis</w:t>
      </w:r>
      <w:proofErr w:type="spellEnd"/>
      <w:r w:rsidRPr="00E521A7">
        <w:rPr>
          <w:rFonts w:asciiTheme="majorHAnsi" w:hAnsiTheme="majorHAnsi"/>
        </w:rPr>
        <w:t xml:space="preserve">. </w:t>
      </w:r>
      <w:r w:rsidR="00BD74D0">
        <w:rPr>
          <w:rFonts w:asciiTheme="majorHAnsi" w:hAnsiTheme="majorHAnsi"/>
        </w:rPr>
        <w:t xml:space="preserve"> Reason for removal will be documented on </w:t>
      </w:r>
      <w:proofErr w:type="spellStart"/>
      <w:r w:rsidR="00EF3CB0">
        <w:rPr>
          <w:rFonts w:asciiTheme="majorHAnsi" w:hAnsiTheme="majorHAnsi"/>
        </w:rPr>
        <w:t>e</w:t>
      </w:r>
      <w:r w:rsidR="00BD74D0">
        <w:rPr>
          <w:rFonts w:asciiTheme="majorHAnsi" w:hAnsiTheme="majorHAnsi"/>
        </w:rPr>
        <w:t>CRFs</w:t>
      </w:r>
      <w:proofErr w:type="spellEnd"/>
      <w:r w:rsidR="00BD74D0">
        <w:rPr>
          <w:rFonts w:asciiTheme="majorHAnsi" w:hAnsiTheme="majorHAnsi"/>
        </w:rPr>
        <w:t>.</w:t>
      </w:r>
    </w:p>
    <w:p w:rsidR="004132B9" w:rsidRPr="00E521A7" w:rsidRDefault="004132B9" w:rsidP="004132B9">
      <w:pPr>
        <w:spacing w:line="259" w:lineRule="auto"/>
        <w:contextualSpacing/>
        <w:jc w:val="both"/>
        <w:rPr>
          <w:rFonts w:asciiTheme="majorHAnsi" w:hAnsiTheme="majorHAnsi"/>
        </w:rPr>
      </w:pPr>
    </w:p>
    <w:p w:rsidR="004132B9" w:rsidRPr="00E521A7" w:rsidRDefault="004132B9" w:rsidP="0010521A">
      <w:pPr>
        <w:spacing w:line="259" w:lineRule="auto"/>
        <w:contextualSpacing/>
        <w:jc w:val="both"/>
        <w:rPr>
          <w:rFonts w:asciiTheme="majorHAnsi" w:hAnsiTheme="majorHAnsi"/>
        </w:rPr>
      </w:pPr>
      <w:r w:rsidRPr="00E521A7">
        <w:rPr>
          <w:rFonts w:asciiTheme="majorHAnsi" w:hAnsiTheme="majorHAnsi"/>
        </w:rPr>
        <w:lastRenderedPageBreak/>
        <w:t>If a drain is to be removed, patients should be given an appointment to have this done within 14 days of the clinical assessment at which this decision was taken. Removal of indwelling pleural catheters should be performed by trained staff under aseptic conditions, and should be followed by a chest x-ray.</w:t>
      </w:r>
    </w:p>
    <w:p w:rsidR="004132B9" w:rsidRPr="00E521A7" w:rsidRDefault="004132B9" w:rsidP="0010521A">
      <w:pPr>
        <w:spacing w:line="259" w:lineRule="auto"/>
        <w:contextualSpacing/>
        <w:jc w:val="both"/>
        <w:rPr>
          <w:rFonts w:asciiTheme="majorHAnsi" w:hAnsiTheme="majorHAnsi"/>
        </w:rPr>
      </w:pPr>
    </w:p>
    <w:p w:rsidR="004132B9" w:rsidRDefault="004132B9" w:rsidP="0010521A">
      <w:pPr>
        <w:spacing w:line="259" w:lineRule="auto"/>
        <w:contextualSpacing/>
        <w:jc w:val="both"/>
        <w:rPr>
          <w:rFonts w:asciiTheme="majorHAnsi" w:hAnsiTheme="majorHAnsi"/>
        </w:rPr>
      </w:pPr>
      <w:r w:rsidRPr="00E521A7">
        <w:rPr>
          <w:rFonts w:asciiTheme="majorHAnsi" w:hAnsiTheme="majorHAnsi"/>
        </w:rPr>
        <w:t xml:space="preserve">Any </w:t>
      </w:r>
      <w:r w:rsidR="00905FAC">
        <w:rPr>
          <w:rFonts w:asciiTheme="majorHAnsi" w:hAnsiTheme="majorHAnsi"/>
        </w:rPr>
        <w:t xml:space="preserve">participant </w:t>
      </w:r>
      <w:r w:rsidRPr="00E521A7">
        <w:rPr>
          <w:rFonts w:asciiTheme="majorHAnsi" w:hAnsiTheme="majorHAnsi"/>
        </w:rPr>
        <w:t xml:space="preserve">who has </w:t>
      </w:r>
      <w:r w:rsidR="00905FAC">
        <w:rPr>
          <w:rFonts w:asciiTheme="majorHAnsi" w:hAnsiTheme="majorHAnsi"/>
        </w:rPr>
        <w:t>their</w:t>
      </w:r>
      <w:r w:rsidRPr="00E521A7">
        <w:rPr>
          <w:rFonts w:asciiTheme="majorHAnsi" w:hAnsiTheme="majorHAnsi"/>
        </w:rPr>
        <w:t xml:space="preserve"> drain removed during their trial period will continue to undergo planned follow-up for the full </w:t>
      </w:r>
      <w:r>
        <w:rPr>
          <w:rFonts w:asciiTheme="majorHAnsi" w:hAnsiTheme="majorHAnsi"/>
        </w:rPr>
        <w:t>trial period</w:t>
      </w:r>
      <w:r w:rsidRPr="00E521A7">
        <w:rPr>
          <w:rFonts w:asciiTheme="majorHAnsi" w:hAnsiTheme="majorHAnsi"/>
        </w:rPr>
        <w:t>.</w:t>
      </w:r>
      <w:r>
        <w:rPr>
          <w:rFonts w:asciiTheme="majorHAnsi" w:hAnsiTheme="majorHAnsi"/>
        </w:rPr>
        <w:t xml:space="preserve">  Drain removal will be documented on </w:t>
      </w:r>
      <w:proofErr w:type="spellStart"/>
      <w:r w:rsidR="00EF3CB0">
        <w:rPr>
          <w:rFonts w:asciiTheme="majorHAnsi" w:hAnsiTheme="majorHAnsi"/>
        </w:rPr>
        <w:t>e</w:t>
      </w:r>
      <w:r>
        <w:rPr>
          <w:rFonts w:asciiTheme="majorHAnsi" w:hAnsiTheme="majorHAnsi"/>
        </w:rPr>
        <w:t>CRFs</w:t>
      </w:r>
      <w:proofErr w:type="spellEnd"/>
      <w:r>
        <w:rPr>
          <w:rFonts w:asciiTheme="majorHAnsi" w:hAnsiTheme="majorHAnsi"/>
        </w:rPr>
        <w:t>.</w:t>
      </w:r>
    </w:p>
    <w:p w:rsidR="004132B9" w:rsidRPr="004132B9" w:rsidRDefault="004132B9" w:rsidP="0010521A">
      <w:pPr>
        <w:spacing w:line="259" w:lineRule="auto"/>
        <w:contextualSpacing/>
        <w:jc w:val="both"/>
        <w:rPr>
          <w:rFonts w:asciiTheme="majorHAnsi" w:hAnsiTheme="majorHAnsi"/>
          <w:b/>
        </w:rPr>
      </w:pPr>
    </w:p>
    <w:p w:rsidR="004132B9" w:rsidRPr="00A65DEF" w:rsidRDefault="008E4B27" w:rsidP="006F3D78">
      <w:pPr>
        <w:pStyle w:val="Heading2"/>
        <w:numPr>
          <w:ilvl w:val="1"/>
          <w:numId w:val="25"/>
        </w:numPr>
      </w:pPr>
      <w:bookmarkStart w:id="43" w:name="_Toc508023894"/>
      <w:r w:rsidRPr="00A65DEF">
        <w:t>Permitted m</w:t>
      </w:r>
      <w:r w:rsidR="004132B9" w:rsidRPr="00A65DEF">
        <w:t>edications</w:t>
      </w:r>
      <w:bookmarkEnd w:id="43"/>
      <w:r w:rsidR="004132B9" w:rsidRPr="00A65DEF">
        <w:t xml:space="preserve"> </w:t>
      </w:r>
    </w:p>
    <w:p w:rsidR="004132B9" w:rsidRPr="004132B9" w:rsidRDefault="004132B9" w:rsidP="004132B9">
      <w:pPr>
        <w:spacing w:line="259" w:lineRule="auto"/>
        <w:contextualSpacing/>
        <w:jc w:val="both"/>
        <w:rPr>
          <w:rFonts w:asciiTheme="majorHAnsi" w:hAnsiTheme="majorHAnsi"/>
        </w:rPr>
      </w:pPr>
      <w:r w:rsidRPr="004132B9">
        <w:rPr>
          <w:rFonts w:asciiTheme="majorHAnsi" w:hAnsiTheme="majorHAnsi"/>
        </w:rPr>
        <w:t xml:space="preserve">Participants are expected to continue the use of prescribed medications during the course of the study, as identified at baseline assessment, and consistent with study inclusion and exclusion criteria.  In addition, all treatments that are considered necessary for a participant’s welfare may be administered at the discretion of the treating clinician or trial investigator in keeping with standard medical practice. </w:t>
      </w:r>
    </w:p>
    <w:p w:rsidR="004132B9" w:rsidRPr="004132B9" w:rsidRDefault="004132B9" w:rsidP="004132B9">
      <w:pPr>
        <w:spacing w:line="259" w:lineRule="auto"/>
        <w:contextualSpacing/>
        <w:jc w:val="both"/>
        <w:rPr>
          <w:rFonts w:asciiTheme="majorHAnsi" w:hAnsiTheme="majorHAnsi"/>
        </w:rPr>
      </w:pPr>
    </w:p>
    <w:p w:rsidR="004132B9" w:rsidRPr="004132B9" w:rsidRDefault="004132B9" w:rsidP="004132B9">
      <w:pPr>
        <w:spacing w:line="259" w:lineRule="auto"/>
        <w:contextualSpacing/>
        <w:jc w:val="both"/>
        <w:rPr>
          <w:rFonts w:asciiTheme="majorHAnsi" w:hAnsiTheme="majorHAnsi"/>
        </w:rPr>
      </w:pPr>
      <w:r w:rsidRPr="004132B9">
        <w:rPr>
          <w:rFonts w:asciiTheme="majorHAnsi" w:hAnsiTheme="majorHAnsi"/>
        </w:rPr>
        <w:t xml:space="preserve">Participants in both arms will receive best supportive care alongside the investigational products, with the exception of oral steroids, which </w:t>
      </w:r>
      <w:r w:rsidR="00B4643B">
        <w:rPr>
          <w:rFonts w:asciiTheme="majorHAnsi" w:hAnsiTheme="majorHAnsi"/>
        </w:rPr>
        <w:t>should be avoided, if possible,</w:t>
      </w:r>
      <w:r w:rsidRPr="004132B9">
        <w:rPr>
          <w:rFonts w:asciiTheme="majorHAnsi" w:hAnsiTheme="majorHAnsi"/>
        </w:rPr>
        <w:t xml:space="preserve"> in the 14 days before and after </w:t>
      </w:r>
      <w:r w:rsidR="00CC793E">
        <w:rPr>
          <w:rFonts w:asciiTheme="majorHAnsi" w:hAnsiTheme="majorHAnsi"/>
        </w:rPr>
        <w:t>OK432</w:t>
      </w:r>
      <w:r w:rsidR="00A42236">
        <w:rPr>
          <w:rFonts w:asciiTheme="majorHAnsi" w:hAnsiTheme="majorHAnsi"/>
        </w:rPr>
        <w:t>/BCG</w:t>
      </w:r>
      <w:r w:rsidRPr="004132B9">
        <w:rPr>
          <w:rFonts w:asciiTheme="majorHAnsi" w:hAnsiTheme="majorHAnsi"/>
        </w:rPr>
        <w:t xml:space="preserve"> delivery.  Analgesia, anti-emetics and antipyretics can be given as required, in accordance with local prescribing guidelines.  </w:t>
      </w:r>
    </w:p>
    <w:p w:rsidR="004132B9" w:rsidRPr="004132B9" w:rsidRDefault="004132B9" w:rsidP="004132B9">
      <w:pPr>
        <w:spacing w:line="259" w:lineRule="auto"/>
        <w:contextualSpacing/>
        <w:jc w:val="both"/>
        <w:rPr>
          <w:rFonts w:asciiTheme="majorHAnsi" w:hAnsiTheme="majorHAnsi"/>
        </w:rPr>
      </w:pPr>
    </w:p>
    <w:p w:rsidR="004132B9" w:rsidRPr="004132B9" w:rsidRDefault="004132B9" w:rsidP="004132B9">
      <w:pPr>
        <w:spacing w:line="259" w:lineRule="auto"/>
        <w:jc w:val="both"/>
        <w:rPr>
          <w:rFonts w:asciiTheme="majorHAnsi" w:hAnsiTheme="majorHAnsi"/>
        </w:rPr>
      </w:pPr>
      <w:r w:rsidRPr="004132B9">
        <w:rPr>
          <w:rFonts w:asciiTheme="majorHAnsi" w:hAnsiTheme="majorHAnsi"/>
        </w:rPr>
        <w:t xml:space="preserve">The following medications will be delivered to all participants </w:t>
      </w:r>
      <w:r w:rsidR="004F4E0A">
        <w:rPr>
          <w:rFonts w:asciiTheme="majorHAnsi" w:hAnsiTheme="majorHAnsi"/>
        </w:rPr>
        <w:t>who receive OK-423</w:t>
      </w:r>
      <w:r w:rsidR="00A42236">
        <w:rPr>
          <w:rFonts w:asciiTheme="majorHAnsi" w:hAnsiTheme="majorHAnsi"/>
        </w:rPr>
        <w:t xml:space="preserve"> or BCG</w:t>
      </w:r>
      <w:r w:rsidRPr="004132B9">
        <w:rPr>
          <w:rFonts w:asciiTheme="majorHAnsi" w:hAnsiTheme="majorHAnsi"/>
        </w:rPr>
        <w:t xml:space="preserve">, as stated in the </w:t>
      </w:r>
      <w:r w:rsidR="00400D92">
        <w:rPr>
          <w:rFonts w:asciiTheme="majorHAnsi" w:hAnsiTheme="majorHAnsi"/>
        </w:rPr>
        <w:t>trial manual</w:t>
      </w:r>
      <w:r w:rsidRPr="004132B9">
        <w:rPr>
          <w:rFonts w:asciiTheme="majorHAnsi" w:hAnsiTheme="majorHAnsi"/>
        </w:rPr>
        <w:t>:</w:t>
      </w:r>
    </w:p>
    <w:p w:rsidR="004132B9" w:rsidRPr="004132B9" w:rsidRDefault="004132B9" w:rsidP="006F3D78">
      <w:pPr>
        <w:numPr>
          <w:ilvl w:val="0"/>
          <w:numId w:val="9"/>
        </w:numPr>
        <w:spacing w:line="259" w:lineRule="auto"/>
        <w:contextualSpacing/>
        <w:jc w:val="both"/>
        <w:rPr>
          <w:rFonts w:asciiTheme="majorHAnsi" w:hAnsiTheme="majorHAnsi"/>
        </w:rPr>
      </w:pPr>
      <w:r w:rsidRPr="004132B9">
        <w:rPr>
          <w:rFonts w:asciiTheme="majorHAnsi" w:hAnsiTheme="majorHAnsi"/>
        </w:rPr>
        <w:t xml:space="preserve">Up to </w:t>
      </w:r>
      <w:r w:rsidR="0016179F" w:rsidRPr="004132B9">
        <w:rPr>
          <w:rFonts w:asciiTheme="majorHAnsi" w:hAnsiTheme="majorHAnsi"/>
        </w:rPr>
        <w:t>2</w:t>
      </w:r>
      <w:r w:rsidR="0016179F">
        <w:rPr>
          <w:rFonts w:asciiTheme="majorHAnsi" w:hAnsiTheme="majorHAnsi"/>
        </w:rPr>
        <w:t>0</w:t>
      </w:r>
      <w:r w:rsidR="0016179F" w:rsidRPr="004132B9">
        <w:rPr>
          <w:rFonts w:asciiTheme="majorHAnsi" w:hAnsiTheme="majorHAnsi"/>
        </w:rPr>
        <w:t xml:space="preserve">0mg </w:t>
      </w:r>
      <w:r w:rsidRPr="004132B9">
        <w:rPr>
          <w:rFonts w:asciiTheme="majorHAnsi" w:hAnsiTheme="majorHAnsi"/>
        </w:rPr>
        <w:t>1% Lignocaine administered intra-</w:t>
      </w:r>
      <w:proofErr w:type="spellStart"/>
      <w:r w:rsidRPr="004132B9">
        <w:rPr>
          <w:rFonts w:asciiTheme="majorHAnsi" w:hAnsiTheme="majorHAnsi"/>
        </w:rPr>
        <w:t>pleurally</w:t>
      </w:r>
      <w:proofErr w:type="spellEnd"/>
      <w:r w:rsidRPr="004132B9">
        <w:rPr>
          <w:rFonts w:asciiTheme="majorHAnsi" w:hAnsiTheme="majorHAnsi"/>
        </w:rPr>
        <w:t xml:space="preserve"> contemporaneously with </w:t>
      </w:r>
      <w:r w:rsidR="00CC793E">
        <w:rPr>
          <w:rFonts w:asciiTheme="majorHAnsi" w:hAnsiTheme="majorHAnsi"/>
        </w:rPr>
        <w:t>OK432</w:t>
      </w:r>
      <w:r w:rsidR="00A42236">
        <w:rPr>
          <w:rFonts w:asciiTheme="majorHAnsi" w:hAnsiTheme="majorHAnsi"/>
        </w:rPr>
        <w:t>/BCG delivery.</w:t>
      </w:r>
    </w:p>
    <w:p w:rsidR="004132B9" w:rsidRDefault="004132B9" w:rsidP="006F3D78">
      <w:pPr>
        <w:numPr>
          <w:ilvl w:val="0"/>
          <w:numId w:val="9"/>
        </w:numPr>
        <w:spacing w:line="259" w:lineRule="auto"/>
        <w:contextualSpacing/>
        <w:jc w:val="both"/>
        <w:rPr>
          <w:rFonts w:asciiTheme="majorHAnsi" w:hAnsiTheme="majorHAnsi"/>
        </w:rPr>
      </w:pPr>
      <w:r w:rsidRPr="004132B9">
        <w:rPr>
          <w:rFonts w:asciiTheme="majorHAnsi" w:hAnsiTheme="majorHAnsi"/>
        </w:rPr>
        <w:t xml:space="preserve">Paracetamol, oral or intra-venous to a maximum dose of 4g per 24 hours, delivered immediately prior to </w:t>
      </w:r>
      <w:r w:rsidR="00CC793E">
        <w:rPr>
          <w:rFonts w:asciiTheme="majorHAnsi" w:hAnsiTheme="majorHAnsi"/>
        </w:rPr>
        <w:t>OK432</w:t>
      </w:r>
      <w:r w:rsidR="00A42236">
        <w:rPr>
          <w:rFonts w:asciiTheme="majorHAnsi" w:hAnsiTheme="majorHAnsi"/>
        </w:rPr>
        <w:t>/BCG</w:t>
      </w:r>
      <w:r w:rsidRPr="004132B9">
        <w:rPr>
          <w:rFonts w:asciiTheme="majorHAnsi" w:hAnsiTheme="majorHAnsi"/>
        </w:rPr>
        <w:t xml:space="preserve"> delivery and as required subsequently</w:t>
      </w:r>
    </w:p>
    <w:p w:rsidR="003A203B" w:rsidRDefault="003A203B" w:rsidP="006F3D78">
      <w:pPr>
        <w:numPr>
          <w:ilvl w:val="0"/>
          <w:numId w:val="9"/>
        </w:numPr>
        <w:spacing w:line="259" w:lineRule="auto"/>
        <w:contextualSpacing/>
        <w:jc w:val="both"/>
        <w:rPr>
          <w:rFonts w:asciiTheme="majorHAnsi" w:hAnsiTheme="majorHAnsi"/>
        </w:rPr>
      </w:pPr>
      <w:r>
        <w:rPr>
          <w:rFonts w:asciiTheme="majorHAnsi" w:hAnsiTheme="majorHAnsi"/>
        </w:rPr>
        <w:t xml:space="preserve">Opioid analgesia, including oral codeine phosphate 30-60mg to a maximum of 240mg in 24 hours, or oral morphine sulphate at a dose that is appropriate to the participant’s current and previous use of morphine, </w:t>
      </w:r>
      <w:r w:rsidRPr="004132B9">
        <w:rPr>
          <w:rFonts w:asciiTheme="majorHAnsi" w:hAnsiTheme="majorHAnsi"/>
        </w:rPr>
        <w:t xml:space="preserve">delivered immediately prior to </w:t>
      </w:r>
      <w:r w:rsidR="00CC793E">
        <w:rPr>
          <w:rFonts w:asciiTheme="majorHAnsi" w:hAnsiTheme="majorHAnsi"/>
        </w:rPr>
        <w:t>OK432</w:t>
      </w:r>
      <w:r w:rsidR="00A42236">
        <w:rPr>
          <w:rFonts w:asciiTheme="majorHAnsi" w:hAnsiTheme="majorHAnsi"/>
        </w:rPr>
        <w:t>/BCG</w:t>
      </w:r>
      <w:r w:rsidRPr="004132B9">
        <w:rPr>
          <w:rFonts w:asciiTheme="majorHAnsi" w:hAnsiTheme="majorHAnsi"/>
        </w:rPr>
        <w:t xml:space="preserve"> delivery and as required subsequently</w:t>
      </w:r>
    </w:p>
    <w:p w:rsidR="004132B9" w:rsidRDefault="004132B9" w:rsidP="006F3D78">
      <w:pPr>
        <w:numPr>
          <w:ilvl w:val="0"/>
          <w:numId w:val="9"/>
        </w:numPr>
        <w:spacing w:line="259" w:lineRule="auto"/>
        <w:contextualSpacing/>
        <w:jc w:val="both"/>
        <w:rPr>
          <w:rFonts w:asciiTheme="majorHAnsi" w:hAnsiTheme="majorHAnsi"/>
        </w:rPr>
      </w:pPr>
      <w:r w:rsidRPr="004132B9">
        <w:rPr>
          <w:rFonts w:asciiTheme="majorHAnsi" w:hAnsiTheme="majorHAnsi"/>
        </w:rPr>
        <w:t>Medications to treat any treatment-emergent AEs</w:t>
      </w:r>
    </w:p>
    <w:p w:rsidR="004132B9" w:rsidRPr="004132B9" w:rsidRDefault="004132B9" w:rsidP="004132B9">
      <w:pPr>
        <w:spacing w:line="259" w:lineRule="auto"/>
        <w:ind w:left="720"/>
        <w:contextualSpacing/>
        <w:jc w:val="both"/>
        <w:rPr>
          <w:rFonts w:asciiTheme="majorHAnsi" w:hAnsiTheme="majorHAnsi"/>
        </w:rPr>
      </w:pPr>
    </w:p>
    <w:p w:rsidR="004132B9" w:rsidRPr="004132B9" w:rsidRDefault="004132B9" w:rsidP="004132B9">
      <w:pPr>
        <w:spacing w:line="259" w:lineRule="auto"/>
        <w:contextualSpacing/>
        <w:jc w:val="both"/>
        <w:rPr>
          <w:rFonts w:asciiTheme="majorHAnsi" w:hAnsiTheme="majorHAnsi"/>
        </w:rPr>
      </w:pPr>
      <w:r w:rsidRPr="004132B9">
        <w:rPr>
          <w:rFonts w:asciiTheme="majorHAnsi" w:hAnsiTheme="majorHAnsi"/>
        </w:rPr>
        <w:t xml:space="preserve">Medications to treat treatment-emergent AEs should not interfere with the study and can be used at the investigator’s discretion.  Antipyretics and anti-inflammatories may be used to treat fever or to prevent recurrence of fever.  </w:t>
      </w:r>
    </w:p>
    <w:p w:rsidR="004132B9" w:rsidRPr="004132B9" w:rsidRDefault="004132B9" w:rsidP="004132B9">
      <w:pPr>
        <w:spacing w:line="259" w:lineRule="auto"/>
        <w:contextualSpacing/>
        <w:jc w:val="both"/>
        <w:rPr>
          <w:rFonts w:asciiTheme="majorHAnsi" w:hAnsiTheme="majorHAnsi"/>
        </w:rPr>
      </w:pPr>
    </w:p>
    <w:p w:rsidR="004132B9" w:rsidRDefault="004132B9" w:rsidP="004132B9">
      <w:pPr>
        <w:spacing w:line="259" w:lineRule="auto"/>
        <w:contextualSpacing/>
        <w:jc w:val="both"/>
        <w:rPr>
          <w:rFonts w:asciiTheme="majorHAnsi" w:hAnsiTheme="majorHAnsi"/>
        </w:rPr>
      </w:pPr>
      <w:r w:rsidRPr="004132B9">
        <w:rPr>
          <w:rFonts w:asciiTheme="majorHAnsi" w:hAnsiTheme="majorHAnsi"/>
        </w:rPr>
        <w:t>Subjects with clinical symptoms or signs of infection should have a clinically relevant evaluation, including appropriate bacterial cultures.  If pleural infection is suspected, a sample of</w:t>
      </w:r>
      <w:r w:rsidR="00BD74D0">
        <w:rPr>
          <w:rFonts w:asciiTheme="majorHAnsi" w:hAnsiTheme="majorHAnsi"/>
        </w:rPr>
        <w:t xml:space="preserve"> pleural fluid should be taken </w:t>
      </w:r>
      <w:r w:rsidRPr="004132B9">
        <w:rPr>
          <w:rFonts w:asciiTheme="majorHAnsi" w:hAnsiTheme="majorHAnsi"/>
        </w:rPr>
        <w:t xml:space="preserve">and sent for biochemical and </w:t>
      </w:r>
      <w:proofErr w:type="spellStart"/>
      <w:r w:rsidRPr="004132B9">
        <w:rPr>
          <w:rFonts w:asciiTheme="majorHAnsi" w:hAnsiTheme="majorHAnsi"/>
        </w:rPr>
        <w:t>microbiogical</w:t>
      </w:r>
      <w:proofErr w:type="spellEnd"/>
      <w:r w:rsidRPr="004132B9">
        <w:rPr>
          <w:rFonts w:asciiTheme="majorHAnsi" w:hAnsiTheme="majorHAnsi"/>
        </w:rPr>
        <w:t xml:space="preserve"> assessment.  If antibiotics are required, in the opinion of the treating clinician, local guidance should be followed, to include gram positive and anaerobic cover.   The preferred regimen would include either co-</w:t>
      </w:r>
      <w:proofErr w:type="spellStart"/>
      <w:r w:rsidRPr="004132B9">
        <w:rPr>
          <w:rFonts w:asciiTheme="majorHAnsi" w:hAnsiTheme="majorHAnsi"/>
        </w:rPr>
        <w:t>amoxiclav</w:t>
      </w:r>
      <w:proofErr w:type="spellEnd"/>
      <w:r w:rsidRPr="004132B9">
        <w:rPr>
          <w:rFonts w:asciiTheme="majorHAnsi" w:hAnsiTheme="majorHAnsi"/>
        </w:rPr>
        <w:t xml:space="preserve"> or </w:t>
      </w:r>
      <w:proofErr w:type="spellStart"/>
      <w:r w:rsidRPr="004132B9">
        <w:rPr>
          <w:rFonts w:asciiTheme="majorHAnsi" w:hAnsiTheme="majorHAnsi"/>
        </w:rPr>
        <w:t>Tazocin</w:t>
      </w:r>
      <w:proofErr w:type="spellEnd"/>
      <w:r w:rsidRPr="004132B9">
        <w:rPr>
          <w:rFonts w:asciiTheme="majorHAnsi" w:hAnsiTheme="majorHAnsi"/>
        </w:rPr>
        <w:t>.  The decision regarding intra-venous or oral treatment should be made by the treating clinician.</w:t>
      </w:r>
    </w:p>
    <w:p w:rsidR="00B4643B" w:rsidRDefault="00B4643B" w:rsidP="004132B9">
      <w:pPr>
        <w:spacing w:line="259" w:lineRule="auto"/>
        <w:contextualSpacing/>
        <w:jc w:val="both"/>
        <w:rPr>
          <w:rFonts w:asciiTheme="majorHAnsi" w:hAnsiTheme="majorHAnsi"/>
        </w:rPr>
      </w:pPr>
    </w:p>
    <w:p w:rsidR="00B4643B" w:rsidRPr="004132B9" w:rsidRDefault="00B4643B" w:rsidP="004132B9">
      <w:pPr>
        <w:spacing w:line="259" w:lineRule="auto"/>
        <w:contextualSpacing/>
        <w:jc w:val="both"/>
        <w:rPr>
          <w:rFonts w:asciiTheme="majorHAnsi" w:hAnsiTheme="majorHAnsi"/>
        </w:rPr>
      </w:pPr>
      <w:r>
        <w:rPr>
          <w:rFonts w:asciiTheme="majorHAnsi" w:hAnsiTheme="majorHAnsi"/>
        </w:rPr>
        <w:t>Participants in the control arm are permitted to receive chemotherapy or immunotherapy at the discretion of the treating clinician.  Wherever possible, however, the commencement of disease-modifying treatments should be delayed until the end of the 12 week TILT trial period.</w:t>
      </w:r>
    </w:p>
    <w:p w:rsidR="004132B9" w:rsidRPr="00DD0DF0" w:rsidRDefault="004132B9" w:rsidP="004132B9">
      <w:pPr>
        <w:spacing w:line="259" w:lineRule="auto"/>
        <w:jc w:val="both"/>
        <w:rPr>
          <w:rFonts w:asciiTheme="majorHAnsi" w:hAnsiTheme="majorHAnsi"/>
          <w:b/>
          <w:sz w:val="14"/>
        </w:rPr>
      </w:pPr>
    </w:p>
    <w:p w:rsidR="004132B9" w:rsidRPr="00A65DEF" w:rsidRDefault="008E4B27" w:rsidP="006F3D78">
      <w:pPr>
        <w:pStyle w:val="Heading2"/>
        <w:numPr>
          <w:ilvl w:val="1"/>
          <w:numId w:val="25"/>
        </w:numPr>
      </w:pPr>
      <w:bookmarkStart w:id="44" w:name="_Toc508023895"/>
      <w:r w:rsidRPr="00A65DEF">
        <w:lastRenderedPageBreak/>
        <w:t>Non-permitted m</w:t>
      </w:r>
      <w:r w:rsidR="004132B9" w:rsidRPr="00A65DEF">
        <w:t>edications</w:t>
      </w:r>
      <w:bookmarkEnd w:id="44"/>
      <w:r w:rsidR="004132B9" w:rsidRPr="00A65DEF">
        <w:t xml:space="preserve"> </w:t>
      </w:r>
    </w:p>
    <w:p w:rsidR="004132B9" w:rsidRDefault="004132B9" w:rsidP="004132B9">
      <w:pPr>
        <w:spacing w:line="259" w:lineRule="auto"/>
        <w:contextualSpacing/>
        <w:jc w:val="both"/>
        <w:rPr>
          <w:rFonts w:asciiTheme="majorHAnsi" w:hAnsiTheme="majorHAnsi"/>
        </w:rPr>
      </w:pPr>
      <w:r w:rsidRPr="00CA056F">
        <w:rPr>
          <w:rFonts w:asciiTheme="majorHAnsi" w:hAnsiTheme="majorHAnsi"/>
        </w:rPr>
        <w:t xml:space="preserve">The following therapies are not permitted during </w:t>
      </w:r>
      <w:r>
        <w:rPr>
          <w:rFonts w:asciiTheme="majorHAnsi" w:hAnsiTheme="majorHAnsi"/>
        </w:rPr>
        <w:t>TILT:</w:t>
      </w:r>
    </w:p>
    <w:p w:rsidR="004132B9" w:rsidRPr="00A77ED5" w:rsidRDefault="004132B9" w:rsidP="006F3D78">
      <w:pPr>
        <w:pStyle w:val="ListParagraph"/>
        <w:numPr>
          <w:ilvl w:val="0"/>
          <w:numId w:val="8"/>
        </w:numPr>
        <w:spacing w:line="259" w:lineRule="auto"/>
        <w:jc w:val="both"/>
        <w:rPr>
          <w:rFonts w:asciiTheme="majorHAnsi" w:hAnsiTheme="majorHAnsi"/>
        </w:rPr>
      </w:pPr>
      <w:r w:rsidRPr="00A77ED5">
        <w:rPr>
          <w:rFonts w:asciiTheme="majorHAnsi" w:hAnsiTheme="majorHAnsi"/>
        </w:rPr>
        <w:t xml:space="preserve">Any chemotherapy or immunotherapy </w:t>
      </w:r>
      <w:r w:rsidR="00B4643B">
        <w:rPr>
          <w:rFonts w:asciiTheme="majorHAnsi" w:hAnsiTheme="majorHAnsi"/>
        </w:rPr>
        <w:t>(participants who receive the intervention only)</w:t>
      </w:r>
    </w:p>
    <w:p w:rsidR="004132B9" w:rsidRDefault="004132B9" w:rsidP="006F3D78">
      <w:pPr>
        <w:pStyle w:val="ListParagraph"/>
        <w:numPr>
          <w:ilvl w:val="0"/>
          <w:numId w:val="8"/>
        </w:numPr>
        <w:spacing w:line="259" w:lineRule="auto"/>
        <w:jc w:val="both"/>
        <w:rPr>
          <w:rFonts w:asciiTheme="majorHAnsi" w:hAnsiTheme="majorHAnsi"/>
        </w:rPr>
      </w:pPr>
      <w:r w:rsidRPr="00992AFA">
        <w:rPr>
          <w:rFonts w:asciiTheme="majorHAnsi" w:hAnsiTheme="majorHAnsi"/>
        </w:rPr>
        <w:t>Granulocyte colony stimulating factor (GCSF) or Granulocyte macrophage colony-stimulating factor</w:t>
      </w:r>
    </w:p>
    <w:p w:rsidR="009A2D6A" w:rsidRPr="009A2D6A" w:rsidRDefault="00994A33" w:rsidP="006F3D78">
      <w:pPr>
        <w:pStyle w:val="ListParagraph"/>
        <w:numPr>
          <w:ilvl w:val="0"/>
          <w:numId w:val="8"/>
        </w:numPr>
        <w:spacing w:line="259" w:lineRule="auto"/>
        <w:jc w:val="both"/>
        <w:rPr>
          <w:rFonts w:asciiTheme="majorHAnsi" w:hAnsiTheme="majorHAnsi"/>
        </w:rPr>
      </w:pPr>
      <w:r>
        <w:rPr>
          <w:rFonts w:asciiTheme="majorHAnsi" w:hAnsiTheme="majorHAnsi"/>
        </w:rPr>
        <w:t xml:space="preserve">Other known immunosuppressive or immunomodulatory medication </w:t>
      </w:r>
    </w:p>
    <w:p w:rsidR="004132B9" w:rsidRPr="00A65DEF" w:rsidRDefault="004132B9" w:rsidP="004132B9">
      <w:pPr>
        <w:pStyle w:val="ListParagraph"/>
        <w:spacing w:line="259" w:lineRule="auto"/>
        <w:ind w:left="1418"/>
        <w:contextualSpacing w:val="0"/>
        <w:rPr>
          <w:rFonts w:asciiTheme="majorHAnsi" w:hAnsiTheme="majorHAnsi"/>
          <w:b/>
        </w:rPr>
      </w:pPr>
    </w:p>
    <w:p w:rsidR="004132B9" w:rsidRPr="00A65DEF" w:rsidRDefault="008E4B27" w:rsidP="006F3D78">
      <w:pPr>
        <w:pStyle w:val="Heading2"/>
        <w:numPr>
          <w:ilvl w:val="1"/>
          <w:numId w:val="25"/>
        </w:numPr>
      </w:pPr>
      <w:bookmarkStart w:id="45" w:name="_Toc508023896"/>
      <w:r w:rsidRPr="00A65DEF">
        <w:t>Permitted i</w:t>
      </w:r>
      <w:r w:rsidR="004132B9" w:rsidRPr="00A65DEF">
        <w:t>nterventions</w:t>
      </w:r>
      <w:bookmarkEnd w:id="45"/>
      <w:r w:rsidR="004132B9" w:rsidRPr="00A65DEF">
        <w:t xml:space="preserve"> </w:t>
      </w:r>
    </w:p>
    <w:p w:rsidR="004132B9" w:rsidRPr="004132B9" w:rsidRDefault="004132B9" w:rsidP="004132B9">
      <w:pPr>
        <w:spacing w:line="259" w:lineRule="auto"/>
        <w:contextualSpacing/>
        <w:jc w:val="both"/>
        <w:rPr>
          <w:rFonts w:asciiTheme="majorHAnsi" w:hAnsiTheme="majorHAnsi"/>
        </w:rPr>
      </w:pPr>
      <w:r w:rsidRPr="004132B9">
        <w:rPr>
          <w:rFonts w:asciiTheme="majorHAnsi" w:hAnsiTheme="majorHAnsi"/>
        </w:rPr>
        <w:t xml:space="preserve">Interventions to control pleural fluid and procedures to control pain (e.g. </w:t>
      </w:r>
      <w:proofErr w:type="spellStart"/>
      <w:r w:rsidRPr="004132B9">
        <w:rPr>
          <w:rFonts w:asciiTheme="majorHAnsi" w:hAnsiTheme="majorHAnsi"/>
        </w:rPr>
        <w:t>cordotomy</w:t>
      </w:r>
      <w:proofErr w:type="spellEnd"/>
      <w:r w:rsidRPr="004132B9">
        <w:rPr>
          <w:rFonts w:asciiTheme="majorHAnsi" w:hAnsiTheme="majorHAnsi"/>
        </w:rPr>
        <w:t xml:space="preserve">) can be employed as necessary, but ideally should be avoided within </w:t>
      </w:r>
      <w:r w:rsidR="00A34AFB">
        <w:rPr>
          <w:rFonts w:asciiTheme="majorHAnsi" w:hAnsiTheme="majorHAnsi"/>
        </w:rPr>
        <w:t>14 days</w:t>
      </w:r>
      <w:r w:rsidRPr="004132B9">
        <w:rPr>
          <w:rFonts w:asciiTheme="majorHAnsi" w:hAnsiTheme="majorHAnsi"/>
        </w:rPr>
        <w:t xml:space="preserve"> of </w:t>
      </w:r>
      <w:r w:rsidR="00CC793E">
        <w:rPr>
          <w:rFonts w:asciiTheme="majorHAnsi" w:hAnsiTheme="majorHAnsi"/>
        </w:rPr>
        <w:t>OK432</w:t>
      </w:r>
      <w:r w:rsidR="00550E5C">
        <w:rPr>
          <w:rFonts w:asciiTheme="majorHAnsi" w:hAnsiTheme="majorHAnsi"/>
        </w:rPr>
        <w:t>/BCG</w:t>
      </w:r>
      <w:r w:rsidRPr="004132B9">
        <w:rPr>
          <w:rFonts w:asciiTheme="majorHAnsi" w:hAnsiTheme="majorHAnsi"/>
        </w:rPr>
        <w:t xml:space="preserve"> delivery.  </w:t>
      </w:r>
      <w:proofErr w:type="spellStart"/>
      <w:r w:rsidRPr="004132B9">
        <w:rPr>
          <w:rFonts w:asciiTheme="majorHAnsi" w:hAnsiTheme="majorHAnsi"/>
        </w:rPr>
        <w:t>Thoracoscopy</w:t>
      </w:r>
      <w:proofErr w:type="spellEnd"/>
      <w:r w:rsidRPr="004132B9">
        <w:rPr>
          <w:rFonts w:asciiTheme="majorHAnsi" w:hAnsiTheme="majorHAnsi"/>
        </w:rPr>
        <w:t xml:space="preserve"> to the ipsilateral pleural space should be avoided in the </w:t>
      </w:r>
      <w:r w:rsidR="00A34AFB">
        <w:rPr>
          <w:rFonts w:asciiTheme="majorHAnsi" w:hAnsiTheme="majorHAnsi"/>
        </w:rPr>
        <w:t>14 days</w:t>
      </w:r>
      <w:r w:rsidRPr="004132B9">
        <w:rPr>
          <w:rFonts w:asciiTheme="majorHAnsi" w:hAnsiTheme="majorHAnsi"/>
        </w:rPr>
        <w:t xml:space="preserve"> after </w:t>
      </w:r>
      <w:r w:rsidR="00CC793E">
        <w:rPr>
          <w:rFonts w:asciiTheme="majorHAnsi" w:hAnsiTheme="majorHAnsi"/>
        </w:rPr>
        <w:t>OK432</w:t>
      </w:r>
      <w:r w:rsidR="00550E5C">
        <w:rPr>
          <w:rFonts w:asciiTheme="majorHAnsi" w:hAnsiTheme="majorHAnsi"/>
        </w:rPr>
        <w:t>/BCG</w:t>
      </w:r>
      <w:r w:rsidRPr="004132B9">
        <w:rPr>
          <w:rFonts w:asciiTheme="majorHAnsi" w:hAnsiTheme="majorHAnsi"/>
        </w:rPr>
        <w:t xml:space="preserve"> delivery.  Insertion of in-dwelling medical devices, e.g. Hickman or PICC lines, </w:t>
      </w:r>
      <w:proofErr w:type="spellStart"/>
      <w:r w:rsidRPr="004132B9">
        <w:rPr>
          <w:rFonts w:asciiTheme="majorHAnsi" w:hAnsiTheme="majorHAnsi"/>
        </w:rPr>
        <w:t>portacaths</w:t>
      </w:r>
      <w:proofErr w:type="spellEnd"/>
      <w:r w:rsidRPr="004132B9">
        <w:rPr>
          <w:rFonts w:asciiTheme="majorHAnsi" w:hAnsiTheme="majorHAnsi"/>
        </w:rPr>
        <w:t xml:space="preserve">, IPCs, should be avoided within </w:t>
      </w:r>
      <w:r w:rsidR="00A34AFB">
        <w:rPr>
          <w:rFonts w:asciiTheme="majorHAnsi" w:hAnsiTheme="majorHAnsi"/>
        </w:rPr>
        <w:t>14 days</w:t>
      </w:r>
      <w:r w:rsidRPr="004132B9">
        <w:rPr>
          <w:rFonts w:asciiTheme="majorHAnsi" w:hAnsiTheme="majorHAnsi"/>
        </w:rPr>
        <w:t xml:space="preserve"> of </w:t>
      </w:r>
      <w:r w:rsidR="00CC793E">
        <w:rPr>
          <w:rFonts w:asciiTheme="majorHAnsi" w:hAnsiTheme="majorHAnsi"/>
        </w:rPr>
        <w:t>OK432</w:t>
      </w:r>
      <w:r w:rsidR="00550E5C">
        <w:rPr>
          <w:rFonts w:asciiTheme="majorHAnsi" w:hAnsiTheme="majorHAnsi"/>
        </w:rPr>
        <w:t>/BCG</w:t>
      </w:r>
      <w:r w:rsidRPr="004132B9">
        <w:rPr>
          <w:rFonts w:asciiTheme="majorHAnsi" w:hAnsiTheme="majorHAnsi"/>
        </w:rPr>
        <w:t xml:space="preserve"> delivery but can be undertaken outside this period.  Participants who have a medical device in situ at the start of the trial can participate in the trial without limitation.</w:t>
      </w:r>
    </w:p>
    <w:p w:rsidR="004132B9" w:rsidRPr="00A65DEF" w:rsidRDefault="004132B9" w:rsidP="004132B9">
      <w:pPr>
        <w:spacing w:line="259" w:lineRule="auto"/>
        <w:contextualSpacing/>
        <w:rPr>
          <w:rFonts w:asciiTheme="majorHAnsi" w:hAnsiTheme="majorHAnsi"/>
          <w:b/>
        </w:rPr>
      </w:pPr>
    </w:p>
    <w:p w:rsidR="004132B9" w:rsidRPr="00A65DEF" w:rsidRDefault="008E4B27" w:rsidP="006F3D78">
      <w:pPr>
        <w:pStyle w:val="Heading2"/>
        <w:numPr>
          <w:ilvl w:val="1"/>
          <w:numId w:val="25"/>
        </w:numPr>
      </w:pPr>
      <w:bookmarkStart w:id="46" w:name="_Toc508023897"/>
      <w:r w:rsidRPr="00A65DEF">
        <w:t>No</w:t>
      </w:r>
      <w:r w:rsidR="00787686" w:rsidRPr="00A65DEF">
        <w:t>n-</w:t>
      </w:r>
      <w:r w:rsidRPr="00A65DEF">
        <w:t>permitted i</w:t>
      </w:r>
      <w:r w:rsidR="004132B9" w:rsidRPr="00A65DEF">
        <w:t>nterventions</w:t>
      </w:r>
      <w:bookmarkEnd w:id="46"/>
      <w:r w:rsidR="00BD74D0" w:rsidRPr="00A65DEF">
        <w:t xml:space="preserve"> </w:t>
      </w:r>
    </w:p>
    <w:p w:rsidR="004132B9" w:rsidRDefault="004132B9" w:rsidP="004132B9">
      <w:pPr>
        <w:spacing w:line="259" w:lineRule="auto"/>
        <w:contextualSpacing/>
        <w:rPr>
          <w:rFonts w:asciiTheme="majorHAnsi" w:hAnsiTheme="majorHAnsi"/>
        </w:rPr>
      </w:pPr>
      <w:r w:rsidRPr="004132B9">
        <w:rPr>
          <w:rFonts w:asciiTheme="majorHAnsi" w:hAnsiTheme="majorHAnsi"/>
        </w:rPr>
        <w:t xml:space="preserve">Thoracic surgery to the ipsilateral pleural space or chest wall should be avoided unless absolutely necessary for life-saving reasons. </w:t>
      </w:r>
      <w:r>
        <w:rPr>
          <w:rFonts w:asciiTheme="majorHAnsi" w:hAnsiTheme="majorHAnsi"/>
        </w:rPr>
        <w:t xml:space="preserve"> </w:t>
      </w:r>
      <w:r w:rsidRPr="004132B9">
        <w:rPr>
          <w:rFonts w:asciiTheme="majorHAnsi" w:hAnsiTheme="majorHAnsi"/>
        </w:rPr>
        <w:t xml:space="preserve">Where thoracic surgery is undertaken, prophylactic antibiotics should be considered to prevent post-operative complications.  </w:t>
      </w:r>
    </w:p>
    <w:p w:rsidR="004132B9" w:rsidRPr="00DD0DF0" w:rsidRDefault="004132B9" w:rsidP="004132B9">
      <w:pPr>
        <w:spacing w:line="259" w:lineRule="auto"/>
        <w:contextualSpacing/>
        <w:rPr>
          <w:rFonts w:asciiTheme="majorHAnsi" w:hAnsiTheme="majorHAnsi"/>
        </w:rPr>
      </w:pPr>
    </w:p>
    <w:p w:rsidR="004132B9" w:rsidRPr="00A65DEF" w:rsidRDefault="004132B9" w:rsidP="006F3D78">
      <w:pPr>
        <w:pStyle w:val="Heading2"/>
        <w:numPr>
          <w:ilvl w:val="1"/>
          <w:numId w:val="25"/>
        </w:numPr>
      </w:pPr>
      <w:bookmarkStart w:id="47" w:name="_Toc508023898"/>
      <w:r w:rsidRPr="00A65DEF">
        <w:t>Data on concomitant medications and interventions</w:t>
      </w:r>
      <w:bookmarkEnd w:id="47"/>
    </w:p>
    <w:p w:rsidR="00E8508C" w:rsidRDefault="00A77ED5" w:rsidP="001A73C0">
      <w:pPr>
        <w:spacing w:line="259" w:lineRule="auto"/>
        <w:contextualSpacing/>
        <w:jc w:val="both"/>
        <w:rPr>
          <w:rFonts w:asciiTheme="majorHAnsi" w:hAnsiTheme="majorHAnsi"/>
        </w:rPr>
      </w:pPr>
      <w:r w:rsidRPr="004132B9">
        <w:rPr>
          <w:rFonts w:asciiTheme="majorHAnsi" w:hAnsiTheme="majorHAnsi"/>
        </w:rPr>
        <w:t xml:space="preserve">All concomitant medication taken during the trial will be recorded on </w:t>
      </w:r>
      <w:proofErr w:type="spellStart"/>
      <w:r w:rsidR="00195610">
        <w:rPr>
          <w:rFonts w:asciiTheme="majorHAnsi" w:hAnsiTheme="majorHAnsi"/>
        </w:rPr>
        <w:t>e</w:t>
      </w:r>
      <w:r w:rsidR="00A84CA0" w:rsidRPr="004132B9">
        <w:rPr>
          <w:rFonts w:asciiTheme="majorHAnsi" w:hAnsiTheme="majorHAnsi"/>
        </w:rPr>
        <w:t>CRFs</w:t>
      </w:r>
      <w:proofErr w:type="spellEnd"/>
      <w:r w:rsidRPr="004132B9">
        <w:rPr>
          <w:rFonts w:asciiTheme="majorHAnsi" w:hAnsiTheme="majorHAnsi"/>
        </w:rPr>
        <w:t xml:space="preserve"> including all prescription, over-the-counter (OTC), herbal supplements, and IV medications and fluids. Documentation of concomitant medication should include generic name, dose, frequency, route, date of any changes occurring during the trial period, and indication.</w:t>
      </w:r>
      <w:r w:rsidR="00A84CA0" w:rsidRPr="004132B9">
        <w:rPr>
          <w:rFonts w:asciiTheme="majorHAnsi" w:hAnsiTheme="majorHAnsi"/>
        </w:rPr>
        <w:t xml:space="preserve">  All interventions undertaken during the trial period will be recorded on </w:t>
      </w:r>
      <w:proofErr w:type="spellStart"/>
      <w:r w:rsidR="00195610">
        <w:rPr>
          <w:rFonts w:asciiTheme="majorHAnsi" w:hAnsiTheme="majorHAnsi"/>
        </w:rPr>
        <w:t>e</w:t>
      </w:r>
      <w:r w:rsidR="00A84CA0" w:rsidRPr="004132B9">
        <w:rPr>
          <w:rFonts w:asciiTheme="majorHAnsi" w:hAnsiTheme="majorHAnsi"/>
        </w:rPr>
        <w:t>CRFs</w:t>
      </w:r>
      <w:proofErr w:type="spellEnd"/>
      <w:r w:rsidR="004132B9">
        <w:rPr>
          <w:rFonts w:asciiTheme="majorHAnsi" w:hAnsiTheme="majorHAnsi"/>
        </w:rPr>
        <w:t>.</w:t>
      </w:r>
    </w:p>
    <w:p w:rsidR="00DD0DF0" w:rsidRDefault="00DD0DF0" w:rsidP="001A73C0">
      <w:pPr>
        <w:spacing w:line="259" w:lineRule="auto"/>
        <w:contextualSpacing/>
        <w:jc w:val="both"/>
        <w:rPr>
          <w:rFonts w:asciiTheme="majorHAnsi" w:hAnsiTheme="majorHAnsi"/>
        </w:rPr>
      </w:pPr>
    </w:p>
    <w:p w:rsidR="00A77ED5" w:rsidRPr="00AB4636" w:rsidRDefault="00536170" w:rsidP="00A77ED5">
      <w:pPr>
        <w:spacing w:line="259" w:lineRule="auto"/>
        <w:contextualSpacing/>
        <w:jc w:val="both"/>
        <w:rPr>
          <w:rFonts w:asciiTheme="majorHAnsi" w:hAnsiTheme="majorHAnsi"/>
          <w:b/>
        </w:rPr>
      </w:pPr>
      <w:r>
        <w:rPr>
          <w:rFonts w:asciiTheme="majorHAnsi" w:hAnsiTheme="majorHAnsi" w:cs="Calibri"/>
          <w:b/>
          <w:bCs/>
          <w:noProof/>
          <w:szCs w:val="28"/>
          <w:lang w:eastAsia="en-GB"/>
        </w:rPr>
        <mc:AlternateContent>
          <mc:Choice Requires="wps">
            <w:drawing>
              <wp:anchor distT="0" distB="0" distL="114300" distR="114300" simplePos="0" relativeHeight="251730944" behindDoc="0" locked="0" layoutInCell="1" allowOverlap="1" wp14:anchorId="34933C78" wp14:editId="0F838FC1">
                <wp:simplePos x="0" y="0"/>
                <wp:positionH relativeFrom="column">
                  <wp:posOffset>9525</wp:posOffset>
                </wp:positionH>
                <wp:positionV relativeFrom="paragraph">
                  <wp:posOffset>-3810</wp:posOffset>
                </wp:positionV>
                <wp:extent cx="5857875" cy="161925"/>
                <wp:effectExtent l="0" t="0" r="28575" b="28575"/>
                <wp:wrapNone/>
                <wp:docPr id="310" name="Rectangle 3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chemeClr val="accent1">
                            <a:lumMod val="60000"/>
                            <a:lumOff val="40000"/>
                          </a:schemeClr>
                        </a:solidFill>
                        <a:ln w="9525"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310" o:spid="_x0000_s1026" style="position:absolute;margin-left:.75pt;margin-top:-.3pt;width:461.25pt;height:12.7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" fillcolor="#95b3d7 [1940]" strokecolor="#1f497d">
                <v:path arrowok="t"/>
              </v:rect>
            </w:pict>
          </mc:Fallback>
        </mc:AlternateContent>
      </w:r>
    </w:p>
    <w:p w:rsidR="00AB4636" w:rsidRPr="00E94998" w:rsidRDefault="00AB4636" w:rsidP="006F3D78">
      <w:pPr>
        <w:pStyle w:val="Heading1"/>
        <w:numPr>
          <w:ilvl w:val="0"/>
          <w:numId w:val="25"/>
        </w:numPr>
      </w:pPr>
      <w:bookmarkStart w:id="48" w:name="_Toc508023899"/>
      <w:r w:rsidRPr="00E94998">
        <w:t>TRIAL FOLLOW UP ASSESSMENTS</w:t>
      </w:r>
      <w:bookmarkEnd w:id="48"/>
    </w:p>
    <w:p w:rsidR="00AB4636" w:rsidRPr="00A65DEF" w:rsidRDefault="00AB4636" w:rsidP="006F3D78">
      <w:pPr>
        <w:pStyle w:val="Heading2"/>
        <w:numPr>
          <w:ilvl w:val="1"/>
          <w:numId w:val="25"/>
        </w:numPr>
      </w:pPr>
      <w:bookmarkStart w:id="49" w:name="_Toc508023900"/>
      <w:r w:rsidRPr="00A65DEF">
        <w:t xml:space="preserve">Trial </w:t>
      </w:r>
      <w:r w:rsidR="0086239D" w:rsidRPr="00A65DEF">
        <w:t>visits</w:t>
      </w:r>
      <w:bookmarkEnd w:id="49"/>
    </w:p>
    <w:p w:rsidR="0016179F" w:rsidRDefault="001C40E6" w:rsidP="00DD4F26">
      <w:pPr>
        <w:spacing w:line="259" w:lineRule="auto"/>
        <w:contextualSpacing/>
        <w:jc w:val="both"/>
        <w:rPr>
          <w:rFonts w:asciiTheme="majorHAnsi" w:hAnsiTheme="majorHAnsi"/>
        </w:rPr>
      </w:pPr>
      <w:r>
        <w:rPr>
          <w:rFonts w:asciiTheme="majorHAnsi" w:hAnsiTheme="majorHAnsi"/>
        </w:rPr>
        <w:t xml:space="preserve">As well as an initial screening visit at </w:t>
      </w:r>
      <w:r w:rsidR="00813970">
        <w:rPr>
          <w:rFonts w:asciiTheme="majorHAnsi" w:hAnsiTheme="majorHAnsi"/>
        </w:rPr>
        <w:t>Week</w:t>
      </w:r>
      <w:r>
        <w:rPr>
          <w:rFonts w:asciiTheme="majorHAnsi" w:hAnsiTheme="majorHAnsi"/>
        </w:rPr>
        <w:t xml:space="preserve"> 0, participants will attend 3 trial assessment visits</w:t>
      </w:r>
      <w:r w:rsidR="00DE7DFB">
        <w:rPr>
          <w:rFonts w:asciiTheme="majorHAnsi" w:hAnsiTheme="majorHAnsi"/>
        </w:rPr>
        <w:t xml:space="preserve"> within the subsequent 12 weeks, with p</w:t>
      </w:r>
      <w:r w:rsidR="0095756D">
        <w:rPr>
          <w:rFonts w:asciiTheme="majorHAnsi" w:hAnsiTheme="majorHAnsi"/>
        </w:rPr>
        <w:t>articipants in the intervention arm return</w:t>
      </w:r>
      <w:r w:rsidR="00DE7DFB">
        <w:rPr>
          <w:rFonts w:asciiTheme="majorHAnsi" w:hAnsiTheme="majorHAnsi"/>
        </w:rPr>
        <w:t>ing</w:t>
      </w:r>
      <w:r w:rsidR="0095756D">
        <w:rPr>
          <w:rFonts w:asciiTheme="majorHAnsi" w:hAnsiTheme="majorHAnsi"/>
        </w:rPr>
        <w:t xml:space="preserve"> </w:t>
      </w:r>
      <w:r w:rsidR="00DD4F26">
        <w:rPr>
          <w:rFonts w:asciiTheme="majorHAnsi" w:hAnsiTheme="majorHAnsi"/>
        </w:rPr>
        <w:t>for</w:t>
      </w:r>
      <w:r w:rsidR="0095756D">
        <w:rPr>
          <w:rFonts w:asciiTheme="majorHAnsi" w:hAnsiTheme="majorHAnsi"/>
        </w:rPr>
        <w:t xml:space="preserve"> </w:t>
      </w:r>
      <w:r w:rsidR="008320BF">
        <w:rPr>
          <w:rFonts w:asciiTheme="majorHAnsi" w:hAnsiTheme="majorHAnsi"/>
        </w:rPr>
        <w:t xml:space="preserve">two </w:t>
      </w:r>
      <w:r w:rsidR="0095756D">
        <w:rPr>
          <w:rFonts w:asciiTheme="majorHAnsi" w:hAnsiTheme="majorHAnsi"/>
        </w:rPr>
        <w:t xml:space="preserve">additional </w:t>
      </w:r>
      <w:r w:rsidR="00DD4F26">
        <w:rPr>
          <w:rFonts w:asciiTheme="majorHAnsi" w:hAnsiTheme="majorHAnsi"/>
        </w:rPr>
        <w:t>visit</w:t>
      </w:r>
      <w:r w:rsidR="008320BF">
        <w:rPr>
          <w:rFonts w:asciiTheme="majorHAnsi" w:hAnsiTheme="majorHAnsi"/>
        </w:rPr>
        <w:t xml:space="preserve">s; one </w:t>
      </w:r>
      <w:r w:rsidR="00E1559A">
        <w:rPr>
          <w:rFonts w:asciiTheme="majorHAnsi" w:hAnsiTheme="majorHAnsi"/>
        </w:rPr>
        <w:t xml:space="preserve">to receive </w:t>
      </w:r>
      <w:r w:rsidR="00CC793E">
        <w:rPr>
          <w:rFonts w:asciiTheme="majorHAnsi" w:hAnsiTheme="majorHAnsi"/>
        </w:rPr>
        <w:t>OK432</w:t>
      </w:r>
      <w:r w:rsidR="00550E5C">
        <w:rPr>
          <w:rFonts w:asciiTheme="majorHAnsi" w:hAnsiTheme="majorHAnsi"/>
        </w:rPr>
        <w:t>/BCG</w:t>
      </w:r>
      <w:r w:rsidR="00E1559A">
        <w:rPr>
          <w:rFonts w:asciiTheme="majorHAnsi" w:hAnsiTheme="majorHAnsi"/>
        </w:rPr>
        <w:t xml:space="preserve"> within </w:t>
      </w:r>
      <w:r w:rsidR="00AF1813">
        <w:rPr>
          <w:rFonts w:asciiTheme="majorHAnsi" w:hAnsiTheme="majorHAnsi"/>
        </w:rPr>
        <w:t xml:space="preserve">14 </w:t>
      </w:r>
      <w:r w:rsidR="00E1559A">
        <w:rPr>
          <w:rFonts w:asciiTheme="majorHAnsi" w:hAnsiTheme="majorHAnsi"/>
        </w:rPr>
        <w:t xml:space="preserve">days of </w:t>
      </w:r>
      <w:r w:rsidR="00C44145">
        <w:rPr>
          <w:rFonts w:asciiTheme="majorHAnsi" w:hAnsiTheme="majorHAnsi"/>
        </w:rPr>
        <w:t>randomisation</w:t>
      </w:r>
      <w:r w:rsidR="00400D92">
        <w:rPr>
          <w:rFonts w:asciiTheme="majorHAnsi" w:hAnsiTheme="majorHAnsi"/>
        </w:rPr>
        <w:t xml:space="preserve"> (i.e. days 0-</w:t>
      </w:r>
      <w:r w:rsidR="00AF1813">
        <w:rPr>
          <w:rFonts w:asciiTheme="majorHAnsi" w:hAnsiTheme="majorHAnsi"/>
        </w:rPr>
        <w:t>14</w:t>
      </w:r>
      <w:r w:rsidR="00400D92">
        <w:rPr>
          <w:rFonts w:asciiTheme="majorHAnsi" w:hAnsiTheme="majorHAnsi"/>
        </w:rPr>
        <w:t>)</w:t>
      </w:r>
      <w:r w:rsidR="008320BF">
        <w:rPr>
          <w:rFonts w:asciiTheme="majorHAnsi" w:hAnsiTheme="majorHAnsi"/>
        </w:rPr>
        <w:t xml:space="preserve"> and a follow-up safety visit on day 3 post-IMP administration</w:t>
      </w:r>
      <w:r w:rsidR="0095756D">
        <w:rPr>
          <w:rFonts w:asciiTheme="majorHAnsi" w:hAnsiTheme="majorHAnsi"/>
        </w:rPr>
        <w:t>.</w:t>
      </w:r>
      <w:r w:rsidR="00DE7DFB">
        <w:rPr>
          <w:rFonts w:asciiTheme="majorHAnsi" w:hAnsiTheme="majorHAnsi"/>
        </w:rPr>
        <w:t xml:space="preserve">  Trial visits will take place </w:t>
      </w:r>
      <w:r w:rsidR="008320BF">
        <w:rPr>
          <w:rFonts w:asciiTheme="majorHAnsi" w:hAnsiTheme="majorHAnsi"/>
        </w:rPr>
        <w:t>at</w:t>
      </w:r>
      <w:r w:rsidR="00DE7DFB">
        <w:rPr>
          <w:rFonts w:asciiTheme="majorHAnsi" w:hAnsiTheme="majorHAnsi"/>
        </w:rPr>
        <w:t xml:space="preserve"> 3 weeks</w:t>
      </w:r>
      <w:r w:rsidR="008320BF">
        <w:rPr>
          <w:rFonts w:asciiTheme="majorHAnsi" w:hAnsiTheme="majorHAnsi"/>
        </w:rPr>
        <w:t xml:space="preserve">, </w:t>
      </w:r>
      <w:r w:rsidR="00DE7DFB">
        <w:rPr>
          <w:rFonts w:asciiTheme="majorHAnsi" w:hAnsiTheme="majorHAnsi"/>
        </w:rPr>
        <w:t>6 weeks and 12 weeks post</w:t>
      </w:r>
      <w:r w:rsidR="008320BF">
        <w:rPr>
          <w:rFonts w:asciiTheme="majorHAnsi" w:hAnsiTheme="majorHAnsi"/>
        </w:rPr>
        <w:t>-</w:t>
      </w:r>
      <w:r w:rsidR="00DE7DFB">
        <w:rPr>
          <w:rFonts w:asciiTheme="majorHAnsi" w:hAnsiTheme="majorHAnsi"/>
        </w:rPr>
        <w:t>randomisation.</w:t>
      </w:r>
    </w:p>
    <w:p w:rsidR="0016179F" w:rsidRDefault="0016179F" w:rsidP="00DD4F26">
      <w:pPr>
        <w:spacing w:line="259" w:lineRule="auto"/>
        <w:contextualSpacing/>
        <w:jc w:val="both"/>
        <w:rPr>
          <w:rFonts w:asciiTheme="majorHAnsi" w:hAnsiTheme="majorHAnsi"/>
        </w:rPr>
      </w:pPr>
    </w:p>
    <w:p w:rsidR="00DD4F26" w:rsidRDefault="00AF1813" w:rsidP="00DD4F26">
      <w:pPr>
        <w:spacing w:line="259" w:lineRule="auto"/>
        <w:contextualSpacing/>
        <w:jc w:val="both"/>
        <w:rPr>
          <w:rFonts w:asciiTheme="majorHAnsi" w:hAnsiTheme="majorHAnsi"/>
        </w:rPr>
      </w:pPr>
      <w:r>
        <w:rPr>
          <w:rFonts w:asciiTheme="majorHAnsi" w:hAnsiTheme="majorHAnsi"/>
        </w:rPr>
        <w:t>Participants who receive an IMP will also be contacted by telephone by a member of the trial team</w:t>
      </w:r>
      <w:r w:rsidR="00B4643B">
        <w:rPr>
          <w:rFonts w:asciiTheme="majorHAnsi" w:hAnsiTheme="majorHAnsi"/>
        </w:rPr>
        <w:t>, daily for</w:t>
      </w:r>
      <w:r>
        <w:rPr>
          <w:rFonts w:asciiTheme="majorHAnsi" w:hAnsiTheme="majorHAnsi"/>
        </w:rPr>
        <w:t xml:space="preserve"> up to 5 days after IMP administration</w:t>
      </w:r>
      <w:r w:rsidR="00B4643B">
        <w:rPr>
          <w:rFonts w:asciiTheme="majorHAnsi" w:hAnsiTheme="majorHAnsi"/>
        </w:rPr>
        <w:t>,</w:t>
      </w:r>
      <w:r>
        <w:rPr>
          <w:rFonts w:asciiTheme="majorHAnsi" w:hAnsiTheme="majorHAnsi"/>
        </w:rPr>
        <w:t xml:space="preserve"> to check on their well-being.  </w:t>
      </w:r>
      <w:r w:rsidR="008876E6">
        <w:rPr>
          <w:rFonts w:asciiTheme="majorHAnsi" w:hAnsiTheme="majorHAnsi"/>
        </w:rPr>
        <w:t xml:space="preserve">Trial visits must occur as scheduled +/- </w:t>
      </w:r>
      <w:r w:rsidR="00C44145">
        <w:rPr>
          <w:rFonts w:asciiTheme="majorHAnsi" w:hAnsiTheme="majorHAnsi"/>
        </w:rPr>
        <w:t>3</w:t>
      </w:r>
      <w:r w:rsidR="008876E6">
        <w:rPr>
          <w:rFonts w:asciiTheme="majorHAnsi" w:hAnsiTheme="majorHAnsi"/>
        </w:rPr>
        <w:t xml:space="preserve"> days</w:t>
      </w:r>
      <w:r w:rsidR="00DE7DFB">
        <w:rPr>
          <w:rFonts w:asciiTheme="majorHAnsi" w:hAnsiTheme="majorHAnsi"/>
        </w:rPr>
        <w:t>, with the exception of the 3 day post intervention visit which must occur on day 3</w:t>
      </w:r>
      <w:r w:rsidR="008876E6">
        <w:rPr>
          <w:rFonts w:asciiTheme="majorHAnsi" w:hAnsiTheme="majorHAnsi"/>
        </w:rPr>
        <w:t xml:space="preserve">.  </w:t>
      </w:r>
      <w:r w:rsidR="00C609BA">
        <w:rPr>
          <w:rFonts w:asciiTheme="majorHAnsi" w:hAnsiTheme="majorHAnsi"/>
        </w:rPr>
        <w:t xml:space="preserve">Trial procedures and assessments for each visit are detailed in section </w:t>
      </w:r>
      <w:r w:rsidR="00DA33C6">
        <w:rPr>
          <w:rFonts w:asciiTheme="majorHAnsi" w:hAnsiTheme="majorHAnsi"/>
        </w:rPr>
        <w:t>9.7</w:t>
      </w:r>
      <w:r w:rsidR="00C609BA">
        <w:rPr>
          <w:rFonts w:asciiTheme="majorHAnsi" w:hAnsiTheme="majorHAnsi"/>
        </w:rPr>
        <w:t xml:space="preserve">.  The trial flowchart is shown in section </w:t>
      </w:r>
      <w:r w:rsidR="00DA33C6">
        <w:rPr>
          <w:rFonts w:asciiTheme="majorHAnsi" w:hAnsiTheme="majorHAnsi"/>
        </w:rPr>
        <w:t>2</w:t>
      </w:r>
      <w:r w:rsidR="00C609BA">
        <w:rPr>
          <w:rFonts w:asciiTheme="majorHAnsi" w:hAnsiTheme="majorHAnsi"/>
        </w:rPr>
        <w:t>.4.</w:t>
      </w:r>
    </w:p>
    <w:p w:rsidR="00DD4F26" w:rsidRDefault="00DD4F26" w:rsidP="00DD4F26">
      <w:pPr>
        <w:spacing w:line="259" w:lineRule="auto"/>
        <w:contextualSpacing/>
        <w:jc w:val="both"/>
        <w:rPr>
          <w:rFonts w:asciiTheme="majorHAnsi" w:hAnsiTheme="majorHAnsi"/>
        </w:rPr>
      </w:pPr>
    </w:p>
    <w:p w:rsidR="00DD4F26" w:rsidRDefault="008B2344" w:rsidP="00DD4F26">
      <w:pPr>
        <w:spacing w:line="259" w:lineRule="auto"/>
        <w:contextualSpacing/>
        <w:jc w:val="both"/>
        <w:rPr>
          <w:rFonts w:asciiTheme="majorHAnsi" w:hAnsiTheme="majorHAnsi"/>
        </w:rPr>
      </w:pPr>
      <w:r>
        <w:rPr>
          <w:rFonts w:asciiTheme="majorHAnsi" w:hAnsiTheme="majorHAnsi"/>
        </w:rPr>
        <w:lastRenderedPageBreak/>
        <w:t xml:space="preserve">Having completed the </w:t>
      </w:r>
      <w:r w:rsidR="00003C20">
        <w:rPr>
          <w:rFonts w:asciiTheme="majorHAnsi" w:hAnsiTheme="majorHAnsi"/>
        </w:rPr>
        <w:t>12</w:t>
      </w:r>
      <w:r>
        <w:rPr>
          <w:rFonts w:asciiTheme="majorHAnsi" w:hAnsiTheme="majorHAnsi"/>
        </w:rPr>
        <w:t xml:space="preserve"> week trial period, participants will return to clinical follow up as part of the </w:t>
      </w:r>
      <w:r w:rsidR="00D22D1A">
        <w:rPr>
          <w:rFonts w:asciiTheme="majorHAnsi" w:hAnsiTheme="majorHAnsi"/>
        </w:rPr>
        <w:t>ASSESS-</w:t>
      </w:r>
      <w:proofErr w:type="spellStart"/>
      <w:r w:rsidR="00D22D1A">
        <w:rPr>
          <w:rFonts w:asciiTheme="majorHAnsi" w:hAnsiTheme="majorHAnsi"/>
        </w:rPr>
        <w:t>meso</w:t>
      </w:r>
      <w:proofErr w:type="spellEnd"/>
      <w:r w:rsidR="00003C20">
        <w:rPr>
          <w:rFonts w:asciiTheme="majorHAnsi" w:hAnsiTheme="majorHAnsi"/>
        </w:rPr>
        <w:t>.  They will participate in</w:t>
      </w:r>
      <w:r>
        <w:rPr>
          <w:rFonts w:asciiTheme="majorHAnsi" w:hAnsiTheme="majorHAnsi"/>
        </w:rPr>
        <w:t xml:space="preserve"> ongoing data collection in accordance with the </w:t>
      </w:r>
      <w:r w:rsidR="00D22D1A">
        <w:rPr>
          <w:rFonts w:asciiTheme="majorHAnsi" w:hAnsiTheme="majorHAnsi"/>
        </w:rPr>
        <w:t>ASSESS-</w:t>
      </w:r>
      <w:proofErr w:type="spellStart"/>
      <w:r w:rsidR="00D22D1A">
        <w:rPr>
          <w:rFonts w:asciiTheme="majorHAnsi" w:hAnsiTheme="majorHAnsi"/>
        </w:rPr>
        <w:t>meso</w:t>
      </w:r>
      <w:proofErr w:type="spellEnd"/>
      <w:r w:rsidR="00D22D1A">
        <w:rPr>
          <w:rFonts w:asciiTheme="majorHAnsi" w:hAnsiTheme="majorHAnsi"/>
        </w:rPr>
        <w:t xml:space="preserve"> </w:t>
      </w:r>
      <w:r>
        <w:rPr>
          <w:rFonts w:asciiTheme="majorHAnsi" w:hAnsiTheme="majorHAnsi"/>
        </w:rPr>
        <w:t>protocol</w:t>
      </w:r>
      <w:r w:rsidR="00A94E8A">
        <w:rPr>
          <w:rFonts w:asciiTheme="majorHAnsi" w:hAnsiTheme="majorHAnsi"/>
        </w:rPr>
        <w:t xml:space="preserve"> which will continue</w:t>
      </w:r>
      <w:r w:rsidR="00DD4F26">
        <w:rPr>
          <w:rFonts w:asciiTheme="majorHAnsi" w:hAnsiTheme="majorHAnsi"/>
        </w:rPr>
        <w:t xml:space="preserve"> until death</w:t>
      </w:r>
      <w:r w:rsidR="00D22D1A">
        <w:rPr>
          <w:rFonts w:asciiTheme="majorHAnsi" w:hAnsiTheme="majorHAnsi"/>
        </w:rPr>
        <w:t xml:space="preserve">, loss to follow up or withdrawal from </w:t>
      </w:r>
      <w:r w:rsidR="00A94E8A">
        <w:rPr>
          <w:rFonts w:asciiTheme="majorHAnsi" w:hAnsiTheme="majorHAnsi"/>
        </w:rPr>
        <w:t>ASSESS-</w:t>
      </w:r>
      <w:proofErr w:type="spellStart"/>
      <w:r w:rsidR="00A94E8A">
        <w:rPr>
          <w:rFonts w:asciiTheme="majorHAnsi" w:hAnsiTheme="majorHAnsi"/>
        </w:rPr>
        <w:t>meso</w:t>
      </w:r>
      <w:proofErr w:type="spellEnd"/>
      <w:r w:rsidR="008415D4">
        <w:rPr>
          <w:rFonts w:asciiTheme="majorHAnsi" w:hAnsiTheme="majorHAnsi"/>
        </w:rPr>
        <w:t>.</w:t>
      </w:r>
      <w:r w:rsidR="00D454ED">
        <w:rPr>
          <w:rFonts w:asciiTheme="majorHAnsi" w:hAnsiTheme="majorHAnsi"/>
        </w:rPr>
        <w:t xml:space="preserve"> </w:t>
      </w:r>
    </w:p>
    <w:p w:rsidR="00DD4F26" w:rsidRDefault="00DD4F26" w:rsidP="00DD4F26">
      <w:pPr>
        <w:spacing w:line="259" w:lineRule="auto"/>
        <w:contextualSpacing/>
        <w:jc w:val="both"/>
        <w:rPr>
          <w:rFonts w:asciiTheme="majorHAnsi" w:hAnsiTheme="majorHAnsi"/>
        </w:rPr>
      </w:pPr>
    </w:p>
    <w:p w:rsidR="00AB4636" w:rsidRDefault="0086239D" w:rsidP="006F3D78">
      <w:pPr>
        <w:pStyle w:val="Heading2"/>
        <w:numPr>
          <w:ilvl w:val="1"/>
          <w:numId w:val="25"/>
        </w:numPr>
      </w:pPr>
      <w:bookmarkStart w:id="50" w:name="_Toc508023901"/>
      <w:r>
        <w:t>Feasibility a</w:t>
      </w:r>
      <w:r w:rsidR="00AB4636" w:rsidRPr="00AB4636">
        <w:t>ssessments</w:t>
      </w:r>
      <w:bookmarkEnd w:id="50"/>
      <w:r w:rsidR="00AB4636" w:rsidRPr="00AB4636">
        <w:t xml:space="preserve"> </w:t>
      </w:r>
    </w:p>
    <w:p w:rsidR="0017312A" w:rsidRDefault="0017312A" w:rsidP="0017312A">
      <w:pPr>
        <w:spacing w:line="259" w:lineRule="auto"/>
        <w:contextualSpacing/>
        <w:jc w:val="both"/>
        <w:rPr>
          <w:rFonts w:asciiTheme="majorHAnsi" w:hAnsiTheme="majorHAnsi"/>
        </w:rPr>
      </w:pPr>
      <w:r>
        <w:rPr>
          <w:rFonts w:asciiTheme="majorHAnsi" w:hAnsiTheme="majorHAnsi"/>
        </w:rPr>
        <w:t>The primary out</w:t>
      </w:r>
      <w:r w:rsidRPr="0086239D">
        <w:rPr>
          <w:rFonts w:asciiTheme="majorHAnsi" w:hAnsiTheme="majorHAnsi"/>
        </w:rPr>
        <w:t xml:space="preserve">come </w:t>
      </w:r>
      <w:r>
        <w:rPr>
          <w:rFonts w:asciiTheme="majorHAnsi" w:hAnsiTheme="majorHAnsi"/>
        </w:rPr>
        <w:t>for the trial is feasibility.  This will be based the following feasibility targets:</w:t>
      </w:r>
    </w:p>
    <w:p w:rsidR="0017312A" w:rsidRDefault="0017312A" w:rsidP="00D32E3D">
      <w:pPr>
        <w:numPr>
          <w:ilvl w:val="0"/>
          <w:numId w:val="2"/>
        </w:numPr>
        <w:spacing w:line="259" w:lineRule="auto"/>
        <w:contextualSpacing/>
        <w:jc w:val="both"/>
        <w:rPr>
          <w:rFonts w:asciiTheme="majorHAnsi" w:hAnsiTheme="majorHAnsi"/>
        </w:rPr>
      </w:pPr>
      <w:r w:rsidRPr="00D32E3D">
        <w:rPr>
          <w:rFonts w:asciiTheme="majorHAnsi" w:hAnsiTheme="majorHAnsi"/>
        </w:rPr>
        <w:t>Recruitment rates to time &amp; target &gt;66%</w:t>
      </w:r>
      <w:r w:rsidR="001A4411">
        <w:rPr>
          <w:rFonts w:asciiTheme="majorHAnsi" w:hAnsiTheme="majorHAnsi"/>
        </w:rPr>
        <w:t xml:space="preserve"> at end of the trial</w:t>
      </w:r>
    </w:p>
    <w:p w:rsidR="0017312A" w:rsidRPr="009A0347" w:rsidRDefault="0017312A" w:rsidP="00D32E3D">
      <w:pPr>
        <w:numPr>
          <w:ilvl w:val="0"/>
          <w:numId w:val="2"/>
        </w:numPr>
        <w:spacing w:line="259" w:lineRule="auto"/>
        <w:contextualSpacing/>
        <w:jc w:val="both"/>
        <w:rPr>
          <w:rFonts w:asciiTheme="majorHAnsi" w:hAnsiTheme="majorHAnsi"/>
        </w:rPr>
      </w:pPr>
      <w:r w:rsidRPr="00D32E3D">
        <w:rPr>
          <w:rFonts w:asciiTheme="majorHAnsi" w:hAnsiTheme="majorHAnsi"/>
        </w:rPr>
        <w:t>Attrition rate of &lt;20% (</w:t>
      </w:r>
      <w:proofErr w:type="spellStart"/>
      <w:r w:rsidRPr="00D32E3D">
        <w:rPr>
          <w:rFonts w:asciiTheme="majorHAnsi" w:hAnsiTheme="majorHAnsi"/>
        </w:rPr>
        <w:t>nb</w:t>
      </w:r>
      <w:proofErr w:type="spellEnd"/>
      <w:r w:rsidRPr="00D32E3D">
        <w:rPr>
          <w:rFonts w:asciiTheme="majorHAnsi" w:hAnsiTheme="majorHAnsi"/>
        </w:rPr>
        <w:t xml:space="preserve"> this relates solely to attrition due to loss to follow up or participant withdrawal, it does not include attrition due to participant death)</w:t>
      </w:r>
    </w:p>
    <w:p w:rsidR="0017312A" w:rsidRPr="00FD0374" w:rsidRDefault="0017312A" w:rsidP="0017312A">
      <w:pPr>
        <w:numPr>
          <w:ilvl w:val="0"/>
          <w:numId w:val="2"/>
        </w:numPr>
        <w:spacing w:line="259" w:lineRule="auto"/>
        <w:contextualSpacing/>
        <w:jc w:val="both"/>
        <w:rPr>
          <w:rFonts w:asciiTheme="majorHAnsi" w:hAnsiTheme="majorHAnsi"/>
        </w:rPr>
      </w:pPr>
      <w:r w:rsidRPr="00FD0374">
        <w:rPr>
          <w:rFonts w:asciiTheme="majorHAnsi" w:hAnsiTheme="majorHAnsi"/>
        </w:rPr>
        <w:t>Data completeness rates &gt;90%</w:t>
      </w:r>
    </w:p>
    <w:p w:rsidR="0017312A" w:rsidRPr="00FD0374" w:rsidRDefault="0017312A" w:rsidP="0017312A">
      <w:pPr>
        <w:spacing w:line="259" w:lineRule="auto"/>
        <w:ind w:left="720"/>
        <w:contextualSpacing/>
        <w:jc w:val="both"/>
        <w:rPr>
          <w:rFonts w:asciiTheme="majorHAnsi" w:hAnsiTheme="majorHAnsi"/>
        </w:rPr>
      </w:pPr>
    </w:p>
    <w:p w:rsidR="00B4643B" w:rsidRDefault="0017312A" w:rsidP="0017312A">
      <w:pPr>
        <w:spacing w:line="259" w:lineRule="auto"/>
        <w:contextualSpacing/>
        <w:jc w:val="both"/>
        <w:rPr>
          <w:rFonts w:asciiTheme="majorHAnsi" w:hAnsiTheme="majorHAnsi"/>
        </w:rPr>
      </w:pPr>
      <w:r w:rsidRPr="00FD0374">
        <w:rPr>
          <w:rFonts w:asciiTheme="majorHAnsi" w:hAnsiTheme="majorHAnsi"/>
        </w:rPr>
        <w:t xml:space="preserve">In addition, data will be collected on specific elements of the </w:t>
      </w:r>
      <w:proofErr w:type="spellStart"/>
      <w:r w:rsidRPr="00FD0374">
        <w:rPr>
          <w:rFonts w:asciiTheme="majorHAnsi" w:hAnsiTheme="majorHAnsi"/>
        </w:rPr>
        <w:t>TwiC</w:t>
      </w:r>
      <w:proofErr w:type="spellEnd"/>
      <w:r w:rsidRPr="00FD0374">
        <w:rPr>
          <w:rFonts w:asciiTheme="majorHAnsi" w:hAnsiTheme="majorHAnsi"/>
        </w:rPr>
        <w:t xml:space="preserve"> methodology to explore the acceptability of the trial design </w:t>
      </w:r>
      <w:r>
        <w:rPr>
          <w:rFonts w:asciiTheme="majorHAnsi" w:hAnsiTheme="majorHAnsi"/>
        </w:rPr>
        <w:t xml:space="preserve">to participants.  This will include </w:t>
      </w:r>
      <w:r w:rsidR="00646CB2">
        <w:rPr>
          <w:rFonts w:asciiTheme="majorHAnsi" w:hAnsiTheme="majorHAnsi"/>
        </w:rPr>
        <w:t>determining how many participants in the control arm were aware that the intervention arm existed, and that they had been randomised to be controls.  I</w:t>
      </w:r>
      <w:r>
        <w:rPr>
          <w:rFonts w:asciiTheme="majorHAnsi" w:hAnsiTheme="majorHAnsi"/>
        </w:rPr>
        <w:t xml:space="preserve">nformation </w:t>
      </w:r>
      <w:r w:rsidR="00646CB2">
        <w:rPr>
          <w:rFonts w:asciiTheme="majorHAnsi" w:hAnsiTheme="majorHAnsi"/>
        </w:rPr>
        <w:t xml:space="preserve">will also be collected </w:t>
      </w:r>
      <w:r>
        <w:rPr>
          <w:rFonts w:asciiTheme="majorHAnsi" w:hAnsiTheme="majorHAnsi"/>
        </w:rPr>
        <w:t xml:space="preserve">on the number of participants who were randomly selected to receive either OK432 or BCG, but declined to do so.  These participants will continue to be followed up in accordance with the TILT protocol.  In order to determine whether participants who decline bacterial immunotherapy differ in any way to other study participants, their baseline characteristics and clinical outcomes will be compared with the control arm and with participants who received immunotherapy, as described in Section 13.  </w:t>
      </w:r>
    </w:p>
    <w:p w:rsidR="0017312A" w:rsidRDefault="0017312A" w:rsidP="0017312A">
      <w:pPr>
        <w:spacing w:line="259" w:lineRule="auto"/>
        <w:contextualSpacing/>
        <w:jc w:val="both"/>
        <w:rPr>
          <w:rFonts w:asciiTheme="majorHAnsi" w:hAnsiTheme="majorHAnsi"/>
        </w:rPr>
      </w:pPr>
    </w:p>
    <w:p w:rsidR="0017312A" w:rsidRDefault="0017312A" w:rsidP="0017312A">
      <w:pPr>
        <w:spacing w:line="259" w:lineRule="auto"/>
        <w:contextualSpacing/>
        <w:jc w:val="both"/>
        <w:rPr>
          <w:rFonts w:asciiTheme="majorHAnsi" w:hAnsiTheme="majorHAnsi"/>
        </w:rPr>
      </w:pPr>
      <w:r>
        <w:rPr>
          <w:rFonts w:asciiTheme="majorHAnsi" w:hAnsiTheme="majorHAnsi"/>
        </w:rPr>
        <w:t>Data from ASSESS-</w:t>
      </w:r>
      <w:proofErr w:type="spellStart"/>
      <w:r>
        <w:rPr>
          <w:rFonts w:asciiTheme="majorHAnsi" w:hAnsiTheme="majorHAnsi"/>
        </w:rPr>
        <w:t>meso</w:t>
      </w:r>
      <w:proofErr w:type="spellEnd"/>
      <w:r>
        <w:rPr>
          <w:rFonts w:asciiTheme="majorHAnsi" w:hAnsiTheme="majorHAnsi"/>
        </w:rPr>
        <w:t xml:space="preserve"> will also be used to explore the characteristics and outcomes of patients who consented to join ASSESS-</w:t>
      </w:r>
      <w:proofErr w:type="spellStart"/>
      <w:r>
        <w:rPr>
          <w:rFonts w:asciiTheme="majorHAnsi" w:hAnsiTheme="majorHAnsi"/>
        </w:rPr>
        <w:t>meso</w:t>
      </w:r>
      <w:proofErr w:type="spellEnd"/>
      <w:r>
        <w:rPr>
          <w:rFonts w:asciiTheme="majorHAnsi" w:hAnsiTheme="majorHAnsi"/>
        </w:rPr>
        <w:t xml:space="preserve"> but declined to be considered for future trials.</w:t>
      </w:r>
    </w:p>
    <w:p w:rsidR="00C609BA" w:rsidRPr="0086239D" w:rsidRDefault="00D22D1A" w:rsidP="00C609BA">
      <w:pPr>
        <w:spacing w:line="259" w:lineRule="auto"/>
        <w:contextualSpacing/>
        <w:jc w:val="both"/>
        <w:rPr>
          <w:rFonts w:asciiTheme="majorHAnsi" w:hAnsiTheme="majorHAnsi"/>
        </w:rPr>
      </w:pPr>
      <w:r>
        <w:rPr>
          <w:rFonts w:asciiTheme="majorHAnsi" w:hAnsiTheme="majorHAnsi"/>
        </w:rPr>
        <w:t xml:space="preserve"> </w:t>
      </w:r>
    </w:p>
    <w:p w:rsidR="0086239D" w:rsidRDefault="0086239D" w:rsidP="006F3D78">
      <w:pPr>
        <w:pStyle w:val="Heading2"/>
        <w:numPr>
          <w:ilvl w:val="1"/>
          <w:numId w:val="25"/>
        </w:numPr>
      </w:pPr>
      <w:bookmarkStart w:id="51" w:name="_Toc508023902"/>
      <w:r>
        <w:t>Efficacy assessments</w:t>
      </w:r>
      <w:bookmarkEnd w:id="51"/>
    </w:p>
    <w:p w:rsidR="00A83E38" w:rsidRDefault="00C609BA" w:rsidP="00CD48C3">
      <w:pPr>
        <w:spacing w:line="259" w:lineRule="auto"/>
        <w:contextualSpacing/>
        <w:jc w:val="both"/>
        <w:rPr>
          <w:rFonts w:asciiTheme="majorHAnsi" w:hAnsiTheme="majorHAnsi"/>
        </w:rPr>
      </w:pPr>
      <w:r w:rsidRPr="00C609BA">
        <w:rPr>
          <w:rFonts w:asciiTheme="majorHAnsi" w:hAnsiTheme="majorHAnsi"/>
        </w:rPr>
        <w:t xml:space="preserve">Exploratory </w:t>
      </w:r>
      <w:r>
        <w:rPr>
          <w:rFonts w:asciiTheme="majorHAnsi" w:hAnsiTheme="majorHAnsi"/>
        </w:rPr>
        <w:t xml:space="preserve">efficacy </w:t>
      </w:r>
      <w:r w:rsidRPr="00C609BA">
        <w:rPr>
          <w:rFonts w:asciiTheme="majorHAnsi" w:hAnsiTheme="majorHAnsi"/>
        </w:rPr>
        <w:t>data will be collected</w:t>
      </w:r>
      <w:r w:rsidR="00CD48C3">
        <w:rPr>
          <w:rFonts w:asciiTheme="majorHAnsi" w:hAnsiTheme="majorHAnsi"/>
        </w:rPr>
        <w:t xml:space="preserve"> at tr</w:t>
      </w:r>
      <w:r>
        <w:rPr>
          <w:rFonts w:asciiTheme="majorHAnsi" w:hAnsiTheme="majorHAnsi"/>
        </w:rPr>
        <w:t>i</w:t>
      </w:r>
      <w:r w:rsidR="00CD48C3">
        <w:rPr>
          <w:rFonts w:asciiTheme="majorHAnsi" w:hAnsiTheme="majorHAnsi"/>
        </w:rPr>
        <w:t>a</w:t>
      </w:r>
      <w:r>
        <w:rPr>
          <w:rFonts w:asciiTheme="majorHAnsi" w:hAnsiTheme="majorHAnsi"/>
        </w:rPr>
        <w:t xml:space="preserve">l assessment visits.  This will include blood tests, including the biomarker </w:t>
      </w:r>
      <w:proofErr w:type="spellStart"/>
      <w:r>
        <w:rPr>
          <w:rFonts w:asciiTheme="majorHAnsi" w:hAnsiTheme="majorHAnsi"/>
        </w:rPr>
        <w:t>mesothelin</w:t>
      </w:r>
      <w:proofErr w:type="spellEnd"/>
      <w:r>
        <w:rPr>
          <w:rFonts w:asciiTheme="majorHAnsi" w:hAnsiTheme="majorHAnsi"/>
        </w:rPr>
        <w:t xml:space="preserve">, tumour response rates </w:t>
      </w:r>
      <w:r w:rsidR="00CD48C3">
        <w:rPr>
          <w:rFonts w:asciiTheme="majorHAnsi" w:hAnsiTheme="majorHAnsi"/>
        </w:rPr>
        <w:t>based on CT appearances and assessed using the modified RECIST criteria,</w:t>
      </w:r>
      <w:r w:rsidR="00E15D4A">
        <w:rPr>
          <w:rFonts w:asciiTheme="majorHAnsi" w:hAnsiTheme="majorHAnsi"/>
        </w:rPr>
        <w:fldChar w:fldCharType="begin">
          <w:fldData xml:space="preserve">PEVuZE5vdGU+PENpdGU+PEF1dGhvcj5CeXJuZTwvQXV0aG9yPjxZZWFyPjIwMDQ8L1llYXI+PFJl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</w:fldData>
        </w:fldChar>
      </w:r>
      <w:r w:rsidR="00607AC6">
        <w:rPr>
          <w:rFonts w:asciiTheme="majorHAnsi" w:hAnsiTheme="majorHAnsi"/>
        </w:rPr>
        <w:instrText xml:space="preserve"> ADDIN EN.CITE </w:instrText>
      </w:r>
      <w:r w:rsidR="00E15D4A">
        <w:rPr>
          <w:rFonts w:asciiTheme="majorHAnsi" w:hAnsiTheme="majorHAnsi"/>
        </w:rPr>
        <w:fldChar w:fldCharType="begin">
          <w:fldData xml:space="preserve">PEVuZE5vdGU+PENpdGU+PEF1dGhvcj5CeXJuZTwvQXV0aG9yPjxZZWFyPjIwMDQ8L1llYXI+PFJl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</w:fldData>
        </w:fldChar>
      </w:r>
      <w:r w:rsidR="00607AC6">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CD48C3" w:rsidRPr="00CD48C3">
        <w:rPr>
          <w:rFonts w:asciiTheme="majorHAnsi" w:hAnsiTheme="majorHAnsi"/>
          <w:noProof/>
          <w:vertAlign w:val="superscript"/>
        </w:rPr>
        <w:t>42</w:t>
      </w:r>
      <w:r w:rsidR="00E15D4A">
        <w:rPr>
          <w:rFonts w:asciiTheme="majorHAnsi" w:hAnsiTheme="majorHAnsi"/>
        </w:rPr>
        <w:fldChar w:fldCharType="end"/>
      </w:r>
      <w:r w:rsidR="00CD48C3">
        <w:rPr>
          <w:rFonts w:asciiTheme="majorHAnsi" w:hAnsiTheme="majorHAnsi"/>
        </w:rPr>
        <w:t xml:space="preserve"> and effect on pleural fluid, based on pleural fluid drainage diaries and </w:t>
      </w:r>
      <w:proofErr w:type="spellStart"/>
      <w:r w:rsidR="00CD48C3">
        <w:rPr>
          <w:rFonts w:asciiTheme="majorHAnsi" w:hAnsiTheme="majorHAnsi"/>
        </w:rPr>
        <w:t>pleurodesis</w:t>
      </w:r>
      <w:proofErr w:type="spellEnd"/>
      <w:r w:rsidR="00CD48C3">
        <w:rPr>
          <w:rFonts w:asciiTheme="majorHAnsi" w:hAnsiTheme="majorHAnsi"/>
        </w:rPr>
        <w:t xml:space="preserve"> rates.  </w:t>
      </w:r>
      <w:r w:rsidR="005C6D42">
        <w:rPr>
          <w:rFonts w:asciiTheme="majorHAnsi" w:hAnsiTheme="majorHAnsi"/>
        </w:rPr>
        <w:t>Patient-reported outcome measures (PROMS)</w:t>
      </w:r>
      <w:r w:rsidR="006A1AC5">
        <w:rPr>
          <w:rFonts w:asciiTheme="majorHAnsi" w:hAnsiTheme="majorHAnsi"/>
        </w:rPr>
        <w:t xml:space="preserve"> of breathlessness and chest pain, as well as quality of life questionnaires will be completed by the patients at each </w:t>
      </w:r>
      <w:r w:rsidR="00A83E38">
        <w:rPr>
          <w:rFonts w:asciiTheme="majorHAnsi" w:hAnsiTheme="majorHAnsi"/>
        </w:rPr>
        <w:t>visit</w:t>
      </w:r>
      <w:r w:rsidR="006A1AC5">
        <w:rPr>
          <w:rFonts w:asciiTheme="majorHAnsi" w:hAnsiTheme="majorHAnsi"/>
        </w:rPr>
        <w:t xml:space="preserve"> and daily for a period between </w:t>
      </w:r>
      <w:r w:rsidR="00140340">
        <w:rPr>
          <w:rFonts w:asciiTheme="majorHAnsi" w:hAnsiTheme="majorHAnsi"/>
        </w:rPr>
        <w:t>Week 0 and Week 3</w:t>
      </w:r>
      <w:r w:rsidR="006A1AC5">
        <w:rPr>
          <w:rFonts w:asciiTheme="majorHAnsi" w:hAnsiTheme="majorHAnsi"/>
        </w:rPr>
        <w:t xml:space="preserve">.  </w:t>
      </w:r>
      <w:r w:rsidR="004A1EF9">
        <w:rPr>
          <w:rFonts w:asciiTheme="majorHAnsi" w:hAnsiTheme="majorHAnsi"/>
        </w:rPr>
        <w:t xml:space="preserve"> </w:t>
      </w:r>
      <w:r w:rsidR="00AF1813">
        <w:rPr>
          <w:rFonts w:asciiTheme="majorHAnsi" w:hAnsiTheme="majorHAnsi"/>
        </w:rPr>
        <w:t xml:space="preserve">If logistically possible, participants </w:t>
      </w:r>
      <w:r w:rsidR="002F086F">
        <w:rPr>
          <w:rFonts w:asciiTheme="majorHAnsi" w:hAnsiTheme="majorHAnsi"/>
        </w:rPr>
        <w:t xml:space="preserve">in the BCG arm will undergo </w:t>
      </w:r>
      <w:proofErr w:type="spellStart"/>
      <w:r w:rsidR="007E2E1E">
        <w:rPr>
          <w:rFonts w:asciiTheme="majorHAnsi" w:hAnsiTheme="majorHAnsi"/>
        </w:rPr>
        <w:t>Mantoux</w:t>
      </w:r>
      <w:proofErr w:type="spellEnd"/>
      <w:r w:rsidR="007E2E1E">
        <w:rPr>
          <w:rFonts w:asciiTheme="majorHAnsi" w:hAnsiTheme="majorHAnsi"/>
        </w:rPr>
        <w:t xml:space="preserve"> testing before and after BCG delivery to assess for changes in immunological response.  </w:t>
      </w:r>
      <w:r w:rsidR="004A1EF9">
        <w:rPr>
          <w:rFonts w:asciiTheme="majorHAnsi" w:hAnsiTheme="majorHAnsi"/>
        </w:rPr>
        <w:t xml:space="preserve">Samples of pleural fluid will be collected at each visit and </w:t>
      </w:r>
      <w:r w:rsidR="000519A4">
        <w:rPr>
          <w:rFonts w:asciiTheme="majorHAnsi" w:hAnsiTheme="majorHAnsi"/>
        </w:rPr>
        <w:t>stored for future testing for c</w:t>
      </w:r>
      <w:r w:rsidR="004A1EF9">
        <w:rPr>
          <w:rFonts w:asciiTheme="majorHAnsi" w:hAnsiTheme="majorHAnsi"/>
        </w:rPr>
        <w:t xml:space="preserve">ytokine levels and </w:t>
      </w:r>
      <w:proofErr w:type="spellStart"/>
      <w:r w:rsidR="004A1EF9">
        <w:rPr>
          <w:rFonts w:asciiTheme="majorHAnsi" w:hAnsiTheme="majorHAnsi"/>
        </w:rPr>
        <w:t>mesothelin</w:t>
      </w:r>
      <w:proofErr w:type="spellEnd"/>
      <w:r w:rsidR="004A1EF9">
        <w:rPr>
          <w:rFonts w:asciiTheme="majorHAnsi" w:hAnsiTheme="majorHAnsi"/>
        </w:rPr>
        <w:t xml:space="preserve">.  Additional pleural fluid samples will be stored in a pleural fluid biobank for </w:t>
      </w:r>
      <w:proofErr w:type="spellStart"/>
      <w:r w:rsidR="004A1EF9">
        <w:rPr>
          <w:rFonts w:asciiTheme="majorHAnsi" w:hAnsiTheme="majorHAnsi"/>
        </w:rPr>
        <w:t>immunophenotyping</w:t>
      </w:r>
      <w:proofErr w:type="spellEnd"/>
      <w:r w:rsidR="004A1EF9">
        <w:rPr>
          <w:rFonts w:asciiTheme="majorHAnsi" w:hAnsiTheme="majorHAnsi"/>
        </w:rPr>
        <w:t xml:space="preserve"> of T cell populations and further cytokine analysis at a later date.  Specific consent to store biological samples for future testing will be obtained at enrolment.</w:t>
      </w:r>
    </w:p>
    <w:p w:rsidR="004A1EF9" w:rsidRPr="00C609BA" w:rsidRDefault="004A1EF9" w:rsidP="00CD48C3">
      <w:pPr>
        <w:spacing w:line="259" w:lineRule="auto"/>
        <w:contextualSpacing/>
        <w:jc w:val="both"/>
        <w:rPr>
          <w:rFonts w:asciiTheme="majorHAnsi" w:hAnsiTheme="majorHAnsi"/>
        </w:rPr>
      </w:pPr>
    </w:p>
    <w:p w:rsidR="00AB4636" w:rsidRPr="00A65DEF" w:rsidRDefault="0086239D" w:rsidP="006F3D78">
      <w:pPr>
        <w:pStyle w:val="Heading2"/>
        <w:numPr>
          <w:ilvl w:val="1"/>
          <w:numId w:val="25"/>
        </w:numPr>
      </w:pPr>
      <w:bookmarkStart w:id="52" w:name="_Toc508023903"/>
      <w:r w:rsidRPr="00A65DEF">
        <w:t>Safety assessment</w:t>
      </w:r>
      <w:r w:rsidR="00CD48C3" w:rsidRPr="00A65DEF">
        <w:t>s</w:t>
      </w:r>
      <w:bookmarkEnd w:id="52"/>
    </w:p>
    <w:p w:rsidR="006A1AC5" w:rsidRDefault="006A1AC5" w:rsidP="006A1AC5">
      <w:pPr>
        <w:spacing w:line="259" w:lineRule="auto"/>
        <w:contextualSpacing/>
        <w:jc w:val="both"/>
        <w:rPr>
          <w:rFonts w:asciiTheme="majorHAnsi" w:hAnsiTheme="majorHAnsi"/>
        </w:rPr>
      </w:pPr>
      <w:r w:rsidRPr="006A1AC5">
        <w:rPr>
          <w:rFonts w:asciiTheme="majorHAnsi" w:hAnsiTheme="majorHAnsi"/>
        </w:rPr>
        <w:t>Details of adverse event and serious adverse event reporting are presented in section 1</w:t>
      </w:r>
      <w:r w:rsidR="00AD5902">
        <w:rPr>
          <w:rFonts w:asciiTheme="majorHAnsi" w:hAnsiTheme="majorHAnsi"/>
        </w:rPr>
        <w:t>2</w:t>
      </w:r>
      <w:r w:rsidRPr="006A1AC5">
        <w:rPr>
          <w:rFonts w:asciiTheme="majorHAnsi" w:hAnsiTheme="majorHAnsi"/>
        </w:rPr>
        <w:t xml:space="preserve">. Adverse events </w:t>
      </w:r>
      <w:r w:rsidR="008A04FE">
        <w:rPr>
          <w:rFonts w:asciiTheme="majorHAnsi" w:hAnsiTheme="majorHAnsi"/>
        </w:rPr>
        <w:t>will</w:t>
      </w:r>
      <w:r w:rsidR="008A04FE" w:rsidRPr="006A1AC5">
        <w:rPr>
          <w:rFonts w:asciiTheme="majorHAnsi" w:hAnsiTheme="majorHAnsi"/>
        </w:rPr>
        <w:t xml:space="preserve"> </w:t>
      </w:r>
      <w:r w:rsidRPr="006A1AC5">
        <w:rPr>
          <w:rFonts w:asciiTheme="majorHAnsi" w:hAnsiTheme="majorHAnsi"/>
        </w:rPr>
        <w:t xml:space="preserve">be </w:t>
      </w:r>
      <w:r>
        <w:rPr>
          <w:rFonts w:asciiTheme="majorHAnsi" w:hAnsiTheme="majorHAnsi"/>
        </w:rPr>
        <w:t>assessed</w:t>
      </w:r>
      <w:r w:rsidRPr="006A1AC5">
        <w:rPr>
          <w:rFonts w:asciiTheme="majorHAnsi" w:hAnsiTheme="majorHAnsi"/>
        </w:rPr>
        <w:t xml:space="preserve"> on each </w:t>
      </w:r>
      <w:r>
        <w:rPr>
          <w:rFonts w:asciiTheme="majorHAnsi" w:hAnsiTheme="majorHAnsi"/>
        </w:rPr>
        <w:t>assessment visit and reported</w:t>
      </w:r>
      <w:r w:rsidRPr="006A1AC5">
        <w:rPr>
          <w:rFonts w:asciiTheme="majorHAnsi" w:hAnsiTheme="majorHAnsi"/>
        </w:rPr>
        <w:t xml:space="preserve"> </w:t>
      </w:r>
      <w:r>
        <w:rPr>
          <w:rFonts w:asciiTheme="majorHAnsi" w:hAnsiTheme="majorHAnsi"/>
        </w:rPr>
        <w:t xml:space="preserve">on </w:t>
      </w:r>
      <w:proofErr w:type="spellStart"/>
      <w:r w:rsidR="00195610">
        <w:rPr>
          <w:rFonts w:asciiTheme="majorHAnsi" w:hAnsiTheme="majorHAnsi"/>
        </w:rPr>
        <w:t>e</w:t>
      </w:r>
      <w:r>
        <w:rPr>
          <w:rFonts w:asciiTheme="majorHAnsi" w:hAnsiTheme="majorHAnsi"/>
        </w:rPr>
        <w:t>CRFs</w:t>
      </w:r>
      <w:proofErr w:type="spellEnd"/>
      <w:r>
        <w:rPr>
          <w:rFonts w:asciiTheme="majorHAnsi" w:hAnsiTheme="majorHAnsi"/>
        </w:rPr>
        <w:t xml:space="preserve"> and specific adverse event forms.  T</w:t>
      </w:r>
      <w:r w:rsidRPr="006A1AC5">
        <w:rPr>
          <w:rFonts w:asciiTheme="majorHAnsi" w:hAnsiTheme="majorHAnsi"/>
        </w:rPr>
        <w:t xml:space="preserve">here is </w:t>
      </w:r>
      <w:r>
        <w:rPr>
          <w:rFonts w:asciiTheme="majorHAnsi" w:hAnsiTheme="majorHAnsi"/>
        </w:rPr>
        <w:t xml:space="preserve">a </w:t>
      </w:r>
      <w:r w:rsidRPr="006A1AC5">
        <w:rPr>
          <w:rFonts w:asciiTheme="majorHAnsi" w:hAnsiTheme="majorHAnsi"/>
        </w:rPr>
        <w:t xml:space="preserve">‘free text’ </w:t>
      </w:r>
      <w:r>
        <w:rPr>
          <w:rFonts w:asciiTheme="majorHAnsi" w:hAnsiTheme="majorHAnsi"/>
        </w:rPr>
        <w:t xml:space="preserve">section </w:t>
      </w:r>
      <w:r w:rsidRPr="006A1AC5">
        <w:rPr>
          <w:rFonts w:asciiTheme="majorHAnsi" w:hAnsiTheme="majorHAnsi"/>
        </w:rPr>
        <w:t xml:space="preserve">on the adverse event form </w:t>
      </w:r>
      <w:r>
        <w:rPr>
          <w:rFonts w:asciiTheme="majorHAnsi" w:hAnsiTheme="majorHAnsi"/>
        </w:rPr>
        <w:t>to allow</w:t>
      </w:r>
      <w:r w:rsidRPr="006A1AC5">
        <w:rPr>
          <w:rFonts w:asciiTheme="majorHAnsi" w:hAnsiTheme="majorHAnsi"/>
        </w:rPr>
        <w:t xml:space="preserve"> staff to document any </w:t>
      </w:r>
      <w:r>
        <w:rPr>
          <w:rFonts w:asciiTheme="majorHAnsi" w:hAnsiTheme="majorHAnsi"/>
        </w:rPr>
        <w:t xml:space="preserve">specific </w:t>
      </w:r>
      <w:r w:rsidRPr="006A1AC5">
        <w:rPr>
          <w:rFonts w:asciiTheme="majorHAnsi" w:hAnsiTheme="majorHAnsi"/>
        </w:rPr>
        <w:t>adverse event</w:t>
      </w:r>
      <w:r>
        <w:rPr>
          <w:rFonts w:asciiTheme="majorHAnsi" w:hAnsiTheme="majorHAnsi"/>
        </w:rPr>
        <w:t xml:space="preserve"> features as</w:t>
      </w:r>
      <w:r w:rsidRPr="006A1AC5">
        <w:rPr>
          <w:rFonts w:asciiTheme="majorHAnsi" w:hAnsiTheme="majorHAnsi"/>
        </w:rPr>
        <w:t xml:space="preserve"> reported by patients.</w:t>
      </w:r>
      <w:r w:rsidR="002B3902">
        <w:rPr>
          <w:rFonts w:asciiTheme="majorHAnsi" w:hAnsiTheme="majorHAnsi"/>
        </w:rPr>
        <w:t xml:space="preserve">  </w:t>
      </w:r>
      <w:r w:rsidRPr="006A1AC5">
        <w:rPr>
          <w:rFonts w:asciiTheme="majorHAnsi" w:hAnsiTheme="majorHAnsi"/>
        </w:rPr>
        <w:t xml:space="preserve">As well as </w:t>
      </w:r>
      <w:r w:rsidR="002B3902">
        <w:rPr>
          <w:rFonts w:asciiTheme="majorHAnsi" w:hAnsiTheme="majorHAnsi"/>
        </w:rPr>
        <w:t>usual</w:t>
      </w:r>
      <w:r w:rsidRPr="006A1AC5">
        <w:rPr>
          <w:rFonts w:asciiTheme="majorHAnsi" w:hAnsiTheme="majorHAnsi"/>
        </w:rPr>
        <w:t xml:space="preserve"> adverse event reporting, </w:t>
      </w:r>
      <w:proofErr w:type="spellStart"/>
      <w:r w:rsidR="00195610">
        <w:rPr>
          <w:rFonts w:asciiTheme="majorHAnsi" w:hAnsiTheme="majorHAnsi"/>
        </w:rPr>
        <w:t>e</w:t>
      </w:r>
      <w:r w:rsidR="002B3902">
        <w:rPr>
          <w:rFonts w:asciiTheme="majorHAnsi" w:hAnsiTheme="majorHAnsi"/>
        </w:rPr>
        <w:t>CRFs</w:t>
      </w:r>
      <w:proofErr w:type="spellEnd"/>
      <w:r w:rsidRPr="006A1AC5">
        <w:rPr>
          <w:rFonts w:asciiTheme="majorHAnsi" w:hAnsiTheme="majorHAnsi"/>
        </w:rPr>
        <w:t xml:space="preserve"> will specifically record</w:t>
      </w:r>
      <w:r w:rsidR="002B3902">
        <w:rPr>
          <w:rFonts w:asciiTheme="majorHAnsi" w:hAnsiTheme="majorHAnsi"/>
        </w:rPr>
        <w:t xml:space="preserve"> d</w:t>
      </w:r>
      <w:r w:rsidRPr="006A1AC5">
        <w:rPr>
          <w:rFonts w:asciiTheme="majorHAnsi" w:hAnsiTheme="majorHAnsi"/>
        </w:rPr>
        <w:t>eaths within the study period</w:t>
      </w:r>
      <w:r w:rsidR="002B3902">
        <w:rPr>
          <w:rFonts w:asciiTheme="majorHAnsi" w:hAnsiTheme="majorHAnsi"/>
        </w:rPr>
        <w:t xml:space="preserve"> and</w:t>
      </w:r>
      <w:r>
        <w:rPr>
          <w:rFonts w:asciiTheme="majorHAnsi" w:hAnsiTheme="majorHAnsi"/>
        </w:rPr>
        <w:t xml:space="preserve"> episodes of systemic sepsis or pleural infection.</w:t>
      </w:r>
    </w:p>
    <w:p w:rsidR="00DA33C6" w:rsidRDefault="00DA33C6" w:rsidP="006A1AC5">
      <w:pPr>
        <w:spacing w:line="259" w:lineRule="auto"/>
        <w:contextualSpacing/>
        <w:jc w:val="both"/>
        <w:rPr>
          <w:rFonts w:asciiTheme="majorHAnsi" w:hAnsiTheme="majorHAnsi"/>
        </w:rPr>
      </w:pPr>
    </w:p>
    <w:p w:rsidR="00DA33C6" w:rsidRDefault="00DA33C6" w:rsidP="006F3D78">
      <w:pPr>
        <w:pStyle w:val="Heading2"/>
        <w:numPr>
          <w:ilvl w:val="1"/>
          <w:numId w:val="25"/>
        </w:numPr>
      </w:pPr>
      <w:bookmarkStart w:id="53" w:name="_Toc508023904"/>
      <w:r>
        <w:lastRenderedPageBreak/>
        <w:t>Source data</w:t>
      </w:r>
      <w:bookmarkEnd w:id="53"/>
    </w:p>
    <w:p w:rsidR="006A5678" w:rsidRDefault="006A5678" w:rsidP="00DA33C6">
      <w:pPr>
        <w:spacing w:line="259" w:lineRule="auto"/>
        <w:contextualSpacing/>
        <w:jc w:val="both"/>
        <w:rPr>
          <w:rFonts w:asciiTheme="majorHAnsi" w:hAnsiTheme="majorHAnsi"/>
        </w:rPr>
      </w:pPr>
      <w:r w:rsidRPr="006A5678">
        <w:rPr>
          <w:rFonts w:asciiTheme="majorHAnsi" w:hAnsiTheme="majorHAnsi"/>
        </w:rPr>
        <w:t>Electronic case report forms (</w:t>
      </w:r>
      <w:proofErr w:type="spellStart"/>
      <w:r w:rsidR="00195610">
        <w:rPr>
          <w:rFonts w:asciiTheme="majorHAnsi" w:hAnsiTheme="majorHAnsi"/>
        </w:rPr>
        <w:t>e</w:t>
      </w:r>
      <w:r w:rsidRPr="006A5678">
        <w:rPr>
          <w:rFonts w:asciiTheme="majorHAnsi" w:hAnsiTheme="majorHAnsi"/>
        </w:rPr>
        <w:t>CRFs</w:t>
      </w:r>
      <w:proofErr w:type="spellEnd"/>
      <w:r w:rsidRPr="006A5678">
        <w:rPr>
          <w:rFonts w:asciiTheme="majorHAnsi" w:hAnsiTheme="majorHAnsi"/>
        </w:rPr>
        <w:t xml:space="preserve">) will be used to collect data at each study visit. Paper check-lists will be provided to each study centre to use as a prompt for </w:t>
      </w:r>
      <w:proofErr w:type="spellStart"/>
      <w:r w:rsidRPr="006A5678">
        <w:rPr>
          <w:rFonts w:asciiTheme="majorHAnsi" w:hAnsiTheme="majorHAnsi"/>
        </w:rPr>
        <w:t>eCRFs</w:t>
      </w:r>
      <w:proofErr w:type="spellEnd"/>
      <w:r w:rsidRPr="006A5678">
        <w:rPr>
          <w:rFonts w:asciiTheme="majorHAnsi" w:hAnsiTheme="majorHAnsi"/>
        </w:rPr>
        <w:t xml:space="preserve"> if desired.  Completed checklists are not classified trial documents and can be filed in the patients’ notes to act as source data or stored or destroyed at the respective study centre.  </w:t>
      </w:r>
    </w:p>
    <w:p w:rsidR="006A5678" w:rsidRDefault="006A5678" w:rsidP="00DA33C6">
      <w:pPr>
        <w:spacing w:line="259" w:lineRule="auto"/>
        <w:contextualSpacing/>
        <w:jc w:val="both"/>
        <w:rPr>
          <w:rFonts w:asciiTheme="majorHAnsi" w:hAnsiTheme="majorHAnsi"/>
        </w:rPr>
      </w:pPr>
    </w:p>
    <w:p w:rsidR="00EF3CB0" w:rsidRDefault="00DA33C6" w:rsidP="00DA33C6">
      <w:pPr>
        <w:spacing w:line="259" w:lineRule="auto"/>
        <w:contextualSpacing/>
        <w:jc w:val="both"/>
        <w:rPr>
          <w:rFonts w:asciiTheme="majorHAnsi" w:hAnsiTheme="majorHAnsi"/>
        </w:rPr>
      </w:pPr>
      <w:r w:rsidRPr="006A1AC5">
        <w:rPr>
          <w:rFonts w:asciiTheme="majorHAnsi" w:hAnsiTheme="majorHAnsi"/>
        </w:rPr>
        <w:t xml:space="preserve">The primary data source will be the participant’s medical notes. The laboratory reports will form the primary data source for blood results. The </w:t>
      </w:r>
      <w:r>
        <w:rPr>
          <w:rFonts w:asciiTheme="majorHAnsi" w:hAnsiTheme="majorHAnsi"/>
        </w:rPr>
        <w:t>CT scan</w:t>
      </w:r>
      <w:r w:rsidRPr="006A1AC5">
        <w:rPr>
          <w:rFonts w:asciiTheme="majorHAnsi" w:hAnsiTheme="majorHAnsi"/>
        </w:rPr>
        <w:t xml:space="preserve"> report will form the primary data source for any scans. </w:t>
      </w:r>
      <w:r>
        <w:rPr>
          <w:rFonts w:asciiTheme="majorHAnsi" w:hAnsiTheme="majorHAnsi"/>
        </w:rPr>
        <w:t xml:space="preserve">Assessment of response will be undertaken by an independent, blinded radiologist, and confirmed and the regional MPM MDT.  </w:t>
      </w:r>
    </w:p>
    <w:p w:rsidR="00EF3CB0" w:rsidRDefault="00EF3CB0" w:rsidP="00DA33C6">
      <w:pPr>
        <w:spacing w:line="259" w:lineRule="auto"/>
        <w:contextualSpacing/>
        <w:jc w:val="both"/>
        <w:rPr>
          <w:rFonts w:asciiTheme="majorHAnsi" w:hAnsiTheme="majorHAnsi"/>
        </w:rPr>
      </w:pPr>
    </w:p>
    <w:p w:rsidR="00EF3CB0" w:rsidRDefault="00EF3CB0" w:rsidP="00EF3CB0">
      <w:pPr>
        <w:spacing w:line="259" w:lineRule="auto"/>
        <w:contextualSpacing/>
        <w:jc w:val="both"/>
        <w:rPr>
          <w:rFonts w:asciiTheme="majorHAnsi" w:hAnsiTheme="majorHAnsi"/>
        </w:rPr>
      </w:pPr>
      <w:r w:rsidRPr="006A1AC5">
        <w:rPr>
          <w:rFonts w:asciiTheme="majorHAnsi" w:hAnsiTheme="majorHAnsi"/>
        </w:rPr>
        <w:t xml:space="preserve">The </w:t>
      </w:r>
      <w:r>
        <w:rPr>
          <w:rFonts w:asciiTheme="majorHAnsi" w:hAnsiTheme="majorHAnsi"/>
        </w:rPr>
        <w:t xml:space="preserve">screening logs, consent forms and </w:t>
      </w:r>
      <w:proofErr w:type="spellStart"/>
      <w:r>
        <w:rPr>
          <w:rFonts w:asciiTheme="majorHAnsi" w:hAnsiTheme="majorHAnsi"/>
        </w:rPr>
        <w:t>e</w:t>
      </w:r>
      <w:r w:rsidRPr="006A1AC5">
        <w:rPr>
          <w:rFonts w:asciiTheme="majorHAnsi" w:hAnsiTheme="majorHAnsi"/>
        </w:rPr>
        <w:t>CRFs</w:t>
      </w:r>
      <w:proofErr w:type="spellEnd"/>
      <w:r w:rsidRPr="006A1AC5">
        <w:rPr>
          <w:rFonts w:asciiTheme="majorHAnsi" w:hAnsiTheme="majorHAnsi"/>
        </w:rPr>
        <w:t xml:space="preserve"> will be the source data for the res</w:t>
      </w:r>
      <w:r>
        <w:rPr>
          <w:rFonts w:asciiTheme="majorHAnsi" w:hAnsiTheme="majorHAnsi"/>
        </w:rPr>
        <w:t>earch-specific</w:t>
      </w:r>
      <w:r w:rsidRPr="006A1AC5">
        <w:rPr>
          <w:rFonts w:asciiTheme="majorHAnsi" w:hAnsiTheme="majorHAnsi"/>
        </w:rPr>
        <w:t xml:space="preserve"> data</w:t>
      </w:r>
      <w:r>
        <w:rPr>
          <w:rFonts w:asciiTheme="majorHAnsi" w:hAnsiTheme="majorHAnsi"/>
        </w:rPr>
        <w:t>.  P</w:t>
      </w:r>
      <w:r w:rsidRPr="006A1AC5">
        <w:rPr>
          <w:rFonts w:asciiTheme="majorHAnsi" w:hAnsiTheme="majorHAnsi"/>
        </w:rPr>
        <w:t>atient</w:t>
      </w:r>
      <w:r>
        <w:rPr>
          <w:rFonts w:asciiTheme="majorHAnsi" w:hAnsiTheme="majorHAnsi"/>
        </w:rPr>
        <w:t>-reported outcome measures, such as symptoms, quality of life and pleural fluid drainage, will use the individual participants’ diaries as source data.</w:t>
      </w:r>
      <w:r w:rsidRPr="006A1AC5">
        <w:rPr>
          <w:rFonts w:asciiTheme="majorHAnsi" w:hAnsiTheme="majorHAnsi"/>
        </w:rPr>
        <w:t xml:space="preserve"> </w:t>
      </w:r>
    </w:p>
    <w:p w:rsidR="00DA33C6" w:rsidRPr="00CD48C3" w:rsidRDefault="00DA33C6" w:rsidP="00DA33C6">
      <w:pPr>
        <w:spacing w:line="259" w:lineRule="auto"/>
        <w:contextualSpacing/>
        <w:jc w:val="both"/>
        <w:rPr>
          <w:rFonts w:asciiTheme="majorHAnsi" w:hAnsiTheme="majorHAnsi"/>
        </w:rPr>
      </w:pPr>
    </w:p>
    <w:p w:rsidR="00DA33C6" w:rsidRDefault="00DA33C6" w:rsidP="006F3D78">
      <w:pPr>
        <w:pStyle w:val="Heading2"/>
        <w:numPr>
          <w:ilvl w:val="1"/>
          <w:numId w:val="25"/>
        </w:numPr>
      </w:pPr>
      <w:bookmarkStart w:id="54" w:name="_Toc508023905"/>
      <w:r>
        <w:t>End of trial (</w:t>
      </w:r>
      <w:proofErr w:type="spellStart"/>
      <w:r>
        <w:t>EoT</w:t>
      </w:r>
      <w:proofErr w:type="spellEnd"/>
      <w:r>
        <w:t>)</w:t>
      </w:r>
      <w:bookmarkEnd w:id="54"/>
    </w:p>
    <w:p w:rsidR="008E4B27" w:rsidRPr="006A1AC5" w:rsidRDefault="00927833" w:rsidP="006A1AC5">
      <w:pPr>
        <w:spacing w:line="259" w:lineRule="auto"/>
        <w:contextualSpacing/>
        <w:jc w:val="both"/>
        <w:rPr>
          <w:rFonts w:asciiTheme="majorHAnsi" w:hAnsiTheme="majorHAnsi"/>
        </w:rPr>
      </w:pPr>
      <w:r>
        <w:rPr>
          <w:rFonts w:asciiTheme="majorHAnsi" w:hAnsiTheme="majorHAnsi"/>
        </w:rPr>
        <w:t>T</w:t>
      </w:r>
      <w:r w:rsidR="00DA33C6" w:rsidRPr="008B2344">
        <w:rPr>
          <w:rFonts w:asciiTheme="majorHAnsi" w:hAnsiTheme="majorHAnsi"/>
        </w:rPr>
        <w:t xml:space="preserve">rial recruitment </w:t>
      </w:r>
      <w:r w:rsidRPr="008B2344">
        <w:rPr>
          <w:rFonts w:asciiTheme="majorHAnsi" w:hAnsiTheme="majorHAnsi"/>
        </w:rPr>
        <w:t xml:space="preserve">will cease </w:t>
      </w:r>
      <w:r w:rsidR="00A4673F">
        <w:rPr>
          <w:rFonts w:asciiTheme="majorHAnsi" w:hAnsiTheme="majorHAnsi"/>
        </w:rPr>
        <w:t xml:space="preserve">in </w:t>
      </w:r>
      <w:r w:rsidR="00D32E3D">
        <w:rPr>
          <w:rFonts w:asciiTheme="majorHAnsi" w:hAnsiTheme="majorHAnsi"/>
        </w:rPr>
        <w:t xml:space="preserve">November </w:t>
      </w:r>
      <w:r w:rsidR="00A4673F">
        <w:rPr>
          <w:rFonts w:asciiTheme="majorHAnsi" w:hAnsiTheme="majorHAnsi"/>
        </w:rPr>
        <w:t>2019</w:t>
      </w:r>
      <w:r w:rsidR="00BC4297">
        <w:rPr>
          <w:rFonts w:asciiTheme="majorHAnsi" w:hAnsiTheme="majorHAnsi"/>
        </w:rPr>
        <w:t>, regardless of the number of participants enrolled.</w:t>
      </w:r>
      <w:r w:rsidR="00DA33C6" w:rsidRPr="008B2344">
        <w:rPr>
          <w:rFonts w:asciiTheme="majorHAnsi" w:hAnsiTheme="majorHAnsi"/>
        </w:rPr>
        <w:t xml:space="preserve"> </w:t>
      </w:r>
      <w:proofErr w:type="spellStart"/>
      <w:r w:rsidR="00DA33C6">
        <w:rPr>
          <w:rFonts w:asciiTheme="majorHAnsi" w:hAnsiTheme="majorHAnsi"/>
        </w:rPr>
        <w:t>EoT</w:t>
      </w:r>
      <w:proofErr w:type="spellEnd"/>
      <w:r w:rsidR="00DA33C6" w:rsidRPr="008B2344">
        <w:rPr>
          <w:rFonts w:asciiTheme="majorHAnsi" w:hAnsiTheme="majorHAnsi"/>
        </w:rPr>
        <w:t xml:space="preserve"> date</w:t>
      </w:r>
      <w:r w:rsidR="00DA33C6">
        <w:rPr>
          <w:rFonts w:asciiTheme="majorHAnsi" w:hAnsiTheme="majorHAnsi"/>
        </w:rPr>
        <w:t>,</w:t>
      </w:r>
      <w:r w:rsidR="00DA33C6" w:rsidRPr="008B2344">
        <w:rPr>
          <w:rFonts w:asciiTheme="majorHAnsi" w:hAnsiTheme="majorHAnsi"/>
        </w:rPr>
        <w:t xml:space="preserve"> therefore</w:t>
      </w:r>
      <w:r w:rsidR="00DA33C6">
        <w:rPr>
          <w:rFonts w:asciiTheme="majorHAnsi" w:hAnsiTheme="majorHAnsi"/>
        </w:rPr>
        <w:t>,</w:t>
      </w:r>
      <w:r w:rsidR="00DA33C6" w:rsidRPr="008B2344">
        <w:rPr>
          <w:rFonts w:asciiTheme="majorHAnsi" w:hAnsiTheme="majorHAnsi"/>
        </w:rPr>
        <w:t xml:space="preserve"> will be </w:t>
      </w:r>
      <w:r w:rsidR="008B6D86">
        <w:rPr>
          <w:rFonts w:asciiTheme="majorHAnsi" w:hAnsiTheme="majorHAnsi"/>
        </w:rPr>
        <w:t>12</w:t>
      </w:r>
      <w:r w:rsidR="00DA33C6" w:rsidRPr="008B2344">
        <w:rPr>
          <w:rFonts w:asciiTheme="majorHAnsi" w:hAnsiTheme="majorHAnsi"/>
        </w:rPr>
        <w:t xml:space="preserve"> weeks after </w:t>
      </w:r>
      <w:r w:rsidR="002957E9">
        <w:rPr>
          <w:rFonts w:asciiTheme="majorHAnsi" w:hAnsiTheme="majorHAnsi"/>
        </w:rPr>
        <w:t>enrolment</w:t>
      </w:r>
      <w:r w:rsidR="00DA33C6" w:rsidRPr="008B2344">
        <w:rPr>
          <w:rFonts w:asciiTheme="majorHAnsi" w:hAnsiTheme="majorHAnsi"/>
        </w:rPr>
        <w:t xml:space="preserve"> of the </w:t>
      </w:r>
      <w:r w:rsidR="00A4673F">
        <w:rPr>
          <w:rFonts w:asciiTheme="majorHAnsi" w:hAnsiTheme="majorHAnsi"/>
        </w:rPr>
        <w:t>12</w:t>
      </w:r>
      <w:r w:rsidR="00A4673F" w:rsidRPr="008B6D86">
        <w:rPr>
          <w:rFonts w:asciiTheme="majorHAnsi" w:hAnsiTheme="majorHAnsi"/>
          <w:vertAlign w:val="superscript"/>
        </w:rPr>
        <w:t>th</w:t>
      </w:r>
      <w:r w:rsidR="00A4673F">
        <w:rPr>
          <w:rFonts w:asciiTheme="majorHAnsi" w:hAnsiTheme="majorHAnsi"/>
        </w:rPr>
        <w:t xml:space="preserve"> </w:t>
      </w:r>
      <w:r w:rsidR="00DA33C6" w:rsidRPr="008B2344">
        <w:rPr>
          <w:rFonts w:asciiTheme="majorHAnsi" w:hAnsiTheme="majorHAnsi"/>
        </w:rPr>
        <w:t>trial patient</w:t>
      </w:r>
      <w:r>
        <w:rPr>
          <w:rFonts w:asciiTheme="majorHAnsi" w:hAnsiTheme="majorHAnsi"/>
        </w:rPr>
        <w:t xml:space="preserve"> or 12 weeks</w:t>
      </w:r>
      <w:r w:rsidR="00A34AFB">
        <w:rPr>
          <w:rFonts w:asciiTheme="majorHAnsi" w:hAnsiTheme="majorHAnsi"/>
        </w:rPr>
        <w:t xml:space="preserve"> </w:t>
      </w:r>
      <w:r>
        <w:rPr>
          <w:rFonts w:asciiTheme="majorHAnsi" w:hAnsiTheme="majorHAnsi"/>
        </w:rPr>
        <w:t>after the recruitment window closes, whichever happens first</w:t>
      </w:r>
      <w:r w:rsidR="00DA33C6" w:rsidRPr="008B2344">
        <w:rPr>
          <w:rFonts w:asciiTheme="majorHAnsi" w:hAnsiTheme="majorHAnsi"/>
        </w:rPr>
        <w:t xml:space="preserve">. </w:t>
      </w:r>
      <w:r w:rsidR="00DA33C6">
        <w:rPr>
          <w:rFonts w:asciiTheme="majorHAnsi" w:hAnsiTheme="majorHAnsi"/>
        </w:rPr>
        <w:t xml:space="preserve"> At </w:t>
      </w:r>
      <w:proofErr w:type="spellStart"/>
      <w:r w:rsidR="00DA33C6">
        <w:rPr>
          <w:rFonts w:asciiTheme="majorHAnsi" w:hAnsiTheme="majorHAnsi"/>
        </w:rPr>
        <w:t>EoT</w:t>
      </w:r>
      <w:proofErr w:type="spellEnd"/>
      <w:r w:rsidR="00DA33C6">
        <w:rPr>
          <w:rFonts w:asciiTheme="majorHAnsi" w:hAnsiTheme="majorHAnsi"/>
        </w:rPr>
        <w:t xml:space="preserve">, participants will return to clinical follow up </w:t>
      </w:r>
      <w:r w:rsidR="004A1EF9">
        <w:rPr>
          <w:rFonts w:asciiTheme="majorHAnsi" w:hAnsiTheme="majorHAnsi"/>
        </w:rPr>
        <w:t>with</w:t>
      </w:r>
      <w:r w:rsidR="00DA33C6">
        <w:rPr>
          <w:rFonts w:asciiTheme="majorHAnsi" w:hAnsiTheme="majorHAnsi"/>
        </w:rPr>
        <w:t xml:space="preserve">in </w:t>
      </w:r>
      <w:r w:rsidR="00D22D1A">
        <w:rPr>
          <w:rFonts w:asciiTheme="majorHAnsi" w:hAnsiTheme="majorHAnsi"/>
        </w:rPr>
        <w:t>ASSESS-</w:t>
      </w:r>
      <w:proofErr w:type="spellStart"/>
      <w:r w:rsidR="00D22D1A">
        <w:rPr>
          <w:rFonts w:asciiTheme="majorHAnsi" w:hAnsiTheme="majorHAnsi"/>
        </w:rPr>
        <w:t>meso</w:t>
      </w:r>
      <w:proofErr w:type="spellEnd"/>
      <w:r w:rsidR="00DA33C6">
        <w:rPr>
          <w:rFonts w:asciiTheme="majorHAnsi" w:hAnsiTheme="majorHAnsi"/>
        </w:rPr>
        <w:t>, which will continue until death</w:t>
      </w:r>
      <w:r w:rsidR="00D22D1A">
        <w:rPr>
          <w:rFonts w:asciiTheme="majorHAnsi" w:hAnsiTheme="majorHAnsi"/>
        </w:rPr>
        <w:t>, loss to follow up or withdrawal from the study</w:t>
      </w:r>
      <w:r w:rsidR="00DA33C6">
        <w:rPr>
          <w:rFonts w:asciiTheme="majorHAnsi" w:hAnsiTheme="majorHAnsi"/>
        </w:rPr>
        <w:t>.</w:t>
      </w:r>
      <w:r w:rsidR="008B292F">
        <w:rPr>
          <w:rFonts w:asciiTheme="majorHAnsi" w:hAnsiTheme="majorHAnsi"/>
        </w:rPr>
        <w:t xml:space="preserve">  </w:t>
      </w:r>
      <w:r w:rsidR="00D22D1A">
        <w:rPr>
          <w:rFonts w:asciiTheme="majorHAnsi" w:hAnsiTheme="majorHAnsi"/>
        </w:rPr>
        <w:t>D</w:t>
      </w:r>
      <w:r w:rsidR="008B292F">
        <w:rPr>
          <w:rFonts w:asciiTheme="majorHAnsi" w:hAnsiTheme="majorHAnsi"/>
        </w:rPr>
        <w:t>ata</w:t>
      </w:r>
      <w:r w:rsidR="00D22D1A">
        <w:rPr>
          <w:rFonts w:asciiTheme="majorHAnsi" w:hAnsiTheme="majorHAnsi"/>
        </w:rPr>
        <w:t xml:space="preserve"> from ASSESS-</w:t>
      </w:r>
      <w:proofErr w:type="spellStart"/>
      <w:r w:rsidR="00D22D1A">
        <w:rPr>
          <w:rFonts w:asciiTheme="majorHAnsi" w:hAnsiTheme="majorHAnsi"/>
        </w:rPr>
        <w:t>meso</w:t>
      </w:r>
      <w:proofErr w:type="spellEnd"/>
      <w:r w:rsidR="006D46AE">
        <w:rPr>
          <w:rFonts w:asciiTheme="majorHAnsi" w:hAnsiTheme="majorHAnsi"/>
        </w:rPr>
        <w:t xml:space="preserve"> will</w:t>
      </w:r>
      <w:r w:rsidR="008B292F">
        <w:rPr>
          <w:rFonts w:asciiTheme="majorHAnsi" w:hAnsiTheme="majorHAnsi"/>
        </w:rPr>
        <w:t xml:space="preserve"> be </w:t>
      </w:r>
      <w:r w:rsidR="006D46AE">
        <w:rPr>
          <w:rFonts w:asciiTheme="majorHAnsi" w:hAnsiTheme="majorHAnsi"/>
        </w:rPr>
        <w:t xml:space="preserve">used to evaluate overall survival at </w:t>
      </w:r>
      <w:proofErr w:type="spellStart"/>
      <w:r w:rsidR="006D46AE">
        <w:rPr>
          <w:rFonts w:asciiTheme="majorHAnsi" w:hAnsiTheme="majorHAnsi"/>
        </w:rPr>
        <w:t>EoT</w:t>
      </w:r>
      <w:proofErr w:type="spellEnd"/>
      <w:r w:rsidR="006D46AE">
        <w:rPr>
          <w:rFonts w:asciiTheme="majorHAnsi" w:hAnsiTheme="majorHAnsi"/>
        </w:rPr>
        <w:t>.</w:t>
      </w:r>
      <w:r w:rsidR="008B292F">
        <w:rPr>
          <w:rFonts w:asciiTheme="majorHAnsi" w:hAnsiTheme="majorHAnsi"/>
        </w:rPr>
        <w:t xml:space="preserve">  </w:t>
      </w:r>
    </w:p>
    <w:p w:rsidR="00380942" w:rsidRDefault="00380942" w:rsidP="002B3902">
      <w:pPr>
        <w:spacing w:line="259" w:lineRule="auto"/>
        <w:jc w:val="both"/>
        <w:rPr>
          <w:rFonts w:asciiTheme="majorHAnsi" w:hAnsiTheme="majorHAnsi"/>
          <w:b/>
        </w:rPr>
        <w:sectPr w:rsidR="00380942" w:rsidSect="00ED3D41">
          <w:pgSz w:w="11906" w:h="16838"/>
          <w:pgMar w:top="1560" w:right="1133" w:bottom="709" w:left="1440" w:header="568" w:footer="0" w:gutter="0"/>
          <w:cols w:space="708"/>
          <w:docGrid w:linePitch="360"/>
        </w:sectPr>
      </w:pPr>
    </w:p>
    <w:tbl>
      <w:tblPr>
        <w:tblpPr w:leftFromText="180" w:rightFromText="180" w:vertAnchor="page" w:horzAnchor="margin" w:tblpY="1696"/>
        <w:tblW w:w="14567" w:type="dxa"/>
        <w:tblLayout w:type="fixed"/>
        <w:tblLook w:val="04A0" w:firstRow="1" w:lastRow="0" w:firstColumn="1" w:lastColumn="0" w:noHBand="0" w:noVBand="1"/>
      </w:tblPr>
      <w:tblGrid>
        <w:gridCol w:w="2235"/>
        <w:gridCol w:w="5386"/>
        <w:gridCol w:w="1276"/>
        <w:gridCol w:w="1559"/>
        <w:gridCol w:w="1559"/>
        <w:gridCol w:w="1276"/>
        <w:gridCol w:w="1276"/>
      </w:tblGrid>
      <w:tr w:rsidR="00A057F3" w:rsidRPr="003B119C" w:rsidTr="00DE7DFB">
        <w:tc>
          <w:tcPr>
            <w:tcW w:w="2235" w:type="dxa"/>
            <w:tcBorders>
              <w:top w:val="single" w:sz="12" w:space="0" w:color="auto"/>
              <w:left w:val="single" w:sz="12" w:space="0" w:color="auto"/>
              <w:bottom w:val="single" w:sz="12" w:space="0" w:color="auto"/>
            </w:tcBorders>
          </w:tcPr>
          <w:p w:rsidR="00A057F3" w:rsidRPr="003B119C" w:rsidRDefault="00A057F3" w:rsidP="00B44243">
            <w:pPr>
              <w:spacing w:line="240" w:lineRule="auto"/>
              <w:contextualSpacing/>
              <w:jc w:val="center"/>
              <w:rPr>
                <w:rFonts w:asciiTheme="majorHAnsi" w:hAnsiTheme="majorHAnsi"/>
                <w:sz w:val="21"/>
                <w:szCs w:val="21"/>
              </w:rPr>
            </w:pPr>
          </w:p>
        </w:tc>
        <w:tc>
          <w:tcPr>
            <w:tcW w:w="5386" w:type="dxa"/>
            <w:tcBorders>
              <w:top w:val="single" w:sz="12" w:space="0" w:color="auto"/>
              <w:bottom w:val="single" w:sz="12" w:space="0" w:color="auto"/>
              <w:right w:val="dashed" w:sz="4" w:space="0" w:color="auto"/>
            </w:tcBorders>
          </w:tcPr>
          <w:p w:rsidR="00A057F3" w:rsidRPr="003B119C" w:rsidRDefault="00A057F3" w:rsidP="00B44243">
            <w:pPr>
              <w:spacing w:line="240" w:lineRule="auto"/>
              <w:contextualSpacing/>
              <w:jc w:val="center"/>
              <w:rPr>
                <w:rFonts w:asciiTheme="majorHAnsi" w:hAnsiTheme="majorHAnsi"/>
                <w:b/>
                <w:sz w:val="21"/>
                <w:szCs w:val="21"/>
              </w:rPr>
            </w:pPr>
          </w:p>
        </w:tc>
        <w:tc>
          <w:tcPr>
            <w:tcW w:w="1276" w:type="dxa"/>
            <w:tcBorders>
              <w:top w:val="single" w:sz="12" w:space="0" w:color="auto"/>
              <w:left w:val="dashed" w:sz="4" w:space="0" w:color="auto"/>
              <w:bottom w:val="single" w:sz="12" w:space="0" w:color="auto"/>
              <w:right w:val="dashed" w:sz="4" w:space="0" w:color="auto"/>
            </w:tcBorders>
          </w:tcPr>
          <w:p w:rsidR="003433C2" w:rsidRDefault="003433C2" w:rsidP="00B44243">
            <w:pPr>
              <w:spacing w:line="240" w:lineRule="auto"/>
              <w:contextualSpacing/>
              <w:jc w:val="center"/>
              <w:rPr>
                <w:rFonts w:asciiTheme="majorHAnsi" w:hAnsiTheme="majorHAnsi"/>
                <w:b/>
                <w:sz w:val="21"/>
                <w:szCs w:val="21"/>
              </w:rPr>
            </w:pPr>
            <w:r>
              <w:rPr>
                <w:rFonts w:asciiTheme="majorHAnsi" w:hAnsiTheme="majorHAnsi"/>
                <w:b/>
                <w:sz w:val="21"/>
                <w:szCs w:val="21"/>
              </w:rPr>
              <w:t>Screening</w:t>
            </w:r>
          </w:p>
          <w:p w:rsidR="00A057F3" w:rsidRPr="003B119C" w:rsidRDefault="00140340" w:rsidP="00B44243">
            <w:pPr>
              <w:spacing w:line="240" w:lineRule="auto"/>
              <w:contextualSpacing/>
              <w:jc w:val="center"/>
              <w:rPr>
                <w:rFonts w:asciiTheme="majorHAnsi" w:hAnsiTheme="majorHAnsi"/>
                <w:b/>
                <w:sz w:val="21"/>
                <w:szCs w:val="21"/>
              </w:rPr>
            </w:pPr>
            <w:r>
              <w:rPr>
                <w:rFonts w:asciiTheme="majorHAnsi" w:hAnsiTheme="majorHAnsi"/>
                <w:b/>
                <w:sz w:val="21"/>
                <w:szCs w:val="21"/>
              </w:rPr>
              <w:t>Week</w:t>
            </w:r>
            <w:r w:rsidR="00A057F3" w:rsidRPr="003B119C">
              <w:rPr>
                <w:rFonts w:asciiTheme="majorHAnsi" w:hAnsiTheme="majorHAnsi"/>
                <w:b/>
                <w:sz w:val="21"/>
                <w:szCs w:val="21"/>
              </w:rPr>
              <w:t xml:space="preserve"> 0</w:t>
            </w:r>
            <w:r w:rsidR="00DD0DF0">
              <w:rPr>
                <w:rFonts w:asciiTheme="majorHAnsi" w:hAnsiTheme="majorHAnsi"/>
                <w:b/>
                <w:sz w:val="21"/>
                <w:szCs w:val="21"/>
              </w:rPr>
              <w:t>*</w:t>
            </w:r>
          </w:p>
        </w:tc>
        <w:tc>
          <w:tcPr>
            <w:tcW w:w="1559" w:type="dxa"/>
            <w:tcBorders>
              <w:top w:val="single" w:sz="12" w:space="0" w:color="auto"/>
              <w:left w:val="dashed" w:sz="4" w:space="0" w:color="auto"/>
              <w:bottom w:val="single" w:sz="12" w:space="0" w:color="auto"/>
              <w:right w:val="dashed" w:sz="4" w:space="0" w:color="auto"/>
            </w:tcBorders>
          </w:tcPr>
          <w:p w:rsidR="00A057F3" w:rsidRDefault="00A057F3" w:rsidP="00B44243">
            <w:pPr>
              <w:spacing w:line="240" w:lineRule="auto"/>
              <w:contextualSpacing/>
              <w:jc w:val="center"/>
              <w:rPr>
                <w:rFonts w:asciiTheme="majorHAnsi" w:hAnsiTheme="majorHAnsi"/>
                <w:b/>
                <w:sz w:val="21"/>
                <w:szCs w:val="21"/>
              </w:rPr>
            </w:pPr>
            <w:r>
              <w:rPr>
                <w:rFonts w:asciiTheme="majorHAnsi" w:hAnsiTheme="majorHAnsi"/>
                <w:b/>
                <w:sz w:val="21"/>
                <w:szCs w:val="21"/>
              </w:rPr>
              <w:t>Intervention</w:t>
            </w:r>
          </w:p>
          <w:p w:rsidR="00A057F3" w:rsidRPr="003B119C" w:rsidRDefault="00A057F3" w:rsidP="00AF1813">
            <w:pPr>
              <w:spacing w:line="240" w:lineRule="auto"/>
              <w:contextualSpacing/>
              <w:jc w:val="center"/>
              <w:rPr>
                <w:rFonts w:asciiTheme="majorHAnsi" w:hAnsiTheme="majorHAnsi"/>
                <w:b/>
                <w:sz w:val="21"/>
                <w:szCs w:val="21"/>
              </w:rPr>
            </w:pPr>
            <w:r>
              <w:rPr>
                <w:rFonts w:asciiTheme="majorHAnsi" w:hAnsiTheme="majorHAnsi"/>
                <w:b/>
                <w:sz w:val="21"/>
                <w:szCs w:val="21"/>
              </w:rPr>
              <w:t xml:space="preserve">Day </w:t>
            </w:r>
            <w:r w:rsidR="00400D92">
              <w:rPr>
                <w:rFonts w:asciiTheme="majorHAnsi" w:hAnsiTheme="majorHAnsi"/>
                <w:b/>
                <w:sz w:val="21"/>
                <w:szCs w:val="21"/>
              </w:rPr>
              <w:t>0-</w:t>
            </w:r>
            <w:r w:rsidR="00AF1813">
              <w:rPr>
                <w:rFonts w:asciiTheme="majorHAnsi" w:hAnsiTheme="majorHAnsi"/>
                <w:b/>
                <w:sz w:val="21"/>
                <w:szCs w:val="21"/>
              </w:rPr>
              <w:t>14</w:t>
            </w:r>
          </w:p>
        </w:tc>
        <w:tc>
          <w:tcPr>
            <w:tcW w:w="1559" w:type="dxa"/>
            <w:tcBorders>
              <w:top w:val="single" w:sz="12" w:space="0" w:color="auto"/>
              <w:left w:val="dashed" w:sz="4" w:space="0" w:color="auto"/>
              <w:bottom w:val="single" w:sz="12" w:space="0" w:color="auto"/>
              <w:right w:val="dashed" w:sz="4" w:space="0" w:color="auto"/>
            </w:tcBorders>
            <w:vAlign w:val="center"/>
          </w:tcPr>
          <w:p w:rsidR="00A057F3" w:rsidRDefault="00DE7DFB" w:rsidP="00140340">
            <w:pPr>
              <w:spacing w:line="240" w:lineRule="auto"/>
              <w:contextualSpacing/>
              <w:jc w:val="center"/>
              <w:rPr>
                <w:rFonts w:asciiTheme="majorHAnsi" w:hAnsiTheme="majorHAnsi"/>
                <w:b/>
                <w:sz w:val="21"/>
                <w:szCs w:val="21"/>
              </w:rPr>
            </w:pPr>
            <w:r>
              <w:rPr>
                <w:rFonts w:asciiTheme="majorHAnsi" w:hAnsiTheme="majorHAnsi"/>
                <w:b/>
                <w:sz w:val="21"/>
                <w:szCs w:val="21"/>
              </w:rPr>
              <w:t>3 days post-intervention</w:t>
            </w:r>
          </w:p>
          <w:p w:rsidR="00DE7DFB" w:rsidRDefault="00DE7DFB" w:rsidP="00140340">
            <w:pPr>
              <w:spacing w:line="240" w:lineRule="auto"/>
              <w:contextualSpacing/>
              <w:jc w:val="center"/>
              <w:rPr>
                <w:rFonts w:asciiTheme="majorHAnsi" w:hAnsiTheme="majorHAnsi"/>
                <w:b/>
                <w:sz w:val="21"/>
                <w:szCs w:val="21"/>
              </w:rPr>
            </w:pPr>
            <w:r>
              <w:rPr>
                <w:rFonts w:asciiTheme="majorHAnsi" w:hAnsiTheme="majorHAnsi"/>
                <w:b/>
                <w:sz w:val="21"/>
                <w:szCs w:val="21"/>
              </w:rPr>
              <w:t>(Week 3)</w:t>
            </w:r>
          </w:p>
        </w:tc>
        <w:tc>
          <w:tcPr>
            <w:tcW w:w="1276" w:type="dxa"/>
            <w:tcBorders>
              <w:top w:val="single" w:sz="12" w:space="0" w:color="auto"/>
              <w:left w:val="dashed" w:sz="4" w:space="0" w:color="auto"/>
              <w:bottom w:val="single" w:sz="12" w:space="0" w:color="auto"/>
              <w:right w:val="dashed" w:sz="4" w:space="0" w:color="auto"/>
            </w:tcBorders>
            <w:vAlign w:val="center"/>
          </w:tcPr>
          <w:p w:rsidR="00A057F3" w:rsidRPr="003B119C" w:rsidRDefault="00140340" w:rsidP="00140340">
            <w:pPr>
              <w:spacing w:line="240" w:lineRule="auto"/>
              <w:contextualSpacing/>
              <w:jc w:val="center"/>
              <w:rPr>
                <w:rFonts w:asciiTheme="majorHAnsi" w:hAnsiTheme="majorHAnsi"/>
                <w:b/>
                <w:sz w:val="21"/>
                <w:szCs w:val="21"/>
              </w:rPr>
            </w:pPr>
            <w:r>
              <w:rPr>
                <w:rFonts w:asciiTheme="majorHAnsi" w:hAnsiTheme="majorHAnsi"/>
                <w:b/>
                <w:sz w:val="21"/>
                <w:szCs w:val="21"/>
              </w:rPr>
              <w:t>Week 6</w:t>
            </w:r>
          </w:p>
        </w:tc>
        <w:tc>
          <w:tcPr>
            <w:tcW w:w="1276" w:type="dxa"/>
            <w:tcBorders>
              <w:top w:val="single" w:sz="12" w:space="0" w:color="auto"/>
              <w:left w:val="dashed" w:sz="4" w:space="0" w:color="auto"/>
              <w:bottom w:val="single" w:sz="12" w:space="0" w:color="auto"/>
              <w:right w:val="single" w:sz="12" w:space="0" w:color="auto"/>
            </w:tcBorders>
            <w:vAlign w:val="center"/>
          </w:tcPr>
          <w:p w:rsidR="00A057F3" w:rsidRPr="003B119C" w:rsidRDefault="00140340" w:rsidP="00140340">
            <w:pPr>
              <w:spacing w:line="240" w:lineRule="auto"/>
              <w:contextualSpacing/>
              <w:jc w:val="center"/>
              <w:rPr>
                <w:rFonts w:asciiTheme="majorHAnsi" w:hAnsiTheme="majorHAnsi"/>
                <w:b/>
                <w:sz w:val="21"/>
                <w:szCs w:val="21"/>
              </w:rPr>
            </w:pPr>
            <w:r>
              <w:rPr>
                <w:rFonts w:asciiTheme="majorHAnsi" w:hAnsiTheme="majorHAnsi"/>
                <w:b/>
                <w:sz w:val="21"/>
                <w:szCs w:val="21"/>
              </w:rPr>
              <w:t>Week 12</w:t>
            </w:r>
          </w:p>
        </w:tc>
      </w:tr>
      <w:tr w:rsidR="00A057F3" w:rsidRPr="003B119C" w:rsidTr="00DE7DFB">
        <w:trPr>
          <w:trHeight w:val="135"/>
        </w:trPr>
        <w:tc>
          <w:tcPr>
            <w:tcW w:w="2235" w:type="dxa"/>
            <w:vMerge w:val="restart"/>
            <w:tcBorders>
              <w:top w:val="single" w:sz="12" w:space="0" w:color="auto"/>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r w:rsidRPr="00FB0129">
              <w:rPr>
                <w:rFonts w:asciiTheme="majorHAnsi" w:eastAsia="Times New Roman" w:hAnsiTheme="majorHAnsi" w:cs="Times New Roman"/>
                <w:b/>
                <w:color w:val="000000"/>
                <w:sz w:val="21"/>
                <w:szCs w:val="21"/>
                <w:lang w:val="en-US" w:eastAsia="en-GB"/>
              </w:rPr>
              <w:t>Clinical assessment</w:t>
            </w:r>
          </w:p>
        </w:tc>
        <w:tc>
          <w:tcPr>
            <w:tcW w:w="5386" w:type="dxa"/>
            <w:tcBorders>
              <w:top w:val="single" w:sz="12" w:space="0" w:color="auto"/>
              <w:right w:val="dashed" w:sz="4" w:space="0" w:color="auto"/>
            </w:tcBorders>
            <w:hideMark/>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Segoe UI"/>
                <w:sz w:val="21"/>
                <w:szCs w:val="21"/>
                <w:lang w:eastAsia="en-GB"/>
              </w:rPr>
            </w:pPr>
            <w:r w:rsidRPr="003B119C">
              <w:rPr>
                <w:rFonts w:asciiTheme="majorHAnsi" w:eastAsia="Times New Roman" w:hAnsiTheme="majorHAnsi" w:cs="Times New Roman"/>
                <w:color w:val="000000"/>
                <w:sz w:val="21"/>
                <w:szCs w:val="21"/>
                <w:lang w:val="en-US" w:eastAsia="en-GB"/>
              </w:rPr>
              <w:t>Assessment of eligibility</w:t>
            </w:r>
            <w:r w:rsidRPr="003B119C">
              <w:rPr>
                <w:rFonts w:asciiTheme="majorHAnsi" w:eastAsia="Times New Roman" w:hAnsiTheme="majorHAnsi" w:cs="Times New Roman"/>
                <w:sz w:val="21"/>
                <w:szCs w:val="21"/>
                <w:lang w:eastAsia="en-GB"/>
              </w:rPr>
              <w:t> </w:t>
            </w:r>
          </w:p>
        </w:tc>
        <w:tc>
          <w:tcPr>
            <w:tcW w:w="1276" w:type="dxa"/>
            <w:tcBorders>
              <w:top w:val="single" w:sz="12" w:space="0" w:color="auto"/>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559" w:type="dxa"/>
            <w:tcBorders>
              <w:top w:val="single" w:sz="12" w:space="0" w:color="auto"/>
              <w:left w:val="dashed" w:sz="4"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r w:rsidRPr="00B813FE">
              <w:rPr>
                <w:rFonts w:asciiTheme="majorHAnsi" w:hAnsiTheme="majorHAnsi"/>
                <w:b/>
                <w:color w:val="4F81BD" w:themeColor="accent1"/>
                <w:sz w:val="21"/>
                <w:szCs w:val="21"/>
              </w:rPr>
              <w:t>X</w:t>
            </w:r>
          </w:p>
        </w:tc>
        <w:tc>
          <w:tcPr>
            <w:tcW w:w="1559" w:type="dxa"/>
            <w:tcBorders>
              <w:top w:val="single" w:sz="12" w:space="0" w:color="auto"/>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top w:val="single" w:sz="12" w:space="0" w:color="auto"/>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top w:val="single" w:sz="12" w:space="0" w:color="auto"/>
              <w:left w:val="dashed" w:sz="4"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r>
      <w:tr w:rsidR="00A057F3" w:rsidRPr="003B119C" w:rsidTr="00DE7DFB">
        <w:trPr>
          <w:trHeight w:val="135"/>
        </w:trPr>
        <w:tc>
          <w:tcPr>
            <w:tcW w:w="2235" w:type="dxa"/>
            <w:vMerge/>
            <w:tcBorders>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p>
        </w:tc>
        <w:tc>
          <w:tcPr>
            <w:tcW w:w="5386" w:type="dxa"/>
            <w:tcBorders>
              <w:right w:val="dashed" w:sz="4" w:space="0" w:color="auto"/>
            </w:tcBorders>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Times New Roman"/>
                <w:color w:val="000000"/>
                <w:sz w:val="21"/>
                <w:szCs w:val="21"/>
                <w:lang w:val="en-US" w:eastAsia="en-GB"/>
              </w:rPr>
            </w:pPr>
            <w:r w:rsidRPr="003B119C">
              <w:rPr>
                <w:rFonts w:asciiTheme="majorHAnsi" w:eastAsia="Times New Roman" w:hAnsiTheme="majorHAnsi" w:cs="Times New Roman"/>
                <w:color w:val="000000"/>
                <w:sz w:val="21"/>
                <w:szCs w:val="21"/>
                <w:lang w:val="en-US" w:eastAsia="en-GB"/>
              </w:rPr>
              <w:t xml:space="preserve">History of pleural interventions </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559" w:type="dxa"/>
            <w:tcBorders>
              <w:left w:val="dashed" w:sz="4"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p>
        </w:tc>
        <w:tc>
          <w:tcPr>
            <w:tcW w:w="1559"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276" w:type="dxa"/>
            <w:tcBorders>
              <w:left w:val="dashed" w:sz="4"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r>
      <w:tr w:rsidR="00A057F3" w:rsidRPr="003B119C" w:rsidTr="00DE7DFB">
        <w:trPr>
          <w:trHeight w:val="135"/>
        </w:trPr>
        <w:tc>
          <w:tcPr>
            <w:tcW w:w="2235" w:type="dxa"/>
            <w:vMerge/>
            <w:tcBorders>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p>
        </w:tc>
        <w:tc>
          <w:tcPr>
            <w:tcW w:w="5386" w:type="dxa"/>
            <w:tcBorders>
              <w:right w:val="dashed" w:sz="4" w:space="0" w:color="auto"/>
            </w:tcBorders>
            <w:hideMark/>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Segoe UI"/>
                <w:sz w:val="21"/>
                <w:szCs w:val="21"/>
                <w:lang w:eastAsia="en-GB"/>
              </w:rPr>
            </w:pPr>
            <w:r w:rsidRPr="003B119C">
              <w:rPr>
                <w:rFonts w:asciiTheme="majorHAnsi" w:eastAsia="Times New Roman" w:hAnsiTheme="majorHAnsi" w:cs="Times New Roman"/>
                <w:color w:val="000000"/>
                <w:sz w:val="21"/>
                <w:szCs w:val="21"/>
                <w:lang w:val="en-US" w:eastAsia="en-GB"/>
              </w:rPr>
              <w:t>Previous oncological treatment</w:t>
            </w:r>
            <w:r w:rsidRPr="003B119C">
              <w:rPr>
                <w:rFonts w:asciiTheme="majorHAnsi" w:eastAsia="Times New Roman" w:hAnsiTheme="majorHAnsi" w:cs="Times New Roman"/>
                <w:sz w:val="21"/>
                <w:szCs w:val="21"/>
                <w:lang w:eastAsia="en-GB"/>
              </w:rPr>
              <w:t> </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559" w:type="dxa"/>
            <w:tcBorders>
              <w:left w:val="dashed" w:sz="4"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p>
        </w:tc>
        <w:tc>
          <w:tcPr>
            <w:tcW w:w="1559"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left w:val="dashed" w:sz="4"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r>
      <w:tr w:rsidR="00A057F3" w:rsidRPr="003B119C" w:rsidTr="00DE7DFB">
        <w:trPr>
          <w:trHeight w:val="135"/>
        </w:trPr>
        <w:tc>
          <w:tcPr>
            <w:tcW w:w="2235" w:type="dxa"/>
            <w:vMerge/>
            <w:tcBorders>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p>
        </w:tc>
        <w:tc>
          <w:tcPr>
            <w:tcW w:w="5386" w:type="dxa"/>
            <w:tcBorders>
              <w:right w:val="dashed" w:sz="4" w:space="0" w:color="auto"/>
            </w:tcBorders>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Segoe UI"/>
                <w:sz w:val="21"/>
                <w:szCs w:val="21"/>
                <w:lang w:eastAsia="en-GB"/>
              </w:rPr>
            </w:pPr>
            <w:r w:rsidRPr="003B119C">
              <w:rPr>
                <w:rFonts w:asciiTheme="majorHAnsi" w:eastAsia="Times New Roman" w:hAnsiTheme="majorHAnsi" w:cs="Times New Roman"/>
                <w:color w:val="000000"/>
                <w:sz w:val="21"/>
                <w:szCs w:val="21"/>
                <w:lang w:val="en-US" w:eastAsia="en-GB"/>
              </w:rPr>
              <w:t>Medication history</w:t>
            </w:r>
            <w:r w:rsidRPr="003B119C">
              <w:rPr>
                <w:rFonts w:asciiTheme="majorHAnsi" w:eastAsia="Times New Roman" w:hAnsiTheme="majorHAnsi" w:cs="Times New Roman"/>
                <w:sz w:val="21"/>
                <w:szCs w:val="21"/>
                <w:lang w:eastAsia="en-GB"/>
              </w:rPr>
              <w:t> </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559" w:type="dxa"/>
            <w:tcBorders>
              <w:left w:val="dashed" w:sz="4"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r w:rsidRPr="00B813FE">
              <w:rPr>
                <w:rFonts w:asciiTheme="majorHAnsi" w:hAnsiTheme="majorHAnsi"/>
                <w:b/>
                <w:color w:val="4F81BD" w:themeColor="accent1"/>
                <w:sz w:val="21"/>
                <w:szCs w:val="21"/>
              </w:rPr>
              <w:t>X</w:t>
            </w:r>
          </w:p>
        </w:tc>
        <w:tc>
          <w:tcPr>
            <w:tcW w:w="1559"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276" w:type="dxa"/>
            <w:tcBorders>
              <w:left w:val="dashed" w:sz="4"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r>
      <w:tr w:rsidR="00A057F3" w:rsidRPr="003B119C" w:rsidTr="00DE7DFB">
        <w:trPr>
          <w:trHeight w:val="135"/>
        </w:trPr>
        <w:tc>
          <w:tcPr>
            <w:tcW w:w="2235" w:type="dxa"/>
            <w:vMerge/>
            <w:tcBorders>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p>
        </w:tc>
        <w:tc>
          <w:tcPr>
            <w:tcW w:w="5386" w:type="dxa"/>
            <w:tcBorders>
              <w:right w:val="dashed" w:sz="4" w:space="0" w:color="auto"/>
            </w:tcBorders>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Segoe UI"/>
                <w:sz w:val="21"/>
                <w:szCs w:val="21"/>
                <w:lang w:eastAsia="en-GB"/>
              </w:rPr>
            </w:pPr>
            <w:r>
              <w:rPr>
                <w:rFonts w:asciiTheme="majorHAnsi" w:eastAsia="Times New Roman" w:hAnsiTheme="majorHAnsi" w:cs="Times New Roman"/>
                <w:color w:val="000000"/>
                <w:sz w:val="21"/>
                <w:szCs w:val="21"/>
                <w:lang w:val="en-US" w:eastAsia="en-GB"/>
              </w:rPr>
              <w:t>WHO/ECOG</w:t>
            </w:r>
            <w:r w:rsidRPr="003B119C">
              <w:rPr>
                <w:rFonts w:asciiTheme="majorHAnsi" w:eastAsia="Times New Roman" w:hAnsiTheme="majorHAnsi" w:cs="Times New Roman"/>
                <w:color w:val="000000"/>
                <w:sz w:val="21"/>
                <w:szCs w:val="21"/>
                <w:lang w:val="en-US" w:eastAsia="en-GB"/>
              </w:rPr>
              <w:t xml:space="preserve"> performance status</w:t>
            </w:r>
            <w:r w:rsidRPr="003B119C">
              <w:rPr>
                <w:rFonts w:asciiTheme="majorHAnsi" w:eastAsia="Times New Roman" w:hAnsiTheme="majorHAnsi" w:cs="Times New Roman"/>
                <w:sz w:val="21"/>
                <w:szCs w:val="21"/>
                <w:lang w:eastAsia="en-GB"/>
              </w:rPr>
              <w:t> </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559" w:type="dxa"/>
            <w:tcBorders>
              <w:left w:val="dashed" w:sz="4"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r w:rsidRPr="00B813FE">
              <w:rPr>
                <w:rFonts w:asciiTheme="majorHAnsi" w:hAnsiTheme="majorHAnsi"/>
                <w:b/>
                <w:color w:val="4F81BD" w:themeColor="accent1"/>
                <w:sz w:val="21"/>
                <w:szCs w:val="21"/>
              </w:rPr>
              <w:t>X</w:t>
            </w:r>
          </w:p>
        </w:tc>
        <w:tc>
          <w:tcPr>
            <w:tcW w:w="1559"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Pr>
                <w:rFonts w:asciiTheme="majorHAnsi" w:hAnsiTheme="majorHAnsi"/>
                <w:sz w:val="21"/>
                <w:szCs w:val="21"/>
              </w:rPr>
              <w:t>X</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left w:val="dashed" w:sz="4"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r>
      <w:tr w:rsidR="00A057F3" w:rsidRPr="003B119C" w:rsidTr="00DE7DFB">
        <w:trPr>
          <w:trHeight w:val="135"/>
        </w:trPr>
        <w:tc>
          <w:tcPr>
            <w:tcW w:w="2235" w:type="dxa"/>
            <w:vMerge/>
            <w:tcBorders>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p>
        </w:tc>
        <w:tc>
          <w:tcPr>
            <w:tcW w:w="5386" w:type="dxa"/>
            <w:tcBorders>
              <w:right w:val="dashed" w:sz="4" w:space="0" w:color="auto"/>
            </w:tcBorders>
            <w:hideMark/>
          </w:tcPr>
          <w:p w:rsidR="00A057F3" w:rsidRPr="00A65A94" w:rsidRDefault="00A057F3" w:rsidP="00B44243">
            <w:pPr>
              <w:spacing w:beforeAutospacing="1" w:afterAutospacing="1" w:line="240" w:lineRule="auto"/>
              <w:contextualSpacing/>
              <w:textAlignment w:val="baseline"/>
              <w:rPr>
                <w:rFonts w:asciiTheme="majorHAnsi" w:eastAsia="Times New Roman" w:hAnsiTheme="majorHAnsi" w:cs="Times New Roman"/>
                <w:color w:val="000000"/>
                <w:sz w:val="21"/>
                <w:szCs w:val="21"/>
                <w:lang w:val="en-US" w:eastAsia="en-GB"/>
              </w:rPr>
            </w:pPr>
            <w:r w:rsidRPr="003B119C">
              <w:rPr>
                <w:rFonts w:asciiTheme="majorHAnsi" w:eastAsia="Times New Roman" w:hAnsiTheme="majorHAnsi" w:cs="Times New Roman"/>
                <w:color w:val="000000"/>
                <w:sz w:val="21"/>
                <w:szCs w:val="21"/>
                <w:lang w:val="en-US" w:eastAsia="en-GB"/>
              </w:rPr>
              <w:t>Vital signs, pulse oximetry</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559" w:type="dxa"/>
            <w:tcBorders>
              <w:left w:val="dashed" w:sz="4"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r w:rsidRPr="00B813FE">
              <w:rPr>
                <w:rFonts w:asciiTheme="majorHAnsi" w:hAnsiTheme="majorHAnsi"/>
                <w:b/>
                <w:color w:val="4F81BD" w:themeColor="accent1"/>
                <w:sz w:val="21"/>
                <w:szCs w:val="21"/>
              </w:rPr>
              <w:t>X</w:t>
            </w:r>
          </w:p>
        </w:tc>
        <w:tc>
          <w:tcPr>
            <w:tcW w:w="1559"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left w:val="dashed" w:sz="4"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r>
      <w:tr w:rsidR="00A057F3" w:rsidRPr="003B119C" w:rsidTr="00DE7DFB">
        <w:trPr>
          <w:trHeight w:val="165"/>
        </w:trPr>
        <w:tc>
          <w:tcPr>
            <w:tcW w:w="2235" w:type="dxa"/>
            <w:vMerge/>
            <w:tcBorders>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p>
        </w:tc>
        <w:tc>
          <w:tcPr>
            <w:tcW w:w="5386" w:type="dxa"/>
            <w:tcBorders>
              <w:right w:val="dashed" w:sz="4" w:space="0" w:color="auto"/>
            </w:tcBorders>
            <w:hideMark/>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Segoe UI"/>
                <w:sz w:val="21"/>
                <w:szCs w:val="21"/>
                <w:lang w:eastAsia="en-GB"/>
              </w:rPr>
            </w:pPr>
            <w:r w:rsidRPr="003B119C">
              <w:rPr>
                <w:rFonts w:asciiTheme="majorHAnsi" w:eastAsia="Times New Roman" w:hAnsiTheme="majorHAnsi" w:cs="Times New Roman"/>
                <w:color w:val="000000"/>
                <w:sz w:val="21"/>
                <w:szCs w:val="21"/>
                <w:lang w:val="en-US" w:eastAsia="en-GB"/>
              </w:rPr>
              <w:t>Physical examination</w:t>
            </w:r>
            <w:r w:rsidRPr="003B119C">
              <w:rPr>
                <w:rFonts w:asciiTheme="majorHAnsi" w:eastAsia="Times New Roman" w:hAnsiTheme="majorHAnsi" w:cs="Times New Roman"/>
                <w:color w:val="000000"/>
                <w:sz w:val="21"/>
                <w:szCs w:val="21"/>
                <w:vertAlign w:val="superscript"/>
                <w:lang w:val="en-US" w:eastAsia="en-GB"/>
              </w:rPr>
              <w:t> </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559" w:type="dxa"/>
            <w:tcBorders>
              <w:left w:val="dashed" w:sz="4"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p>
        </w:tc>
        <w:tc>
          <w:tcPr>
            <w:tcW w:w="1559"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left w:val="dashed" w:sz="4"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r>
      <w:tr w:rsidR="00A057F3" w:rsidRPr="003B119C" w:rsidTr="00DE7DFB">
        <w:trPr>
          <w:trHeight w:val="135"/>
        </w:trPr>
        <w:tc>
          <w:tcPr>
            <w:tcW w:w="2235" w:type="dxa"/>
            <w:vMerge/>
            <w:tcBorders>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p>
        </w:tc>
        <w:tc>
          <w:tcPr>
            <w:tcW w:w="5386" w:type="dxa"/>
            <w:tcBorders>
              <w:right w:val="dashed" w:sz="4" w:space="0" w:color="auto"/>
            </w:tcBorders>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Segoe UI"/>
                <w:sz w:val="21"/>
                <w:szCs w:val="21"/>
                <w:lang w:eastAsia="en-GB"/>
              </w:rPr>
            </w:pPr>
            <w:r w:rsidRPr="003B119C">
              <w:rPr>
                <w:rFonts w:asciiTheme="majorHAnsi" w:eastAsia="Times New Roman" w:hAnsiTheme="majorHAnsi" w:cs="Times New Roman"/>
                <w:color w:val="000000"/>
                <w:sz w:val="21"/>
                <w:szCs w:val="21"/>
                <w:lang w:val="en-US" w:eastAsia="en-GB"/>
              </w:rPr>
              <w:t>Insertion of IPC (if not already in situ)</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559" w:type="dxa"/>
            <w:tcBorders>
              <w:left w:val="dashed" w:sz="4"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p>
        </w:tc>
        <w:tc>
          <w:tcPr>
            <w:tcW w:w="1559"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left w:val="dashed" w:sz="4"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r>
      <w:tr w:rsidR="00A057F3" w:rsidRPr="003B119C" w:rsidTr="00DE7DFB">
        <w:trPr>
          <w:trHeight w:val="135"/>
        </w:trPr>
        <w:tc>
          <w:tcPr>
            <w:tcW w:w="2235" w:type="dxa"/>
            <w:vMerge/>
            <w:tcBorders>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p>
        </w:tc>
        <w:tc>
          <w:tcPr>
            <w:tcW w:w="5386" w:type="dxa"/>
            <w:tcBorders>
              <w:right w:val="dashed" w:sz="4" w:space="0" w:color="auto"/>
            </w:tcBorders>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Times New Roman"/>
                <w:color w:val="000000"/>
                <w:sz w:val="21"/>
                <w:szCs w:val="21"/>
                <w:lang w:val="en-US" w:eastAsia="en-GB"/>
              </w:rPr>
            </w:pPr>
            <w:r w:rsidRPr="003B119C">
              <w:rPr>
                <w:rFonts w:asciiTheme="majorHAnsi" w:eastAsia="Times New Roman" w:hAnsiTheme="majorHAnsi" w:cs="Times New Roman"/>
                <w:color w:val="000000"/>
                <w:sz w:val="21"/>
                <w:szCs w:val="21"/>
                <w:lang w:val="en-US" w:eastAsia="en-GB"/>
              </w:rPr>
              <w:t>Pleural fluid drainage diary review</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559" w:type="dxa"/>
            <w:tcBorders>
              <w:left w:val="dashed" w:sz="4"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p>
        </w:tc>
        <w:tc>
          <w:tcPr>
            <w:tcW w:w="1559"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276" w:type="dxa"/>
            <w:tcBorders>
              <w:left w:val="dashed" w:sz="4"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r>
      <w:tr w:rsidR="00A057F3" w:rsidRPr="003B119C" w:rsidTr="00DE7DFB">
        <w:trPr>
          <w:trHeight w:val="135"/>
        </w:trPr>
        <w:tc>
          <w:tcPr>
            <w:tcW w:w="2235" w:type="dxa"/>
            <w:vMerge/>
            <w:tcBorders>
              <w:left w:val="single" w:sz="12" w:space="0" w:color="auto"/>
              <w:bottom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p>
        </w:tc>
        <w:tc>
          <w:tcPr>
            <w:tcW w:w="5386" w:type="dxa"/>
            <w:tcBorders>
              <w:bottom w:val="single" w:sz="12" w:space="0" w:color="auto"/>
              <w:right w:val="dashed" w:sz="4" w:space="0" w:color="auto"/>
            </w:tcBorders>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Times New Roman"/>
                <w:color w:val="000000"/>
                <w:sz w:val="21"/>
                <w:szCs w:val="21"/>
                <w:lang w:val="en-US" w:eastAsia="en-GB"/>
              </w:rPr>
            </w:pPr>
            <w:r w:rsidRPr="003B119C">
              <w:rPr>
                <w:rFonts w:asciiTheme="majorHAnsi" w:eastAsia="Times New Roman" w:hAnsiTheme="majorHAnsi" w:cs="Times New Roman"/>
                <w:color w:val="000000"/>
                <w:sz w:val="21"/>
                <w:szCs w:val="21"/>
                <w:lang w:val="en-US" w:eastAsia="en-GB"/>
              </w:rPr>
              <w:t>Documentation of AEs</w:t>
            </w:r>
            <w:r w:rsidRPr="003B119C">
              <w:rPr>
                <w:rFonts w:asciiTheme="majorHAnsi" w:eastAsia="Times New Roman" w:hAnsiTheme="majorHAnsi" w:cs="Times New Roman"/>
                <w:color w:val="000000"/>
                <w:sz w:val="21"/>
                <w:szCs w:val="21"/>
                <w:vertAlign w:val="superscript"/>
                <w:lang w:val="en-US" w:eastAsia="en-GB"/>
              </w:rPr>
              <w:t> </w:t>
            </w:r>
            <w:r w:rsidRPr="003B119C">
              <w:rPr>
                <w:rFonts w:asciiTheme="majorHAnsi" w:eastAsia="Times New Roman" w:hAnsiTheme="majorHAnsi" w:cs="Times New Roman"/>
                <w:sz w:val="21"/>
                <w:szCs w:val="21"/>
                <w:lang w:eastAsia="en-GB"/>
              </w:rPr>
              <w:t> </w:t>
            </w:r>
          </w:p>
        </w:tc>
        <w:tc>
          <w:tcPr>
            <w:tcW w:w="1276" w:type="dxa"/>
            <w:tcBorders>
              <w:left w:val="dashed" w:sz="4" w:space="0" w:color="auto"/>
              <w:bottom w:val="single" w:sz="12"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559" w:type="dxa"/>
            <w:tcBorders>
              <w:left w:val="dashed" w:sz="4" w:space="0" w:color="auto"/>
              <w:bottom w:val="single" w:sz="12"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r w:rsidRPr="00B813FE">
              <w:rPr>
                <w:rFonts w:asciiTheme="majorHAnsi" w:hAnsiTheme="majorHAnsi"/>
                <w:b/>
                <w:color w:val="4F81BD" w:themeColor="accent1"/>
                <w:sz w:val="21"/>
                <w:szCs w:val="21"/>
              </w:rPr>
              <w:t>X</w:t>
            </w:r>
          </w:p>
        </w:tc>
        <w:tc>
          <w:tcPr>
            <w:tcW w:w="1559" w:type="dxa"/>
            <w:tcBorders>
              <w:left w:val="dashed" w:sz="4" w:space="0" w:color="auto"/>
              <w:bottom w:val="single" w:sz="12"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left w:val="dashed" w:sz="4" w:space="0" w:color="auto"/>
              <w:bottom w:val="single" w:sz="12"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276" w:type="dxa"/>
            <w:tcBorders>
              <w:left w:val="dashed" w:sz="4" w:space="0" w:color="auto"/>
              <w:bottom w:val="single" w:sz="12"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r>
      <w:tr w:rsidR="00A057F3" w:rsidRPr="003B119C" w:rsidTr="00DE7DFB">
        <w:trPr>
          <w:trHeight w:val="44"/>
        </w:trPr>
        <w:tc>
          <w:tcPr>
            <w:tcW w:w="2235" w:type="dxa"/>
            <w:vMerge w:val="restart"/>
            <w:tcBorders>
              <w:top w:val="single" w:sz="12" w:space="0" w:color="auto"/>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r w:rsidRPr="00FB0129">
              <w:rPr>
                <w:rFonts w:asciiTheme="majorHAnsi" w:eastAsia="Times New Roman" w:hAnsiTheme="majorHAnsi" w:cs="Times New Roman"/>
                <w:b/>
                <w:color w:val="000000"/>
                <w:sz w:val="21"/>
                <w:szCs w:val="21"/>
                <w:lang w:val="en-US" w:eastAsia="en-GB"/>
              </w:rPr>
              <w:t>Blood tests</w:t>
            </w:r>
          </w:p>
        </w:tc>
        <w:tc>
          <w:tcPr>
            <w:tcW w:w="5386" w:type="dxa"/>
            <w:tcBorders>
              <w:top w:val="single" w:sz="12" w:space="0" w:color="auto"/>
              <w:bottom w:val="single" w:sz="4" w:space="0" w:color="FFFFFF" w:themeColor="background1"/>
              <w:right w:val="dashed" w:sz="4" w:space="0" w:color="auto"/>
            </w:tcBorders>
            <w:hideMark/>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Segoe UI"/>
                <w:sz w:val="21"/>
                <w:szCs w:val="21"/>
                <w:lang w:eastAsia="en-GB"/>
              </w:rPr>
            </w:pPr>
            <w:r>
              <w:rPr>
                <w:rFonts w:asciiTheme="majorHAnsi" w:eastAsia="Times New Roman" w:hAnsiTheme="majorHAnsi" w:cs="Times New Roman"/>
                <w:color w:val="000000"/>
                <w:sz w:val="21"/>
                <w:szCs w:val="21"/>
                <w:lang w:val="en-US" w:eastAsia="en-GB"/>
              </w:rPr>
              <w:t xml:space="preserve">Screening blood tests (HIV screen, </w:t>
            </w:r>
            <w:r w:rsidRPr="003B119C">
              <w:rPr>
                <w:rFonts w:asciiTheme="majorHAnsi" w:eastAsia="Times New Roman" w:hAnsiTheme="majorHAnsi" w:cs="Times New Roman"/>
                <w:color w:val="000000"/>
                <w:sz w:val="21"/>
                <w:szCs w:val="21"/>
                <w:lang w:val="en-US" w:eastAsia="en-GB"/>
              </w:rPr>
              <w:t>hepatitis screen</w:t>
            </w:r>
            <w:r>
              <w:rPr>
                <w:rFonts w:asciiTheme="majorHAnsi" w:eastAsia="Times New Roman" w:hAnsiTheme="majorHAnsi" w:cs="Times New Roman"/>
                <w:sz w:val="21"/>
                <w:szCs w:val="21"/>
                <w:lang w:eastAsia="en-GB"/>
              </w:rPr>
              <w:t>, immunoglobulins, random glucose, thyroid function tests)</w:t>
            </w:r>
          </w:p>
        </w:tc>
        <w:tc>
          <w:tcPr>
            <w:tcW w:w="1276" w:type="dxa"/>
            <w:tcBorders>
              <w:top w:val="single" w:sz="12" w:space="0" w:color="auto"/>
              <w:left w:val="dashed" w:sz="4" w:space="0" w:color="auto"/>
              <w:bottom w:val="single" w:sz="4" w:space="0" w:color="FFFFFF" w:themeColor="background1"/>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559" w:type="dxa"/>
            <w:tcBorders>
              <w:top w:val="single" w:sz="12" w:space="0" w:color="auto"/>
              <w:left w:val="dashed" w:sz="4" w:space="0" w:color="auto"/>
              <w:bottom w:val="single" w:sz="4" w:space="0" w:color="FFFFFF" w:themeColor="background1"/>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p>
        </w:tc>
        <w:tc>
          <w:tcPr>
            <w:tcW w:w="1559" w:type="dxa"/>
            <w:tcBorders>
              <w:top w:val="single" w:sz="12" w:space="0" w:color="auto"/>
              <w:left w:val="dashed" w:sz="4" w:space="0" w:color="auto"/>
              <w:bottom w:val="single" w:sz="4" w:space="0" w:color="FFFFFF" w:themeColor="background1"/>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top w:val="single" w:sz="12" w:space="0" w:color="auto"/>
              <w:left w:val="dashed" w:sz="4" w:space="0" w:color="auto"/>
              <w:bottom w:val="single" w:sz="4" w:space="0" w:color="FFFFFF" w:themeColor="background1"/>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top w:val="single" w:sz="12" w:space="0" w:color="auto"/>
              <w:left w:val="dashed" w:sz="4" w:space="0" w:color="auto"/>
              <w:bottom w:val="single" w:sz="4" w:space="0" w:color="FFFFFF" w:themeColor="background1"/>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r>
      <w:tr w:rsidR="00A057F3" w:rsidRPr="003B119C" w:rsidTr="00DE7DFB">
        <w:trPr>
          <w:trHeight w:val="135"/>
        </w:trPr>
        <w:tc>
          <w:tcPr>
            <w:tcW w:w="2235" w:type="dxa"/>
            <w:vMerge/>
            <w:tcBorders>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p>
        </w:tc>
        <w:tc>
          <w:tcPr>
            <w:tcW w:w="5386" w:type="dxa"/>
            <w:tcBorders>
              <w:top w:val="single" w:sz="4" w:space="0" w:color="FFFFFF" w:themeColor="background1"/>
              <w:bottom w:val="single" w:sz="4" w:space="0" w:color="FFFFFF" w:themeColor="background1"/>
              <w:right w:val="dashed" w:sz="4" w:space="0" w:color="auto"/>
            </w:tcBorders>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Segoe UI"/>
                <w:sz w:val="21"/>
                <w:szCs w:val="21"/>
                <w:lang w:eastAsia="en-GB"/>
              </w:rPr>
            </w:pPr>
            <w:r w:rsidRPr="003B119C">
              <w:rPr>
                <w:rFonts w:asciiTheme="majorHAnsi" w:eastAsia="Times New Roman" w:hAnsiTheme="majorHAnsi" w:cs="Times New Roman"/>
                <w:color w:val="000000"/>
                <w:sz w:val="21"/>
                <w:szCs w:val="21"/>
                <w:lang w:val="en-US" w:eastAsia="en-GB"/>
              </w:rPr>
              <w:t>Pregnancy test</w:t>
            </w:r>
            <w:r w:rsidRPr="003B119C">
              <w:rPr>
                <w:rFonts w:asciiTheme="majorHAnsi" w:eastAsia="Times New Roman" w:hAnsiTheme="majorHAnsi" w:cs="Times New Roman"/>
                <w:color w:val="000000"/>
                <w:sz w:val="21"/>
                <w:szCs w:val="21"/>
                <w:vertAlign w:val="superscript"/>
                <w:lang w:val="en-US" w:eastAsia="en-GB"/>
              </w:rPr>
              <w:t> </w:t>
            </w:r>
            <w:r w:rsidRPr="003B119C">
              <w:rPr>
                <w:rFonts w:asciiTheme="majorHAnsi" w:eastAsia="Times New Roman" w:hAnsiTheme="majorHAnsi" w:cs="Times New Roman"/>
                <w:sz w:val="21"/>
                <w:szCs w:val="21"/>
                <w:lang w:eastAsia="en-GB"/>
              </w:rPr>
              <w:t xml:space="preserve"> (if female &lt;55 </w:t>
            </w:r>
            <w:proofErr w:type="spellStart"/>
            <w:r w:rsidRPr="003B119C">
              <w:rPr>
                <w:rFonts w:asciiTheme="majorHAnsi" w:eastAsia="Times New Roman" w:hAnsiTheme="majorHAnsi" w:cs="Times New Roman"/>
                <w:sz w:val="21"/>
                <w:szCs w:val="21"/>
                <w:lang w:eastAsia="en-GB"/>
              </w:rPr>
              <w:t>yrs</w:t>
            </w:r>
            <w:proofErr w:type="spellEnd"/>
            <w:r w:rsidRPr="003B119C">
              <w:rPr>
                <w:rFonts w:asciiTheme="majorHAnsi" w:eastAsia="Times New Roman" w:hAnsiTheme="majorHAnsi" w:cs="Times New Roman"/>
                <w:sz w:val="21"/>
                <w:szCs w:val="21"/>
                <w:lang w:eastAsia="en-GB"/>
              </w:rPr>
              <w:t>)</w:t>
            </w:r>
          </w:p>
        </w:tc>
        <w:tc>
          <w:tcPr>
            <w:tcW w:w="1276" w:type="dxa"/>
            <w:tcBorders>
              <w:top w:val="single" w:sz="4" w:space="0" w:color="FFFFFF" w:themeColor="background1"/>
              <w:left w:val="dashed" w:sz="4" w:space="0" w:color="auto"/>
              <w:bottom w:val="single" w:sz="4" w:space="0" w:color="FFFFFF" w:themeColor="background1"/>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559" w:type="dxa"/>
            <w:tcBorders>
              <w:top w:val="single" w:sz="4" w:space="0" w:color="FFFFFF" w:themeColor="background1"/>
              <w:left w:val="dashed" w:sz="4" w:space="0" w:color="auto"/>
              <w:bottom w:val="single" w:sz="4" w:space="0" w:color="FFFFFF" w:themeColor="background1"/>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p>
        </w:tc>
        <w:tc>
          <w:tcPr>
            <w:tcW w:w="1559" w:type="dxa"/>
            <w:tcBorders>
              <w:top w:val="single" w:sz="4" w:space="0" w:color="FFFFFF" w:themeColor="background1"/>
              <w:left w:val="dashed" w:sz="4" w:space="0" w:color="auto"/>
              <w:bottom w:val="single" w:sz="4" w:space="0" w:color="FFFFFF" w:themeColor="background1"/>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top w:val="single" w:sz="4" w:space="0" w:color="FFFFFF" w:themeColor="background1"/>
              <w:left w:val="dashed" w:sz="4" w:space="0" w:color="auto"/>
              <w:bottom w:val="single" w:sz="4" w:space="0" w:color="FFFFFF" w:themeColor="background1"/>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top w:val="single" w:sz="4" w:space="0" w:color="FFFFFF" w:themeColor="background1"/>
              <w:left w:val="dashed" w:sz="4" w:space="0" w:color="auto"/>
              <w:bottom w:val="single" w:sz="4" w:space="0" w:color="FFFFFF" w:themeColor="background1"/>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r>
      <w:tr w:rsidR="00A057F3" w:rsidRPr="003B119C" w:rsidTr="00DE7DFB">
        <w:trPr>
          <w:trHeight w:val="135"/>
        </w:trPr>
        <w:tc>
          <w:tcPr>
            <w:tcW w:w="2235" w:type="dxa"/>
            <w:vMerge/>
            <w:tcBorders>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p>
        </w:tc>
        <w:tc>
          <w:tcPr>
            <w:tcW w:w="5386" w:type="dxa"/>
            <w:tcBorders>
              <w:top w:val="single" w:sz="4" w:space="0" w:color="FFFFFF" w:themeColor="background1"/>
              <w:right w:val="dashed" w:sz="4" w:space="0" w:color="auto"/>
            </w:tcBorders>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Times New Roman"/>
                <w:color w:val="000000"/>
                <w:sz w:val="21"/>
                <w:szCs w:val="21"/>
                <w:lang w:val="en-US" w:eastAsia="en-GB"/>
              </w:rPr>
            </w:pPr>
            <w:r w:rsidRPr="003B119C">
              <w:rPr>
                <w:rFonts w:asciiTheme="majorHAnsi" w:eastAsia="Times New Roman" w:hAnsiTheme="majorHAnsi" w:cs="Times New Roman"/>
                <w:color w:val="000000"/>
                <w:sz w:val="21"/>
                <w:szCs w:val="21"/>
                <w:lang w:val="en-US" w:eastAsia="en-GB"/>
              </w:rPr>
              <w:t>Coagulation panel</w:t>
            </w:r>
            <w:r w:rsidRPr="003B119C">
              <w:rPr>
                <w:rFonts w:asciiTheme="majorHAnsi" w:eastAsia="Times New Roman" w:hAnsiTheme="majorHAnsi" w:cs="Times New Roman"/>
                <w:sz w:val="21"/>
                <w:szCs w:val="21"/>
                <w:lang w:eastAsia="en-GB"/>
              </w:rPr>
              <w:t> </w:t>
            </w:r>
          </w:p>
        </w:tc>
        <w:tc>
          <w:tcPr>
            <w:tcW w:w="1276" w:type="dxa"/>
            <w:tcBorders>
              <w:top w:val="single" w:sz="4" w:space="0" w:color="FFFFFF" w:themeColor="background1"/>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559" w:type="dxa"/>
            <w:tcBorders>
              <w:top w:val="single" w:sz="4" w:space="0" w:color="FFFFFF" w:themeColor="background1"/>
              <w:left w:val="dashed" w:sz="4"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p>
        </w:tc>
        <w:tc>
          <w:tcPr>
            <w:tcW w:w="1559" w:type="dxa"/>
            <w:tcBorders>
              <w:top w:val="single" w:sz="4" w:space="0" w:color="FFFFFF" w:themeColor="background1"/>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top w:val="single" w:sz="4" w:space="0" w:color="FFFFFF" w:themeColor="background1"/>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top w:val="single" w:sz="4" w:space="0" w:color="FFFFFF" w:themeColor="background1"/>
              <w:left w:val="dashed" w:sz="4"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r>
      <w:tr w:rsidR="00A057F3" w:rsidRPr="003B119C" w:rsidTr="00DE7DFB">
        <w:trPr>
          <w:trHeight w:val="135"/>
        </w:trPr>
        <w:tc>
          <w:tcPr>
            <w:tcW w:w="2235" w:type="dxa"/>
            <w:vMerge/>
            <w:tcBorders>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p>
        </w:tc>
        <w:tc>
          <w:tcPr>
            <w:tcW w:w="5386" w:type="dxa"/>
            <w:tcBorders>
              <w:right w:val="dashed" w:sz="4" w:space="0" w:color="auto"/>
            </w:tcBorders>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Times New Roman"/>
                <w:color w:val="000000"/>
                <w:sz w:val="21"/>
                <w:szCs w:val="21"/>
                <w:lang w:val="en-US" w:eastAsia="en-GB"/>
              </w:rPr>
            </w:pPr>
            <w:r>
              <w:rPr>
                <w:rFonts w:asciiTheme="majorHAnsi" w:eastAsia="Times New Roman" w:hAnsiTheme="majorHAnsi" w:cs="Times New Roman"/>
                <w:color w:val="000000"/>
                <w:sz w:val="21"/>
                <w:szCs w:val="21"/>
                <w:lang w:val="en-US" w:eastAsia="en-GB"/>
              </w:rPr>
              <w:t>Trial blood tests (</w:t>
            </w:r>
            <w:r w:rsidRPr="003B119C">
              <w:rPr>
                <w:rFonts w:asciiTheme="majorHAnsi" w:eastAsia="Times New Roman" w:hAnsiTheme="majorHAnsi" w:cs="Times New Roman"/>
                <w:color w:val="000000"/>
                <w:sz w:val="21"/>
                <w:szCs w:val="21"/>
                <w:lang w:val="en-US" w:eastAsia="en-GB"/>
              </w:rPr>
              <w:t>Full blood count</w:t>
            </w:r>
            <w:r>
              <w:rPr>
                <w:rFonts w:asciiTheme="majorHAnsi" w:eastAsia="Times New Roman" w:hAnsiTheme="majorHAnsi" w:cs="Times New Roman"/>
                <w:sz w:val="21"/>
                <w:szCs w:val="21"/>
                <w:lang w:eastAsia="en-GB"/>
              </w:rPr>
              <w:t>, urea &amp; electrolytes, liver function tests, C reactive protein)</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559" w:type="dxa"/>
            <w:tcBorders>
              <w:left w:val="dashed" w:sz="4"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r w:rsidRPr="00B813FE">
              <w:rPr>
                <w:rFonts w:asciiTheme="majorHAnsi" w:hAnsiTheme="majorHAnsi"/>
                <w:b/>
                <w:color w:val="4F81BD" w:themeColor="accent1"/>
                <w:sz w:val="21"/>
                <w:szCs w:val="21"/>
              </w:rPr>
              <w:t>X</w:t>
            </w:r>
          </w:p>
        </w:tc>
        <w:tc>
          <w:tcPr>
            <w:tcW w:w="1559"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276" w:type="dxa"/>
            <w:tcBorders>
              <w:left w:val="dashed" w:sz="4"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r>
      <w:tr w:rsidR="00A057F3" w:rsidRPr="003B119C" w:rsidTr="00DE7DFB">
        <w:trPr>
          <w:trHeight w:val="135"/>
        </w:trPr>
        <w:tc>
          <w:tcPr>
            <w:tcW w:w="2235" w:type="dxa"/>
            <w:vMerge/>
            <w:tcBorders>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p>
        </w:tc>
        <w:tc>
          <w:tcPr>
            <w:tcW w:w="5386" w:type="dxa"/>
            <w:tcBorders>
              <w:right w:val="dashed" w:sz="4" w:space="0" w:color="auto"/>
            </w:tcBorders>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Segoe UI"/>
                <w:sz w:val="21"/>
                <w:szCs w:val="21"/>
                <w:lang w:eastAsia="en-GB"/>
              </w:rPr>
            </w:pPr>
            <w:r w:rsidRPr="003B119C">
              <w:rPr>
                <w:rFonts w:asciiTheme="majorHAnsi" w:eastAsia="Times New Roman" w:hAnsiTheme="majorHAnsi" w:cs="Times New Roman"/>
                <w:color w:val="000000"/>
                <w:sz w:val="21"/>
                <w:szCs w:val="21"/>
                <w:lang w:val="en-US" w:eastAsia="en-GB"/>
              </w:rPr>
              <w:t xml:space="preserve">Serum </w:t>
            </w:r>
            <w:proofErr w:type="spellStart"/>
            <w:r w:rsidRPr="003B119C">
              <w:rPr>
                <w:rFonts w:asciiTheme="majorHAnsi" w:eastAsia="Times New Roman" w:hAnsiTheme="majorHAnsi" w:cs="Times New Roman"/>
                <w:color w:val="000000"/>
                <w:sz w:val="21"/>
                <w:szCs w:val="21"/>
                <w:lang w:val="en-US" w:eastAsia="en-GB"/>
              </w:rPr>
              <w:t>mesothelin</w:t>
            </w:r>
            <w:proofErr w:type="spellEnd"/>
            <w:r w:rsidRPr="003B119C">
              <w:rPr>
                <w:rFonts w:asciiTheme="majorHAnsi" w:eastAsia="Times New Roman" w:hAnsiTheme="majorHAnsi" w:cs="Times New Roman"/>
                <w:color w:val="000000"/>
                <w:sz w:val="21"/>
                <w:szCs w:val="21"/>
                <w:vertAlign w:val="superscript"/>
                <w:lang w:val="en-US" w:eastAsia="en-GB"/>
              </w:rPr>
              <w:t> </w:t>
            </w:r>
            <w:r w:rsidRPr="003B119C">
              <w:rPr>
                <w:rFonts w:asciiTheme="majorHAnsi" w:eastAsia="Times New Roman" w:hAnsiTheme="majorHAnsi" w:cs="Times New Roman"/>
                <w:sz w:val="21"/>
                <w:szCs w:val="21"/>
                <w:lang w:eastAsia="en-GB"/>
              </w:rPr>
              <w:t> </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559" w:type="dxa"/>
            <w:tcBorders>
              <w:left w:val="dashed" w:sz="4"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p>
        </w:tc>
        <w:tc>
          <w:tcPr>
            <w:tcW w:w="1559"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276" w:type="dxa"/>
            <w:tcBorders>
              <w:left w:val="dashed" w:sz="4"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r>
      <w:tr w:rsidR="00A057F3" w:rsidRPr="003B119C" w:rsidTr="00DE7DFB">
        <w:trPr>
          <w:trHeight w:val="135"/>
        </w:trPr>
        <w:tc>
          <w:tcPr>
            <w:tcW w:w="2235" w:type="dxa"/>
            <w:vMerge/>
            <w:tcBorders>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p>
        </w:tc>
        <w:tc>
          <w:tcPr>
            <w:tcW w:w="5386" w:type="dxa"/>
            <w:tcBorders>
              <w:right w:val="dashed" w:sz="4" w:space="0" w:color="auto"/>
            </w:tcBorders>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Segoe UI"/>
                <w:sz w:val="21"/>
                <w:szCs w:val="21"/>
                <w:lang w:eastAsia="en-GB"/>
              </w:rPr>
            </w:pPr>
            <w:r>
              <w:rPr>
                <w:rFonts w:asciiTheme="majorHAnsi" w:eastAsia="Times New Roman" w:hAnsiTheme="majorHAnsi" w:cs="Segoe UI"/>
                <w:sz w:val="21"/>
                <w:szCs w:val="21"/>
                <w:lang w:eastAsia="en-GB"/>
              </w:rPr>
              <w:t xml:space="preserve">Pleural fluid sampling and storage </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559" w:type="dxa"/>
            <w:tcBorders>
              <w:left w:val="dashed" w:sz="4"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r w:rsidRPr="00B813FE">
              <w:rPr>
                <w:rFonts w:asciiTheme="majorHAnsi" w:hAnsiTheme="majorHAnsi"/>
                <w:b/>
                <w:color w:val="4F81BD" w:themeColor="accent1"/>
                <w:sz w:val="21"/>
                <w:szCs w:val="21"/>
              </w:rPr>
              <w:t>X</w:t>
            </w:r>
          </w:p>
        </w:tc>
        <w:tc>
          <w:tcPr>
            <w:tcW w:w="1559"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276" w:type="dxa"/>
            <w:tcBorders>
              <w:left w:val="dashed" w:sz="4"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r>
      <w:tr w:rsidR="007E2E1E" w:rsidRPr="003B119C" w:rsidTr="00DE7DFB">
        <w:trPr>
          <w:trHeight w:val="135"/>
        </w:trPr>
        <w:tc>
          <w:tcPr>
            <w:tcW w:w="2235" w:type="dxa"/>
            <w:tcBorders>
              <w:left w:val="single" w:sz="12" w:space="0" w:color="auto"/>
            </w:tcBorders>
          </w:tcPr>
          <w:p w:rsidR="007E2E1E" w:rsidRPr="00FB0129" w:rsidRDefault="007E2E1E"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p>
        </w:tc>
        <w:tc>
          <w:tcPr>
            <w:tcW w:w="5386" w:type="dxa"/>
            <w:tcBorders>
              <w:right w:val="dashed" w:sz="4" w:space="0" w:color="auto"/>
            </w:tcBorders>
          </w:tcPr>
          <w:p w:rsidR="007E2E1E" w:rsidRDefault="007E2E1E" w:rsidP="00AF1813">
            <w:pPr>
              <w:spacing w:beforeAutospacing="1" w:afterAutospacing="1" w:line="240" w:lineRule="auto"/>
              <w:contextualSpacing/>
              <w:textAlignment w:val="baseline"/>
              <w:rPr>
                <w:rFonts w:asciiTheme="majorHAnsi" w:eastAsia="Times New Roman" w:hAnsiTheme="majorHAnsi" w:cs="Segoe UI"/>
                <w:sz w:val="21"/>
                <w:szCs w:val="21"/>
                <w:lang w:eastAsia="en-GB"/>
              </w:rPr>
            </w:pPr>
            <w:proofErr w:type="spellStart"/>
            <w:r>
              <w:rPr>
                <w:rFonts w:asciiTheme="majorHAnsi" w:eastAsia="Times New Roman" w:hAnsiTheme="majorHAnsi" w:cs="Segoe UI"/>
                <w:sz w:val="21"/>
                <w:szCs w:val="21"/>
                <w:lang w:eastAsia="en-GB"/>
              </w:rPr>
              <w:t>Mantoux</w:t>
            </w:r>
            <w:proofErr w:type="spellEnd"/>
            <w:r>
              <w:rPr>
                <w:rFonts w:asciiTheme="majorHAnsi" w:eastAsia="Times New Roman" w:hAnsiTheme="majorHAnsi" w:cs="Segoe UI"/>
                <w:sz w:val="21"/>
                <w:szCs w:val="21"/>
                <w:lang w:eastAsia="en-GB"/>
              </w:rPr>
              <w:t xml:space="preserve"> test (</w:t>
            </w:r>
            <w:r w:rsidR="00AF1813">
              <w:rPr>
                <w:rFonts w:asciiTheme="majorHAnsi" w:eastAsia="Times New Roman" w:hAnsiTheme="majorHAnsi" w:cs="Segoe UI"/>
                <w:sz w:val="21"/>
                <w:szCs w:val="21"/>
                <w:lang w:eastAsia="en-GB"/>
              </w:rPr>
              <w:t xml:space="preserve">if logistically possible, </w:t>
            </w:r>
            <w:r>
              <w:rPr>
                <w:rFonts w:asciiTheme="majorHAnsi" w:eastAsia="Times New Roman" w:hAnsiTheme="majorHAnsi" w:cs="Segoe UI"/>
                <w:sz w:val="21"/>
                <w:szCs w:val="21"/>
                <w:lang w:eastAsia="en-GB"/>
              </w:rPr>
              <w:t>BCG arm only)</w:t>
            </w:r>
          </w:p>
        </w:tc>
        <w:tc>
          <w:tcPr>
            <w:tcW w:w="1276" w:type="dxa"/>
            <w:tcBorders>
              <w:left w:val="dashed" w:sz="4" w:space="0" w:color="auto"/>
              <w:right w:val="dashed" w:sz="4" w:space="0" w:color="auto"/>
            </w:tcBorders>
            <w:vAlign w:val="center"/>
          </w:tcPr>
          <w:p w:rsidR="007E2E1E" w:rsidRPr="00B813FE" w:rsidRDefault="007E2E1E" w:rsidP="00B44243">
            <w:pPr>
              <w:spacing w:line="240" w:lineRule="auto"/>
              <w:contextualSpacing/>
              <w:jc w:val="center"/>
              <w:rPr>
                <w:rFonts w:asciiTheme="majorHAnsi" w:hAnsiTheme="majorHAnsi"/>
                <w:sz w:val="21"/>
                <w:szCs w:val="21"/>
              </w:rPr>
            </w:pPr>
            <w:r>
              <w:rPr>
                <w:rFonts w:asciiTheme="majorHAnsi" w:hAnsiTheme="majorHAnsi"/>
                <w:sz w:val="21"/>
                <w:szCs w:val="21"/>
              </w:rPr>
              <w:t>X</w:t>
            </w:r>
          </w:p>
        </w:tc>
        <w:tc>
          <w:tcPr>
            <w:tcW w:w="1559" w:type="dxa"/>
            <w:tcBorders>
              <w:left w:val="dashed" w:sz="4" w:space="0" w:color="auto"/>
              <w:right w:val="dashed" w:sz="4" w:space="0" w:color="auto"/>
            </w:tcBorders>
            <w:shd w:val="clear" w:color="auto" w:fill="auto"/>
            <w:vAlign w:val="center"/>
          </w:tcPr>
          <w:p w:rsidR="007E2E1E" w:rsidRPr="00B813FE" w:rsidRDefault="007E2E1E" w:rsidP="00B44243">
            <w:pPr>
              <w:spacing w:line="240" w:lineRule="auto"/>
              <w:contextualSpacing/>
              <w:jc w:val="center"/>
              <w:rPr>
                <w:rFonts w:asciiTheme="majorHAnsi" w:hAnsiTheme="majorHAnsi"/>
                <w:b/>
                <w:color w:val="4F81BD" w:themeColor="accent1"/>
                <w:sz w:val="21"/>
                <w:szCs w:val="21"/>
              </w:rPr>
            </w:pPr>
          </w:p>
        </w:tc>
        <w:tc>
          <w:tcPr>
            <w:tcW w:w="1559" w:type="dxa"/>
            <w:tcBorders>
              <w:left w:val="dashed" w:sz="4" w:space="0" w:color="auto"/>
              <w:right w:val="dashed" w:sz="4" w:space="0" w:color="auto"/>
            </w:tcBorders>
            <w:vAlign w:val="center"/>
          </w:tcPr>
          <w:p w:rsidR="007E2E1E" w:rsidRPr="00B813FE" w:rsidRDefault="007E2E1E" w:rsidP="00B44243">
            <w:pPr>
              <w:spacing w:line="240" w:lineRule="auto"/>
              <w:contextualSpacing/>
              <w:jc w:val="center"/>
              <w:rPr>
                <w:rFonts w:asciiTheme="majorHAnsi" w:hAnsiTheme="majorHAnsi"/>
                <w:sz w:val="21"/>
                <w:szCs w:val="21"/>
              </w:rPr>
            </w:pPr>
          </w:p>
        </w:tc>
        <w:tc>
          <w:tcPr>
            <w:tcW w:w="1276" w:type="dxa"/>
            <w:tcBorders>
              <w:left w:val="dashed" w:sz="4" w:space="0" w:color="auto"/>
              <w:right w:val="dashed" w:sz="4" w:space="0" w:color="auto"/>
            </w:tcBorders>
            <w:vAlign w:val="center"/>
          </w:tcPr>
          <w:p w:rsidR="007E2E1E" w:rsidRPr="00B813FE" w:rsidRDefault="007E2E1E" w:rsidP="00B44243">
            <w:pPr>
              <w:spacing w:line="240" w:lineRule="auto"/>
              <w:contextualSpacing/>
              <w:jc w:val="center"/>
              <w:rPr>
                <w:rFonts w:asciiTheme="majorHAnsi" w:hAnsiTheme="majorHAnsi"/>
                <w:sz w:val="21"/>
                <w:szCs w:val="21"/>
              </w:rPr>
            </w:pPr>
          </w:p>
        </w:tc>
        <w:tc>
          <w:tcPr>
            <w:tcW w:w="1276" w:type="dxa"/>
            <w:tcBorders>
              <w:left w:val="dashed" w:sz="4" w:space="0" w:color="auto"/>
              <w:right w:val="single" w:sz="12" w:space="0" w:color="auto"/>
            </w:tcBorders>
            <w:vAlign w:val="center"/>
          </w:tcPr>
          <w:p w:rsidR="007E2E1E" w:rsidRPr="00B813FE" w:rsidRDefault="007E2E1E" w:rsidP="00B44243">
            <w:pPr>
              <w:spacing w:line="240" w:lineRule="auto"/>
              <w:contextualSpacing/>
              <w:jc w:val="center"/>
              <w:rPr>
                <w:rFonts w:asciiTheme="majorHAnsi" w:hAnsiTheme="majorHAnsi"/>
                <w:sz w:val="21"/>
                <w:szCs w:val="21"/>
              </w:rPr>
            </w:pPr>
            <w:r>
              <w:rPr>
                <w:rFonts w:asciiTheme="majorHAnsi" w:hAnsiTheme="majorHAnsi"/>
                <w:sz w:val="21"/>
                <w:szCs w:val="21"/>
              </w:rPr>
              <w:t>X</w:t>
            </w:r>
          </w:p>
        </w:tc>
      </w:tr>
      <w:tr w:rsidR="00A057F3" w:rsidRPr="003B119C" w:rsidTr="00DE7DFB">
        <w:trPr>
          <w:trHeight w:val="135"/>
        </w:trPr>
        <w:tc>
          <w:tcPr>
            <w:tcW w:w="2235" w:type="dxa"/>
            <w:vMerge w:val="restart"/>
            <w:tcBorders>
              <w:top w:val="single" w:sz="12" w:space="0" w:color="auto"/>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proofErr w:type="spellStart"/>
            <w:r w:rsidRPr="00FB0129">
              <w:rPr>
                <w:rFonts w:asciiTheme="majorHAnsi" w:eastAsia="Times New Roman" w:hAnsiTheme="majorHAnsi" w:cs="Times New Roman"/>
                <w:b/>
                <w:color w:val="000000"/>
                <w:sz w:val="21"/>
                <w:szCs w:val="21"/>
                <w:lang w:val="en-US" w:eastAsia="en-GB"/>
              </w:rPr>
              <w:t>Randomisation</w:t>
            </w:r>
            <w:proofErr w:type="spellEnd"/>
            <w:r w:rsidRPr="00FB0129">
              <w:rPr>
                <w:rFonts w:asciiTheme="majorHAnsi" w:eastAsia="Times New Roman" w:hAnsiTheme="majorHAnsi" w:cs="Times New Roman"/>
                <w:b/>
                <w:color w:val="000000"/>
                <w:sz w:val="21"/>
                <w:szCs w:val="21"/>
                <w:lang w:val="en-US" w:eastAsia="en-GB"/>
              </w:rPr>
              <w:t xml:space="preserve"> &amp; intervention</w:t>
            </w:r>
          </w:p>
        </w:tc>
        <w:tc>
          <w:tcPr>
            <w:tcW w:w="5386" w:type="dxa"/>
            <w:tcBorders>
              <w:top w:val="single" w:sz="12" w:space="0" w:color="auto"/>
              <w:bottom w:val="single" w:sz="4" w:space="0" w:color="FFFFFF" w:themeColor="background1"/>
              <w:right w:val="dashed" w:sz="4" w:space="0" w:color="auto"/>
            </w:tcBorders>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Segoe UI"/>
                <w:sz w:val="21"/>
                <w:szCs w:val="21"/>
                <w:lang w:eastAsia="en-GB"/>
              </w:rPr>
            </w:pPr>
            <w:r>
              <w:rPr>
                <w:rFonts w:asciiTheme="majorHAnsi" w:eastAsia="Times New Roman" w:hAnsiTheme="majorHAnsi" w:cs="Times New Roman"/>
                <w:color w:val="000000"/>
                <w:sz w:val="21"/>
                <w:szCs w:val="21"/>
                <w:lang w:val="en-US" w:eastAsia="en-GB"/>
              </w:rPr>
              <w:t xml:space="preserve">Random selection </w:t>
            </w:r>
          </w:p>
        </w:tc>
        <w:tc>
          <w:tcPr>
            <w:tcW w:w="1276" w:type="dxa"/>
            <w:tcBorders>
              <w:top w:val="single" w:sz="12" w:space="0" w:color="auto"/>
              <w:left w:val="dashed" w:sz="4" w:space="0" w:color="auto"/>
              <w:bottom w:val="single" w:sz="4" w:space="0" w:color="FFFFFF" w:themeColor="background1"/>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Pr>
                <w:rFonts w:asciiTheme="majorHAnsi" w:hAnsiTheme="majorHAnsi"/>
                <w:sz w:val="21"/>
                <w:szCs w:val="21"/>
              </w:rPr>
              <w:t>X</w:t>
            </w:r>
          </w:p>
        </w:tc>
        <w:tc>
          <w:tcPr>
            <w:tcW w:w="1559" w:type="dxa"/>
            <w:tcBorders>
              <w:top w:val="single" w:sz="12" w:space="0" w:color="auto"/>
              <w:left w:val="dashed" w:sz="4" w:space="0" w:color="auto"/>
              <w:bottom w:val="single" w:sz="4" w:space="0" w:color="FFFFFF" w:themeColor="background1"/>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p>
        </w:tc>
        <w:tc>
          <w:tcPr>
            <w:tcW w:w="1559" w:type="dxa"/>
            <w:tcBorders>
              <w:top w:val="single" w:sz="12" w:space="0" w:color="auto"/>
              <w:left w:val="dashed" w:sz="4" w:space="0" w:color="auto"/>
              <w:bottom w:val="single" w:sz="4" w:space="0" w:color="FFFFFF" w:themeColor="background1"/>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top w:val="single" w:sz="12" w:space="0" w:color="auto"/>
              <w:left w:val="dashed" w:sz="4" w:space="0" w:color="auto"/>
              <w:bottom w:val="single" w:sz="4" w:space="0" w:color="FFFFFF" w:themeColor="background1"/>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top w:val="single" w:sz="12" w:space="0" w:color="auto"/>
              <w:left w:val="dashed" w:sz="4" w:space="0" w:color="auto"/>
              <w:bottom w:val="single" w:sz="4" w:space="0" w:color="FFFFFF" w:themeColor="background1"/>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r>
      <w:tr w:rsidR="00A057F3" w:rsidRPr="003B119C" w:rsidTr="00DE7DFB">
        <w:trPr>
          <w:trHeight w:val="135"/>
        </w:trPr>
        <w:tc>
          <w:tcPr>
            <w:tcW w:w="2235" w:type="dxa"/>
            <w:vMerge/>
            <w:tcBorders>
              <w:left w:val="single" w:sz="12" w:space="0" w:color="auto"/>
            </w:tcBorders>
          </w:tcPr>
          <w:p w:rsidR="00A057F3" w:rsidRPr="00FB0129" w:rsidRDefault="00A057F3" w:rsidP="00B44243">
            <w:pPr>
              <w:spacing w:before="100" w:beforeAutospacing="1" w:after="100" w:afterAutospacing="1" w:line="240" w:lineRule="auto"/>
              <w:contextualSpacing/>
              <w:textAlignment w:val="baseline"/>
              <w:rPr>
                <w:rFonts w:asciiTheme="majorHAnsi" w:eastAsia="Times New Roman" w:hAnsiTheme="majorHAnsi" w:cs="Times New Roman"/>
                <w:b/>
                <w:color w:val="000000"/>
                <w:sz w:val="21"/>
                <w:szCs w:val="21"/>
                <w:lang w:val="en-US" w:eastAsia="en-GB"/>
              </w:rPr>
            </w:pPr>
          </w:p>
        </w:tc>
        <w:tc>
          <w:tcPr>
            <w:tcW w:w="5386" w:type="dxa"/>
            <w:tcBorders>
              <w:top w:val="single" w:sz="4" w:space="0" w:color="FFFFFF" w:themeColor="background1"/>
              <w:right w:val="dashed" w:sz="4" w:space="0" w:color="auto"/>
            </w:tcBorders>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Times New Roman"/>
                <w:color w:val="000000"/>
                <w:sz w:val="21"/>
                <w:szCs w:val="21"/>
                <w:lang w:val="en-US" w:eastAsia="en-GB"/>
              </w:rPr>
            </w:pPr>
            <w:r w:rsidRPr="003B119C">
              <w:rPr>
                <w:rFonts w:asciiTheme="majorHAnsi" w:eastAsia="Times New Roman" w:hAnsiTheme="majorHAnsi" w:cs="Times New Roman"/>
                <w:color w:val="000000"/>
                <w:sz w:val="21"/>
                <w:szCs w:val="21"/>
                <w:lang w:val="en-US" w:eastAsia="en-GB"/>
              </w:rPr>
              <w:t>Informed consent</w:t>
            </w:r>
            <w:r w:rsidRPr="003B119C">
              <w:rPr>
                <w:rFonts w:asciiTheme="majorHAnsi" w:eastAsia="Times New Roman" w:hAnsiTheme="majorHAnsi" w:cs="Times New Roman"/>
                <w:sz w:val="21"/>
                <w:szCs w:val="21"/>
                <w:lang w:eastAsia="en-GB"/>
              </w:rPr>
              <w:t xml:space="preserve"> for TILT </w:t>
            </w:r>
          </w:p>
        </w:tc>
        <w:tc>
          <w:tcPr>
            <w:tcW w:w="1276" w:type="dxa"/>
            <w:tcBorders>
              <w:top w:val="single" w:sz="4" w:space="0" w:color="FFFFFF" w:themeColor="background1"/>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559" w:type="dxa"/>
            <w:tcBorders>
              <w:top w:val="single" w:sz="4" w:space="0" w:color="FFFFFF" w:themeColor="background1"/>
              <w:left w:val="dashed" w:sz="4"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r w:rsidRPr="00B813FE">
              <w:rPr>
                <w:rFonts w:asciiTheme="majorHAnsi" w:hAnsiTheme="majorHAnsi"/>
                <w:b/>
                <w:color w:val="4F81BD" w:themeColor="accent1"/>
                <w:sz w:val="21"/>
                <w:szCs w:val="21"/>
              </w:rPr>
              <w:t>X</w:t>
            </w:r>
          </w:p>
        </w:tc>
        <w:tc>
          <w:tcPr>
            <w:tcW w:w="1559" w:type="dxa"/>
            <w:tcBorders>
              <w:top w:val="single" w:sz="4" w:space="0" w:color="FFFFFF" w:themeColor="background1"/>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top w:val="single" w:sz="4" w:space="0" w:color="FFFFFF" w:themeColor="background1"/>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top w:val="single" w:sz="4" w:space="0" w:color="FFFFFF" w:themeColor="background1"/>
              <w:left w:val="dashed" w:sz="4"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r>
      <w:tr w:rsidR="00A057F3" w:rsidRPr="003B119C" w:rsidTr="00DE7DFB">
        <w:trPr>
          <w:trHeight w:val="135"/>
        </w:trPr>
        <w:tc>
          <w:tcPr>
            <w:tcW w:w="2235" w:type="dxa"/>
            <w:vMerge/>
            <w:tcBorders>
              <w:left w:val="single" w:sz="12" w:space="0" w:color="auto"/>
              <w:bottom w:val="single" w:sz="12" w:space="0" w:color="auto"/>
            </w:tcBorders>
          </w:tcPr>
          <w:p w:rsidR="00A057F3" w:rsidRPr="00FB0129" w:rsidRDefault="00A057F3" w:rsidP="00B44243">
            <w:pPr>
              <w:spacing w:before="100" w:beforeAutospacing="1" w:after="100" w:afterAutospacing="1" w:line="240" w:lineRule="auto"/>
              <w:contextualSpacing/>
              <w:textAlignment w:val="baseline"/>
              <w:rPr>
                <w:rFonts w:asciiTheme="majorHAnsi" w:eastAsia="Times New Roman" w:hAnsiTheme="majorHAnsi" w:cs="Times New Roman"/>
                <w:b/>
                <w:color w:val="000000"/>
                <w:sz w:val="21"/>
                <w:szCs w:val="21"/>
                <w:lang w:val="en-US" w:eastAsia="en-GB"/>
              </w:rPr>
            </w:pPr>
          </w:p>
        </w:tc>
        <w:tc>
          <w:tcPr>
            <w:tcW w:w="5386" w:type="dxa"/>
            <w:tcBorders>
              <w:bottom w:val="single" w:sz="12" w:space="0" w:color="auto"/>
              <w:right w:val="dashed" w:sz="4" w:space="0" w:color="auto"/>
            </w:tcBorders>
            <w:hideMark/>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Segoe UI"/>
                <w:sz w:val="21"/>
                <w:szCs w:val="21"/>
                <w:lang w:eastAsia="en-GB"/>
              </w:rPr>
            </w:pPr>
            <w:r w:rsidRPr="003B119C">
              <w:rPr>
                <w:rFonts w:asciiTheme="majorHAnsi" w:eastAsia="Times New Roman" w:hAnsiTheme="majorHAnsi" w:cs="Segoe UI"/>
                <w:sz w:val="21"/>
                <w:szCs w:val="21"/>
                <w:lang w:eastAsia="en-GB"/>
              </w:rPr>
              <w:t xml:space="preserve">Administration of </w:t>
            </w:r>
            <w:r w:rsidR="00CC793E">
              <w:rPr>
                <w:rFonts w:asciiTheme="majorHAnsi" w:eastAsia="Times New Roman" w:hAnsiTheme="majorHAnsi" w:cs="Segoe UI"/>
                <w:sz w:val="21"/>
                <w:szCs w:val="21"/>
                <w:lang w:eastAsia="en-GB"/>
              </w:rPr>
              <w:t>OK432</w:t>
            </w:r>
            <w:r w:rsidR="008A04FE">
              <w:rPr>
                <w:rFonts w:asciiTheme="majorHAnsi" w:eastAsia="Times New Roman" w:hAnsiTheme="majorHAnsi" w:cs="Segoe UI"/>
                <w:sz w:val="21"/>
                <w:szCs w:val="21"/>
                <w:lang w:eastAsia="en-GB"/>
              </w:rPr>
              <w:t>/BCG</w:t>
            </w:r>
          </w:p>
        </w:tc>
        <w:tc>
          <w:tcPr>
            <w:tcW w:w="1276" w:type="dxa"/>
            <w:tcBorders>
              <w:left w:val="dashed" w:sz="4" w:space="0" w:color="auto"/>
              <w:bottom w:val="single" w:sz="12"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559" w:type="dxa"/>
            <w:tcBorders>
              <w:left w:val="dashed" w:sz="4" w:space="0" w:color="auto"/>
              <w:bottom w:val="single" w:sz="12"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r w:rsidRPr="00B813FE">
              <w:rPr>
                <w:rFonts w:asciiTheme="majorHAnsi" w:hAnsiTheme="majorHAnsi"/>
                <w:b/>
                <w:color w:val="4F81BD" w:themeColor="accent1"/>
                <w:sz w:val="21"/>
                <w:szCs w:val="21"/>
              </w:rPr>
              <w:t>X</w:t>
            </w:r>
          </w:p>
        </w:tc>
        <w:tc>
          <w:tcPr>
            <w:tcW w:w="1559" w:type="dxa"/>
            <w:tcBorders>
              <w:left w:val="dashed" w:sz="4" w:space="0" w:color="auto"/>
              <w:bottom w:val="single" w:sz="12"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left w:val="dashed" w:sz="4" w:space="0" w:color="auto"/>
              <w:bottom w:val="single" w:sz="12"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left w:val="dashed" w:sz="4" w:space="0" w:color="auto"/>
              <w:bottom w:val="single" w:sz="12"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r>
      <w:tr w:rsidR="00A057F3" w:rsidRPr="003B119C" w:rsidTr="00DE7DFB">
        <w:trPr>
          <w:trHeight w:val="135"/>
        </w:trPr>
        <w:tc>
          <w:tcPr>
            <w:tcW w:w="2235" w:type="dxa"/>
            <w:vMerge w:val="restart"/>
            <w:tcBorders>
              <w:top w:val="single" w:sz="12" w:space="0" w:color="auto"/>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r w:rsidRPr="00FB0129">
              <w:rPr>
                <w:rFonts w:asciiTheme="majorHAnsi" w:eastAsia="Times New Roman" w:hAnsiTheme="majorHAnsi" w:cs="Times New Roman"/>
                <w:b/>
                <w:color w:val="000000"/>
                <w:sz w:val="21"/>
                <w:szCs w:val="21"/>
                <w:lang w:val="en-US" w:eastAsia="en-GB"/>
              </w:rPr>
              <w:t>PROMS</w:t>
            </w:r>
          </w:p>
        </w:tc>
        <w:tc>
          <w:tcPr>
            <w:tcW w:w="5386" w:type="dxa"/>
            <w:tcBorders>
              <w:top w:val="single" w:sz="12" w:space="0" w:color="auto"/>
              <w:right w:val="dashed" w:sz="4" w:space="0" w:color="auto"/>
            </w:tcBorders>
            <w:hideMark/>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Segoe UI"/>
                <w:sz w:val="21"/>
                <w:szCs w:val="21"/>
                <w:lang w:eastAsia="en-GB"/>
              </w:rPr>
            </w:pPr>
            <w:r w:rsidRPr="003B119C">
              <w:rPr>
                <w:rFonts w:asciiTheme="majorHAnsi" w:eastAsia="Times New Roman" w:hAnsiTheme="majorHAnsi" w:cs="Segoe UI"/>
                <w:sz w:val="21"/>
                <w:szCs w:val="21"/>
                <w:lang w:eastAsia="en-GB"/>
              </w:rPr>
              <w:t xml:space="preserve">Breathlessness </w:t>
            </w:r>
            <w:r>
              <w:rPr>
                <w:rFonts w:asciiTheme="majorHAnsi" w:eastAsia="Times New Roman" w:hAnsiTheme="majorHAnsi" w:cs="Segoe UI"/>
                <w:sz w:val="21"/>
                <w:szCs w:val="21"/>
                <w:lang w:eastAsia="en-GB"/>
              </w:rPr>
              <w:t xml:space="preserve">&amp; chest pain </w:t>
            </w:r>
            <w:r w:rsidRPr="003B119C">
              <w:rPr>
                <w:rFonts w:asciiTheme="majorHAnsi" w:eastAsia="Times New Roman" w:hAnsiTheme="majorHAnsi" w:cs="Segoe UI"/>
                <w:sz w:val="21"/>
                <w:szCs w:val="21"/>
                <w:lang w:eastAsia="en-GB"/>
              </w:rPr>
              <w:t>VAS score</w:t>
            </w:r>
          </w:p>
        </w:tc>
        <w:tc>
          <w:tcPr>
            <w:tcW w:w="1276" w:type="dxa"/>
            <w:tcBorders>
              <w:top w:val="single" w:sz="12" w:space="0" w:color="auto"/>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559" w:type="dxa"/>
            <w:tcBorders>
              <w:top w:val="single" w:sz="12" w:space="0" w:color="auto"/>
              <w:left w:val="dashed" w:sz="4"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4F81BD" w:themeColor="accent1"/>
                <w:sz w:val="21"/>
                <w:szCs w:val="21"/>
              </w:rPr>
            </w:pPr>
          </w:p>
        </w:tc>
        <w:tc>
          <w:tcPr>
            <w:tcW w:w="1559" w:type="dxa"/>
            <w:tcBorders>
              <w:top w:val="single" w:sz="12" w:space="0" w:color="auto"/>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276" w:type="dxa"/>
            <w:tcBorders>
              <w:top w:val="single" w:sz="12" w:space="0" w:color="auto"/>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276" w:type="dxa"/>
            <w:tcBorders>
              <w:top w:val="single" w:sz="12" w:space="0" w:color="auto"/>
              <w:left w:val="dashed" w:sz="4"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r>
      <w:tr w:rsidR="00A057F3" w:rsidRPr="003B119C" w:rsidTr="00DE7DFB">
        <w:trPr>
          <w:trHeight w:val="135"/>
        </w:trPr>
        <w:tc>
          <w:tcPr>
            <w:tcW w:w="2235" w:type="dxa"/>
            <w:vMerge/>
            <w:tcBorders>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p>
        </w:tc>
        <w:tc>
          <w:tcPr>
            <w:tcW w:w="5386" w:type="dxa"/>
            <w:tcBorders>
              <w:right w:val="dashed" w:sz="4" w:space="0" w:color="auto"/>
            </w:tcBorders>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Segoe UI"/>
                <w:sz w:val="21"/>
                <w:szCs w:val="21"/>
                <w:lang w:eastAsia="en-GB"/>
              </w:rPr>
            </w:pPr>
            <w:r w:rsidRPr="003B119C">
              <w:rPr>
                <w:rFonts w:asciiTheme="majorHAnsi" w:eastAsia="Times New Roman" w:hAnsiTheme="majorHAnsi" w:cs="Times New Roman"/>
                <w:color w:val="000000"/>
                <w:sz w:val="21"/>
                <w:szCs w:val="21"/>
                <w:lang w:val="en-US" w:eastAsia="en-GB"/>
              </w:rPr>
              <w:t>Daily VAS score completion</w:t>
            </w:r>
          </w:p>
        </w:tc>
        <w:tc>
          <w:tcPr>
            <w:tcW w:w="1276" w:type="dxa"/>
            <w:tcBorders>
              <w:left w:val="dashed" w:sz="4" w:space="0" w:color="auto"/>
              <w:right w:val="dashed" w:sz="4" w:space="0" w:color="auto"/>
            </w:tcBorders>
            <w:shd w:val="clear" w:color="auto" w:fill="A6A6A6" w:themeFill="background1" w:themeFillShade="A6"/>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559" w:type="dxa"/>
            <w:tcBorders>
              <w:left w:val="dashed" w:sz="4" w:space="0" w:color="auto"/>
              <w:right w:val="dashed" w:sz="4" w:space="0" w:color="auto"/>
            </w:tcBorders>
            <w:shd w:val="clear" w:color="auto" w:fill="A6A6A6" w:themeFill="background1" w:themeFillShade="A6"/>
            <w:vAlign w:val="center"/>
          </w:tcPr>
          <w:p w:rsidR="00A057F3" w:rsidRPr="00B813FE" w:rsidRDefault="00A057F3" w:rsidP="00B44243">
            <w:pPr>
              <w:spacing w:line="240" w:lineRule="auto"/>
              <w:contextualSpacing/>
              <w:jc w:val="center"/>
              <w:rPr>
                <w:rFonts w:asciiTheme="majorHAnsi" w:hAnsiTheme="majorHAnsi"/>
                <w:b/>
                <w:sz w:val="21"/>
                <w:szCs w:val="21"/>
              </w:rPr>
            </w:pPr>
          </w:p>
        </w:tc>
        <w:tc>
          <w:tcPr>
            <w:tcW w:w="1559" w:type="dxa"/>
            <w:tcBorders>
              <w:left w:val="dashed" w:sz="4" w:space="0" w:color="auto"/>
              <w:right w:val="dashed" w:sz="4" w:space="0" w:color="auto"/>
            </w:tcBorders>
            <w:shd w:val="clear" w:color="auto" w:fill="A6A6A6" w:themeFill="background1" w:themeFillShade="A6"/>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left w:val="dashed" w:sz="4"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left w:val="dashed" w:sz="4"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r>
      <w:tr w:rsidR="00A057F3" w:rsidRPr="003B119C" w:rsidTr="00DE7DFB">
        <w:trPr>
          <w:trHeight w:val="135"/>
        </w:trPr>
        <w:tc>
          <w:tcPr>
            <w:tcW w:w="2235" w:type="dxa"/>
            <w:vMerge/>
            <w:tcBorders>
              <w:left w:val="single" w:sz="12" w:space="0" w:color="auto"/>
              <w:bottom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Segoe UI"/>
                <w:b/>
                <w:sz w:val="21"/>
                <w:szCs w:val="21"/>
                <w:lang w:eastAsia="en-GB"/>
              </w:rPr>
            </w:pPr>
          </w:p>
        </w:tc>
        <w:tc>
          <w:tcPr>
            <w:tcW w:w="5386" w:type="dxa"/>
            <w:tcBorders>
              <w:bottom w:val="single" w:sz="12" w:space="0" w:color="auto"/>
              <w:right w:val="dashed" w:sz="4" w:space="0" w:color="auto"/>
            </w:tcBorders>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Times New Roman"/>
                <w:color w:val="000000"/>
                <w:sz w:val="21"/>
                <w:szCs w:val="21"/>
                <w:lang w:val="en-US" w:eastAsia="en-GB"/>
              </w:rPr>
            </w:pPr>
            <w:r w:rsidRPr="003B119C">
              <w:rPr>
                <w:rFonts w:asciiTheme="majorHAnsi" w:eastAsia="Times New Roman" w:hAnsiTheme="majorHAnsi" w:cs="Times New Roman"/>
                <w:color w:val="000000"/>
                <w:sz w:val="21"/>
                <w:szCs w:val="21"/>
                <w:lang w:val="en-US" w:eastAsia="en-GB"/>
              </w:rPr>
              <w:t>EQ-5D</w:t>
            </w:r>
            <w:r>
              <w:rPr>
                <w:rFonts w:asciiTheme="majorHAnsi" w:eastAsia="Times New Roman" w:hAnsiTheme="majorHAnsi" w:cs="Times New Roman"/>
                <w:color w:val="000000"/>
                <w:sz w:val="21"/>
                <w:szCs w:val="21"/>
                <w:lang w:val="en-US" w:eastAsia="en-GB"/>
              </w:rPr>
              <w:t>-5L</w:t>
            </w:r>
            <w:r w:rsidRPr="003B119C">
              <w:rPr>
                <w:rFonts w:asciiTheme="majorHAnsi" w:eastAsia="Times New Roman" w:hAnsiTheme="majorHAnsi" w:cs="Times New Roman"/>
                <w:color w:val="000000"/>
                <w:sz w:val="21"/>
                <w:szCs w:val="21"/>
                <w:lang w:val="en-US" w:eastAsia="en-GB"/>
              </w:rPr>
              <w:t xml:space="preserve"> </w:t>
            </w:r>
            <w:proofErr w:type="spellStart"/>
            <w:r w:rsidRPr="003B119C">
              <w:rPr>
                <w:rFonts w:asciiTheme="majorHAnsi" w:eastAsia="Times New Roman" w:hAnsiTheme="majorHAnsi" w:cs="Times New Roman"/>
                <w:color w:val="000000"/>
                <w:sz w:val="21"/>
                <w:szCs w:val="21"/>
                <w:lang w:val="en-US" w:eastAsia="en-GB"/>
              </w:rPr>
              <w:t>QoL</w:t>
            </w:r>
            <w:proofErr w:type="spellEnd"/>
            <w:r w:rsidRPr="003B119C">
              <w:rPr>
                <w:rFonts w:asciiTheme="majorHAnsi" w:eastAsia="Times New Roman" w:hAnsiTheme="majorHAnsi" w:cs="Times New Roman"/>
                <w:color w:val="000000"/>
                <w:sz w:val="21"/>
                <w:szCs w:val="21"/>
                <w:lang w:val="en-US" w:eastAsia="en-GB"/>
              </w:rPr>
              <w:t xml:space="preserve"> questionnaire</w:t>
            </w:r>
          </w:p>
        </w:tc>
        <w:tc>
          <w:tcPr>
            <w:tcW w:w="1276" w:type="dxa"/>
            <w:tcBorders>
              <w:left w:val="dashed" w:sz="4" w:space="0" w:color="auto"/>
              <w:bottom w:val="single" w:sz="12"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559" w:type="dxa"/>
            <w:tcBorders>
              <w:left w:val="dashed" w:sz="4" w:space="0" w:color="auto"/>
              <w:bottom w:val="single" w:sz="12"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A6A6A6" w:themeColor="background1" w:themeShade="A6"/>
                <w:sz w:val="21"/>
                <w:szCs w:val="21"/>
              </w:rPr>
            </w:pPr>
          </w:p>
        </w:tc>
        <w:tc>
          <w:tcPr>
            <w:tcW w:w="1559" w:type="dxa"/>
            <w:tcBorders>
              <w:left w:val="dashed" w:sz="4" w:space="0" w:color="auto"/>
              <w:bottom w:val="single" w:sz="12"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c>
          <w:tcPr>
            <w:tcW w:w="1276" w:type="dxa"/>
            <w:tcBorders>
              <w:left w:val="dashed" w:sz="4" w:space="0" w:color="auto"/>
              <w:bottom w:val="single" w:sz="12"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color w:val="A6A6A6" w:themeColor="background1" w:themeShade="A6"/>
                <w:sz w:val="21"/>
                <w:szCs w:val="21"/>
              </w:rPr>
            </w:pPr>
            <w:r w:rsidRPr="00B813FE">
              <w:rPr>
                <w:rFonts w:asciiTheme="majorHAnsi" w:hAnsiTheme="majorHAnsi"/>
                <w:sz w:val="21"/>
                <w:szCs w:val="21"/>
              </w:rPr>
              <w:t>X</w:t>
            </w:r>
          </w:p>
        </w:tc>
        <w:tc>
          <w:tcPr>
            <w:tcW w:w="1276" w:type="dxa"/>
            <w:tcBorders>
              <w:left w:val="dashed" w:sz="4" w:space="0" w:color="auto"/>
              <w:bottom w:val="single" w:sz="12"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r>
      <w:tr w:rsidR="00A057F3" w:rsidRPr="003B119C" w:rsidTr="00DE7DFB">
        <w:trPr>
          <w:trHeight w:val="135"/>
        </w:trPr>
        <w:tc>
          <w:tcPr>
            <w:tcW w:w="2235" w:type="dxa"/>
            <w:vMerge w:val="restart"/>
            <w:tcBorders>
              <w:top w:val="single" w:sz="12" w:space="0" w:color="auto"/>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Segoe UI"/>
                <w:b/>
                <w:sz w:val="21"/>
                <w:szCs w:val="21"/>
                <w:lang w:eastAsia="en-GB"/>
              </w:rPr>
            </w:pPr>
            <w:r w:rsidRPr="00FB0129">
              <w:rPr>
                <w:rFonts w:asciiTheme="majorHAnsi" w:eastAsia="Times New Roman" w:hAnsiTheme="majorHAnsi" w:cs="Segoe UI"/>
                <w:b/>
                <w:sz w:val="21"/>
                <w:szCs w:val="21"/>
                <w:lang w:eastAsia="en-GB"/>
              </w:rPr>
              <w:t>Radiological imaging</w:t>
            </w:r>
          </w:p>
        </w:tc>
        <w:tc>
          <w:tcPr>
            <w:tcW w:w="5386" w:type="dxa"/>
            <w:tcBorders>
              <w:top w:val="single" w:sz="12" w:space="0" w:color="auto"/>
              <w:right w:val="dashed" w:sz="4" w:space="0" w:color="auto"/>
            </w:tcBorders>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Times New Roman"/>
                <w:color w:val="000000"/>
                <w:sz w:val="21"/>
                <w:szCs w:val="21"/>
                <w:lang w:val="en-US" w:eastAsia="en-GB"/>
              </w:rPr>
            </w:pPr>
            <w:r w:rsidRPr="003B119C">
              <w:rPr>
                <w:rFonts w:asciiTheme="majorHAnsi" w:eastAsia="Times New Roman" w:hAnsiTheme="majorHAnsi" w:cs="Times New Roman"/>
                <w:color w:val="000000"/>
                <w:sz w:val="21"/>
                <w:szCs w:val="21"/>
                <w:lang w:val="en-US" w:eastAsia="en-GB"/>
              </w:rPr>
              <w:t>Chest x-ray</w:t>
            </w:r>
            <w:r w:rsidRPr="003B119C">
              <w:rPr>
                <w:rFonts w:asciiTheme="majorHAnsi" w:eastAsia="Times New Roman" w:hAnsiTheme="majorHAnsi" w:cs="Times New Roman"/>
                <w:sz w:val="21"/>
                <w:szCs w:val="21"/>
                <w:lang w:eastAsia="en-GB"/>
              </w:rPr>
              <w:t> </w:t>
            </w:r>
          </w:p>
        </w:tc>
        <w:tc>
          <w:tcPr>
            <w:tcW w:w="1276" w:type="dxa"/>
            <w:tcBorders>
              <w:top w:val="single" w:sz="12" w:space="0" w:color="auto"/>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Pr>
                <w:rFonts w:asciiTheme="majorHAnsi" w:hAnsiTheme="majorHAnsi"/>
                <w:color w:val="000000" w:themeColor="text1"/>
                <w:sz w:val="21"/>
                <w:szCs w:val="21"/>
              </w:rPr>
              <w:t>X</w:t>
            </w:r>
          </w:p>
        </w:tc>
        <w:tc>
          <w:tcPr>
            <w:tcW w:w="1559" w:type="dxa"/>
            <w:tcBorders>
              <w:top w:val="single" w:sz="12" w:space="0" w:color="auto"/>
              <w:left w:val="dashed" w:sz="4"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sz w:val="21"/>
                <w:szCs w:val="21"/>
              </w:rPr>
            </w:pPr>
            <w:r w:rsidRPr="00D70F82">
              <w:rPr>
                <w:rFonts w:asciiTheme="majorHAnsi" w:hAnsiTheme="majorHAnsi"/>
                <w:b/>
                <w:color w:val="4F81BD" w:themeColor="accent1"/>
                <w:sz w:val="21"/>
                <w:szCs w:val="21"/>
              </w:rPr>
              <w:t>X</w:t>
            </w:r>
          </w:p>
        </w:tc>
        <w:tc>
          <w:tcPr>
            <w:tcW w:w="1559" w:type="dxa"/>
            <w:tcBorders>
              <w:top w:val="single" w:sz="12" w:space="0" w:color="auto"/>
              <w:left w:val="dashed" w:sz="4" w:space="0" w:color="auto"/>
              <w:right w:val="dashed" w:sz="4" w:space="0" w:color="auto"/>
            </w:tcBorders>
            <w:vAlign w:val="center"/>
          </w:tcPr>
          <w:p w:rsidR="00A057F3" w:rsidRDefault="00A057F3" w:rsidP="00B44243">
            <w:pPr>
              <w:spacing w:line="240" w:lineRule="auto"/>
              <w:contextualSpacing/>
              <w:jc w:val="center"/>
              <w:rPr>
                <w:rFonts w:asciiTheme="majorHAnsi" w:hAnsiTheme="majorHAnsi"/>
                <w:color w:val="000000" w:themeColor="text1"/>
                <w:sz w:val="21"/>
                <w:szCs w:val="21"/>
              </w:rPr>
            </w:pPr>
            <w:r w:rsidRPr="00B813FE">
              <w:rPr>
                <w:rFonts w:asciiTheme="majorHAnsi" w:hAnsiTheme="majorHAnsi"/>
                <w:color w:val="000000" w:themeColor="text1"/>
                <w:sz w:val="21"/>
                <w:szCs w:val="21"/>
              </w:rPr>
              <w:t>X</w:t>
            </w:r>
          </w:p>
        </w:tc>
        <w:tc>
          <w:tcPr>
            <w:tcW w:w="1276" w:type="dxa"/>
            <w:tcBorders>
              <w:top w:val="single" w:sz="12" w:space="0" w:color="auto"/>
              <w:left w:val="dashed" w:sz="4"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sz w:val="21"/>
                <w:szCs w:val="21"/>
              </w:rPr>
            </w:pPr>
            <w:r>
              <w:rPr>
                <w:rFonts w:asciiTheme="majorHAnsi" w:hAnsiTheme="majorHAnsi"/>
                <w:color w:val="000000" w:themeColor="text1"/>
                <w:sz w:val="21"/>
                <w:szCs w:val="21"/>
              </w:rPr>
              <w:t>X</w:t>
            </w:r>
          </w:p>
        </w:tc>
        <w:tc>
          <w:tcPr>
            <w:tcW w:w="1276" w:type="dxa"/>
            <w:tcBorders>
              <w:top w:val="single" w:sz="12" w:space="0" w:color="auto"/>
              <w:left w:val="dashed" w:sz="4" w:space="0" w:color="auto"/>
              <w:right w:val="single" w:sz="12"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color w:val="000000" w:themeColor="text1"/>
                <w:sz w:val="21"/>
                <w:szCs w:val="21"/>
              </w:rPr>
              <w:t>X</w:t>
            </w:r>
          </w:p>
        </w:tc>
      </w:tr>
      <w:tr w:rsidR="00A057F3" w:rsidRPr="003B119C" w:rsidTr="00DE7DFB">
        <w:trPr>
          <w:trHeight w:val="135"/>
        </w:trPr>
        <w:tc>
          <w:tcPr>
            <w:tcW w:w="2235" w:type="dxa"/>
            <w:vMerge/>
            <w:tcBorders>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Segoe UI"/>
                <w:b/>
                <w:sz w:val="21"/>
                <w:szCs w:val="21"/>
                <w:lang w:eastAsia="en-GB"/>
              </w:rPr>
            </w:pPr>
          </w:p>
        </w:tc>
        <w:tc>
          <w:tcPr>
            <w:tcW w:w="5386" w:type="dxa"/>
            <w:tcBorders>
              <w:right w:val="dashed" w:sz="4" w:space="0" w:color="auto"/>
            </w:tcBorders>
            <w:hideMark/>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Segoe UI"/>
                <w:sz w:val="21"/>
                <w:szCs w:val="21"/>
                <w:lang w:eastAsia="en-GB"/>
              </w:rPr>
            </w:pPr>
            <w:r w:rsidRPr="003B119C">
              <w:rPr>
                <w:rFonts w:asciiTheme="majorHAnsi" w:eastAsia="Times New Roman" w:hAnsiTheme="majorHAnsi" w:cs="Segoe UI"/>
                <w:sz w:val="21"/>
                <w:szCs w:val="21"/>
                <w:lang w:eastAsia="en-GB"/>
              </w:rPr>
              <w:t>Thoracic ultrasound</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color w:val="000000" w:themeColor="text1"/>
                <w:sz w:val="21"/>
                <w:szCs w:val="21"/>
              </w:rPr>
            </w:pPr>
            <w:r w:rsidRPr="00B813FE">
              <w:rPr>
                <w:rFonts w:asciiTheme="majorHAnsi" w:hAnsiTheme="majorHAnsi"/>
                <w:color w:val="000000" w:themeColor="text1"/>
                <w:sz w:val="21"/>
                <w:szCs w:val="21"/>
              </w:rPr>
              <w:t>X</w:t>
            </w:r>
          </w:p>
        </w:tc>
        <w:tc>
          <w:tcPr>
            <w:tcW w:w="1559" w:type="dxa"/>
            <w:tcBorders>
              <w:top w:val="nil"/>
              <w:left w:val="dashed" w:sz="4" w:space="0" w:color="auto"/>
              <w:bottom w:val="nil"/>
              <w:right w:val="nil"/>
            </w:tcBorders>
            <w:shd w:val="clear" w:color="auto" w:fill="auto"/>
            <w:vAlign w:val="center"/>
          </w:tcPr>
          <w:p w:rsidR="00A057F3" w:rsidRPr="00B813FE" w:rsidRDefault="00A057F3" w:rsidP="00B44243">
            <w:pPr>
              <w:spacing w:line="240" w:lineRule="auto"/>
              <w:contextualSpacing/>
              <w:jc w:val="center"/>
              <w:rPr>
                <w:rFonts w:asciiTheme="majorHAnsi" w:hAnsiTheme="majorHAnsi"/>
                <w:b/>
                <w:color w:val="000000" w:themeColor="text1"/>
                <w:sz w:val="21"/>
                <w:szCs w:val="21"/>
              </w:rPr>
            </w:pPr>
            <w:r w:rsidRPr="00AE1211">
              <w:rPr>
                <w:rFonts w:asciiTheme="majorHAnsi" w:hAnsiTheme="majorHAnsi"/>
                <w:b/>
                <w:color w:val="4F81BD" w:themeColor="accent1"/>
                <w:sz w:val="21"/>
                <w:szCs w:val="21"/>
              </w:rPr>
              <w:t>X</w:t>
            </w:r>
          </w:p>
        </w:tc>
        <w:tc>
          <w:tcPr>
            <w:tcW w:w="1559" w:type="dxa"/>
            <w:tcBorders>
              <w:top w:val="nil"/>
              <w:left w:val="dashed" w:sz="4" w:space="0" w:color="auto"/>
              <w:bottom w:val="nil"/>
              <w:right w:val="dashed" w:sz="4" w:space="0" w:color="auto"/>
            </w:tcBorders>
            <w:vAlign w:val="center"/>
          </w:tcPr>
          <w:p w:rsidR="00A057F3" w:rsidRDefault="00A057F3" w:rsidP="00B44243">
            <w:pPr>
              <w:spacing w:line="240" w:lineRule="auto"/>
              <w:contextualSpacing/>
              <w:jc w:val="center"/>
              <w:rPr>
                <w:rFonts w:asciiTheme="majorHAnsi" w:hAnsiTheme="majorHAnsi"/>
                <w:color w:val="000000" w:themeColor="text1"/>
                <w:sz w:val="21"/>
                <w:szCs w:val="21"/>
              </w:rPr>
            </w:pPr>
            <w:r w:rsidRPr="00B813FE">
              <w:rPr>
                <w:rFonts w:asciiTheme="majorHAnsi" w:hAnsiTheme="majorHAnsi"/>
                <w:color w:val="000000" w:themeColor="text1"/>
                <w:sz w:val="21"/>
                <w:szCs w:val="21"/>
              </w:rPr>
              <w:t>X</w:t>
            </w:r>
          </w:p>
        </w:tc>
        <w:tc>
          <w:tcPr>
            <w:tcW w:w="1276" w:type="dxa"/>
            <w:tcBorders>
              <w:top w:val="nil"/>
              <w:left w:val="dashed" w:sz="4" w:space="0" w:color="auto"/>
              <w:bottom w:val="nil"/>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color w:val="000000" w:themeColor="text1"/>
                <w:sz w:val="21"/>
                <w:szCs w:val="21"/>
              </w:rPr>
            </w:pPr>
            <w:r>
              <w:rPr>
                <w:rFonts w:asciiTheme="majorHAnsi" w:hAnsiTheme="majorHAnsi"/>
                <w:color w:val="000000" w:themeColor="text1"/>
                <w:sz w:val="21"/>
                <w:szCs w:val="21"/>
              </w:rPr>
              <w:t>X</w:t>
            </w:r>
          </w:p>
        </w:tc>
        <w:tc>
          <w:tcPr>
            <w:tcW w:w="1276" w:type="dxa"/>
            <w:tcBorders>
              <w:top w:val="nil"/>
              <w:left w:val="dashed" w:sz="4" w:space="0" w:color="auto"/>
              <w:bottom w:val="nil"/>
              <w:right w:val="single" w:sz="12"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color w:val="000000" w:themeColor="text1"/>
                <w:sz w:val="21"/>
                <w:szCs w:val="21"/>
              </w:rPr>
            </w:pPr>
            <w:r>
              <w:rPr>
                <w:rFonts w:asciiTheme="majorHAnsi" w:hAnsiTheme="majorHAnsi"/>
                <w:color w:val="000000" w:themeColor="text1"/>
                <w:sz w:val="21"/>
                <w:szCs w:val="21"/>
              </w:rPr>
              <w:t>X</w:t>
            </w:r>
          </w:p>
        </w:tc>
      </w:tr>
      <w:tr w:rsidR="00A057F3" w:rsidRPr="003B119C" w:rsidTr="00DE7DFB">
        <w:trPr>
          <w:trHeight w:val="135"/>
        </w:trPr>
        <w:tc>
          <w:tcPr>
            <w:tcW w:w="2235" w:type="dxa"/>
            <w:vMerge/>
            <w:tcBorders>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Segoe UI"/>
                <w:b/>
                <w:sz w:val="21"/>
                <w:szCs w:val="21"/>
                <w:lang w:eastAsia="en-GB"/>
              </w:rPr>
            </w:pPr>
          </w:p>
        </w:tc>
        <w:tc>
          <w:tcPr>
            <w:tcW w:w="5386" w:type="dxa"/>
            <w:tcBorders>
              <w:right w:val="dashed" w:sz="4" w:space="0" w:color="auto"/>
            </w:tcBorders>
            <w:hideMark/>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Segoe UI"/>
                <w:sz w:val="21"/>
                <w:szCs w:val="21"/>
                <w:lang w:eastAsia="en-GB"/>
              </w:rPr>
            </w:pPr>
            <w:r w:rsidRPr="003B119C">
              <w:rPr>
                <w:rFonts w:asciiTheme="majorHAnsi" w:eastAsia="Times New Roman" w:hAnsiTheme="majorHAnsi" w:cs="Times New Roman"/>
                <w:color w:val="000000"/>
                <w:sz w:val="21"/>
                <w:szCs w:val="21"/>
                <w:lang w:val="en-US" w:eastAsia="en-GB"/>
              </w:rPr>
              <w:t>CT chest</w:t>
            </w:r>
            <w:r w:rsidRPr="003B119C">
              <w:rPr>
                <w:rFonts w:asciiTheme="majorHAnsi" w:eastAsia="Times New Roman" w:hAnsiTheme="majorHAnsi" w:cs="Times New Roman"/>
                <w:sz w:val="21"/>
                <w:szCs w:val="21"/>
                <w:lang w:eastAsia="en-GB"/>
              </w:rPr>
              <w:t> </w:t>
            </w:r>
            <w:r>
              <w:rPr>
                <w:rFonts w:asciiTheme="majorHAnsi" w:eastAsia="Times New Roman" w:hAnsiTheme="majorHAnsi" w:cs="Times New Roman"/>
                <w:sz w:val="21"/>
                <w:szCs w:val="21"/>
                <w:lang w:eastAsia="en-GB"/>
              </w:rPr>
              <w:t>(within preceding 2 weeks)</w:t>
            </w: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color w:val="000000" w:themeColor="text1"/>
                <w:sz w:val="21"/>
                <w:szCs w:val="21"/>
              </w:rPr>
            </w:pPr>
            <w:r w:rsidRPr="00B813FE">
              <w:rPr>
                <w:rFonts w:asciiTheme="majorHAnsi" w:hAnsiTheme="majorHAnsi"/>
                <w:sz w:val="21"/>
                <w:szCs w:val="21"/>
              </w:rPr>
              <w:t>X</w:t>
            </w:r>
          </w:p>
        </w:tc>
        <w:tc>
          <w:tcPr>
            <w:tcW w:w="1559" w:type="dxa"/>
            <w:tcBorders>
              <w:left w:val="dashed" w:sz="4" w:space="0" w:color="auto"/>
              <w:right w:val="dashed" w:sz="4" w:space="0" w:color="auto"/>
            </w:tcBorders>
            <w:shd w:val="clear" w:color="auto" w:fill="auto"/>
            <w:vAlign w:val="center"/>
          </w:tcPr>
          <w:p w:rsidR="00A057F3" w:rsidRPr="00D70F82" w:rsidRDefault="00A057F3" w:rsidP="00B44243">
            <w:pPr>
              <w:spacing w:line="240" w:lineRule="auto"/>
              <w:contextualSpacing/>
              <w:rPr>
                <w:rFonts w:asciiTheme="majorHAnsi" w:hAnsiTheme="majorHAnsi"/>
                <w:b/>
                <w:color w:val="4F81BD" w:themeColor="accent1"/>
              </w:rPr>
            </w:pPr>
          </w:p>
        </w:tc>
        <w:tc>
          <w:tcPr>
            <w:tcW w:w="1559"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pPr>
          </w:p>
        </w:tc>
        <w:tc>
          <w:tcPr>
            <w:tcW w:w="1276" w:type="dxa"/>
            <w:tcBorders>
              <w:left w:val="dashed" w:sz="4" w:space="0" w:color="auto"/>
              <w:right w:val="dashed" w:sz="4" w:space="0" w:color="auto"/>
            </w:tcBorders>
            <w:vAlign w:val="center"/>
          </w:tcPr>
          <w:p w:rsidR="00A057F3" w:rsidRPr="00B813FE" w:rsidRDefault="00A057F3" w:rsidP="00B44243">
            <w:pPr>
              <w:spacing w:line="240" w:lineRule="auto"/>
              <w:contextualSpacing/>
              <w:jc w:val="center"/>
            </w:pPr>
          </w:p>
        </w:tc>
        <w:tc>
          <w:tcPr>
            <w:tcW w:w="1276" w:type="dxa"/>
            <w:tcBorders>
              <w:left w:val="dashed" w:sz="4" w:space="0" w:color="auto"/>
              <w:right w:val="single" w:sz="12" w:space="0" w:color="auto"/>
            </w:tcBorders>
            <w:vAlign w:val="center"/>
          </w:tcPr>
          <w:p w:rsidR="00A057F3" w:rsidRPr="00B813FE" w:rsidRDefault="00A057F3" w:rsidP="00B44243">
            <w:pPr>
              <w:spacing w:line="240" w:lineRule="auto"/>
              <w:contextualSpacing/>
              <w:jc w:val="center"/>
            </w:pPr>
            <w:r w:rsidRPr="00B813FE">
              <w:rPr>
                <w:rFonts w:asciiTheme="majorHAnsi" w:hAnsiTheme="majorHAnsi"/>
                <w:sz w:val="21"/>
                <w:szCs w:val="21"/>
              </w:rPr>
              <w:t>X</w:t>
            </w:r>
          </w:p>
        </w:tc>
      </w:tr>
      <w:tr w:rsidR="00A057F3" w:rsidRPr="003B119C" w:rsidTr="00DE7DFB">
        <w:trPr>
          <w:trHeight w:val="135"/>
        </w:trPr>
        <w:tc>
          <w:tcPr>
            <w:tcW w:w="2235" w:type="dxa"/>
            <w:vMerge w:val="restart"/>
            <w:tcBorders>
              <w:top w:val="single" w:sz="12" w:space="0" w:color="auto"/>
              <w:left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Segoe UI"/>
                <w:b/>
                <w:sz w:val="21"/>
                <w:szCs w:val="21"/>
                <w:lang w:eastAsia="en-GB"/>
              </w:rPr>
            </w:pPr>
            <w:r w:rsidRPr="00FB0129">
              <w:rPr>
                <w:rFonts w:asciiTheme="majorHAnsi" w:eastAsia="Times New Roman" w:hAnsiTheme="majorHAnsi" w:cs="Times New Roman"/>
                <w:b/>
                <w:color w:val="000000"/>
                <w:sz w:val="21"/>
                <w:szCs w:val="21"/>
                <w:lang w:val="en-US" w:eastAsia="en-GB"/>
              </w:rPr>
              <w:t>Qualitative research</w:t>
            </w:r>
          </w:p>
        </w:tc>
        <w:tc>
          <w:tcPr>
            <w:tcW w:w="5386" w:type="dxa"/>
            <w:tcBorders>
              <w:top w:val="single" w:sz="12" w:space="0" w:color="auto"/>
              <w:right w:val="dashed" w:sz="4" w:space="0" w:color="auto"/>
            </w:tcBorders>
            <w:hideMark/>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Segoe UI"/>
                <w:sz w:val="21"/>
                <w:szCs w:val="21"/>
                <w:lang w:eastAsia="en-GB"/>
              </w:rPr>
            </w:pPr>
            <w:r w:rsidRPr="003B119C">
              <w:rPr>
                <w:rFonts w:asciiTheme="majorHAnsi" w:eastAsia="Times New Roman" w:hAnsiTheme="majorHAnsi" w:cs="Segoe UI"/>
                <w:sz w:val="21"/>
                <w:szCs w:val="21"/>
                <w:lang w:eastAsia="en-GB"/>
              </w:rPr>
              <w:t>Participant interviews</w:t>
            </w:r>
          </w:p>
        </w:tc>
        <w:tc>
          <w:tcPr>
            <w:tcW w:w="1276" w:type="dxa"/>
            <w:tcBorders>
              <w:top w:val="single" w:sz="12" w:space="0" w:color="auto"/>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559" w:type="dxa"/>
            <w:tcBorders>
              <w:top w:val="single" w:sz="12" w:space="0" w:color="auto"/>
              <w:left w:val="dashed" w:sz="4"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sz w:val="21"/>
                <w:szCs w:val="21"/>
              </w:rPr>
            </w:pPr>
          </w:p>
        </w:tc>
        <w:tc>
          <w:tcPr>
            <w:tcW w:w="1559" w:type="dxa"/>
            <w:tcBorders>
              <w:top w:val="single" w:sz="12" w:space="0" w:color="auto"/>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top w:val="single" w:sz="12" w:space="0" w:color="auto"/>
              <w:left w:val="dashed" w:sz="4"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top w:val="single" w:sz="12" w:space="0" w:color="auto"/>
              <w:left w:val="dashed" w:sz="4" w:space="0" w:color="auto"/>
              <w:right w:val="single" w:sz="12"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r>
      <w:tr w:rsidR="00A057F3" w:rsidRPr="003B119C" w:rsidTr="00DE7DFB">
        <w:trPr>
          <w:trHeight w:val="135"/>
        </w:trPr>
        <w:tc>
          <w:tcPr>
            <w:tcW w:w="2235" w:type="dxa"/>
            <w:vMerge/>
            <w:tcBorders>
              <w:left w:val="single" w:sz="12" w:space="0" w:color="auto"/>
              <w:bottom w:val="single" w:sz="12" w:space="0" w:color="auto"/>
            </w:tcBorders>
          </w:tcPr>
          <w:p w:rsidR="00A057F3" w:rsidRPr="00FB0129" w:rsidRDefault="00A057F3" w:rsidP="00B44243">
            <w:pPr>
              <w:spacing w:beforeAutospacing="1" w:afterAutospacing="1" w:line="240" w:lineRule="auto"/>
              <w:contextualSpacing/>
              <w:textAlignment w:val="baseline"/>
              <w:rPr>
                <w:rFonts w:asciiTheme="majorHAnsi" w:eastAsia="Times New Roman" w:hAnsiTheme="majorHAnsi" w:cs="Times New Roman"/>
                <w:b/>
                <w:color w:val="000000"/>
                <w:sz w:val="21"/>
                <w:szCs w:val="21"/>
                <w:lang w:val="en-US" w:eastAsia="en-GB"/>
              </w:rPr>
            </w:pPr>
          </w:p>
        </w:tc>
        <w:tc>
          <w:tcPr>
            <w:tcW w:w="5386" w:type="dxa"/>
            <w:tcBorders>
              <w:bottom w:val="single" w:sz="12" w:space="0" w:color="auto"/>
              <w:right w:val="dashed" w:sz="4" w:space="0" w:color="auto"/>
            </w:tcBorders>
          </w:tcPr>
          <w:p w:rsidR="00A057F3" w:rsidRPr="003B119C" w:rsidRDefault="00A057F3" w:rsidP="00B44243">
            <w:pPr>
              <w:spacing w:beforeAutospacing="1" w:afterAutospacing="1" w:line="240" w:lineRule="auto"/>
              <w:contextualSpacing/>
              <w:textAlignment w:val="baseline"/>
              <w:rPr>
                <w:rFonts w:asciiTheme="majorHAnsi" w:eastAsia="Times New Roman" w:hAnsiTheme="majorHAnsi" w:cs="Segoe UI"/>
                <w:sz w:val="21"/>
                <w:szCs w:val="21"/>
                <w:lang w:eastAsia="en-GB"/>
              </w:rPr>
            </w:pPr>
            <w:r w:rsidRPr="003B119C">
              <w:rPr>
                <w:rFonts w:asciiTheme="majorHAnsi" w:eastAsia="Times New Roman" w:hAnsiTheme="majorHAnsi" w:cs="Segoe UI"/>
                <w:sz w:val="21"/>
                <w:szCs w:val="21"/>
                <w:lang w:eastAsia="en-GB"/>
              </w:rPr>
              <w:t>Focus groups with relatives/carers</w:t>
            </w:r>
          </w:p>
        </w:tc>
        <w:tc>
          <w:tcPr>
            <w:tcW w:w="1276" w:type="dxa"/>
            <w:tcBorders>
              <w:left w:val="dashed" w:sz="4" w:space="0" w:color="auto"/>
              <w:bottom w:val="single" w:sz="12"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559" w:type="dxa"/>
            <w:tcBorders>
              <w:left w:val="dashed" w:sz="4" w:space="0" w:color="auto"/>
              <w:bottom w:val="single" w:sz="12" w:space="0" w:color="auto"/>
              <w:right w:val="dashed" w:sz="4"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b/>
                <w:sz w:val="21"/>
                <w:szCs w:val="21"/>
              </w:rPr>
            </w:pPr>
          </w:p>
        </w:tc>
        <w:tc>
          <w:tcPr>
            <w:tcW w:w="1559" w:type="dxa"/>
            <w:tcBorders>
              <w:left w:val="dashed" w:sz="4" w:space="0" w:color="auto"/>
              <w:bottom w:val="single" w:sz="12"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left w:val="dashed" w:sz="4" w:space="0" w:color="auto"/>
              <w:bottom w:val="single" w:sz="12" w:space="0" w:color="auto"/>
              <w:right w:val="dashed" w:sz="4" w:space="0" w:color="auto"/>
            </w:tcBorders>
            <w:vAlign w:val="center"/>
          </w:tcPr>
          <w:p w:rsidR="00A057F3" w:rsidRPr="00B813FE" w:rsidRDefault="00A057F3" w:rsidP="00B44243">
            <w:pPr>
              <w:spacing w:line="240" w:lineRule="auto"/>
              <w:contextualSpacing/>
              <w:jc w:val="center"/>
              <w:rPr>
                <w:rFonts w:asciiTheme="majorHAnsi" w:hAnsiTheme="majorHAnsi"/>
                <w:sz w:val="21"/>
                <w:szCs w:val="21"/>
              </w:rPr>
            </w:pPr>
          </w:p>
        </w:tc>
        <w:tc>
          <w:tcPr>
            <w:tcW w:w="1276" w:type="dxa"/>
            <w:tcBorders>
              <w:left w:val="dashed" w:sz="4" w:space="0" w:color="auto"/>
              <w:bottom w:val="single" w:sz="12" w:space="0" w:color="auto"/>
              <w:right w:val="single" w:sz="12" w:space="0" w:color="auto"/>
            </w:tcBorders>
            <w:shd w:val="clear" w:color="auto" w:fill="auto"/>
            <w:vAlign w:val="center"/>
          </w:tcPr>
          <w:p w:rsidR="00A057F3" w:rsidRPr="00B813FE" w:rsidRDefault="00A057F3" w:rsidP="00B44243">
            <w:pPr>
              <w:spacing w:line="240" w:lineRule="auto"/>
              <w:contextualSpacing/>
              <w:jc w:val="center"/>
              <w:rPr>
                <w:rFonts w:asciiTheme="majorHAnsi" w:hAnsiTheme="majorHAnsi"/>
                <w:sz w:val="21"/>
                <w:szCs w:val="21"/>
              </w:rPr>
            </w:pPr>
            <w:r w:rsidRPr="00B813FE">
              <w:rPr>
                <w:rFonts w:asciiTheme="majorHAnsi" w:hAnsiTheme="majorHAnsi"/>
                <w:sz w:val="21"/>
                <w:szCs w:val="21"/>
              </w:rPr>
              <w:t>X</w:t>
            </w:r>
          </w:p>
        </w:tc>
      </w:tr>
    </w:tbl>
    <w:p w:rsidR="00A65DEF" w:rsidRDefault="00A65DEF" w:rsidP="00A65DEF">
      <w:pPr>
        <w:pStyle w:val="Heading2"/>
        <w:numPr>
          <w:ilvl w:val="0"/>
          <w:numId w:val="0"/>
        </w:numPr>
        <w:ind w:left="1440"/>
      </w:pPr>
    </w:p>
    <w:p w:rsidR="00A65DEF" w:rsidRDefault="00A65DEF" w:rsidP="006F3D78">
      <w:pPr>
        <w:pStyle w:val="Heading2"/>
        <w:numPr>
          <w:ilvl w:val="1"/>
          <w:numId w:val="25"/>
        </w:numPr>
      </w:pPr>
      <w:bookmarkStart w:id="55" w:name="_Toc508023906"/>
      <w:r w:rsidRPr="00380942">
        <w:t>Schedule of visits</w:t>
      </w:r>
      <w:bookmarkEnd w:id="55"/>
    </w:p>
    <w:p w:rsidR="00F63BDF" w:rsidRDefault="00F63BDF" w:rsidP="00F63BDF">
      <w:pPr>
        <w:pStyle w:val="ListParagraph"/>
        <w:spacing w:line="240" w:lineRule="auto"/>
        <w:ind w:left="0"/>
        <w:rPr>
          <w:rFonts w:asciiTheme="majorHAnsi" w:hAnsiTheme="majorHAnsi"/>
        </w:rPr>
      </w:pPr>
    </w:p>
    <w:p w:rsidR="00F63BDF" w:rsidRPr="00F63BDF" w:rsidRDefault="00F63BDF" w:rsidP="00F63BDF">
      <w:pPr>
        <w:pStyle w:val="ListParagraph"/>
        <w:spacing w:line="240" w:lineRule="auto"/>
        <w:ind w:left="0"/>
        <w:rPr>
          <w:rFonts w:asciiTheme="majorHAnsi" w:hAnsiTheme="majorHAnsi"/>
        </w:rPr>
        <w:sectPr w:rsidR="00F63BDF" w:rsidRPr="00F63BDF" w:rsidSect="00FB0129">
          <w:headerReference w:type="default" r:id="rId27"/>
          <w:pgSz w:w="16838" w:h="11906" w:orient="landscape"/>
          <w:pgMar w:top="851" w:right="1702" w:bottom="567" w:left="993" w:header="680" w:footer="0" w:gutter="0"/>
          <w:cols w:space="708"/>
          <w:docGrid w:linePitch="360"/>
        </w:sectPr>
      </w:pPr>
      <w:proofErr w:type="gramStart"/>
      <w:r w:rsidRPr="00F63BDF">
        <w:rPr>
          <w:rFonts w:asciiTheme="majorHAnsi" w:hAnsiTheme="majorHAnsi"/>
        </w:rPr>
        <w:t xml:space="preserve">* </w:t>
      </w:r>
      <w:r w:rsidR="00DD0DF0">
        <w:rPr>
          <w:rFonts w:asciiTheme="majorHAnsi" w:hAnsiTheme="majorHAnsi"/>
        </w:rPr>
        <w:t xml:space="preserve"> Screening</w:t>
      </w:r>
      <w:proofErr w:type="gramEnd"/>
      <w:r w:rsidR="00DD0DF0">
        <w:rPr>
          <w:rFonts w:asciiTheme="majorHAnsi" w:hAnsiTheme="majorHAnsi"/>
        </w:rPr>
        <w:t xml:space="preserve"> visit is an ASSESS-</w:t>
      </w:r>
      <w:proofErr w:type="spellStart"/>
      <w:r w:rsidR="00DD0DF0">
        <w:rPr>
          <w:rFonts w:asciiTheme="majorHAnsi" w:hAnsiTheme="majorHAnsi"/>
        </w:rPr>
        <w:t>meso</w:t>
      </w:r>
      <w:proofErr w:type="spellEnd"/>
      <w:r w:rsidR="00DD0DF0">
        <w:rPr>
          <w:rFonts w:asciiTheme="majorHAnsi" w:hAnsiTheme="majorHAnsi"/>
        </w:rPr>
        <w:t xml:space="preserve"> –related activity, however it is included in the schedule of visits for clarity of  the trial process</w:t>
      </w:r>
    </w:p>
    <w:bookmarkStart w:id="56" w:name="_GoBack"/>
    <w:bookmarkEnd w:id="56"/>
    <w:p w:rsidR="008B2344" w:rsidRPr="00144B0D" w:rsidRDefault="00536170" w:rsidP="008B2344">
      <w:pPr>
        <w:spacing w:line="259" w:lineRule="auto"/>
        <w:contextualSpacing/>
        <w:jc w:val="both"/>
        <w:rPr>
          <w:rFonts w:asciiTheme="majorHAnsi" w:hAnsiTheme="majorHAnsi"/>
          <w:sz w:val="28"/>
          <w:szCs w:val="28"/>
        </w:rPr>
      </w:pPr>
      <w:r>
        <w:rPr>
          <w:noProof/>
          <w:sz w:val="28"/>
          <w:szCs w:val="28"/>
          <w:lang w:eastAsia="en-GB"/>
        </w:rPr>
        <w:lastRenderedPageBreak/>
        <mc:AlternateContent>
          <mc:Choice Requires="wps">
            <w:drawing>
              <wp:anchor distT="0" distB="0" distL="114300" distR="114300" simplePos="0" relativeHeight="251732992" behindDoc="0" locked="0" layoutInCell="1" allowOverlap="1" wp14:anchorId="56862BA1" wp14:editId="74449355">
                <wp:simplePos x="0" y="0"/>
                <wp:positionH relativeFrom="column">
                  <wp:posOffset>0</wp:posOffset>
                </wp:positionH>
                <wp:positionV relativeFrom="paragraph">
                  <wp:posOffset>62230</wp:posOffset>
                </wp:positionV>
                <wp:extent cx="5857875" cy="161925"/>
                <wp:effectExtent l="0" t="0" r="28575" b="28575"/>
                <wp:wrapNone/>
                <wp:docPr id="311" name="Rectangle 3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chemeClr val="accent1">
                            <a:lumMod val="60000"/>
                            <a:lumOff val="40000"/>
                          </a:schemeClr>
                        </a:solidFill>
                        <a:ln w="9525"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311" o:spid="_x0000_s1026" style="position:absolute;margin-left:0;margin-top:4.9pt;width:461.25pt;height:12.7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" fillcolor="#95b3d7 [1940]" strokecolor="#1f497d">
                <v:path arrowok="t"/>
              </v:rect>
            </w:pict>
          </mc:Fallback>
        </mc:AlternateContent>
      </w:r>
    </w:p>
    <w:p w:rsidR="00144B0D" w:rsidRPr="00144B0D" w:rsidRDefault="006B3463" w:rsidP="006F3D78">
      <w:pPr>
        <w:pStyle w:val="Heading1"/>
        <w:numPr>
          <w:ilvl w:val="0"/>
          <w:numId w:val="25"/>
        </w:numPr>
      </w:pPr>
      <w:bookmarkStart w:id="57" w:name="_Toc508023907"/>
      <w:r w:rsidRPr="00144B0D">
        <w:t xml:space="preserve">QUALITATIVE </w:t>
      </w:r>
      <w:r w:rsidR="00D2521A">
        <w:t>RESEARCH</w:t>
      </w:r>
      <w:bookmarkEnd w:id="57"/>
      <w:r w:rsidRPr="00144B0D">
        <w:t xml:space="preserve"> </w:t>
      </w:r>
    </w:p>
    <w:p w:rsidR="00AB4636" w:rsidRPr="00144B0D" w:rsidRDefault="00C61CF6" w:rsidP="006F3D78">
      <w:pPr>
        <w:pStyle w:val="Heading2"/>
        <w:numPr>
          <w:ilvl w:val="1"/>
          <w:numId w:val="25"/>
        </w:numPr>
      </w:pPr>
      <w:bookmarkStart w:id="58" w:name="_Toc508023908"/>
      <w:r>
        <w:t>Existing qualitative literature</w:t>
      </w:r>
      <w:r w:rsidR="00144B0D" w:rsidRPr="00144B0D">
        <w:t xml:space="preserve"> </w:t>
      </w:r>
      <w:r>
        <w:t>i</w:t>
      </w:r>
      <w:r w:rsidR="00144B0D" w:rsidRPr="00144B0D">
        <w:t>n MPM</w:t>
      </w:r>
      <w:bookmarkEnd w:id="58"/>
      <w:r w:rsidR="00914CD5" w:rsidRPr="00144B0D">
        <w:t xml:space="preserve">        </w:t>
      </w:r>
    </w:p>
    <w:p w:rsidR="00144B0D" w:rsidRPr="00144B0D" w:rsidRDefault="00144B0D" w:rsidP="00F20FD6">
      <w:pPr>
        <w:spacing w:line="259" w:lineRule="auto"/>
        <w:contextualSpacing/>
        <w:jc w:val="both"/>
        <w:rPr>
          <w:rFonts w:asciiTheme="majorHAnsi" w:hAnsiTheme="majorHAnsi"/>
        </w:rPr>
      </w:pPr>
      <w:r w:rsidRPr="00144B0D">
        <w:rPr>
          <w:rFonts w:asciiTheme="majorHAnsi" w:hAnsiTheme="majorHAnsi"/>
        </w:rPr>
        <w:t>MPM carries a significant physical, psychological and social burden, with specific issues arising as a result of the occupational nature of the disease.</w:t>
      </w:r>
      <w:r w:rsidR="00E15D4A" w:rsidRPr="00144B0D">
        <w:rPr>
          <w:rFonts w:asciiTheme="majorHAnsi" w:hAnsiTheme="majorHAnsi"/>
        </w:rPr>
        <w:fldChar w:fldCharType="begin"/>
      </w:r>
      <w:r w:rsidR="000A10A3">
        <w:rPr>
          <w:rFonts w:asciiTheme="majorHAnsi" w:hAnsiTheme="majorHAnsi"/>
        </w:rPr>
        <w:instrText xml:space="preserve"> ADDIN EN.CITE &lt;EndNote&gt;&lt;Cite&gt;&lt;Author&gt;Clayson&lt;/Author&gt;&lt;Year&gt;2003&lt;/Year&gt;&lt;RecNum&gt;100&lt;/RecNum&gt;&lt;DisplayText&gt;&lt;style face="superscript"&gt;85&lt;/style&gt;&lt;/DisplayText&gt;&lt;record&gt;&lt;rec-number&gt;100&lt;/rec-number&gt;&lt;foreign-keys&gt;&lt;key app="EN" db-id="0ze222eflpfvw8e2zdmpv0dparv9dzwpzsv0" timestamp="1477300163"&gt;100&lt;/key&gt;&lt;/foreign-keys&gt;&lt;ref-type name="Journal Article"&gt;17&lt;/ref-type&gt;&lt;contributors&gt;&lt;authors&gt;&lt;author&gt;Clayson, Helen&lt;/author&gt;&lt;/authors&gt;&lt;/contributors&gt;&lt;titles&gt;&lt;title&gt;Suffering in mesothelioma: concepts and contexts&lt;/title&gt;&lt;secondary-title&gt;Progress in Palliative Care&lt;/secondary-title&gt;&lt;/titles&gt;&lt;periodical&gt;&lt;full-title&gt;Progress in Palliative Care&lt;/full-title&gt;&lt;/periodical&gt;&lt;pages&gt;251-255&lt;/pages&gt;&lt;volume&gt;11&lt;/volume&gt;&lt;number&gt;5&lt;/number&gt;&lt;dates&gt;&lt;year&gt;2003&lt;/year&gt;&lt;/dates&gt;&lt;isbn&gt;0969-9260&lt;/isbn&gt;&lt;urls&gt;&lt;/urls&gt;&lt;/record&gt;&lt;/Cite&gt;&lt;/EndNote&gt;</w:instrText>
      </w:r>
      <w:r w:rsidR="00E15D4A" w:rsidRPr="00144B0D">
        <w:rPr>
          <w:rFonts w:asciiTheme="majorHAnsi" w:hAnsiTheme="majorHAnsi"/>
        </w:rPr>
        <w:fldChar w:fldCharType="separate"/>
      </w:r>
      <w:r w:rsidR="000A10A3" w:rsidRPr="000A10A3">
        <w:rPr>
          <w:rFonts w:asciiTheme="majorHAnsi" w:hAnsiTheme="majorHAnsi"/>
          <w:noProof/>
          <w:vertAlign w:val="superscript"/>
        </w:rPr>
        <w:t>85</w:t>
      </w:r>
      <w:r w:rsidR="00E15D4A" w:rsidRPr="00144B0D">
        <w:rPr>
          <w:rFonts w:asciiTheme="majorHAnsi" w:hAnsiTheme="majorHAnsi"/>
        </w:rPr>
        <w:fldChar w:fldCharType="end"/>
      </w:r>
      <w:r w:rsidRPr="00144B0D">
        <w:rPr>
          <w:rFonts w:asciiTheme="majorHAnsi" w:hAnsiTheme="majorHAnsi"/>
        </w:rPr>
        <w:t xml:space="preserve"> Physically many patients experience a rapid deterioration in physical health, which can be difficult for people who previously relied on their physical strength.</w:t>
      </w:r>
      <w:r w:rsidR="00E15D4A" w:rsidRPr="00144B0D">
        <w:rPr>
          <w:rFonts w:asciiTheme="majorHAnsi" w:hAnsiTheme="majorHAnsi"/>
        </w:rPr>
        <w:fldChar w:fldCharType="begin"/>
      </w:r>
      <w:r w:rsidR="000A10A3">
        <w:rPr>
          <w:rFonts w:asciiTheme="majorHAnsi" w:hAnsiTheme="majorHAnsi"/>
        </w:rPr>
        <w:instrText xml:space="preserve"> ADDIN EN.CITE &lt;EndNote&gt;&lt;Cite&gt;&lt;Author&gt;Clayson&lt;/Author&gt;&lt;Year&gt;2003&lt;/Year&gt;&lt;RecNum&gt;100&lt;/RecNum&gt;&lt;DisplayText&gt;&lt;style face="superscript"&gt;85&lt;/style&gt;&lt;/DisplayText&gt;&lt;record&gt;&lt;rec-number&gt;100&lt;/rec-number&gt;&lt;foreign-keys&gt;&lt;key app="EN" db-id="0ze222eflpfvw8e2zdmpv0dparv9dzwpzsv0" timestamp="1477300163"&gt;100&lt;/key&gt;&lt;/foreign-keys&gt;&lt;ref-type name="Journal Article"&gt;17&lt;/ref-type&gt;&lt;contributors&gt;&lt;authors&gt;&lt;author&gt;Clayson, Helen&lt;/author&gt;&lt;/authors&gt;&lt;/contributors&gt;&lt;titles&gt;&lt;title&gt;Suffering in mesothelioma: concepts and contexts&lt;/title&gt;&lt;secondary-title&gt;Progress in Palliative Care&lt;/secondary-title&gt;&lt;/titles&gt;&lt;periodical&gt;&lt;full-title&gt;Progress in Palliative Care&lt;/full-title&gt;&lt;/periodical&gt;&lt;pages&gt;251-255&lt;/pages&gt;&lt;volume&gt;11&lt;/volume&gt;&lt;number&gt;5&lt;/number&gt;&lt;dates&gt;&lt;year&gt;2003&lt;/year&gt;&lt;/dates&gt;&lt;isbn&gt;0969-9260&lt;/isbn&gt;&lt;urls&gt;&lt;/urls&gt;&lt;/record&gt;&lt;/Cite&gt;&lt;/EndNote&gt;</w:instrText>
      </w:r>
      <w:r w:rsidR="00E15D4A" w:rsidRPr="00144B0D">
        <w:rPr>
          <w:rFonts w:asciiTheme="majorHAnsi" w:hAnsiTheme="majorHAnsi"/>
        </w:rPr>
        <w:fldChar w:fldCharType="separate"/>
      </w:r>
      <w:r w:rsidR="000A10A3" w:rsidRPr="000A10A3">
        <w:rPr>
          <w:rFonts w:asciiTheme="majorHAnsi" w:hAnsiTheme="majorHAnsi"/>
          <w:noProof/>
          <w:vertAlign w:val="superscript"/>
        </w:rPr>
        <w:t>85</w:t>
      </w:r>
      <w:r w:rsidR="00E15D4A" w:rsidRPr="00144B0D">
        <w:rPr>
          <w:rFonts w:asciiTheme="majorHAnsi" w:hAnsiTheme="majorHAnsi"/>
        </w:rPr>
        <w:fldChar w:fldCharType="end"/>
      </w:r>
      <w:r w:rsidRPr="00144B0D">
        <w:rPr>
          <w:rFonts w:asciiTheme="majorHAnsi" w:hAnsiTheme="majorHAnsi"/>
        </w:rPr>
        <w:t xml:space="preserve">  Psychologically, some patients will have lived with anticipatory anxiety for years, and the diagnosis of mesothelioma is met with resignation and “stoical fatalism”.</w:t>
      </w:r>
      <w:r w:rsidR="00E15D4A" w:rsidRPr="00144B0D">
        <w:rPr>
          <w:rFonts w:asciiTheme="majorHAnsi" w:hAnsiTheme="majorHAnsi"/>
        </w:rPr>
        <w:fldChar w:fldCharType="begin"/>
      </w:r>
      <w:r w:rsidR="000A10A3">
        <w:rPr>
          <w:rFonts w:asciiTheme="majorHAnsi" w:hAnsiTheme="majorHAnsi"/>
        </w:rPr>
        <w:instrText xml:space="preserve"> ADDIN EN.CITE &lt;EndNote&gt;&lt;Cite&gt;&lt;Author&gt;Lebovits&lt;/Author&gt;&lt;Year&gt;1980&lt;/Year&gt;&lt;RecNum&gt;101&lt;/RecNum&gt;&lt;DisplayText&gt;&lt;style face="superscript"&gt;86 87&lt;/style&gt;&lt;/DisplayText&gt;&lt;record&gt;&lt;rec-number&gt;101&lt;/rec-number&gt;&lt;foreign-keys&gt;&lt;key app="EN" db-id="0ze222eflpfvw8e2zdmpv0dparv9dzwpzsv0" timestamp="1477300164"&gt;101&lt;/key&gt;&lt;/foreign-keys&gt;&lt;ref-type name="Journal Article"&gt;17&lt;/ref-type&gt;&lt;contributors&gt;&lt;authors&gt;&lt;author&gt;Lebovits, AH&lt;/author&gt;&lt;author&gt;Chahinian, AP&lt;/author&gt;&lt;author&gt;Gorzynski, JG&lt;/author&gt;&lt;author&gt;Holland, JC&lt;/author&gt;&lt;/authors&gt;&lt;/contributors&gt;&lt;titles&gt;&lt;title&gt;Psychological aspects of asbestos-related mesothelioma and knowledge of high risk for cancer&lt;/title&gt;&lt;secondary-title&gt;Cancer Detection and Prevention&lt;/secondary-title&gt;&lt;/titles&gt;&lt;periodical&gt;&lt;full-title&gt;Cancer detection and prevention&lt;/full-title&gt;&lt;/periodical&gt;&lt;pages&gt;181-184&lt;/pages&gt;&lt;volume&gt;4&lt;/volume&gt;&lt;number&gt;1-4&lt;/number&gt;&lt;dates&gt;&lt;year&gt;1980&lt;/year&gt;&lt;/dates&gt;&lt;isbn&gt;0361-090X&lt;/isbn&gt;&lt;urls&gt;&lt;/urls&gt;&lt;/record&gt;&lt;/Cite&gt;&lt;Cite&gt;&lt;Author&gt;Barak&lt;/Author&gt;&lt;Year&gt;1997&lt;/Year&gt;&lt;RecNum&gt;102&lt;/RecNum&gt;&lt;record&gt;&lt;rec-number&gt;102&lt;/rec-number&gt;&lt;foreign-keys&gt;&lt;key app="EN" db-id="0ze222eflpfvw8e2zdmpv0dparv9dzwpzsv0" timestamp="1477300164"&gt;102&lt;/key&gt;&lt;/foreign-keys&gt;&lt;ref-type name="Journal Article"&gt;17&lt;/ref-type&gt;&lt;contributors&gt;&lt;authors&gt;&lt;author&gt;Barak, Yoram&lt;/author&gt;&lt;author&gt;Achiron, Anat&lt;/author&gt;&lt;author&gt;Rotstein, Zeev&lt;/author&gt;&lt;author&gt;Elizur, Avner&lt;/author&gt;&lt;author&gt;Noy, Shlomo&lt;/author&gt;&lt;/authors&gt;&lt;/contributors&gt;&lt;titles&gt;&lt;title&gt;Stress associated with asbestosis: the trauma of waiting for death&lt;/title&gt;&lt;secondary-title&gt;Psycho-Oncology&lt;/secondary-title&gt;&lt;/titles&gt;&lt;periodical&gt;&lt;full-title&gt;Psycho-oncology&lt;/full-title&gt;&lt;/periodical&gt;&lt;pages&gt;126-128&lt;/pages&gt;&lt;volume&gt;7&lt;/volume&gt;&lt;number&gt;2&lt;/number&gt;&lt;dates&gt;&lt;year&gt;1997&lt;/year&gt;&lt;/dates&gt;&lt;isbn&gt;1057-9249&lt;/isbn&gt;&lt;urls&gt;&lt;/urls&gt;&lt;/record&gt;&lt;/Cite&gt;&lt;/EndNote&gt;</w:instrText>
      </w:r>
      <w:r w:rsidR="00E15D4A" w:rsidRPr="00144B0D">
        <w:rPr>
          <w:rFonts w:asciiTheme="majorHAnsi" w:hAnsiTheme="majorHAnsi"/>
        </w:rPr>
        <w:fldChar w:fldCharType="separate"/>
      </w:r>
      <w:r w:rsidR="000A10A3" w:rsidRPr="000A10A3">
        <w:rPr>
          <w:rFonts w:asciiTheme="majorHAnsi" w:hAnsiTheme="majorHAnsi"/>
          <w:noProof/>
          <w:vertAlign w:val="superscript"/>
        </w:rPr>
        <w:t>86 87</w:t>
      </w:r>
      <w:r w:rsidR="00E15D4A" w:rsidRPr="00144B0D">
        <w:rPr>
          <w:rFonts w:asciiTheme="majorHAnsi" w:hAnsiTheme="majorHAnsi"/>
        </w:rPr>
        <w:fldChar w:fldCharType="end"/>
      </w:r>
      <w:r w:rsidRPr="00144B0D">
        <w:rPr>
          <w:rFonts w:asciiTheme="majorHAnsi" w:hAnsiTheme="majorHAnsi"/>
        </w:rPr>
        <w:t xml:space="preserve">  Depression is common, as is anger</w:t>
      </w:r>
      <w:r w:rsidR="00E15D4A" w:rsidRPr="00144B0D">
        <w:rPr>
          <w:rFonts w:asciiTheme="majorHAnsi" w:hAnsiTheme="majorHAnsi"/>
        </w:rPr>
        <w:fldChar w:fldCharType="begin"/>
      </w:r>
      <w:r w:rsidR="000A10A3">
        <w:rPr>
          <w:rFonts w:asciiTheme="majorHAnsi" w:hAnsiTheme="majorHAnsi"/>
        </w:rPr>
        <w:instrText xml:space="preserve"> ADDIN EN.CITE &lt;EndNote&gt;&lt;Cite&gt;&lt;Author&gt;Clayson&lt;/Author&gt;&lt;Year&gt;2007&lt;/Year&gt;&lt;RecNum&gt;103&lt;/RecNum&gt;&lt;DisplayText&gt;&lt;style face="superscript"&gt;88 89&lt;/style&gt;&lt;/DisplayText&gt;&lt;record&gt;&lt;rec-number&gt;103&lt;/rec-number&gt;&lt;foreign-keys&gt;&lt;key app="EN" db-id="0ze222eflpfvw8e2zdmpv0dparv9dzwpzsv0" timestamp="1477300165"&gt;103&lt;/key&gt;&lt;/foreign-keys&gt;&lt;ref-type name="Thesis"&gt;32&lt;/ref-type&gt;&lt;contributors&gt;&lt;authors&gt;&lt;author&gt;Clayson, Helen&lt;/author&gt;&lt;/authors&gt;&lt;/contributors&gt;&lt;titles&gt;&lt;title&gt;The experience of mesothelioma in Northern England&lt;/title&gt;&lt;secondary-title&gt;Faculty of Medicine, Dentistry &amp;amp; Health&lt;/secondary-title&gt;&lt;/titles&gt;&lt;volume&gt;MD&lt;/volume&gt;&lt;dates&gt;&lt;year&gt;2007&lt;/year&gt;&lt;/dates&gt;&lt;pub-location&gt;&lt;style face="underline" font="default" size="100%"&gt;http://etheses.whiterose.ac.uk/1775/&lt;/style&gt;&lt;/pub-location&gt;&lt;publisher&gt;University of Sheffield&lt;/publisher&gt;&lt;urls&gt;&lt;/urls&gt;&lt;/record&gt;&lt;/Cite&gt;&lt;Cite&gt;&lt;Author&gt;Lebovits&lt;/Author&gt;&lt;Year&gt;1983&lt;/Year&gt;&lt;RecNum&gt;104&lt;/RecNum&gt;&lt;record&gt;&lt;rec-number&gt;104&lt;/rec-number&gt;&lt;foreign-keys&gt;&lt;key app="EN" db-id="0ze222eflpfvw8e2zdmpv0dparv9dzwpzsv0" timestamp="1477300165"&gt;104&lt;/key&gt;&lt;/foreign-keys&gt;&lt;ref-type name="Journal Article"&gt;17&lt;/ref-type&gt;&lt;contributors&gt;&lt;authors&gt;&lt;author&gt;Lebovits, Allen H&lt;/author&gt;&lt;author&gt;Chahinian, A Philippe&lt;/author&gt;&lt;author&gt;Holland, Jimmie C&lt;/author&gt;&lt;/authors&gt;&lt;/contributors&gt;&lt;titles&gt;&lt;title&gt;Exposure to asbestos: psychological responses of mesothelioma patients&lt;/title&gt;&lt;secondary-title&gt;American Journal of Industrial Medicine&lt;/secondary-title&gt;&lt;/titles&gt;&lt;periodical&gt;&lt;full-title&gt;American journal of industrial medicine&lt;/full-title&gt;&lt;/periodical&gt;&lt;pages&gt;459-466&lt;/pages&gt;&lt;volume&gt;4&lt;/volume&gt;&lt;number&gt;3&lt;/number&gt;&lt;dates&gt;&lt;year&gt;1983&lt;/year&gt;&lt;/dates&gt;&lt;isbn&gt;1097-0274&lt;/isbn&gt;&lt;urls&gt;&lt;related-urls&gt;&lt;url&gt;&lt;style face="underline" font="default" size="100%"&gt;http://onlinelibrary.wiley.com/doi/10.1002/ajim.4700040306/abstract&lt;/style&gt;&lt;/url&gt;&lt;/related-urls&gt;&lt;/urls&gt;&lt;/record&gt;&lt;/Cite&gt;&lt;/EndNote&gt;</w:instrText>
      </w:r>
      <w:r w:rsidR="00E15D4A" w:rsidRPr="00144B0D">
        <w:rPr>
          <w:rFonts w:asciiTheme="majorHAnsi" w:hAnsiTheme="majorHAnsi"/>
        </w:rPr>
        <w:fldChar w:fldCharType="separate"/>
      </w:r>
      <w:r w:rsidR="000A10A3" w:rsidRPr="000A10A3">
        <w:rPr>
          <w:rFonts w:asciiTheme="majorHAnsi" w:hAnsiTheme="majorHAnsi"/>
          <w:noProof/>
          <w:vertAlign w:val="superscript"/>
        </w:rPr>
        <w:t>88 89</w:t>
      </w:r>
      <w:r w:rsidR="00E15D4A" w:rsidRPr="00144B0D">
        <w:rPr>
          <w:rFonts w:asciiTheme="majorHAnsi" w:hAnsiTheme="majorHAnsi"/>
        </w:rPr>
        <w:fldChar w:fldCharType="end"/>
      </w:r>
      <w:r w:rsidRPr="00144B0D">
        <w:rPr>
          <w:rFonts w:asciiTheme="majorHAnsi" w:hAnsiTheme="majorHAnsi"/>
        </w:rPr>
        <w:t>.  Patients may struggle with the burden of extensive medical interventions.</w:t>
      </w:r>
      <w:r w:rsidR="00E15D4A" w:rsidRPr="00144B0D">
        <w:rPr>
          <w:rFonts w:asciiTheme="majorHAnsi" w:hAnsiTheme="majorHAnsi"/>
        </w:rPr>
        <w:fldChar w:fldCharType="begin"/>
      </w:r>
      <w:r w:rsidR="000A10A3">
        <w:rPr>
          <w:rFonts w:asciiTheme="majorHAnsi" w:hAnsiTheme="majorHAnsi"/>
        </w:rPr>
        <w:instrText xml:space="preserve"> ADDIN EN.CITE &lt;EndNote&gt;&lt;Cite&gt;&lt;Author&gt;Clayson&lt;/Author&gt;&lt;Year&gt;2007&lt;/Year&gt;&lt;RecNum&gt;103&lt;/RecNum&gt;&lt;DisplayText&gt;&lt;style face="superscript"&gt;88 90&lt;/style&gt;&lt;/DisplayText&gt;&lt;record&gt;&lt;rec-number&gt;103&lt;/rec-number&gt;&lt;foreign-keys&gt;&lt;key app="EN" db-id="0ze222eflpfvw8e2zdmpv0dparv9dzwpzsv0" timestamp="1477300165"&gt;103&lt;/key&gt;&lt;/foreign-keys&gt;&lt;ref-type name="Thesis"&gt;32&lt;/ref-type&gt;&lt;contributors&gt;&lt;authors&gt;&lt;author&gt;Clayson, Helen&lt;/author&gt;&lt;/authors&gt;&lt;/contributors&gt;&lt;titles&gt;&lt;title&gt;The experience of mesothelioma in Northern England&lt;/title&gt;&lt;secondary-title&gt;Faculty of Medicine, Dentistry &amp;amp; Health&lt;/secondary-title&gt;&lt;/titles&gt;&lt;volume&gt;MD&lt;/volume&gt;&lt;dates&gt;&lt;year&gt;2007&lt;/year&gt;&lt;/dates&gt;&lt;pub-location&gt;&lt;style face="underline" font="default" size="100%"&gt;http://etheses.whiterose.ac.uk/1775/&lt;/style&gt;&lt;/pub-location&gt;&lt;publisher&gt;University of Sheffield&lt;/publisher&gt;&lt;urls&gt;&lt;/urls&gt;&lt;/record&gt;&lt;/Cite&gt;&lt;Cite&gt;&lt;Author&gt;Moore&lt;/Author&gt;&lt;Year&gt;2010&lt;/Year&gt;&lt;RecNum&gt;105&lt;/RecNum&gt;&lt;record&gt;&lt;rec-number&gt;105&lt;/rec-number&gt;&lt;foreign-keys&gt;&lt;key app="EN" db-id="0ze222eflpfvw8e2zdmpv0dparv9dzwpzsv0" timestamp="1477300165"&gt;105&lt;/key&gt;&lt;/foreign-keys&gt;&lt;ref-type name="Journal Article"&gt;17&lt;/ref-type&gt;&lt;contributors&gt;&lt;authors&gt;&lt;author&gt;Moore, S&lt;/author&gt;&lt;author&gt;Darlison, L&lt;/author&gt;&lt;author&gt;Tod, AM&lt;/author&gt;&lt;/authors&gt;&lt;/contributors&gt;&lt;titles&gt;&lt;title&gt;Living with mesothelioma. A literature review&lt;/title&gt;&lt;secondary-title&gt;European Journal of Cancer Care&lt;/secondary-title&gt;&lt;/titles&gt;&lt;periodical&gt;&lt;full-title&gt;European Journal of Cancer Care&lt;/full-title&gt;&lt;/periodical&gt;&lt;pages&gt;458-468&lt;/pages&gt;&lt;volume&gt;19&lt;/volume&gt;&lt;number&gt;4&lt;/number&gt;&lt;dates&gt;&lt;year&gt;2010&lt;/year&gt;&lt;/dates&gt;&lt;isbn&gt;1365-2354&lt;/isbn&gt;&lt;urls&gt;&lt;related-urls&gt;&lt;url&gt;http://onlinelibrary.wiley.com/store/10.1111/j.1365-2354.2009.01162.x/asset/j.1365-2354.2009.01162.x.pdf?v=1&amp;amp;t=itu12ko8&amp;amp;s=2dbf2cebe9efc83e60298d1d74542b4e79c7f4f5&lt;/url&gt;&lt;/related-urls&gt;&lt;/urls&gt;&lt;/record&gt;&lt;/Cite&gt;&lt;/EndNote&gt;</w:instrText>
      </w:r>
      <w:r w:rsidR="00E15D4A" w:rsidRPr="00144B0D">
        <w:rPr>
          <w:rFonts w:asciiTheme="majorHAnsi" w:hAnsiTheme="majorHAnsi"/>
        </w:rPr>
        <w:fldChar w:fldCharType="separate"/>
      </w:r>
      <w:r w:rsidR="000A10A3" w:rsidRPr="000A10A3">
        <w:rPr>
          <w:rFonts w:asciiTheme="majorHAnsi" w:hAnsiTheme="majorHAnsi"/>
          <w:noProof/>
          <w:vertAlign w:val="superscript"/>
        </w:rPr>
        <w:t>88 90</w:t>
      </w:r>
      <w:r w:rsidR="00E15D4A" w:rsidRPr="00144B0D">
        <w:rPr>
          <w:rFonts w:asciiTheme="majorHAnsi" w:hAnsiTheme="majorHAnsi"/>
        </w:rPr>
        <w:fldChar w:fldCharType="end"/>
      </w:r>
      <w:r w:rsidRPr="00144B0D">
        <w:rPr>
          <w:rFonts w:asciiTheme="majorHAnsi" w:hAnsiTheme="majorHAnsi"/>
        </w:rPr>
        <w:t xml:space="preserve">  Additionally the process of applying for compensation can be stressful, emotionally draining, and uncomfortable, particularly for those who consider themselves “self-reliant”.</w:t>
      </w:r>
      <w:r w:rsidR="00E15D4A" w:rsidRPr="00144B0D">
        <w:rPr>
          <w:rFonts w:asciiTheme="majorHAnsi" w:hAnsiTheme="majorHAnsi"/>
        </w:rPr>
        <w:fldChar w:fldCharType="begin"/>
      </w:r>
      <w:r w:rsidR="000A10A3">
        <w:rPr>
          <w:rFonts w:asciiTheme="majorHAnsi" w:hAnsiTheme="majorHAnsi"/>
        </w:rPr>
        <w:instrText xml:space="preserve"> ADDIN EN.CITE &lt;EndNote&gt;&lt;Cite&gt;&lt;Author&gt;Clayson&lt;/Author&gt;&lt;Year&gt;2007&lt;/Year&gt;&lt;RecNum&gt;103&lt;/RecNum&gt;&lt;DisplayText&gt;&lt;style face="superscript"&gt;88&lt;/style&gt;&lt;/DisplayText&gt;&lt;record&gt;&lt;rec-number&gt;103&lt;/rec-number&gt;&lt;foreign-keys&gt;&lt;key app="EN" db-id="0ze222eflpfvw8e2zdmpv0dparv9dzwpzsv0" timestamp="1477300165"&gt;103&lt;/key&gt;&lt;/foreign-keys&gt;&lt;ref-type name="Thesis"&gt;32&lt;/ref-type&gt;&lt;contributors&gt;&lt;authors&gt;&lt;author&gt;Clayson, Helen&lt;/author&gt;&lt;/authors&gt;&lt;/contributors&gt;&lt;titles&gt;&lt;title&gt;The experience of mesothelioma in Northern England&lt;/title&gt;&lt;secondary-title&gt;Faculty of Medicine, Dentistry &amp;amp; Health&lt;/secondary-title&gt;&lt;/titles&gt;&lt;volume&gt;MD&lt;/volume&gt;&lt;dates&gt;&lt;year&gt;2007&lt;/year&gt;&lt;/dates&gt;&lt;pub-location&gt;&lt;style face="underline" font="default" size="100%"&gt;http://etheses.whiterose.ac.uk/1775/&lt;/style&gt;&lt;/pub-location&gt;&lt;publisher&gt;University of Sheffield&lt;/publisher&gt;&lt;urls&gt;&lt;/urls&gt;&lt;/record&gt;&lt;/Cite&gt;&lt;/EndNote&gt;</w:instrText>
      </w:r>
      <w:r w:rsidR="00E15D4A" w:rsidRPr="00144B0D">
        <w:rPr>
          <w:rFonts w:asciiTheme="majorHAnsi" w:hAnsiTheme="majorHAnsi"/>
        </w:rPr>
        <w:fldChar w:fldCharType="separate"/>
      </w:r>
      <w:r w:rsidR="000A10A3" w:rsidRPr="000A10A3">
        <w:rPr>
          <w:rFonts w:asciiTheme="majorHAnsi" w:hAnsiTheme="majorHAnsi"/>
          <w:noProof/>
          <w:vertAlign w:val="superscript"/>
        </w:rPr>
        <w:t>88</w:t>
      </w:r>
      <w:r w:rsidR="00E15D4A" w:rsidRPr="00144B0D">
        <w:rPr>
          <w:rFonts w:asciiTheme="majorHAnsi" w:hAnsiTheme="majorHAnsi"/>
        </w:rPr>
        <w:fldChar w:fldCharType="end"/>
      </w:r>
      <w:r w:rsidRPr="00144B0D">
        <w:rPr>
          <w:rFonts w:asciiTheme="majorHAnsi" w:hAnsiTheme="majorHAnsi"/>
        </w:rPr>
        <w:t xml:space="preserve"> </w:t>
      </w:r>
    </w:p>
    <w:p w:rsidR="00144B0D" w:rsidRPr="00144B0D" w:rsidRDefault="00144B0D" w:rsidP="00144B0D">
      <w:pPr>
        <w:spacing w:line="259" w:lineRule="auto"/>
        <w:contextualSpacing/>
        <w:jc w:val="both"/>
        <w:rPr>
          <w:rFonts w:asciiTheme="majorHAnsi" w:hAnsiTheme="majorHAnsi"/>
        </w:rPr>
      </w:pPr>
    </w:p>
    <w:p w:rsidR="00D673EA" w:rsidRDefault="00144B0D" w:rsidP="00BC4297">
      <w:pPr>
        <w:spacing w:line="259" w:lineRule="auto"/>
        <w:contextualSpacing/>
        <w:jc w:val="both"/>
        <w:rPr>
          <w:rFonts w:asciiTheme="majorHAnsi" w:hAnsiTheme="majorHAnsi"/>
        </w:rPr>
      </w:pPr>
      <w:r w:rsidRPr="00144B0D">
        <w:rPr>
          <w:rFonts w:asciiTheme="majorHAnsi" w:hAnsiTheme="majorHAnsi"/>
        </w:rPr>
        <w:t xml:space="preserve">Although the experience of mesothelioma is well researched, it is not yet clear how patients view </w:t>
      </w:r>
      <w:r w:rsidR="00454442">
        <w:rPr>
          <w:rFonts w:asciiTheme="majorHAnsi" w:hAnsiTheme="majorHAnsi"/>
        </w:rPr>
        <w:t xml:space="preserve">taking part in </w:t>
      </w:r>
      <w:r w:rsidR="002B1363">
        <w:rPr>
          <w:rFonts w:asciiTheme="majorHAnsi" w:hAnsiTheme="majorHAnsi"/>
        </w:rPr>
        <w:t xml:space="preserve">mesothelioma </w:t>
      </w:r>
      <w:r w:rsidR="00454442">
        <w:rPr>
          <w:rFonts w:asciiTheme="majorHAnsi" w:hAnsiTheme="majorHAnsi"/>
        </w:rPr>
        <w:t>research</w:t>
      </w:r>
      <w:r w:rsidRPr="00144B0D">
        <w:rPr>
          <w:rFonts w:asciiTheme="majorHAnsi" w:hAnsiTheme="majorHAnsi"/>
        </w:rPr>
        <w:t xml:space="preserve">. Considering the challenges of living with this condition, it    would be understandable if people with mesothelioma were reluctant to participate in trials.  Numerous studies acknowledge the difficulty of recruiting people with incurable </w:t>
      </w:r>
      <w:r>
        <w:rPr>
          <w:rFonts w:asciiTheme="majorHAnsi" w:hAnsiTheme="majorHAnsi"/>
        </w:rPr>
        <w:t>or palliative conditions</w:t>
      </w:r>
      <w:r w:rsidRPr="00144B0D">
        <w:rPr>
          <w:rFonts w:asciiTheme="majorHAnsi" w:hAnsiTheme="majorHAnsi"/>
        </w:rPr>
        <w:t>.</w:t>
      </w:r>
      <w:r w:rsidR="00E15D4A">
        <w:rPr>
          <w:rFonts w:asciiTheme="majorHAnsi" w:hAnsiTheme="majorHAnsi"/>
        </w:rPr>
        <w:fldChar w:fldCharType="begin">
          <w:fldData xml:space="preserve">PEVuZE5vdGU+PENpdGU+PEF1dGhvcj5IdWRzb248L0F1dGhvcj48WWVhcj4yMDAxPC9ZZWFyPjxS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</w:fldData>
        </w:fldChar>
      </w:r>
      <w:r w:rsidR="000A10A3">
        <w:rPr>
          <w:rFonts w:asciiTheme="majorHAnsi" w:hAnsiTheme="majorHAnsi"/>
        </w:rPr>
        <w:instrText xml:space="preserve"> ADDIN EN.CITE </w:instrText>
      </w:r>
      <w:r w:rsidR="00E15D4A">
        <w:rPr>
          <w:rFonts w:asciiTheme="majorHAnsi" w:hAnsiTheme="majorHAnsi"/>
        </w:rPr>
        <w:fldChar w:fldCharType="begin">
          <w:fldData xml:space="preserve">PEVuZE5vdGU+PENpdGU+PEF1dGhvcj5IdWRzb248L0F1dGhvcj48WWVhcj4yMDAxPC9ZZWFyPjxS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</w:fldData>
        </w:fldChar>
      </w:r>
      <w:r w:rsidR="000A10A3">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0A10A3" w:rsidRPr="000A10A3">
        <w:rPr>
          <w:rFonts w:asciiTheme="majorHAnsi" w:hAnsiTheme="majorHAnsi"/>
          <w:noProof/>
          <w:vertAlign w:val="superscript"/>
        </w:rPr>
        <w:t>91-93</w:t>
      </w:r>
      <w:r w:rsidR="00E15D4A">
        <w:rPr>
          <w:rFonts w:asciiTheme="majorHAnsi" w:hAnsiTheme="majorHAnsi"/>
        </w:rPr>
        <w:fldChar w:fldCharType="end"/>
      </w:r>
      <w:r w:rsidRPr="00144B0D">
        <w:rPr>
          <w:rFonts w:asciiTheme="majorHAnsi" w:hAnsiTheme="majorHAnsi"/>
        </w:rPr>
        <w:t xml:space="preserve">  However, evidence also suggests that many of these patients are interested in research, and may benefit from participation.</w:t>
      </w:r>
      <w:r w:rsidR="00E15D4A">
        <w:rPr>
          <w:rFonts w:asciiTheme="majorHAnsi" w:hAnsiTheme="majorHAnsi"/>
        </w:rPr>
        <w:fldChar w:fldCharType="begin">
          <w:fldData xml:space="preserve">PEVuZE5vdGU+PENpdGU+PEF1dGhvcj5XaGl0ZTwvQXV0aG9yPjxZZWFyPjIwMTA8L1llYXI+PFJl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</w:fldData>
        </w:fldChar>
      </w:r>
      <w:r w:rsidR="000A10A3">
        <w:rPr>
          <w:rFonts w:asciiTheme="majorHAnsi" w:hAnsiTheme="majorHAnsi"/>
        </w:rPr>
        <w:instrText xml:space="preserve"> ADDIN EN.CITE </w:instrText>
      </w:r>
      <w:r w:rsidR="00E15D4A">
        <w:rPr>
          <w:rFonts w:asciiTheme="majorHAnsi" w:hAnsiTheme="majorHAnsi"/>
        </w:rPr>
        <w:fldChar w:fldCharType="begin">
          <w:fldData xml:space="preserve">PEVuZE5vdGU+PENpdGU+PEF1dGhvcj5XaGl0ZTwvQXV0aG9yPjxZZWFyPjIwMTA8L1llYXI+PFJl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</w:fldData>
        </w:fldChar>
      </w:r>
      <w:r w:rsidR="000A10A3">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0A10A3" w:rsidRPr="000A10A3">
        <w:rPr>
          <w:rFonts w:asciiTheme="majorHAnsi" w:hAnsiTheme="majorHAnsi"/>
          <w:noProof/>
          <w:vertAlign w:val="superscript"/>
        </w:rPr>
        <w:t>93</w:t>
      </w:r>
      <w:r w:rsidR="00E15D4A">
        <w:rPr>
          <w:rFonts w:asciiTheme="majorHAnsi" w:hAnsiTheme="majorHAnsi"/>
        </w:rPr>
        <w:fldChar w:fldCharType="end"/>
      </w:r>
      <w:r w:rsidRPr="00144B0D">
        <w:rPr>
          <w:rFonts w:asciiTheme="majorHAnsi" w:hAnsiTheme="majorHAnsi"/>
        </w:rPr>
        <w:t xml:space="preserve">  Additionally, qualitative methods can </w:t>
      </w:r>
      <w:r w:rsidR="00C61CF6">
        <w:rPr>
          <w:rFonts w:asciiTheme="majorHAnsi" w:hAnsiTheme="majorHAnsi"/>
        </w:rPr>
        <w:t xml:space="preserve">be useful in clinical trial settings to help </w:t>
      </w:r>
      <w:r w:rsidRPr="00144B0D">
        <w:rPr>
          <w:rFonts w:asciiTheme="majorHAnsi" w:hAnsiTheme="majorHAnsi"/>
        </w:rPr>
        <w:t xml:space="preserve">identify potential </w:t>
      </w:r>
      <w:r w:rsidR="00C61CF6" w:rsidRPr="00144B0D">
        <w:rPr>
          <w:rFonts w:asciiTheme="majorHAnsi" w:hAnsiTheme="majorHAnsi"/>
        </w:rPr>
        <w:t xml:space="preserve">recruitment </w:t>
      </w:r>
      <w:r w:rsidRPr="00144B0D">
        <w:rPr>
          <w:rFonts w:asciiTheme="majorHAnsi" w:hAnsiTheme="majorHAnsi"/>
        </w:rPr>
        <w:t xml:space="preserve">barriers and enhance </w:t>
      </w:r>
      <w:r w:rsidR="00C61CF6">
        <w:rPr>
          <w:rFonts w:asciiTheme="majorHAnsi" w:hAnsiTheme="majorHAnsi"/>
        </w:rPr>
        <w:t>participation.</w:t>
      </w:r>
      <w:r w:rsidR="00E15D4A">
        <w:rPr>
          <w:rFonts w:asciiTheme="majorHAnsi" w:hAnsiTheme="majorHAnsi"/>
        </w:rPr>
        <w:fldChar w:fldCharType="begin">
          <w:fldData xml:space="preserve">PEVuZE5vdGU+PENpdGU+PEF1dGhvcj5Eb25vdmFuPC9BdXRob3I+PFllYXI+MjAwMjwvWWVhcj48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</w:fldData>
        </w:fldChar>
      </w:r>
      <w:r w:rsidR="000A10A3">
        <w:rPr>
          <w:rFonts w:asciiTheme="majorHAnsi" w:hAnsiTheme="majorHAnsi"/>
        </w:rPr>
        <w:instrText xml:space="preserve"> ADDIN EN.CITE </w:instrText>
      </w:r>
      <w:r w:rsidR="00E15D4A">
        <w:rPr>
          <w:rFonts w:asciiTheme="majorHAnsi" w:hAnsiTheme="majorHAnsi"/>
        </w:rPr>
        <w:fldChar w:fldCharType="begin">
          <w:fldData xml:space="preserve">PEVuZE5vdGU+PENpdGU+PEF1dGhvcj5Eb25vdmFuPC9BdXRob3I+PFllYXI+MjAwMjwvWWVhcj48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</w:fldData>
        </w:fldChar>
      </w:r>
      <w:r w:rsidR="000A10A3">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0A10A3" w:rsidRPr="000A10A3">
        <w:rPr>
          <w:rFonts w:asciiTheme="majorHAnsi" w:hAnsiTheme="majorHAnsi"/>
          <w:noProof/>
          <w:vertAlign w:val="superscript"/>
        </w:rPr>
        <w:t>94 95</w:t>
      </w:r>
      <w:r w:rsidR="00E15D4A">
        <w:rPr>
          <w:rFonts w:asciiTheme="majorHAnsi" w:hAnsiTheme="majorHAnsi"/>
        </w:rPr>
        <w:fldChar w:fldCharType="end"/>
      </w:r>
      <w:r w:rsidR="00C61CF6">
        <w:rPr>
          <w:rFonts w:asciiTheme="majorHAnsi" w:hAnsiTheme="majorHAnsi"/>
        </w:rPr>
        <w:t xml:space="preserve">  </w:t>
      </w:r>
    </w:p>
    <w:p w:rsidR="00BC4297" w:rsidRDefault="00BC4297" w:rsidP="00BC4297">
      <w:pPr>
        <w:spacing w:line="259" w:lineRule="auto"/>
        <w:contextualSpacing/>
        <w:jc w:val="both"/>
        <w:rPr>
          <w:rFonts w:asciiTheme="majorHAnsi" w:hAnsiTheme="majorHAnsi"/>
        </w:rPr>
      </w:pPr>
    </w:p>
    <w:p w:rsidR="00D2521A" w:rsidRDefault="00D2521A" w:rsidP="006F3D78">
      <w:pPr>
        <w:pStyle w:val="Heading2"/>
        <w:numPr>
          <w:ilvl w:val="1"/>
          <w:numId w:val="25"/>
        </w:numPr>
      </w:pPr>
      <w:bookmarkStart w:id="59" w:name="_Toc508023909"/>
      <w:r w:rsidRPr="00D2521A">
        <w:t xml:space="preserve">Aim of qualitative </w:t>
      </w:r>
      <w:r>
        <w:t>research</w:t>
      </w:r>
      <w:bookmarkEnd w:id="59"/>
    </w:p>
    <w:p w:rsidR="00D2521A" w:rsidRDefault="00D2521A" w:rsidP="00F20FD6">
      <w:pPr>
        <w:spacing w:line="259" w:lineRule="auto"/>
        <w:contextualSpacing/>
        <w:jc w:val="both"/>
        <w:rPr>
          <w:rFonts w:asciiTheme="majorHAnsi" w:hAnsiTheme="majorHAnsi" w:cs="ArialMT"/>
          <w:szCs w:val="20"/>
        </w:rPr>
      </w:pPr>
      <w:r>
        <w:rPr>
          <w:rFonts w:asciiTheme="majorHAnsi" w:hAnsiTheme="majorHAnsi"/>
        </w:rPr>
        <w:t xml:space="preserve">The aim of the qualitative research is to explore the experiences of participants and their relatives/carers of taking part in TILT and to assess the acceptability of research processes to them.  The qualitative research </w:t>
      </w:r>
      <w:r w:rsidRPr="00D2521A">
        <w:rPr>
          <w:rFonts w:asciiTheme="majorHAnsi" w:hAnsiTheme="majorHAnsi" w:cs="ArialMT"/>
          <w:szCs w:val="20"/>
        </w:rPr>
        <w:t>aims to answer the question “Was TILT acceptable to participants and their relatives?”</w:t>
      </w:r>
    </w:p>
    <w:p w:rsidR="00D2521A" w:rsidRPr="00D2521A" w:rsidRDefault="00D2521A" w:rsidP="00D2521A">
      <w:pPr>
        <w:spacing w:line="259" w:lineRule="auto"/>
        <w:contextualSpacing/>
        <w:jc w:val="both"/>
        <w:rPr>
          <w:rFonts w:asciiTheme="majorHAnsi" w:hAnsiTheme="majorHAnsi"/>
        </w:rPr>
      </w:pPr>
    </w:p>
    <w:p w:rsidR="00D2521A" w:rsidRDefault="00D2521A" w:rsidP="006F3D78">
      <w:pPr>
        <w:pStyle w:val="Heading2"/>
        <w:numPr>
          <w:ilvl w:val="1"/>
          <w:numId w:val="25"/>
        </w:numPr>
      </w:pPr>
      <w:bookmarkStart w:id="60" w:name="_Toc508023910"/>
      <w:r>
        <w:t>Methodology for in-depth interviews</w:t>
      </w:r>
      <w:bookmarkEnd w:id="60"/>
    </w:p>
    <w:p w:rsidR="00B847EE" w:rsidRDefault="0010628B" w:rsidP="00F20FD6">
      <w:pPr>
        <w:spacing w:line="259" w:lineRule="auto"/>
        <w:contextualSpacing/>
        <w:jc w:val="both"/>
        <w:rPr>
          <w:rFonts w:asciiTheme="majorHAnsi" w:hAnsiTheme="majorHAnsi"/>
        </w:rPr>
      </w:pPr>
      <w:r>
        <w:rPr>
          <w:rFonts w:asciiTheme="majorHAnsi" w:hAnsiTheme="majorHAnsi"/>
        </w:rPr>
        <w:t>Following completion of the trial</w:t>
      </w:r>
      <w:r w:rsidR="00F95549" w:rsidRPr="00F95549">
        <w:rPr>
          <w:rFonts w:asciiTheme="majorHAnsi" w:hAnsiTheme="majorHAnsi"/>
        </w:rPr>
        <w:t xml:space="preserve">, </w:t>
      </w:r>
      <w:r w:rsidR="00492F67">
        <w:rPr>
          <w:rFonts w:asciiTheme="majorHAnsi" w:hAnsiTheme="majorHAnsi"/>
        </w:rPr>
        <w:t xml:space="preserve">a sample of </w:t>
      </w:r>
      <w:r w:rsidR="00F95549" w:rsidRPr="00F95549">
        <w:rPr>
          <w:rFonts w:asciiTheme="majorHAnsi" w:hAnsiTheme="majorHAnsi"/>
        </w:rPr>
        <w:t xml:space="preserve">participants will be invited to </w:t>
      </w:r>
      <w:r w:rsidR="00492F67">
        <w:rPr>
          <w:rFonts w:asciiTheme="majorHAnsi" w:hAnsiTheme="majorHAnsi"/>
        </w:rPr>
        <w:t>undertake</w:t>
      </w:r>
      <w:r w:rsidR="00F95549" w:rsidRPr="00F95549">
        <w:rPr>
          <w:rFonts w:asciiTheme="majorHAnsi" w:hAnsiTheme="majorHAnsi"/>
        </w:rPr>
        <w:t xml:space="preserve"> </w:t>
      </w:r>
      <w:r w:rsidR="00CD3A39">
        <w:rPr>
          <w:rFonts w:asciiTheme="majorHAnsi" w:hAnsiTheme="majorHAnsi"/>
        </w:rPr>
        <w:t>an individual</w:t>
      </w:r>
      <w:r w:rsidR="00F95549" w:rsidRPr="00F95549">
        <w:rPr>
          <w:rFonts w:asciiTheme="majorHAnsi" w:hAnsiTheme="majorHAnsi"/>
        </w:rPr>
        <w:t xml:space="preserve"> face-to-face interview with Dr Anna Bibby.</w:t>
      </w:r>
      <w:r w:rsidR="00F95549">
        <w:rPr>
          <w:rFonts w:asciiTheme="majorHAnsi" w:hAnsiTheme="majorHAnsi"/>
        </w:rPr>
        <w:t xml:space="preserve">  </w:t>
      </w:r>
      <w:r w:rsidR="00CD3A39">
        <w:rPr>
          <w:rFonts w:asciiTheme="majorHAnsi" w:hAnsiTheme="majorHAnsi"/>
        </w:rPr>
        <w:t xml:space="preserve">The sample will be purposively sampled to include participants from </w:t>
      </w:r>
      <w:r w:rsidR="00FA58BE">
        <w:rPr>
          <w:rFonts w:asciiTheme="majorHAnsi" w:hAnsiTheme="majorHAnsi"/>
        </w:rPr>
        <w:t>both arms of the study</w:t>
      </w:r>
      <w:r w:rsidR="00CD3A39">
        <w:rPr>
          <w:rFonts w:asciiTheme="majorHAnsi" w:hAnsiTheme="majorHAnsi"/>
        </w:rPr>
        <w:t xml:space="preserve"> and participants who declined any element of the </w:t>
      </w:r>
      <w:r w:rsidR="00FA58BE">
        <w:rPr>
          <w:rFonts w:asciiTheme="majorHAnsi" w:hAnsiTheme="majorHAnsi"/>
        </w:rPr>
        <w:t>research</w:t>
      </w:r>
      <w:r w:rsidR="00B847EE">
        <w:rPr>
          <w:rFonts w:asciiTheme="majorHAnsi" w:hAnsiTheme="majorHAnsi"/>
        </w:rPr>
        <w:t xml:space="preserve">, including those who declined to receive </w:t>
      </w:r>
      <w:r w:rsidR="008A04FE">
        <w:rPr>
          <w:rFonts w:asciiTheme="majorHAnsi" w:hAnsiTheme="majorHAnsi"/>
        </w:rPr>
        <w:t xml:space="preserve">bacterial immunotherapy </w:t>
      </w:r>
      <w:r w:rsidR="00B847EE">
        <w:rPr>
          <w:rFonts w:asciiTheme="majorHAnsi" w:hAnsiTheme="majorHAnsi"/>
        </w:rPr>
        <w:t xml:space="preserve">and those who requested not to be considered for future trials when they initially joined </w:t>
      </w:r>
      <w:r w:rsidR="00D22D1A">
        <w:rPr>
          <w:rFonts w:asciiTheme="majorHAnsi" w:hAnsiTheme="majorHAnsi"/>
        </w:rPr>
        <w:t>ASSESS-</w:t>
      </w:r>
      <w:proofErr w:type="spellStart"/>
      <w:r w:rsidR="00D22D1A">
        <w:rPr>
          <w:rFonts w:asciiTheme="majorHAnsi" w:hAnsiTheme="majorHAnsi"/>
        </w:rPr>
        <w:t>meso</w:t>
      </w:r>
      <w:proofErr w:type="spellEnd"/>
      <w:r w:rsidR="00CD3A39">
        <w:rPr>
          <w:rFonts w:asciiTheme="majorHAnsi" w:hAnsiTheme="majorHAnsi"/>
        </w:rPr>
        <w:t xml:space="preserve">. </w:t>
      </w:r>
      <w:r>
        <w:rPr>
          <w:rFonts w:asciiTheme="majorHAnsi" w:hAnsiTheme="majorHAnsi"/>
        </w:rPr>
        <w:t xml:space="preserve"> </w:t>
      </w:r>
    </w:p>
    <w:p w:rsidR="00B847EE" w:rsidRDefault="00B847EE" w:rsidP="00F20FD6">
      <w:pPr>
        <w:spacing w:line="259" w:lineRule="auto"/>
        <w:contextualSpacing/>
        <w:jc w:val="both"/>
        <w:rPr>
          <w:rFonts w:asciiTheme="majorHAnsi" w:hAnsiTheme="majorHAnsi"/>
        </w:rPr>
      </w:pPr>
    </w:p>
    <w:p w:rsidR="00492F67" w:rsidRDefault="0010628B" w:rsidP="00F20FD6">
      <w:pPr>
        <w:spacing w:line="259" w:lineRule="auto"/>
        <w:contextualSpacing/>
        <w:jc w:val="both"/>
        <w:rPr>
          <w:rFonts w:asciiTheme="majorHAnsi" w:hAnsiTheme="majorHAnsi"/>
        </w:rPr>
      </w:pPr>
      <w:r w:rsidRPr="0010628B">
        <w:rPr>
          <w:rFonts w:asciiTheme="majorHAnsi" w:hAnsiTheme="majorHAnsi"/>
        </w:rPr>
        <w:t xml:space="preserve">Interviews will be held </w:t>
      </w:r>
      <w:r w:rsidR="00A743B3" w:rsidRPr="0010628B">
        <w:rPr>
          <w:rFonts w:asciiTheme="majorHAnsi" w:hAnsiTheme="majorHAnsi"/>
        </w:rPr>
        <w:t xml:space="preserve">after the final trial visit </w:t>
      </w:r>
      <w:r w:rsidRPr="0010628B">
        <w:rPr>
          <w:rFonts w:asciiTheme="majorHAnsi" w:hAnsiTheme="majorHAnsi"/>
        </w:rPr>
        <w:t xml:space="preserve">in order to </w:t>
      </w:r>
      <w:r w:rsidR="00A743B3" w:rsidRPr="0010628B">
        <w:rPr>
          <w:rFonts w:asciiTheme="majorHAnsi" w:hAnsiTheme="majorHAnsi"/>
        </w:rPr>
        <w:t>prevent the interviews having any influence on trial outcomes</w:t>
      </w:r>
      <w:r w:rsidRPr="0010628B">
        <w:rPr>
          <w:rFonts w:asciiTheme="majorHAnsi" w:hAnsiTheme="majorHAnsi"/>
        </w:rPr>
        <w:t>.</w:t>
      </w:r>
    </w:p>
    <w:p w:rsidR="00492F67" w:rsidRDefault="00492F67" w:rsidP="00F20FD6">
      <w:pPr>
        <w:spacing w:line="259" w:lineRule="auto"/>
        <w:contextualSpacing/>
        <w:jc w:val="both"/>
        <w:rPr>
          <w:rFonts w:asciiTheme="majorHAnsi" w:hAnsiTheme="majorHAnsi"/>
        </w:rPr>
      </w:pPr>
    </w:p>
    <w:p w:rsidR="00F95549" w:rsidRDefault="00850317" w:rsidP="00F20FD6">
      <w:pPr>
        <w:spacing w:line="259" w:lineRule="auto"/>
        <w:contextualSpacing/>
        <w:jc w:val="both"/>
        <w:rPr>
          <w:rFonts w:asciiTheme="majorHAnsi" w:hAnsiTheme="majorHAnsi"/>
        </w:rPr>
      </w:pPr>
      <w:r>
        <w:rPr>
          <w:rFonts w:asciiTheme="majorHAnsi" w:hAnsiTheme="majorHAnsi"/>
        </w:rPr>
        <w:t xml:space="preserve">At </w:t>
      </w:r>
      <w:r w:rsidR="00813970">
        <w:rPr>
          <w:rFonts w:asciiTheme="majorHAnsi" w:hAnsiTheme="majorHAnsi"/>
        </w:rPr>
        <w:t>Week 6</w:t>
      </w:r>
      <w:r w:rsidR="00AE32E2">
        <w:rPr>
          <w:rFonts w:asciiTheme="majorHAnsi" w:hAnsiTheme="majorHAnsi"/>
        </w:rPr>
        <w:t>, participants will be provided with a patient information sheet describing the qualitative interviews</w:t>
      </w:r>
      <w:r w:rsidR="0033341C">
        <w:rPr>
          <w:rFonts w:asciiTheme="majorHAnsi" w:hAnsiTheme="majorHAnsi"/>
        </w:rPr>
        <w:t>.  They will be given sufficient time to read it, and have the opportunity to discuss the research with a member of the trial team.</w:t>
      </w:r>
      <w:r w:rsidR="00AE32E2">
        <w:rPr>
          <w:rFonts w:asciiTheme="majorHAnsi" w:hAnsiTheme="majorHAnsi"/>
        </w:rPr>
        <w:t xml:space="preserve">  </w:t>
      </w:r>
      <w:r w:rsidR="00F95549" w:rsidRPr="00F95549">
        <w:rPr>
          <w:rFonts w:asciiTheme="majorHAnsi" w:hAnsiTheme="majorHAnsi"/>
        </w:rPr>
        <w:t>To minimise inconvenience to participants, interviews will be conducted on hospital premises</w:t>
      </w:r>
      <w:r w:rsidR="008876E6">
        <w:rPr>
          <w:rFonts w:asciiTheme="majorHAnsi" w:hAnsiTheme="majorHAnsi"/>
        </w:rPr>
        <w:t xml:space="preserve"> in a quiet and private room, however p</w:t>
      </w:r>
      <w:r w:rsidR="0018089B">
        <w:rPr>
          <w:rFonts w:asciiTheme="majorHAnsi" w:hAnsiTheme="majorHAnsi"/>
        </w:rPr>
        <w:t xml:space="preserve">articipants will be offered </w:t>
      </w:r>
      <w:r w:rsidR="00F95549" w:rsidRPr="00F95549">
        <w:rPr>
          <w:rFonts w:asciiTheme="majorHAnsi" w:hAnsiTheme="majorHAnsi"/>
        </w:rPr>
        <w:t>the</w:t>
      </w:r>
      <w:r w:rsidR="00F95549">
        <w:rPr>
          <w:rFonts w:asciiTheme="majorHAnsi" w:hAnsiTheme="majorHAnsi"/>
        </w:rPr>
        <w:t xml:space="preserve"> </w:t>
      </w:r>
      <w:r w:rsidR="00F95549" w:rsidRPr="00F95549">
        <w:rPr>
          <w:rFonts w:asciiTheme="majorHAnsi" w:hAnsiTheme="majorHAnsi"/>
        </w:rPr>
        <w:t xml:space="preserve">option of being interviewed at home </w:t>
      </w:r>
      <w:r w:rsidR="0018089B">
        <w:rPr>
          <w:rFonts w:asciiTheme="majorHAnsi" w:hAnsiTheme="majorHAnsi"/>
        </w:rPr>
        <w:t>if they would prefer</w:t>
      </w:r>
      <w:r w:rsidR="00F95549" w:rsidRPr="00F95549">
        <w:rPr>
          <w:rFonts w:asciiTheme="majorHAnsi" w:hAnsiTheme="majorHAnsi"/>
        </w:rPr>
        <w:t xml:space="preserve">. </w:t>
      </w:r>
      <w:r w:rsidR="00F95549">
        <w:rPr>
          <w:rFonts w:asciiTheme="majorHAnsi" w:hAnsiTheme="majorHAnsi"/>
        </w:rPr>
        <w:t xml:space="preserve"> Participants will be able to choose whether to have the interview on the same day as their final trial visit, or whether to schedule it for another day at their </w:t>
      </w:r>
      <w:r w:rsidR="0010628B">
        <w:rPr>
          <w:rFonts w:asciiTheme="majorHAnsi" w:hAnsiTheme="majorHAnsi"/>
        </w:rPr>
        <w:t xml:space="preserve">convenience. </w:t>
      </w:r>
      <w:r w:rsidR="00B11F48">
        <w:rPr>
          <w:rFonts w:asciiTheme="majorHAnsi" w:hAnsiTheme="majorHAnsi"/>
        </w:rPr>
        <w:t xml:space="preserve">  Interviews must be conducted within 14 days of the final trial visit</w:t>
      </w:r>
      <w:r w:rsidR="008876E6">
        <w:rPr>
          <w:rFonts w:asciiTheme="majorHAnsi" w:hAnsiTheme="majorHAnsi"/>
        </w:rPr>
        <w:t>.</w:t>
      </w:r>
    </w:p>
    <w:p w:rsidR="00F95549" w:rsidRDefault="00F95549" w:rsidP="00F20FD6">
      <w:pPr>
        <w:spacing w:line="259" w:lineRule="auto"/>
        <w:contextualSpacing/>
        <w:jc w:val="both"/>
        <w:rPr>
          <w:rFonts w:asciiTheme="majorHAnsi" w:hAnsiTheme="majorHAnsi"/>
        </w:rPr>
      </w:pPr>
    </w:p>
    <w:p w:rsidR="00851DC5" w:rsidRDefault="00F95549" w:rsidP="00F20FD6">
      <w:pPr>
        <w:spacing w:line="259" w:lineRule="auto"/>
        <w:contextualSpacing/>
        <w:jc w:val="both"/>
        <w:rPr>
          <w:rFonts w:asciiTheme="majorHAnsi" w:hAnsiTheme="majorHAnsi"/>
        </w:rPr>
      </w:pPr>
      <w:r w:rsidRPr="00F95549">
        <w:rPr>
          <w:rFonts w:asciiTheme="majorHAnsi" w:hAnsiTheme="majorHAnsi"/>
        </w:rPr>
        <w:lastRenderedPageBreak/>
        <w:t>I</w:t>
      </w:r>
      <w:r w:rsidR="00642C41">
        <w:rPr>
          <w:rFonts w:asciiTheme="majorHAnsi" w:hAnsiTheme="majorHAnsi"/>
        </w:rPr>
        <w:t xml:space="preserve">mmediately before the interview, participants will discuss the </w:t>
      </w:r>
      <w:r w:rsidR="00851DC5">
        <w:rPr>
          <w:rFonts w:asciiTheme="majorHAnsi" w:hAnsiTheme="majorHAnsi"/>
        </w:rPr>
        <w:t>qualitative study</w:t>
      </w:r>
      <w:r w:rsidR="00642C41">
        <w:rPr>
          <w:rFonts w:asciiTheme="majorHAnsi" w:hAnsiTheme="majorHAnsi"/>
        </w:rPr>
        <w:t xml:space="preserve"> with the researcher, before being asked to </w:t>
      </w:r>
      <w:r w:rsidRPr="00F95549">
        <w:rPr>
          <w:rFonts w:asciiTheme="majorHAnsi" w:hAnsiTheme="majorHAnsi"/>
        </w:rPr>
        <w:t xml:space="preserve">provide written </w:t>
      </w:r>
      <w:r>
        <w:rPr>
          <w:rFonts w:asciiTheme="majorHAnsi" w:hAnsiTheme="majorHAnsi"/>
        </w:rPr>
        <w:t xml:space="preserve">informed </w:t>
      </w:r>
      <w:r w:rsidRPr="00F95549">
        <w:rPr>
          <w:rFonts w:asciiTheme="majorHAnsi" w:hAnsiTheme="majorHAnsi"/>
        </w:rPr>
        <w:t>consent</w:t>
      </w:r>
      <w:r w:rsidR="0018089B">
        <w:rPr>
          <w:rFonts w:asciiTheme="majorHAnsi" w:hAnsiTheme="majorHAnsi"/>
        </w:rPr>
        <w:t xml:space="preserve"> to </w:t>
      </w:r>
      <w:r w:rsidR="00851DC5">
        <w:rPr>
          <w:rFonts w:asciiTheme="majorHAnsi" w:hAnsiTheme="majorHAnsi"/>
        </w:rPr>
        <w:t>participate</w:t>
      </w:r>
      <w:r w:rsidR="00642C41">
        <w:rPr>
          <w:rFonts w:asciiTheme="majorHAnsi" w:hAnsiTheme="majorHAnsi"/>
        </w:rPr>
        <w:t>.  This will include specific</w:t>
      </w:r>
      <w:r w:rsidRPr="00F95549">
        <w:rPr>
          <w:rFonts w:asciiTheme="majorHAnsi" w:hAnsiTheme="majorHAnsi"/>
        </w:rPr>
        <w:t xml:space="preserve"> consent to be audio-recorded</w:t>
      </w:r>
      <w:r w:rsidR="00642C41">
        <w:rPr>
          <w:rFonts w:asciiTheme="majorHAnsi" w:hAnsiTheme="majorHAnsi"/>
        </w:rPr>
        <w:t xml:space="preserve">, for </w:t>
      </w:r>
      <w:r w:rsidR="0018089B">
        <w:rPr>
          <w:rFonts w:asciiTheme="majorHAnsi" w:hAnsiTheme="majorHAnsi"/>
        </w:rPr>
        <w:t>the audio-</w:t>
      </w:r>
      <w:r w:rsidR="00642C41">
        <w:rPr>
          <w:rFonts w:asciiTheme="majorHAnsi" w:hAnsiTheme="majorHAnsi"/>
        </w:rPr>
        <w:t xml:space="preserve">recording to be stored electronically </w:t>
      </w:r>
      <w:r w:rsidRPr="00F95549">
        <w:rPr>
          <w:rFonts w:asciiTheme="majorHAnsi" w:hAnsiTheme="majorHAnsi"/>
        </w:rPr>
        <w:t>and for anonymised quotes to be used in the final report.</w:t>
      </w:r>
      <w:r w:rsidR="00642C41">
        <w:rPr>
          <w:rFonts w:asciiTheme="majorHAnsi" w:hAnsiTheme="majorHAnsi"/>
        </w:rPr>
        <w:t xml:space="preserve"> </w:t>
      </w:r>
      <w:r w:rsidR="000C3EF7">
        <w:rPr>
          <w:rFonts w:asciiTheme="majorHAnsi" w:hAnsiTheme="majorHAnsi"/>
        </w:rPr>
        <w:t xml:space="preserve">Should a participant decline audio-recording this will not preclude their participation in interview, and the interviewer will seek their agreement to take notes instead. </w:t>
      </w:r>
    </w:p>
    <w:p w:rsidR="00851DC5" w:rsidRDefault="00851DC5" w:rsidP="00F20FD6">
      <w:pPr>
        <w:spacing w:line="259" w:lineRule="auto"/>
        <w:contextualSpacing/>
        <w:jc w:val="both"/>
        <w:rPr>
          <w:rFonts w:asciiTheme="majorHAnsi" w:hAnsiTheme="majorHAnsi"/>
        </w:rPr>
      </w:pPr>
    </w:p>
    <w:p w:rsidR="00F95549" w:rsidRDefault="00851DC5" w:rsidP="00F20FD6">
      <w:pPr>
        <w:spacing w:line="259" w:lineRule="auto"/>
        <w:contextualSpacing/>
        <w:jc w:val="both"/>
        <w:rPr>
          <w:rFonts w:asciiTheme="majorHAnsi" w:hAnsiTheme="majorHAnsi"/>
        </w:rPr>
      </w:pPr>
      <w:r>
        <w:rPr>
          <w:rFonts w:asciiTheme="majorHAnsi" w:hAnsiTheme="majorHAnsi"/>
        </w:rPr>
        <w:t>Ideally</w:t>
      </w:r>
      <w:r w:rsidR="00642C41">
        <w:rPr>
          <w:rFonts w:asciiTheme="majorHAnsi" w:hAnsiTheme="majorHAnsi"/>
        </w:rPr>
        <w:t xml:space="preserve">, interviews will be held with just the participant and the interviewer present.  </w:t>
      </w:r>
      <w:r w:rsidR="0018089B">
        <w:rPr>
          <w:rFonts w:asciiTheme="majorHAnsi" w:hAnsiTheme="majorHAnsi"/>
        </w:rPr>
        <w:t xml:space="preserve">However, the study also seeks to invite </w:t>
      </w:r>
      <w:r>
        <w:rPr>
          <w:rFonts w:asciiTheme="majorHAnsi" w:hAnsiTheme="majorHAnsi"/>
        </w:rPr>
        <w:t xml:space="preserve">relatives and carers </w:t>
      </w:r>
      <w:r w:rsidR="0018089B">
        <w:rPr>
          <w:rFonts w:asciiTheme="majorHAnsi" w:hAnsiTheme="majorHAnsi"/>
        </w:rPr>
        <w:t xml:space="preserve">to take part, and this work will take place as focus group research as described </w:t>
      </w:r>
      <w:r>
        <w:rPr>
          <w:rFonts w:asciiTheme="majorHAnsi" w:hAnsiTheme="majorHAnsi"/>
        </w:rPr>
        <w:t>in section 10.4</w:t>
      </w:r>
      <w:r w:rsidR="0018089B">
        <w:rPr>
          <w:rFonts w:asciiTheme="majorHAnsi" w:hAnsiTheme="majorHAnsi"/>
        </w:rPr>
        <w:t>.</w:t>
      </w:r>
      <w:r>
        <w:rPr>
          <w:rFonts w:asciiTheme="majorHAnsi" w:hAnsiTheme="majorHAnsi"/>
        </w:rPr>
        <w:t xml:space="preserve">  It is anticipated that patients will have different experiences and perspectives to their relatives/carers, and this is the reason for interviewing them separately.  However, if a patient is reluctant to participate in the qualitative interviews unless their relative/carer is in attendance, then it will be permitted.</w:t>
      </w:r>
    </w:p>
    <w:p w:rsidR="00851DC5" w:rsidRDefault="00851DC5" w:rsidP="00F20FD6">
      <w:pPr>
        <w:spacing w:line="259" w:lineRule="auto"/>
        <w:contextualSpacing/>
        <w:jc w:val="both"/>
        <w:rPr>
          <w:rFonts w:asciiTheme="majorHAnsi" w:hAnsiTheme="majorHAnsi"/>
        </w:rPr>
      </w:pPr>
    </w:p>
    <w:p w:rsidR="00642C41" w:rsidRDefault="00851DC5" w:rsidP="00F20FD6">
      <w:pPr>
        <w:spacing w:line="259" w:lineRule="auto"/>
        <w:contextualSpacing/>
        <w:jc w:val="both"/>
        <w:rPr>
          <w:rFonts w:asciiTheme="majorHAnsi" w:hAnsiTheme="majorHAnsi"/>
        </w:rPr>
      </w:pPr>
      <w:r>
        <w:rPr>
          <w:rFonts w:asciiTheme="majorHAnsi" w:hAnsiTheme="majorHAnsi"/>
        </w:rPr>
        <w:t>T</w:t>
      </w:r>
      <w:r w:rsidR="00F95549" w:rsidRPr="00F95549">
        <w:rPr>
          <w:rFonts w:asciiTheme="majorHAnsi" w:hAnsiTheme="majorHAnsi"/>
        </w:rPr>
        <w:t xml:space="preserve">he interview topic guide will be </w:t>
      </w:r>
      <w:r w:rsidR="00281A15">
        <w:rPr>
          <w:rFonts w:asciiTheme="majorHAnsi" w:hAnsiTheme="majorHAnsi"/>
        </w:rPr>
        <w:t>reviewed and refined</w:t>
      </w:r>
      <w:r w:rsidR="00F95549" w:rsidRPr="00F95549">
        <w:rPr>
          <w:rFonts w:asciiTheme="majorHAnsi" w:hAnsiTheme="majorHAnsi"/>
        </w:rPr>
        <w:t xml:space="preserve"> in collaboration with </w:t>
      </w:r>
      <w:r w:rsidR="002E455A">
        <w:rPr>
          <w:rFonts w:asciiTheme="majorHAnsi" w:hAnsiTheme="majorHAnsi"/>
        </w:rPr>
        <w:t xml:space="preserve">a group of </w:t>
      </w:r>
      <w:r w:rsidR="00F95549">
        <w:rPr>
          <w:rFonts w:asciiTheme="majorHAnsi" w:hAnsiTheme="majorHAnsi"/>
        </w:rPr>
        <w:t xml:space="preserve">patient and public </w:t>
      </w:r>
      <w:r w:rsidR="0018089B">
        <w:rPr>
          <w:rFonts w:asciiTheme="majorHAnsi" w:hAnsiTheme="majorHAnsi"/>
        </w:rPr>
        <w:t>representatives</w:t>
      </w:r>
      <w:r w:rsidR="002E455A">
        <w:rPr>
          <w:rFonts w:asciiTheme="majorHAnsi" w:hAnsiTheme="majorHAnsi"/>
        </w:rPr>
        <w:t xml:space="preserve">, who will also review the patient information leaflets.  </w:t>
      </w:r>
      <w:r w:rsidR="00281A15">
        <w:rPr>
          <w:rFonts w:asciiTheme="majorHAnsi" w:hAnsiTheme="majorHAnsi"/>
        </w:rPr>
        <w:t xml:space="preserve">Patients will be asked about </w:t>
      </w:r>
      <w:r w:rsidR="00642C41">
        <w:rPr>
          <w:rFonts w:asciiTheme="majorHAnsi" w:hAnsiTheme="majorHAnsi"/>
        </w:rPr>
        <w:t xml:space="preserve">participating in TILT, including any problems they encountered, and any areas where the reality of trial participation differed from their expectations.  Participants </w:t>
      </w:r>
      <w:r w:rsidR="00FA58BE">
        <w:rPr>
          <w:rFonts w:asciiTheme="majorHAnsi" w:hAnsiTheme="majorHAnsi"/>
        </w:rPr>
        <w:t>who received OK-423</w:t>
      </w:r>
      <w:r w:rsidR="00642C41">
        <w:rPr>
          <w:rFonts w:asciiTheme="majorHAnsi" w:hAnsiTheme="majorHAnsi"/>
        </w:rPr>
        <w:t xml:space="preserve"> will be asked abo</w:t>
      </w:r>
      <w:r w:rsidR="00FA58BE">
        <w:rPr>
          <w:rFonts w:asciiTheme="majorHAnsi" w:hAnsiTheme="majorHAnsi"/>
        </w:rPr>
        <w:t>ut their experience</w:t>
      </w:r>
      <w:r w:rsidR="00642C41">
        <w:rPr>
          <w:rFonts w:asciiTheme="majorHAnsi" w:hAnsiTheme="majorHAnsi"/>
        </w:rPr>
        <w:t xml:space="preserve">.  </w:t>
      </w:r>
      <w:r w:rsidR="00642C41" w:rsidRPr="00642C41">
        <w:rPr>
          <w:rFonts w:asciiTheme="majorHAnsi" w:hAnsiTheme="majorHAnsi"/>
        </w:rPr>
        <w:t xml:space="preserve">Participants who declined any part of </w:t>
      </w:r>
      <w:r w:rsidR="002A588F">
        <w:rPr>
          <w:rFonts w:asciiTheme="majorHAnsi" w:hAnsiTheme="majorHAnsi"/>
        </w:rPr>
        <w:t xml:space="preserve">TILT </w:t>
      </w:r>
      <w:r w:rsidR="00642C41" w:rsidRPr="00642C41">
        <w:rPr>
          <w:rFonts w:asciiTheme="majorHAnsi" w:hAnsiTheme="majorHAnsi"/>
        </w:rPr>
        <w:t>will be asked to discuss their reasons</w:t>
      </w:r>
      <w:r w:rsidR="00642C41">
        <w:rPr>
          <w:rFonts w:asciiTheme="majorHAnsi" w:hAnsiTheme="majorHAnsi"/>
        </w:rPr>
        <w:t xml:space="preserve">.  </w:t>
      </w:r>
    </w:p>
    <w:p w:rsidR="00642C41" w:rsidRDefault="00642C41" w:rsidP="00642C41">
      <w:pPr>
        <w:spacing w:line="259" w:lineRule="auto"/>
        <w:contextualSpacing/>
        <w:jc w:val="both"/>
        <w:rPr>
          <w:rFonts w:asciiTheme="majorHAnsi" w:hAnsiTheme="majorHAnsi"/>
        </w:rPr>
      </w:pPr>
    </w:p>
    <w:p w:rsidR="00F95549" w:rsidRPr="00F95549" w:rsidRDefault="00642C41" w:rsidP="00F20FD6">
      <w:pPr>
        <w:spacing w:line="259" w:lineRule="auto"/>
        <w:contextualSpacing/>
        <w:jc w:val="both"/>
        <w:rPr>
          <w:rFonts w:asciiTheme="majorHAnsi" w:hAnsiTheme="majorHAnsi"/>
        </w:rPr>
      </w:pPr>
      <w:r>
        <w:rPr>
          <w:rFonts w:asciiTheme="majorHAnsi" w:hAnsiTheme="majorHAnsi"/>
        </w:rPr>
        <w:t>In addition, the following topics will be covered during the interviews:</w:t>
      </w:r>
    </w:p>
    <w:p w:rsidR="00F95549" w:rsidRPr="00F95549" w:rsidRDefault="00F95549" w:rsidP="006F3D78">
      <w:pPr>
        <w:pStyle w:val="ListParagraph"/>
        <w:numPr>
          <w:ilvl w:val="0"/>
          <w:numId w:val="14"/>
        </w:numPr>
        <w:spacing w:line="259" w:lineRule="auto"/>
        <w:jc w:val="both"/>
        <w:rPr>
          <w:rFonts w:asciiTheme="majorHAnsi" w:hAnsiTheme="majorHAnsi"/>
        </w:rPr>
      </w:pPr>
      <w:r w:rsidRPr="00F95549">
        <w:rPr>
          <w:rFonts w:asciiTheme="majorHAnsi" w:hAnsiTheme="majorHAnsi"/>
        </w:rPr>
        <w:t xml:space="preserve">The </w:t>
      </w:r>
      <w:proofErr w:type="spellStart"/>
      <w:r w:rsidRPr="00F95549">
        <w:rPr>
          <w:rFonts w:asciiTheme="majorHAnsi" w:hAnsiTheme="majorHAnsi"/>
        </w:rPr>
        <w:t>TwiC</w:t>
      </w:r>
      <w:proofErr w:type="spellEnd"/>
      <w:r w:rsidRPr="00F95549">
        <w:rPr>
          <w:rFonts w:asciiTheme="majorHAnsi" w:hAnsiTheme="majorHAnsi"/>
        </w:rPr>
        <w:t xml:space="preserve"> design will be explained. Do participants find this method</w:t>
      </w:r>
      <w:r>
        <w:rPr>
          <w:rFonts w:asciiTheme="majorHAnsi" w:hAnsiTheme="majorHAnsi"/>
        </w:rPr>
        <w:t>ology</w:t>
      </w:r>
      <w:r w:rsidRPr="00F95549">
        <w:rPr>
          <w:rFonts w:asciiTheme="majorHAnsi" w:hAnsiTheme="majorHAnsi"/>
        </w:rPr>
        <w:t xml:space="preserve"> acceptable?</w:t>
      </w:r>
    </w:p>
    <w:p w:rsidR="00F95549" w:rsidRPr="00F95549" w:rsidRDefault="00F95549" w:rsidP="006F3D78">
      <w:pPr>
        <w:pStyle w:val="ListParagraph"/>
        <w:numPr>
          <w:ilvl w:val="0"/>
          <w:numId w:val="14"/>
        </w:numPr>
        <w:spacing w:line="259" w:lineRule="auto"/>
        <w:jc w:val="both"/>
        <w:rPr>
          <w:rFonts w:asciiTheme="majorHAnsi" w:hAnsiTheme="majorHAnsi"/>
        </w:rPr>
      </w:pPr>
      <w:r w:rsidRPr="00F95549">
        <w:rPr>
          <w:rFonts w:asciiTheme="majorHAnsi" w:hAnsiTheme="majorHAnsi"/>
        </w:rPr>
        <w:t>Were the study follow up requirements manageable?</w:t>
      </w:r>
    </w:p>
    <w:p w:rsidR="00F95549" w:rsidRDefault="00F95549" w:rsidP="006F3D78">
      <w:pPr>
        <w:pStyle w:val="ListParagraph"/>
        <w:numPr>
          <w:ilvl w:val="0"/>
          <w:numId w:val="14"/>
        </w:numPr>
        <w:spacing w:line="259" w:lineRule="auto"/>
        <w:jc w:val="both"/>
        <w:rPr>
          <w:rFonts w:asciiTheme="majorHAnsi" w:hAnsiTheme="majorHAnsi"/>
        </w:rPr>
      </w:pPr>
      <w:r w:rsidRPr="00F95549">
        <w:rPr>
          <w:rFonts w:asciiTheme="majorHAnsi" w:hAnsiTheme="majorHAnsi"/>
        </w:rPr>
        <w:t>What are their feelings about future trials and what factors might affect their participation?</w:t>
      </w:r>
    </w:p>
    <w:p w:rsidR="00642C41" w:rsidRDefault="00642C41" w:rsidP="00642C41">
      <w:pPr>
        <w:spacing w:line="259" w:lineRule="auto"/>
        <w:contextualSpacing/>
        <w:jc w:val="both"/>
        <w:rPr>
          <w:rFonts w:asciiTheme="majorHAnsi" w:hAnsiTheme="majorHAnsi"/>
        </w:rPr>
      </w:pPr>
      <w:r w:rsidRPr="00642C41">
        <w:rPr>
          <w:rFonts w:asciiTheme="majorHAnsi" w:hAnsiTheme="majorHAnsi"/>
        </w:rPr>
        <w:t>Interviews will last approximately 1 hour.</w:t>
      </w:r>
      <w:r w:rsidR="0010628B">
        <w:rPr>
          <w:rFonts w:asciiTheme="majorHAnsi" w:hAnsiTheme="majorHAnsi"/>
        </w:rPr>
        <w:t xml:space="preserve">  At the end of the interview, participants will be given the contact details of the local mesothelioma specialist nurse and the lead trial nurse in case any further support is required.  </w:t>
      </w:r>
      <w:r w:rsidR="000C3EF7">
        <w:rPr>
          <w:rFonts w:asciiTheme="majorHAnsi" w:hAnsiTheme="majorHAnsi"/>
        </w:rPr>
        <w:t>We do not anticipate that the interviews will cause particular distress, but we are aware that talking about personal exper</w:t>
      </w:r>
      <w:r w:rsidR="00281A15">
        <w:rPr>
          <w:rFonts w:asciiTheme="majorHAnsi" w:hAnsiTheme="majorHAnsi"/>
        </w:rPr>
        <w:t>iences can be upsetting</w:t>
      </w:r>
      <w:r w:rsidR="000C3EF7">
        <w:rPr>
          <w:rFonts w:asciiTheme="majorHAnsi" w:hAnsiTheme="majorHAnsi"/>
        </w:rPr>
        <w:t>. Therefore, the study processes for provision of support to a participant who becomes distressed will be used. For interviews, this comprises the interviewer asking the patient whether they would like to stop the interview at that point and acting according to their wishes. If the patient wishes to continue then the interviewer will do so but check again later in the interview. All p</w:t>
      </w:r>
      <w:r w:rsidR="0010628B">
        <w:rPr>
          <w:rFonts w:asciiTheme="majorHAnsi" w:hAnsiTheme="majorHAnsi"/>
        </w:rPr>
        <w:t>articipant</w:t>
      </w:r>
      <w:r w:rsidR="000C3EF7">
        <w:rPr>
          <w:rFonts w:asciiTheme="majorHAnsi" w:hAnsiTheme="majorHAnsi"/>
        </w:rPr>
        <w:t>s</w:t>
      </w:r>
      <w:r w:rsidR="0010628B">
        <w:rPr>
          <w:rFonts w:asciiTheme="majorHAnsi" w:hAnsiTheme="majorHAnsi"/>
        </w:rPr>
        <w:t xml:space="preserve"> who </w:t>
      </w:r>
      <w:r w:rsidR="000C3EF7">
        <w:rPr>
          <w:rFonts w:asciiTheme="majorHAnsi" w:hAnsiTheme="majorHAnsi"/>
        </w:rPr>
        <w:t xml:space="preserve">express </w:t>
      </w:r>
      <w:r w:rsidR="0010628B" w:rsidRPr="0010628B">
        <w:rPr>
          <w:rFonts w:asciiTheme="majorHAnsi" w:hAnsiTheme="majorHAnsi"/>
        </w:rPr>
        <w:t>distress</w:t>
      </w:r>
      <w:r w:rsidR="000C3EF7">
        <w:rPr>
          <w:rFonts w:asciiTheme="majorHAnsi" w:hAnsiTheme="majorHAnsi"/>
        </w:rPr>
        <w:t xml:space="preserve"> during interview </w:t>
      </w:r>
      <w:r w:rsidR="0010628B" w:rsidRPr="0010628B">
        <w:rPr>
          <w:rFonts w:asciiTheme="majorHAnsi" w:hAnsiTheme="majorHAnsi"/>
        </w:rPr>
        <w:t>will be offered referral to an NHS clinical psychologis</w:t>
      </w:r>
      <w:r w:rsidR="00D60320">
        <w:rPr>
          <w:rFonts w:asciiTheme="majorHAnsi" w:hAnsiTheme="majorHAnsi"/>
        </w:rPr>
        <w:t>t</w:t>
      </w:r>
      <w:r w:rsidR="000C3EF7">
        <w:rPr>
          <w:rFonts w:asciiTheme="majorHAnsi" w:hAnsiTheme="majorHAnsi"/>
        </w:rPr>
        <w:t xml:space="preserve"> and all participants in the study as a whole will be provided with a list of useful further contacts for support</w:t>
      </w:r>
      <w:r w:rsidR="00D60320">
        <w:rPr>
          <w:rFonts w:asciiTheme="majorHAnsi" w:hAnsiTheme="majorHAnsi"/>
        </w:rPr>
        <w:t>.</w:t>
      </w:r>
      <w:r w:rsidR="000C3EF7">
        <w:rPr>
          <w:rFonts w:asciiTheme="majorHAnsi" w:hAnsiTheme="majorHAnsi"/>
        </w:rPr>
        <w:t xml:space="preserve"> The interviewer (Dr Bibby) is an experienced clinician who has worked </w:t>
      </w:r>
      <w:r w:rsidR="002828FD">
        <w:rPr>
          <w:rFonts w:asciiTheme="majorHAnsi" w:hAnsiTheme="majorHAnsi"/>
        </w:rPr>
        <w:t xml:space="preserve">with this patient group </w:t>
      </w:r>
      <w:r w:rsidR="000C3EF7">
        <w:rPr>
          <w:rFonts w:asciiTheme="majorHAnsi" w:hAnsiTheme="majorHAnsi"/>
        </w:rPr>
        <w:t xml:space="preserve">for </w:t>
      </w:r>
      <w:r w:rsidR="002828FD">
        <w:rPr>
          <w:rFonts w:asciiTheme="majorHAnsi" w:hAnsiTheme="majorHAnsi"/>
        </w:rPr>
        <w:t>8</w:t>
      </w:r>
      <w:r w:rsidR="000C3EF7">
        <w:rPr>
          <w:rFonts w:asciiTheme="majorHAnsi" w:hAnsiTheme="majorHAnsi"/>
        </w:rPr>
        <w:t xml:space="preserve"> years. </w:t>
      </w:r>
    </w:p>
    <w:p w:rsidR="00642C41" w:rsidRPr="00642C41" w:rsidRDefault="00642C41" w:rsidP="00642C41">
      <w:pPr>
        <w:spacing w:line="259" w:lineRule="auto"/>
        <w:contextualSpacing/>
        <w:jc w:val="both"/>
        <w:rPr>
          <w:rFonts w:asciiTheme="majorHAnsi" w:hAnsiTheme="majorHAnsi"/>
        </w:rPr>
      </w:pPr>
    </w:p>
    <w:p w:rsidR="00F95549" w:rsidRDefault="00F95549" w:rsidP="005B0C1F">
      <w:pPr>
        <w:spacing w:line="259" w:lineRule="auto"/>
        <w:contextualSpacing/>
        <w:jc w:val="both"/>
        <w:rPr>
          <w:rFonts w:asciiTheme="majorHAnsi" w:hAnsiTheme="majorHAnsi"/>
        </w:rPr>
      </w:pPr>
      <w:r w:rsidRPr="00F95549">
        <w:rPr>
          <w:rFonts w:asciiTheme="majorHAnsi" w:hAnsiTheme="majorHAnsi"/>
        </w:rPr>
        <w:t xml:space="preserve">Interviews will be digitally audio-recorded, transcribed, anonymised and uploaded to </w:t>
      </w:r>
      <w:r w:rsidR="0010628B">
        <w:rPr>
          <w:rFonts w:asciiTheme="majorHAnsi" w:hAnsiTheme="majorHAnsi"/>
        </w:rPr>
        <w:t xml:space="preserve">QSR </w:t>
      </w:r>
      <w:proofErr w:type="spellStart"/>
      <w:r w:rsidRPr="00F95549">
        <w:rPr>
          <w:rFonts w:asciiTheme="majorHAnsi" w:hAnsiTheme="majorHAnsi"/>
        </w:rPr>
        <w:t>NVivo</w:t>
      </w:r>
      <w:proofErr w:type="spellEnd"/>
      <w:r w:rsidRPr="00F95549">
        <w:rPr>
          <w:rFonts w:asciiTheme="majorHAnsi" w:hAnsiTheme="majorHAnsi"/>
        </w:rPr>
        <w:t xml:space="preserve"> qualitative analysis</w:t>
      </w:r>
      <w:r>
        <w:rPr>
          <w:rFonts w:asciiTheme="majorHAnsi" w:hAnsiTheme="majorHAnsi"/>
        </w:rPr>
        <w:t xml:space="preserve"> </w:t>
      </w:r>
      <w:r w:rsidRPr="00F95549">
        <w:rPr>
          <w:rFonts w:asciiTheme="majorHAnsi" w:hAnsiTheme="majorHAnsi"/>
        </w:rPr>
        <w:t>software. Data will be analysed using thematic analysis</w:t>
      </w:r>
      <w:r>
        <w:rPr>
          <w:rFonts w:asciiTheme="majorHAnsi" w:hAnsiTheme="majorHAnsi"/>
        </w:rPr>
        <w:t>, adopting a</w:t>
      </w:r>
      <w:r w:rsidR="00725A23">
        <w:rPr>
          <w:rFonts w:asciiTheme="majorHAnsi" w:hAnsiTheme="majorHAnsi"/>
        </w:rPr>
        <w:t>n inductive, sema</w:t>
      </w:r>
      <w:r w:rsidR="002828FD">
        <w:rPr>
          <w:rFonts w:asciiTheme="majorHAnsi" w:hAnsiTheme="majorHAnsi"/>
        </w:rPr>
        <w:t>n</w:t>
      </w:r>
      <w:r w:rsidR="00725A23">
        <w:rPr>
          <w:rFonts w:asciiTheme="majorHAnsi" w:hAnsiTheme="majorHAnsi"/>
        </w:rPr>
        <w:t>tic and realist approach</w:t>
      </w:r>
      <w:r w:rsidRPr="00F95549">
        <w:rPr>
          <w:rFonts w:asciiTheme="majorHAnsi" w:hAnsiTheme="majorHAnsi"/>
        </w:rPr>
        <w:t>.</w:t>
      </w:r>
      <w:r w:rsidR="00E15D4A">
        <w:rPr>
          <w:rFonts w:asciiTheme="majorHAnsi" w:hAnsiTheme="majorHAnsi"/>
        </w:rPr>
        <w:fldChar w:fldCharType="begin"/>
      </w:r>
      <w:r w:rsidR="000A10A3">
        <w:rPr>
          <w:rFonts w:asciiTheme="majorHAnsi" w:hAnsiTheme="majorHAnsi"/>
        </w:rPr>
        <w:instrText xml:space="preserve"> ADDIN EN.CITE &lt;EndNote&gt;&lt;Cite&gt;&lt;Author&gt;Clarke&lt;/Author&gt;&lt;Year&gt;2014&lt;/Year&gt;&lt;RecNum&gt;111&lt;/RecNum&gt;&lt;DisplayText&gt;&lt;style face="superscript"&gt;96&lt;/style&gt;&lt;/DisplayText&gt;&lt;record&gt;&lt;rec-number&gt;111&lt;/rec-number&gt;&lt;foreign-keys&gt;&lt;key app="EN" db-id="0ze222eflpfvw8e2zdmpv0dparv9dzwpzsv0" timestamp="1477300168"&gt;111&lt;/key&gt;&lt;/foreign-keys&gt;&lt;ref-type name="Book Section"&gt;5&lt;/ref-type&gt;&lt;contributors&gt;&lt;authors&gt;&lt;author&gt;Clarke, Victoria&lt;/author&gt;&lt;author&gt;Braun, Virginia&lt;/author&gt;&lt;/authors&gt;&lt;/contributors&gt;&lt;titles&gt;&lt;title&gt;Thematic analysis&lt;/title&gt;&lt;secondary-title&gt;Encyclopedia of Critical Psychology&lt;/secondary-title&gt;&lt;/titles&gt;&lt;pages&gt;1947-1952&lt;/pages&gt;&lt;dates&gt;&lt;year&gt;2014&lt;/year&gt;&lt;/dates&gt;&lt;publisher&gt;Springer&lt;/publisher&gt;&lt;isbn&gt;1461455820&lt;/isbn&gt;&lt;urls&gt;&lt;/urls&gt;&lt;/record&gt;&lt;/Cite&gt;&lt;/EndNote&gt;</w:instrText>
      </w:r>
      <w:r w:rsidR="00E15D4A">
        <w:rPr>
          <w:rFonts w:asciiTheme="majorHAnsi" w:hAnsiTheme="majorHAnsi"/>
        </w:rPr>
        <w:fldChar w:fldCharType="separate"/>
      </w:r>
      <w:r w:rsidR="000A10A3" w:rsidRPr="000A10A3">
        <w:rPr>
          <w:rFonts w:asciiTheme="majorHAnsi" w:hAnsiTheme="majorHAnsi"/>
          <w:noProof/>
          <w:vertAlign w:val="superscript"/>
        </w:rPr>
        <w:t>96</w:t>
      </w:r>
      <w:r w:rsidR="00E15D4A">
        <w:rPr>
          <w:rFonts w:asciiTheme="majorHAnsi" w:hAnsiTheme="majorHAnsi"/>
        </w:rPr>
        <w:fldChar w:fldCharType="end"/>
      </w:r>
      <w:r>
        <w:rPr>
          <w:rFonts w:asciiTheme="majorHAnsi" w:hAnsiTheme="majorHAnsi"/>
        </w:rPr>
        <w:t xml:space="preserve">  </w:t>
      </w:r>
      <w:r w:rsidRPr="00F95549">
        <w:rPr>
          <w:rFonts w:asciiTheme="majorHAnsi" w:hAnsiTheme="majorHAnsi"/>
        </w:rPr>
        <w:t>Audio-recordings will be listened to and transcripts read twice for familiarisation, then inductively coded to</w:t>
      </w:r>
      <w:r>
        <w:rPr>
          <w:rFonts w:asciiTheme="majorHAnsi" w:hAnsiTheme="majorHAnsi"/>
        </w:rPr>
        <w:t xml:space="preserve"> </w:t>
      </w:r>
      <w:r w:rsidRPr="00F95549">
        <w:rPr>
          <w:rFonts w:asciiTheme="majorHAnsi" w:hAnsiTheme="majorHAnsi"/>
        </w:rPr>
        <w:t xml:space="preserve">develop an initial code list. A subset of interviews will be independently double-coded by </w:t>
      </w:r>
      <w:r w:rsidR="008A04FE">
        <w:rPr>
          <w:rFonts w:asciiTheme="majorHAnsi" w:hAnsiTheme="majorHAnsi"/>
        </w:rPr>
        <w:t>an independent qualitative researcher</w:t>
      </w:r>
      <w:r w:rsidR="00F6332A">
        <w:rPr>
          <w:rFonts w:asciiTheme="majorHAnsi" w:hAnsiTheme="majorHAnsi"/>
        </w:rPr>
        <w:t xml:space="preserve"> </w:t>
      </w:r>
      <w:r w:rsidRPr="00F95549">
        <w:rPr>
          <w:rFonts w:asciiTheme="majorHAnsi" w:hAnsiTheme="majorHAnsi"/>
        </w:rPr>
        <w:t>and code-lists compared, refined and applied to the dataset, with further refinements as</w:t>
      </w:r>
      <w:r>
        <w:rPr>
          <w:rFonts w:asciiTheme="majorHAnsi" w:hAnsiTheme="majorHAnsi"/>
        </w:rPr>
        <w:t xml:space="preserve"> </w:t>
      </w:r>
      <w:r w:rsidRPr="00F95549">
        <w:rPr>
          <w:rFonts w:asciiTheme="majorHAnsi" w:hAnsiTheme="majorHAnsi"/>
        </w:rPr>
        <w:t>required. Coded segments of transcripts will be grouped into categories, and data explored to identify</w:t>
      </w:r>
      <w:r>
        <w:rPr>
          <w:rFonts w:asciiTheme="majorHAnsi" w:hAnsiTheme="majorHAnsi"/>
        </w:rPr>
        <w:t xml:space="preserve"> </w:t>
      </w:r>
      <w:r w:rsidRPr="00F95549">
        <w:rPr>
          <w:rFonts w:asciiTheme="majorHAnsi" w:hAnsiTheme="majorHAnsi"/>
        </w:rPr>
        <w:t>connections between categories and to develop a descriptive account of the dataset as a whole.</w:t>
      </w:r>
    </w:p>
    <w:p w:rsidR="00F95549" w:rsidRPr="00F95549" w:rsidRDefault="00F95549" w:rsidP="005B0C1F">
      <w:pPr>
        <w:spacing w:line="259" w:lineRule="auto"/>
        <w:contextualSpacing/>
        <w:jc w:val="both"/>
        <w:rPr>
          <w:rFonts w:asciiTheme="majorHAnsi" w:hAnsiTheme="majorHAnsi"/>
        </w:rPr>
      </w:pPr>
    </w:p>
    <w:p w:rsidR="00D2521A" w:rsidRDefault="00D2521A" w:rsidP="006F3D78">
      <w:pPr>
        <w:pStyle w:val="Heading2"/>
        <w:numPr>
          <w:ilvl w:val="1"/>
          <w:numId w:val="25"/>
        </w:numPr>
      </w:pPr>
      <w:bookmarkStart w:id="61" w:name="_Toc508023911"/>
      <w:r>
        <w:lastRenderedPageBreak/>
        <w:t>Methodology for focus group sessions</w:t>
      </w:r>
      <w:bookmarkEnd w:id="61"/>
    </w:p>
    <w:p w:rsidR="00725A23" w:rsidRDefault="00725A23" w:rsidP="005B0C1F">
      <w:pPr>
        <w:spacing w:line="259" w:lineRule="auto"/>
        <w:contextualSpacing/>
        <w:jc w:val="both"/>
        <w:rPr>
          <w:rFonts w:asciiTheme="majorHAnsi" w:hAnsiTheme="majorHAnsi"/>
        </w:rPr>
      </w:pPr>
      <w:r w:rsidRPr="00725A23">
        <w:rPr>
          <w:rFonts w:asciiTheme="majorHAnsi" w:hAnsiTheme="majorHAnsi"/>
        </w:rPr>
        <w:t>Because previous qualitative research has highlighted the sto</w:t>
      </w:r>
      <w:r>
        <w:rPr>
          <w:rFonts w:asciiTheme="majorHAnsi" w:hAnsiTheme="majorHAnsi"/>
        </w:rPr>
        <w:t>ical nature of people with MPM</w:t>
      </w:r>
      <w:r w:rsidR="00281A15">
        <w:rPr>
          <w:rFonts w:asciiTheme="majorHAnsi" w:hAnsiTheme="majorHAnsi"/>
        </w:rPr>
        <w:t>,</w:t>
      </w:r>
      <w:r w:rsidR="00E15D4A">
        <w:rPr>
          <w:rFonts w:asciiTheme="majorHAnsi" w:hAnsiTheme="majorHAnsi"/>
        </w:rPr>
        <w:fldChar w:fldCharType="begin"/>
      </w:r>
      <w:r w:rsidR="000A10A3">
        <w:rPr>
          <w:rFonts w:asciiTheme="majorHAnsi" w:hAnsiTheme="majorHAnsi"/>
        </w:rPr>
        <w:instrText xml:space="preserve"> ADDIN EN.CITE &lt;EndNote&gt;&lt;Cite&gt;&lt;Author&gt;Clayson&lt;/Author&gt;&lt;Year&gt;2003&lt;/Year&gt;&lt;RecNum&gt;100&lt;/RecNum&gt;&lt;DisplayText&gt;&lt;style face="superscript"&gt;85&lt;/style&gt;&lt;/DisplayText&gt;&lt;record&gt;&lt;rec-number&gt;100&lt;/rec-number&gt;&lt;foreign-keys&gt;&lt;key app="EN" db-id="0ze222eflpfvw8e2zdmpv0dparv9dzwpzsv0" timestamp="1477300163"&gt;100&lt;/key&gt;&lt;/foreign-keys&gt;&lt;ref-type name="Journal Article"&gt;17&lt;/ref-type&gt;&lt;contributors&gt;&lt;authors&gt;&lt;author&gt;Clayson, Helen&lt;/author&gt;&lt;/authors&gt;&lt;/contributors&gt;&lt;titles&gt;&lt;title&gt;Suffering in mesothelioma: concepts and contexts&lt;/title&gt;&lt;secondary-title&gt;Progress in Palliative Care&lt;/secondary-title&gt;&lt;/titles&gt;&lt;periodical&gt;&lt;full-title&gt;Progress in Palliative Care&lt;/full-title&gt;&lt;/periodical&gt;&lt;pages&gt;251-255&lt;/pages&gt;&lt;volume&gt;11&lt;/volume&gt;&lt;number&gt;5&lt;/number&gt;&lt;dates&gt;&lt;year&gt;2003&lt;/year&gt;&lt;/dates&gt;&lt;isbn&gt;0969-9260&lt;/isbn&gt;&lt;urls&gt;&lt;/urls&gt;&lt;/record&gt;&lt;/Cite&gt;&lt;/EndNote&gt;</w:instrText>
      </w:r>
      <w:r w:rsidR="00E15D4A">
        <w:rPr>
          <w:rFonts w:asciiTheme="majorHAnsi" w:hAnsiTheme="majorHAnsi"/>
        </w:rPr>
        <w:fldChar w:fldCharType="separate"/>
      </w:r>
      <w:r w:rsidR="000A10A3" w:rsidRPr="000A10A3">
        <w:rPr>
          <w:rFonts w:asciiTheme="majorHAnsi" w:hAnsiTheme="majorHAnsi"/>
          <w:noProof/>
          <w:vertAlign w:val="superscript"/>
        </w:rPr>
        <w:t>85</w:t>
      </w:r>
      <w:r w:rsidR="00E15D4A">
        <w:rPr>
          <w:rFonts w:asciiTheme="majorHAnsi" w:hAnsiTheme="majorHAnsi"/>
        </w:rPr>
        <w:fldChar w:fldCharType="end"/>
      </w:r>
      <w:r w:rsidR="00281A15">
        <w:rPr>
          <w:rFonts w:asciiTheme="majorHAnsi" w:hAnsiTheme="majorHAnsi"/>
        </w:rPr>
        <w:t xml:space="preserve"> and because it is anticipated that relatives/carers are likely to have had different experiences of MPM and TILT,</w:t>
      </w:r>
      <w:r w:rsidRPr="00725A23">
        <w:rPr>
          <w:rFonts w:asciiTheme="majorHAnsi" w:hAnsiTheme="majorHAnsi"/>
        </w:rPr>
        <w:t xml:space="preserve"> we will also</w:t>
      </w:r>
      <w:r>
        <w:rPr>
          <w:rFonts w:asciiTheme="majorHAnsi" w:hAnsiTheme="majorHAnsi"/>
        </w:rPr>
        <w:t xml:space="preserve"> </w:t>
      </w:r>
      <w:r w:rsidRPr="00725A23">
        <w:rPr>
          <w:rFonts w:asciiTheme="majorHAnsi" w:hAnsiTheme="majorHAnsi"/>
        </w:rPr>
        <w:t>undertake focus group sessions with participants’ relatives</w:t>
      </w:r>
      <w:r w:rsidR="000941A6">
        <w:rPr>
          <w:rFonts w:asciiTheme="majorHAnsi" w:hAnsiTheme="majorHAnsi"/>
        </w:rPr>
        <w:t>/carers</w:t>
      </w:r>
      <w:r w:rsidR="00281A15">
        <w:rPr>
          <w:rFonts w:asciiTheme="majorHAnsi" w:hAnsiTheme="majorHAnsi"/>
        </w:rPr>
        <w:t>.   It is hoped that this will</w:t>
      </w:r>
      <w:r w:rsidRPr="00725A23">
        <w:rPr>
          <w:rFonts w:asciiTheme="majorHAnsi" w:hAnsiTheme="majorHAnsi"/>
        </w:rPr>
        <w:t xml:space="preserve"> provide additional insight into</w:t>
      </w:r>
      <w:r>
        <w:rPr>
          <w:rFonts w:asciiTheme="majorHAnsi" w:hAnsiTheme="majorHAnsi"/>
        </w:rPr>
        <w:t xml:space="preserve"> </w:t>
      </w:r>
      <w:r w:rsidR="00281A15">
        <w:rPr>
          <w:rFonts w:asciiTheme="majorHAnsi" w:hAnsiTheme="majorHAnsi"/>
        </w:rPr>
        <w:t xml:space="preserve">the overall </w:t>
      </w:r>
      <w:r w:rsidRPr="00725A23">
        <w:rPr>
          <w:rFonts w:asciiTheme="majorHAnsi" w:hAnsiTheme="majorHAnsi"/>
        </w:rPr>
        <w:t>experience</w:t>
      </w:r>
      <w:r w:rsidR="00281A15">
        <w:rPr>
          <w:rFonts w:asciiTheme="majorHAnsi" w:hAnsiTheme="majorHAnsi"/>
        </w:rPr>
        <w:t xml:space="preserve"> of MPM and participation</w:t>
      </w:r>
      <w:r w:rsidR="00281A15" w:rsidRPr="00281A15">
        <w:rPr>
          <w:rFonts w:asciiTheme="majorHAnsi" w:hAnsiTheme="majorHAnsi"/>
        </w:rPr>
        <w:t xml:space="preserve"> </w:t>
      </w:r>
      <w:r w:rsidR="00281A15">
        <w:rPr>
          <w:rFonts w:asciiTheme="majorHAnsi" w:hAnsiTheme="majorHAnsi"/>
        </w:rPr>
        <w:t>in a research trial</w:t>
      </w:r>
      <w:r w:rsidRPr="00725A23">
        <w:rPr>
          <w:rFonts w:asciiTheme="majorHAnsi" w:hAnsiTheme="majorHAnsi"/>
        </w:rPr>
        <w:t>.</w:t>
      </w:r>
      <w:r w:rsidR="008E4B27">
        <w:rPr>
          <w:rFonts w:asciiTheme="majorHAnsi" w:hAnsiTheme="majorHAnsi"/>
        </w:rPr>
        <w:t xml:space="preserve"> </w:t>
      </w:r>
    </w:p>
    <w:p w:rsidR="00725A23" w:rsidRPr="00725A23" w:rsidRDefault="00725A23" w:rsidP="005B0C1F">
      <w:pPr>
        <w:spacing w:line="259" w:lineRule="auto"/>
        <w:contextualSpacing/>
        <w:jc w:val="both"/>
        <w:rPr>
          <w:rFonts w:asciiTheme="majorHAnsi" w:hAnsiTheme="majorHAnsi"/>
        </w:rPr>
      </w:pPr>
    </w:p>
    <w:p w:rsidR="000941A6" w:rsidRDefault="000447C8" w:rsidP="00725A23">
      <w:pPr>
        <w:spacing w:line="259" w:lineRule="auto"/>
        <w:contextualSpacing/>
        <w:jc w:val="both"/>
        <w:rPr>
          <w:rFonts w:asciiTheme="majorHAnsi" w:hAnsiTheme="majorHAnsi"/>
        </w:rPr>
      </w:pPr>
      <w:r>
        <w:rPr>
          <w:rFonts w:asciiTheme="majorHAnsi" w:hAnsiTheme="majorHAnsi"/>
        </w:rPr>
        <w:t xml:space="preserve">When </w:t>
      </w:r>
      <w:r w:rsidR="00CA6F8C">
        <w:rPr>
          <w:rFonts w:asciiTheme="majorHAnsi" w:hAnsiTheme="majorHAnsi"/>
        </w:rPr>
        <w:t xml:space="preserve">trial participants are </w:t>
      </w:r>
      <w:r>
        <w:rPr>
          <w:rFonts w:asciiTheme="majorHAnsi" w:hAnsiTheme="majorHAnsi"/>
        </w:rPr>
        <w:t xml:space="preserve">invited to </w:t>
      </w:r>
      <w:r w:rsidR="00CA6F8C">
        <w:rPr>
          <w:rFonts w:asciiTheme="majorHAnsi" w:hAnsiTheme="majorHAnsi"/>
        </w:rPr>
        <w:t>join the</w:t>
      </w:r>
      <w:r>
        <w:rPr>
          <w:rFonts w:asciiTheme="majorHAnsi" w:hAnsiTheme="majorHAnsi"/>
        </w:rPr>
        <w:t xml:space="preserve"> qualitative interviews, </w:t>
      </w:r>
      <w:r w:rsidR="00CA6F8C">
        <w:rPr>
          <w:rFonts w:asciiTheme="majorHAnsi" w:hAnsiTheme="majorHAnsi"/>
        </w:rPr>
        <w:t>they</w:t>
      </w:r>
      <w:r w:rsidR="000941A6">
        <w:rPr>
          <w:rFonts w:asciiTheme="majorHAnsi" w:hAnsiTheme="majorHAnsi"/>
        </w:rPr>
        <w:t xml:space="preserve"> will </w:t>
      </w:r>
      <w:r w:rsidR="00CA6F8C">
        <w:rPr>
          <w:rFonts w:asciiTheme="majorHAnsi" w:hAnsiTheme="majorHAnsi"/>
        </w:rPr>
        <w:t xml:space="preserve">also </w:t>
      </w:r>
      <w:r w:rsidR="000941A6">
        <w:rPr>
          <w:rFonts w:asciiTheme="majorHAnsi" w:hAnsiTheme="majorHAnsi"/>
        </w:rPr>
        <w:t xml:space="preserve">be asked whether they </w:t>
      </w:r>
      <w:r w:rsidR="00CA6F8C">
        <w:rPr>
          <w:rFonts w:asciiTheme="majorHAnsi" w:hAnsiTheme="majorHAnsi"/>
        </w:rPr>
        <w:t xml:space="preserve">agree to their </w:t>
      </w:r>
      <w:r w:rsidR="000941A6">
        <w:rPr>
          <w:rFonts w:asciiTheme="majorHAnsi" w:hAnsiTheme="majorHAnsi"/>
        </w:rPr>
        <w:t xml:space="preserve">relative/carer </w:t>
      </w:r>
      <w:r w:rsidR="00CA6F8C">
        <w:rPr>
          <w:rFonts w:asciiTheme="majorHAnsi" w:hAnsiTheme="majorHAnsi"/>
        </w:rPr>
        <w:t>being invited to</w:t>
      </w:r>
      <w:r w:rsidR="000941A6">
        <w:rPr>
          <w:rFonts w:asciiTheme="majorHAnsi" w:hAnsiTheme="majorHAnsi"/>
        </w:rPr>
        <w:t xml:space="preserve"> </w:t>
      </w:r>
      <w:r w:rsidR="00CA6F8C">
        <w:rPr>
          <w:rFonts w:asciiTheme="majorHAnsi" w:hAnsiTheme="majorHAnsi"/>
        </w:rPr>
        <w:t xml:space="preserve">a </w:t>
      </w:r>
      <w:r w:rsidR="000941A6">
        <w:rPr>
          <w:rFonts w:asciiTheme="majorHAnsi" w:hAnsiTheme="majorHAnsi"/>
        </w:rPr>
        <w:t xml:space="preserve">focus group </w:t>
      </w:r>
      <w:r w:rsidR="00CA6F8C">
        <w:rPr>
          <w:rFonts w:asciiTheme="majorHAnsi" w:hAnsiTheme="majorHAnsi"/>
        </w:rPr>
        <w:t xml:space="preserve">session </w:t>
      </w:r>
      <w:r w:rsidR="000941A6">
        <w:rPr>
          <w:rFonts w:asciiTheme="majorHAnsi" w:hAnsiTheme="majorHAnsi"/>
        </w:rPr>
        <w:t xml:space="preserve">about the research.  </w:t>
      </w:r>
      <w:r w:rsidR="008147D2">
        <w:rPr>
          <w:rFonts w:asciiTheme="majorHAnsi" w:hAnsiTheme="majorHAnsi"/>
        </w:rPr>
        <w:t xml:space="preserve">The participant information sheet for the qualitative research will include information on both the individual participant interviews and the focus group sessions for relatives/carers.  </w:t>
      </w:r>
      <w:r w:rsidR="009A43E3">
        <w:rPr>
          <w:rFonts w:asciiTheme="majorHAnsi" w:hAnsiTheme="majorHAnsi"/>
        </w:rPr>
        <w:t xml:space="preserve"> </w:t>
      </w:r>
      <w:r w:rsidR="000941A6">
        <w:rPr>
          <w:rFonts w:asciiTheme="majorHAnsi" w:hAnsiTheme="majorHAnsi"/>
        </w:rPr>
        <w:t xml:space="preserve">If </w:t>
      </w:r>
      <w:r w:rsidR="009A43E3">
        <w:rPr>
          <w:rFonts w:asciiTheme="majorHAnsi" w:hAnsiTheme="majorHAnsi"/>
        </w:rPr>
        <w:t>participants</w:t>
      </w:r>
      <w:r w:rsidR="000941A6">
        <w:rPr>
          <w:rFonts w:asciiTheme="majorHAnsi" w:hAnsiTheme="majorHAnsi"/>
        </w:rPr>
        <w:t xml:space="preserve"> </w:t>
      </w:r>
      <w:r w:rsidR="008A217F">
        <w:rPr>
          <w:rFonts w:asciiTheme="majorHAnsi" w:hAnsiTheme="majorHAnsi"/>
        </w:rPr>
        <w:t>agree</w:t>
      </w:r>
      <w:r w:rsidR="009A43E3">
        <w:rPr>
          <w:rFonts w:asciiTheme="majorHAnsi" w:hAnsiTheme="majorHAnsi"/>
        </w:rPr>
        <w:t xml:space="preserve"> for their relatives to be approached, they will be asked to</w:t>
      </w:r>
      <w:r w:rsidR="008A217F">
        <w:rPr>
          <w:rFonts w:asciiTheme="majorHAnsi" w:hAnsiTheme="majorHAnsi"/>
        </w:rPr>
        <w:t xml:space="preserve"> provide the name of </w:t>
      </w:r>
      <w:r w:rsidR="003921F8">
        <w:rPr>
          <w:rFonts w:asciiTheme="majorHAnsi" w:hAnsiTheme="majorHAnsi"/>
        </w:rPr>
        <w:t>their</w:t>
      </w:r>
      <w:r w:rsidR="008A217F">
        <w:rPr>
          <w:rFonts w:asciiTheme="majorHAnsi" w:hAnsiTheme="majorHAnsi"/>
        </w:rPr>
        <w:t xml:space="preserve"> relative/carer</w:t>
      </w:r>
      <w:r w:rsidR="000941A6">
        <w:rPr>
          <w:rFonts w:asciiTheme="majorHAnsi" w:hAnsiTheme="majorHAnsi"/>
        </w:rPr>
        <w:t xml:space="preserve">, </w:t>
      </w:r>
      <w:r w:rsidR="009A43E3">
        <w:rPr>
          <w:rFonts w:asciiTheme="majorHAnsi" w:hAnsiTheme="majorHAnsi"/>
        </w:rPr>
        <w:t>and that person</w:t>
      </w:r>
      <w:r w:rsidR="000941A6">
        <w:rPr>
          <w:rFonts w:asciiTheme="majorHAnsi" w:hAnsiTheme="majorHAnsi"/>
        </w:rPr>
        <w:t xml:space="preserve"> will be invited t</w:t>
      </w:r>
      <w:r w:rsidR="00CA6F8C">
        <w:rPr>
          <w:rFonts w:asciiTheme="majorHAnsi" w:hAnsiTheme="majorHAnsi"/>
        </w:rPr>
        <w:t>o participate in a forthcoming focus group session</w:t>
      </w:r>
      <w:r w:rsidR="008A217F">
        <w:rPr>
          <w:rFonts w:asciiTheme="majorHAnsi" w:hAnsiTheme="majorHAnsi"/>
        </w:rPr>
        <w:t xml:space="preserve">. The invitation will be delivered </w:t>
      </w:r>
      <w:r w:rsidR="000941A6">
        <w:rPr>
          <w:rFonts w:asciiTheme="majorHAnsi" w:hAnsiTheme="majorHAnsi"/>
        </w:rPr>
        <w:t xml:space="preserve">either in person, if </w:t>
      </w:r>
      <w:r w:rsidR="009A43E3">
        <w:rPr>
          <w:rFonts w:asciiTheme="majorHAnsi" w:hAnsiTheme="majorHAnsi"/>
        </w:rPr>
        <w:t>the relative/carer has</w:t>
      </w:r>
      <w:r w:rsidR="000941A6">
        <w:rPr>
          <w:rFonts w:asciiTheme="majorHAnsi" w:hAnsiTheme="majorHAnsi"/>
        </w:rPr>
        <w:t xml:space="preserve"> attended the appointment with the </w:t>
      </w:r>
      <w:r w:rsidR="00905FAC">
        <w:rPr>
          <w:rFonts w:asciiTheme="majorHAnsi" w:hAnsiTheme="majorHAnsi"/>
        </w:rPr>
        <w:t>participant</w:t>
      </w:r>
      <w:r w:rsidR="000941A6">
        <w:rPr>
          <w:rFonts w:asciiTheme="majorHAnsi" w:hAnsiTheme="majorHAnsi"/>
        </w:rPr>
        <w:t xml:space="preserve">, or via an invitation letter given to the </w:t>
      </w:r>
      <w:r w:rsidR="00905FAC">
        <w:rPr>
          <w:rFonts w:asciiTheme="majorHAnsi" w:hAnsiTheme="majorHAnsi"/>
        </w:rPr>
        <w:t>participant</w:t>
      </w:r>
      <w:r w:rsidR="000941A6">
        <w:rPr>
          <w:rFonts w:asciiTheme="majorHAnsi" w:hAnsiTheme="majorHAnsi"/>
        </w:rPr>
        <w:t xml:space="preserve"> to take home.</w:t>
      </w:r>
      <w:r w:rsidR="00373F8B">
        <w:rPr>
          <w:rFonts w:asciiTheme="majorHAnsi" w:hAnsiTheme="majorHAnsi"/>
        </w:rPr>
        <w:t xml:space="preserve">  Participants who d</w:t>
      </w:r>
      <w:r w:rsidR="008A217F">
        <w:rPr>
          <w:rFonts w:asciiTheme="majorHAnsi" w:hAnsiTheme="majorHAnsi"/>
        </w:rPr>
        <w:t>o not wish a</w:t>
      </w:r>
      <w:r w:rsidR="00373F8B">
        <w:rPr>
          <w:rFonts w:asciiTheme="majorHAnsi" w:hAnsiTheme="majorHAnsi"/>
        </w:rPr>
        <w:t xml:space="preserve"> relative</w:t>
      </w:r>
      <w:r w:rsidR="008A217F">
        <w:rPr>
          <w:rFonts w:asciiTheme="majorHAnsi" w:hAnsiTheme="majorHAnsi"/>
        </w:rPr>
        <w:t>/carer</w:t>
      </w:r>
      <w:r w:rsidR="00373F8B">
        <w:rPr>
          <w:rFonts w:asciiTheme="majorHAnsi" w:hAnsiTheme="majorHAnsi"/>
        </w:rPr>
        <w:t xml:space="preserve"> to be invited to </w:t>
      </w:r>
      <w:r w:rsidR="008A217F">
        <w:rPr>
          <w:rFonts w:asciiTheme="majorHAnsi" w:hAnsiTheme="majorHAnsi"/>
        </w:rPr>
        <w:t>a</w:t>
      </w:r>
      <w:r w:rsidR="00373F8B">
        <w:rPr>
          <w:rFonts w:asciiTheme="majorHAnsi" w:hAnsiTheme="majorHAnsi"/>
        </w:rPr>
        <w:t xml:space="preserve"> focus group will still be eligible to participate in the </w:t>
      </w:r>
      <w:r w:rsidR="00513390">
        <w:rPr>
          <w:rFonts w:asciiTheme="majorHAnsi" w:hAnsiTheme="majorHAnsi"/>
        </w:rPr>
        <w:t xml:space="preserve">one-to-one qualitative </w:t>
      </w:r>
      <w:r w:rsidR="00373F8B">
        <w:rPr>
          <w:rFonts w:asciiTheme="majorHAnsi" w:hAnsiTheme="majorHAnsi"/>
        </w:rPr>
        <w:t xml:space="preserve">interviews. </w:t>
      </w:r>
    </w:p>
    <w:p w:rsidR="000941A6" w:rsidRDefault="000941A6" w:rsidP="00725A23">
      <w:pPr>
        <w:spacing w:line="259" w:lineRule="auto"/>
        <w:contextualSpacing/>
        <w:jc w:val="both"/>
        <w:rPr>
          <w:rFonts w:asciiTheme="majorHAnsi" w:hAnsiTheme="majorHAnsi"/>
        </w:rPr>
      </w:pPr>
    </w:p>
    <w:p w:rsidR="008147D2" w:rsidRDefault="008147D2" w:rsidP="00CA6F8C">
      <w:pPr>
        <w:spacing w:line="259" w:lineRule="auto"/>
        <w:contextualSpacing/>
        <w:jc w:val="both"/>
        <w:rPr>
          <w:rFonts w:asciiTheme="majorHAnsi" w:hAnsiTheme="majorHAnsi"/>
        </w:rPr>
      </w:pPr>
      <w:r>
        <w:rPr>
          <w:rFonts w:asciiTheme="majorHAnsi" w:hAnsiTheme="majorHAnsi"/>
        </w:rPr>
        <w:t xml:space="preserve">Focus groups will be separated based on </w:t>
      </w:r>
      <w:r w:rsidR="009A43E3">
        <w:rPr>
          <w:rFonts w:asciiTheme="majorHAnsi" w:hAnsiTheme="majorHAnsi"/>
        </w:rPr>
        <w:t>the</w:t>
      </w:r>
      <w:r>
        <w:rPr>
          <w:rFonts w:asciiTheme="majorHAnsi" w:hAnsiTheme="majorHAnsi"/>
        </w:rPr>
        <w:t xml:space="preserve"> arm of the trial </w:t>
      </w:r>
      <w:r w:rsidR="009A43E3">
        <w:rPr>
          <w:rFonts w:asciiTheme="majorHAnsi" w:hAnsiTheme="majorHAnsi"/>
        </w:rPr>
        <w:t xml:space="preserve">the </w:t>
      </w:r>
      <w:r w:rsidR="0096559B">
        <w:rPr>
          <w:rFonts w:asciiTheme="majorHAnsi" w:hAnsiTheme="majorHAnsi"/>
        </w:rPr>
        <w:t xml:space="preserve">participant associated with the </w:t>
      </w:r>
      <w:r w:rsidR="009A43E3">
        <w:rPr>
          <w:rFonts w:asciiTheme="majorHAnsi" w:hAnsiTheme="majorHAnsi"/>
        </w:rPr>
        <w:t xml:space="preserve">relative/carer </w:t>
      </w:r>
      <w:r w:rsidR="00231F0D">
        <w:rPr>
          <w:rFonts w:asciiTheme="majorHAnsi" w:hAnsiTheme="majorHAnsi"/>
        </w:rPr>
        <w:t>was</w:t>
      </w:r>
      <w:r>
        <w:rPr>
          <w:rFonts w:asciiTheme="majorHAnsi" w:hAnsiTheme="majorHAnsi"/>
        </w:rPr>
        <w:t xml:space="preserve"> in.  This is </w:t>
      </w:r>
      <w:r w:rsidR="009A43E3">
        <w:rPr>
          <w:rFonts w:asciiTheme="majorHAnsi" w:hAnsiTheme="majorHAnsi"/>
        </w:rPr>
        <w:t>because the experience of relatives/carers will be different depending on which arm of the trial the participant was in.  Separating the focus groups will also</w:t>
      </w:r>
      <w:r>
        <w:rPr>
          <w:rFonts w:asciiTheme="majorHAnsi" w:hAnsiTheme="majorHAnsi"/>
        </w:rPr>
        <w:t xml:space="preserve"> </w:t>
      </w:r>
      <w:r w:rsidR="009A43E3">
        <w:rPr>
          <w:rFonts w:asciiTheme="majorHAnsi" w:hAnsiTheme="majorHAnsi"/>
        </w:rPr>
        <w:t xml:space="preserve">reduce the risk of </w:t>
      </w:r>
      <w:r>
        <w:rPr>
          <w:rFonts w:asciiTheme="majorHAnsi" w:hAnsiTheme="majorHAnsi"/>
        </w:rPr>
        <w:t xml:space="preserve">distress or conflict arising as </w:t>
      </w:r>
      <w:r w:rsidR="009A43E3">
        <w:rPr>
          <w:rFonts w:asciiTheme="majorHAnsi" w:hAnsiTheme="majorHAnsi"/>
        </w:rPr>
        <w:t xml:space="preserve">result of relatives/carers discovering that different </w:t>
      </w:r>
      <w:r>
        <w:rPr>
          <w:rFonts w:asciiTheme="majorHAnsi" w:hAnsiTheme="majorHAnsi"/>
        </w:rPr>
        <w:t xml:space="preserve">participants </w:t>
      </w:r>
      <w:r w:rsidR="009A43E3">
        <w:rPr>
          <w:rFonts w:asciiTheme="majorHAnsi" w:hAnsiTheme="majorHAnsi"/>
        </w:rPr>
        <w:t>were</w:t>
      </w:r>
      <w:r>
        <w:rPr>
          <w:rFonts w:asciiTheme="majorHAnsi" w:hAnsiTheme="majorHAnsi"/>
        </w:rPr>
        <w:t xml:space="preserve"> offered different options (see Section 14.4 for further details).</w:t>
      </w:r>
      <w:r w:rsidR="009A43E3">
        <w:rPr>
          <w:rFonts w:asciiTheme="majorHAnsi" w:hAnsiTheme="majorHAnsi"/>
        </w:rPr>
        <w:t xml:space="preserve">  Where the number of relatives/carers associated with a particular trial </w:t>
      </w:r>
      <w:r w:rsidR="005B0C1F">
        <w:rPr>
          <w:rFonts w:asciiTheme="majorHAnsi" w:hAnsiTheme="majorHAnsi"/>
        </w:rPr>
        <w:t>experience</w:t>
      </w:r>
      <w:r w:rsidR="009A43E3">
        <w:rPr>
          <w:rFonts w:asciiTheme="majorHAnsi" w:hAnsiTheme="majorHAnsi"/>
        </w:rPr>
        <w:t xml:space="preserve"> is small, e.g. </w:t>
      </w:r>
      <w:r w:rsidR="005B0C1F">
        <w:rPr>
          <w:rFonts w:asciiTheme="majorHAnsi" w:hAnsiTheme="majorHAnsi"/>
        </w:rPr>
        <w:t xml:space="preserve">the relatives/carers of </w:t>
      </w:r>
      <w:r w:rsidR="009A43E3">
        <w:rPr>
          <w:rFonts w:asciiTheme="majorHAnsi" w:hAnsiTheme="majorHAnsi"/>
        </w:rPr>
        <w:t xml:space="preserve">participants who were offered </w:t>
      </w:r>
      <w:r w:rsidR="008A04FE">
        <w:rPr>
          <w:rFonts w:asciiTheme="majorHAnsi" w:hAnsiTheme="majorHAnsi"/>
        </w:rPr>
        <w:t xml:space="preserve">bacterial immunotherapy </w:t>
      </w:r>
      <w:r w:rsidR="009A43E3">
        <w:rPr>
          <w:rFonts w:asciiTheme="majorHAnsi" w:hAnsiTheme="majorHAnsi"/>
        </w:rPr>
        <w:t>but declined it, individual qualitative interviews will be offered.</w:t>
      </w:r>
      <w:r w:rsidR="005B0C1F">
        <w:rPr>
          <w:rFonts w:asciiTheme="majorHAnsi" w:hAnsiTheme="majorHAnsi"/>
        </w:rPr>
        <w:t xml:space="preserve">  </w:t>
      </w:r>
    </w:p>
    <w:p w:rsidR="008147D2" w:rsidRDefault="008147D2" w:rsidP="00CA6F8C">
      <w:pPr>
        <w:spacing w:line="259" w:lineRule="auto"/>
        <w:contextualSpacing/>
        <w:jc w:val="both"/>
        <w:rPr>
          <w:rFonts w:asciiTheme="majorHAnsi" w:hAnsiTheme="majorHAnsi"/>
        </w:rPr>
      </w:pPr>
    </w:p>
    <w:p w:rsidR="005B0C1F" w:rsidRDefault="00725A23" w:rsidP="00CA6F8C">
      <w:pPr>
        <w:spacing w:line="259" w:lineRule="auto"/>
        <w:contextualSpacing/>
        <w:jc w:val="both"/>
        <w:rPr>
          <w:rFonts w:asciiTheme="majorHAnsi" w:hAnsiTheme="majorHAnsi"/>
        </w:rPr>
      </w:pPr>
      <w:r w:rsidRPr="00725A23">
        <w:rPr>
          <w:rFonts w:asciiTheme="majorHAnsi" w:hAnsiTheme="majorHAnsi"/>
        </w:rPr>
        <w:t xml:space="preserve">Focus groups will be held </w:t>
      </w:r>
      <w:r w:rsidR="000941A6">
        <w:rPr>
          <w:rFonts w:asciiTheme="majorHAnsi" w:hAnsiTheme="majorHAnsi"/>
        </w:rPr>
        <w:t>i</w:t>
      </w:r>
      <w:r w:rsidRPr="00725A23">
        <w:rPr>
          <w:rFonts w:asciiTheme="majorHAnsi" w:hAnsiTheme="majorHAnsi"/>
        </w:rPr>
        <w:t xml:space="preserve">n </w:t>
      </w:r>
      <w:r w:rsidR="000941A6">
        <w:rPr>
          <w:rFonts w:asciiTheme="majorHAnsi" w:hAnsiTheme="majorHAnsi"/>
        </w:rPr>
        <w:t xml:space="preserve">a research building on </w:t>
      </w:r>
      <w:r w:rsidRPr="00725A23">
        <w:rPr>
          <w:rFonts w:asciiTheme="majorHAnsi" w:hAnsiTheme="majorHAnsi"/>
        </w:rPr>
        <w:t>hospital property</w:t>
      </w:r>
      <w:r w:rsidR="00913CE0">
        <w:rPr>
          <w:rFonts w:asciiTheme="majorHAnsi" w:hAnsiTheme="majorHAnsi"/>
        </w:rPr>
        <w:t>, separate from clinical care facilities,</w:t>
      </w:r>
      <w:r w:rsidR="008147D2">
        <w:rPr>
          <w:rFonts w:asciiTheme="majorHAnsi" w:hAnsiTheme="majorHAnsi"/>
        </w:rPr>
        <w:t xml:space="preserve"> or in </w:t>
      </w:r>
      <w:r w:rsidR="00913CE0">
        <w:rPr>
          <w:rFonts w:asciiTheme="majorHAnsi" w:hAnsiTheme="majorHAnsi"/>
        </w:rPr>
        <w:t>a community building such as a village hall or private room in a pub or café</w:t>
      </w:r>
      <w:r w:rsidR="000941A6">
        <w:rPr>
          <w:rFonts w:asciiTheme="majorHAnsi" w:hAnsiTheme="majorHAnsi"/>
        </w:rPr>
        <w:t xml:space="preserve">.  </w:t>
      </w:r>
      <w:r w:rsidR="00913CE0">
        <w:rPr>
          <w:rFonts w:asciiTheme="majorHAnsi" w:hAnsiTheme="majorHAnsi"/>
        </w:rPr>
        <w:t xml:space="preserve"> Because the relatives/carers of people with MPM may be anxious about leaving their relatives alone </w:t>
      </w:r>
      <w:r w:rsidR="005B0C1F">
        <w:rPr>
          <w:rFonts w:asciiTheme="majorHAnsi" w:hAnsiTheme="majorHAnsi"/>
        </w:rPr>
        <w:t>whilst they participate in the</w:t>
      </w:r>
      <w:r w:rsidR="00913CE0">
        <w:rPr>
          <w:rFonts w:asciiTheme="majorHAnsi" w:hAnsiTheme="majorHAnsi"/>
        </w:rPr>
        <w:t xml:space="preserve"> focus groups, every att</w:t>
      </w:r>
      <w:r w:rsidR="005B0C1F">
        <w:rPr>
          <w:rFonts w:asciiTheme="majorHAnsi" w:hAnsiTheme="majorHAnsi"/>
        </w:rPr>
        <w:t xml:space="preserve">empt will be made to hold the sessions </w:t>
      </w:r>
      <w:r w:rsidR="00913CE0">
        <w:rPr>
          <w:rFonts w:asciiTheme="majorHAnsi" w:hAnsiTheme="majorHAnsi"/>
        </w:rPr>
        <w:t xml:space="preserve">at the same time and in the same location as </w:t>
      </w:r>
      <w:r w:rsidR="005B0C1F">
        <w:rPr>
          <w:rFonts w:asciiTheme="majorHAnsi" w:hAnsiTheme="majorHAnsi"/>
        </w:rPr>
        <w:t>an alternat</w:t>
      </w:r>
      <w:r w:rsidR="00913CE0">
        <w:rPr>
          <w:rFonts w:asciiTheme="majorHAnsi" w:hAnsiTheme="majorHAnsi"/>
        </w:rPr>
        <w:t xml:space="preserve">e activity for the </w:t>
      </w:r>
      <w:r w:rsidR="005B0C1F">
        <w:rPr>
          <w:rFonts w:asciiTheme="majorHAnsi" w:hAnsiTheme="majorHAnsi"/>
        </w:rPr>
        <w:t xml:space="preserve">patient </w:t>
      </w:r>
      <w:r w:rsidR="00913CE0">
        <w:rPr>
          <w:rFonts w:asciiTheme="majorHAnsi" w:hAnsiTheme="majorHAnsi"/>
        </w:rPr>
        <w:t xml:space="preserve">e.g. patient support group or social activity.  </w:t>
      </w:r>
    </w:p>
    <w:p w:rsidR="005B0C1F" w:rsidRDefault="005B0C1F" w:rsidP="00CA6F8C">
      <w:pPr>
        <w:spacing w:line="259" w:lineRule="auto"/>
        <w:contextualSpacing/>
        <w:jc w:val="both"/>
        <w:rPr>
          <w:rFonts w:asciiTheme="majorHAnsi" w:hAnsiTheme="majorHAnsi"/>
        </w:rPr>
      </w:pPr>
    </w:p>
    <w:p w:rsidR="009A43E3" w:rsidRDefault="000941A6" w:rsidP="00CA6F8C">
      <w:pPr>
        <w:spacing w:line="259" w:lineRule="auto"/>
        <w:contextualSpacing/>
        <w:jc w:val="both"/>
        <w:rPr>
          <w:rFonts w:asciiTheme="majorHAnsi" w:hAnsiTheme="majorHAnsi"/>
        </w:rPr>
      </w:pPr>
      <w:r>
        <w:rPr>
          <w:rFonts w:asciiTheme="majorHAnsi" w:hAnsiTheme="majorHAnsi"/>
        </w:rPr>
        <w:t xml:space="preserve">Focus groups will be </w:t>
      </w:r>
      <w:r w:rsidR="00725A23" w:rsidRPr="00725A23">
        <w:rPr>
          <w:rFonts w:asciiTheme="majorHAnsi" w:hAnsiTheme="majorHAnsi"/>
        </w:rPr>
        <w:t xml:space="preserve">facilitated by </w:t>
      </w:r>
      <w:r>
        <w:rPr>
          <w:rFonts w:asciiTheme="majorHAnsi" w:hAnsiTheme="majorHAnsi"/>
        </w:rPr>
        <w:t>Dr Bibby</w:t>
      </w:r>
      <w:r w:rsidR="00CA6F8C">
        <w:rPr>
          <w:rFonts w:asciiTheme="majorHAnsi" w:hAnsiTheme="majorHAnsi"/>
        </w:rPr>
        <w:t>,</w:t>
      </w:r>
      <w:r w:rsidR="001B7822">
        <w:rPr>
          <w:rFonts w:asciiTheme="majorHAnsi" w:hAnsiTheme="majorHAnsi"/>
        </w:rPr>
        <w:t xml:space="preserve"> with an administrator present to document the first comments made by each participant so they can be identified on the audio-recording later, and to take notes throughout the focus group session</w:t>
      </w:r>
      <w:r w:rsidR="00CA6F8C">
        <w:rPr>
          <w:rFonts w:asciiTheme="majorHAnsi" w:hAnsiTheme="majorHAnsi"/>
        </w:rPr>
        <w:t xml:space="preserve">.  </w:t>
      </w:r>
    </w:p>
    <w:p w:rsidR="009A43E3" w:rsidRDefault="009A43E3" w:rsidP="00CA6F8C">
      <w:pPr>
        <w:spacing w:line="259" w:lineRule="auto"/>
        <w:contextualSpacing/>
        <w:jc w:val="both"/>
        <w:rPr>
          <w:rFonts w:asciiTheme="majorHAnsi" w:hAnsiTheme="majorHAnsi"/>
        </w:rPr>
      </w:pPr>
    </w:p>
    <w:p w:rsidR="00CA6F8C" w:rsidRDefault="00CA6F8C" w:rsidP="00CA6F8C">
      <w:pPr>
        <w:spacing w:line="259" w:lineRule="auto"/>
        <w:contextualSpacing/>
        <w:jc w:val="both"/>
        <w:rPr>
          <w:rFonts w:asciiTheme="majorHAnsi" w:hAnsiTheme="majorHAnsi"/>
        </w:rPr>
      </w:pPr>
      <w:r>
        <w:rPr>
          <w:rFonts w:asciiTheme="majorHAnsi" w:hAnsiTheme="majorHAnsi"/>
        </w:rPr>
        <w:t>The topic guide for the focus groups will be designed</w:t>
      </w:r>
      <w:r w:rsidR="00281A15">
        <w:rPr>
          <w:rFonts w:asciiTheme="majorHAnsi" w:hAnsiTheme="majorHAnsi"/>
        </w:rPr>
        <w:t xml:space="preserve"> by the research team, and reviewed and refined</w:t>
      </w:r>
      <w:r>
        <w:rPr>
          <w:rFonts w:asciiTheme="majorHAnsi" w:hAnsiTheme="majorHAnsi"/>
        </w:rPr>
        <w:t xml:space="preserve"> in collaboration with patient and public involvement</w:t>
      </w:r>
      <w:r w:rsidR="008A217F">
        <w:rPr>
          <w:rFonts w:asciiTheme="majorHAnsi" w:hAnsiTheme="majorHAnsi"/>
        </w:rPr>
        <w:t>.</w:t>
      </w:r>
      <w:r>
        <w:rPr>
          <w:rFonts w:asciiTheme="majorHAnsi" w:hAnsiTheme="majorHAnsi"/>
        </w:rPr>
        <w:t xml:space="preserve"> Attendees will initially be invited to share their experiences of having a relative participate in TILT.  They will be encouraged to discuss any expectations or reservations they had prior to the research, and whe</w:t>
      </w:r>
      <w:r w:rsidR="00373F8B">
        <w:rPr>
          <w:rFonts w:asciiTheme="majorHAnsi" w:hAnsiTheme="majorHAnsi"/>
        </w:rPr>
        <w:t>ther the reality of trial participation matched up to this</w:t>
      </w:r>
      <w:r>
        <w:rPr>
          <w:rFonts w:asciiTheme="majorHAnsi" w:hAnsiTheme="majorHAnsi"/>
        </w:rPr>
        <w:t xml:space="preserve">. In addition, the following topics will be </w:t>
      </w:r>
      <w:r w:rsidR="000941A6">
        <w:rPr>
          <w:rFonts w:asciiTheme="majorHAnsi" w:hAnsiTheme="majorHAnsi"/>
        </w:rPr>
        <w:t>cover</w:t>
      </w:r>
      <w:r w:rsidR="00373F8B">
        <w:rPr>
          <w:rFonts w:asciiTheme="majorHAnsi" w:hAnsiTheme="majorHAnsi"/>
        </w:rPr>
        <w:t>ed during the focus group sessions:</w:t>
      </w:r>
      <w:r w:rsidR="00725A23">
        <w:rPr>
          <w:rFonts w:asciiTheme="majorHAnsi" w:hAnsiTheme="majorHAnsi"/>
        </w:rPr>
        <w:t xml:space="preserve"> </w:t>
      </w:r>
    </w:p>
    <w:p w:rsidR="00725A23" w:rsidRPr="00725A23" w:rsidRDefault="00725A23" w:rsidP="006F3D78">
      <w:pPr>
        <w:pStyle w:val="ListParagraph"/>
        <w:numPr>
          <w:ilvl w:val="0"/>
          <w:numId w:val="15"/>
        </w:numPr>
        <w:spacing w:line="259" w:lineRule="auto"/>
        <w:jc w:val="both"/>
        <w:rPr>
          <w:rFonts w:asciiTheme="majorHAnsi" w:hAnsiTheme="majorHAnsi"/>
        </w:rPr>
      </w:pPr>
      <w:r w:rsidRPr="00725A23">
        <w:rPr>
          <w:rFonts w:asciiTheme="majorHAnsi" w:hAnsiTheme="majorHAnsi"/>
        </w:rPr>
        <w:t>Do they feel that trial participation was onerous for their relative?</w:t>
      </w:r>
    </w:p>
    <w:p w:rsidR="00725A23" w:rsidRPr="00725A23" w:rsidRDefault="00725A23" w:rsidP="006F3D78">
      <w:pPr>
        <w:pStyle w:val="ListParagraph"/>
        <w:numPr>
          <w:ilvl w:val="0"/>
          <w:numId w:val="15"/>
        </w:numPr>
        <w:spacing w:line="259" w:lineRule="auto"/>
        <w:jc w:val="both"/>
        <w:rPr>
          <w:rFonts w:asciiTheme="majorHAnsi" w:hAnsiTheme="majorHAnsi"/>
        </w:rPr>
      </w:pPr>
      <w:r w:rsidRPr="00725A23">
        <w:rPr>
          <w:rFonts w:asciiTheme="majorHAnsi" w:hAnsiTheme="majorHAnsi"/>
        </w:rPr>
        <w:t xml:space="preserve">The </w:t>
      </w:r>
      <w:proofErr w:type="spellStart"/>
      <w:r w:rsidRPr="00725A23">
        <w:rPr>
          <w:rFonts w:asciiTheme="majorHAnsi" w:hAnsiTheme="majorHAnsi"/>
        </w:rPr>
        <w:t>TwiC</w:t>
      </w:r>
      <w:proofErr w:type="spellEnd"/>
      <w:r w:rsidRPr="00725A23">
        <w:rPr>
          <w:rFonts w:asciiTheme="majorHAnsi" w:hAnsiTheme="majorHAnsi"/>
        </w:rPr>
        <w:t xml:space="preserve"> design will be explained. Do they find it acceptable?</w:t>
      </w:r>
    </w:p>
    <w:p w:rsidR="00725A23" w:rsidRPr="00725A23" w:rsidRDefault="00725A23" w:rsidP="006F3D78">
      <w:pPr>
        <w:pStyle w:val="ListParagraph"/>
        <w:numPr>
          <w:ilvl w:val="0"/>
          <w:numId w:val="15"/>
        </w:numPr>
        <w:spacing w:line="259" w:lineRule="auto"/>
        <w:jc w:val="both"/>
        <w:rPr>
          <w:rFonts w:asciiTheme="majorHAnsi" w:hAnsiTheme="majorHAnsi"/>
        </w:rPr>
      </w:pPr>
      <w:r w:rsidRPr="00725A23">
        <w:rPr>
          <w:rFonts w:asciiTheme="majorHAnsi" w:hAnsiTheme="majorHAnsi"/>
        </w:rPr>
        <w:t xml:space="preserve">How did they feel about their relative receiving </w:t>
      </w:r>
      <w:r w:rsidR="00CC793E">
        <w:rPr>
          <w:rFonts w:asciiTheme="majorHAnsi" w:hAnsiTheme="majorHAnsi"/>
        </w:rPr>
        <w:t>OK432</w:t>
      </w:r>
      <w:r w:rsidR="008A04FE">
        <w:rPr>
          <w:rFonts w:asciiTheme="majorHAnsi" w:hAnsiTheme="majorHAnsi"/>
        </w:rPr>
        <w:t>/BCG</w:t>
      </w:r>
      <w:r w:rsidRPr="00725A23">
        <w:rPr>
          <w:rFonts w:asciiTheme="majorHAnsi" w:hAnsiTheme="majorHAnsi"/>
        </w:rPr>
        <w:t>?</w:t>
      </w:r>
    </w:p>
    <w:p w:rsidR="00725A23" w:rsidRDefault="00725A23" w:rsidP="006F3D78">
      <w:pPr>
        <w:pStyle w:val="ListParagraph"/>
        <w:numPr>
          <w:ilvl w:val="0"/>
          <w:numId w:val="15"/>
        </w:numPr>
        <w:spacing w:line="259" w:lineRule="auto"/>
        <w:jc w:val="both"/>
        <w:rPr>
          <w:rFonts w:asciiTheme="majorHAnsi" w:hAnsiTheme="majorHAnsi"/>
        </w:rPr>
      </w:pPr>
      <w:r w:rsidRPr="00725A23">
        <w:rPr>
          <w:rFonts w:asciiTheme="majorHAnsi" w:hAnsiTheme="majorHAnsi"/>
        </w:rPr>
        <w:t>Would they support their relative to participate in future research, and what factors might affect this?</w:t>
      </w:r>
    </w:p>
    <w:p w:rsidR="009A43E3" w:rsidRPr="00725A23" w:rsidRDefault="009A43E3" w:rsidP="006F3D78">
      <w:pPr>
        <w:pStyle w:val="ListParagraph"/>
        <w:numPr>
          <w:ilvl w:val="0"/>
          <w:numId w:val="15"/>
        </w:numPr>
        <w:spacing w:line="259" w:lineRule="auto"/>
        <w:jc w:val="both"/>
        <w:rPr>
          <w:rFonts w:asciiTheme="majorHAnsi" w:hAnsiTheme="majorHAnsi"/>
        </w:rPr>
      </w:pPr>
      <w:r>
        <w:rPr>
          <w:rFonts w:asciiTheme="majorHAnsi" w:hAnsiTheme="majorHAnsi"/>
        </w:rPr>
        <w:lastRenderedPageBreak/>
        <w:t>If their relative declined any aspect of the trial, how did they feel about it?</w:t>
      </w:r>
    </w:p>
    <w:p w:rsidR="00725A23" w:rsidRDefault="00725A23" w:rsidP="007A4474">
      <w:pPr>
        <w:spacing w:line="259" w:lineRule="auto"/>
        <w:contextualSpacing/>
        <w:jc w:val="both"/>
        <w:rPr>
          <w:rFonts w:asciiTheme="majorHAnsi" w:hAnsiTheme="majorHAnsi"/>
        </w:rPr>
      </w:pPr>
      <w:r w:rsidRPr="00725A23">
        <w:rPr>
          <w:rFonts w:asciiTheme="majorHAnsi" w:hAnsiTheme="majorHAnsi"/>
        </w:rPr>
        <w:t xml:space="preserve">Sessions will </w:t>
      </w:r>
      <w:r w:rsidR="009A43E3">
        <w:rPr>
          <w:rFonts w:asciiTheme="majorHAnsi" w:hAnsiTheme="majorHAnsi"/>
        </w:rPr>
        <w:t xml:space="preserve">last approximately 2 hours each.  They will </w:t>
      </w:r>
      <w:r w:rsidRPr="00725A23">
        <w:rPr>
          <w:rFonts w:asciiTheme="majorHAnsi" w:hAnsiTheme="majorHAnsi"/>
        </w:rPr>
        <w:t>be audio-recorded</w:t>
      </w:r>
      <w:r w:rsidR="00373F8B">
        <w:rPr>
          <w:rFonts w:asciiTheme="majorHAnsi" w:hAnsiTheme="majorHAnsi"/>
        </w:rPr>
        <w:t>, transcribed</w:t>
      </w:r>
      <w:r w:rsidRPr="00725A23">
        <w:rPr>
          <w:rFonts w:asciiTheme="majorHAnsi" w:hAnsiTheme="majorHAnsi"/>
        </w:rPr>
        <w:t xml:space="preserve"> and analysed using the methodology outlined </w:t>
      </w:r>
      <w:r>
        <w:rPr>
          <w:rFonts w:asciiTheme="majorHAnsi" w:hAnsiTheme="majorHAnsi"/>
        </w:rPr>
        <w:t xml:space="preserve">in section </w:t>
      </w:r>
      <w:r w:rsidR="00373F8B">
        <w:rPr>
          <w:rFonts w:asciiTheme="majorHAnsi" w:hAnsiTheme="majorHAnsi"/>
        </w:rPr>
        <w:t>10</w:t>
      </w:r>
      <w:r>
        <w:rPr>
          <w:rFonts w:asciiTheme="majorHAnsi" w:hAnsiTheme="majorHAnsi"/>
        </w:rPr>
        <w:t>.3</w:t>
      </w:r>
      <w:r w:rsidRPr="00725A23">
        <w:rPr>
          <w:rFonts w:asciiTheme="majorHAnsi" w:hAnsiTheme="majorHAnsi"/>
        </w:rPr>
        <w:t>.</w:t>
      </w:r>
      <w:r w:rsidR="009A43E3">
        <w:rPr>
          <w:rFonts w:asciiTheme="majorHAnsi" w:hAnsiTheme="majorHAnsi"/>
        </w:rPr>
        <w:t xml:space="preserve">  </w:t>
      </w:r>
    </w:p>
    <w:p w:rsidR="00BC4297" w:rsidRPr="00725A23" w:rsidRDefault="00BC4297" w:rsidP="007A4474">
      <w:pPr>
        <w:spacing w:line="259" w:lineRule="auto"/>
        <w:contextualSpacing/>
        <w:jc w:val="both"/>
        <w:rPr>
          <w:rFonts w:asciiTheme="majorHAnsi" w:hAnsiTheme="majorHAnsi"/>
        </w:rPr>
      </w:pPr>
    </w:p>
    <w:p w:rsidR="00984DA1" w:rsidRPr="00984DA1" w:rsidRDefault="007A4474" w:rsidP="006F3D78">
      <w:pPr>
        <w:pStyle w:val="Heading2"/>
        <w:numPr>
          <w:ilvl w:val="1"/>
          <w:numId w:val="25"/>
        </w:numPr>
      </w:pPr>
      <w:bookmarkStart w:id="62" w:name="_Toc508023912"/>
      <w:r>
        <w:t xml:space="preserve">Qualitative interviews with </w:t>
      </w:r>
      <w:r w:rsidR="0096559B">
        <w:t xml:space="preserve">bereaved </w:t>
      </w:r>
      <w:r>
        <w:t>r</w:t>
      </w:r>
      <w:r w:rsidR="00984DA1">
        <w:t>elatives</w:t>
      </w:r>
      <w:bookmarkEnd w:id="62"/>
      <w:r w:rsidR="00984DA1">
        <w:t xml:space="preserve"> </w:t>
      </w:r>
    </w:p>
    <w:p w:rsidR="00984DA1" w:rsidRDefault="00984DA1" w:rsidP="00984DA1">
      <w:pPr>
        <w:spacing w:line="259" w:lineRule="auto"/>
        <w:contextualSpacing/>
        <w:jc w:val="both"/>
        <w:rPr>
          <w:rFonts w:asciiTheme="majorHAnsi" w:hAnsiTheme="majorHAnsi"/>
        </w:rPr>
      </w:pPr>
      <w:r>
        <w:rPr>
          <w:rFonts w:asciiTheme="majorHAnsi" w:hAnsiTheme="majorHAnsi"/>
        </w:rPr>
        <w:t>One of the eligibility criteria for participation in TILT is a predicted survival of greater than 3 months.  This is to minimise the number of participants who die before completing trial follow up.  However, previous clinical trials in this patient population have shown that the accuracy with which clinicians can predict survival is poor.</w:t>
      </w:r>
      <w:r w:rsidR="00E15D4A">
        <w:rPr>
          <w:rFonts w:asciiTheme="majorHAnsi" w:hAnsiTheme="majorHAnsi"/>
        </w:rPr>
        <w:fldChar w:fldCharType="begin">
          <w:fldData xml:space="preserve">PEVuZE5vdGU+PENpdGU+PEF1dGhvcj5EYXZpZXM8L0F1dGhvcj48WWVhcj4yMDEyPC9ZZWFyPjxS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</w:fldData>
        </w:fldChar>
      </w:r>
      <w:r w:rsidR="000A10A3">
        <w:rPr>
          <w:rFonts w:asciiTheme="majorHAnsi" w:hAnsiTheme="majorHAnsi"/>
        </w:rPr>
        <w:instrText xml:space="preserve"> ADDIN EN.CITE </w:instrText>
      </w:r>
      <w:r w:rsidR="00E15D4A">
        <w:rPr>
          <w:rFonts w:asciiTheme="majorHAnsi" w:hAnsiTheme="majorHAnsi"/>
        </w:rPr>
        <w:fldChar w:fldCharType="begin">
          <w:fldData xml:space="preserve">PEVuZE5vdGU+PENpdGU+PEF1dGhvcj5EYXZpZXM8L0F1dGhvcj48WWVhcj4yMDEyPC9ZZWFyPjxS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</w:fldData>
        </w:fldChar>
      </w:r>
      <w:r w:rsidR="000A10A3">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000A10A3" w:rsidRPr="000A10A3">
        <w:rPr>
          <w:rFonts w:asciiTheme="majorHAnsi" w:hAnsiTheme="majorHAnsi"/>
          <w:noProof/>
          <w:vertAlign w:val="superscript"/>
        </w:rPr>
        <w:t>97</w:t>
      </w:r>
      <w:r w:rsidR="00E15D4A">
        <w:rPr>
          <w:rFonts w:asciiTheme="majorHAnsi" w:hAnsiTheme="majorHAnsi"/>
        </w:rPr>
        <w:fldChar w:fldCharType="end"/>
      </w:r>
      <w:r>
        <w:rPr>
          <w:rFonts w:asciiTheme="majorHAnsi" w:hAnsiTheme="majorHAnsi"/>
        </w:rPr>
        <w:t xml:space="preserve">  Therefore it is possible that some participants may die before the qualitative research takes place.  </w:t>
      </w:r>
    </w:p>
    <w:p w:rsidR="00984DA1" w:rsidRDefault="00984DA1" w:rsidP="00984DA1">
      <w:pPr>
        <w:spacing w:line="259" w:lineRule="auto"/>
        <w:contextualSpacing/>
        <w:jc w:val="both"/>
        <w:rPr>
          <w:rFonts w:asciiTheme="majorHAnsi" w:hAnsiTheme="majorHAnsi"/>
        </w:rPr>
      </w:pPr>
    </w:p>
    <w:p w:rsidR="00984DA1" w:rsidRDefault="00984DA1" w:rsidP="00984DA1">
      <w:pPr>
        <w:spacing w:line="259" w:lineRule="auto"/>
        <w:contextualSpacing/>
        <w:jc w:val="both"/>
        <w:rPr>
          <w:rFonts w:asciiTheme="majorHAnsi" w:hAnsiTheme="majorHAnsi"/>
        </w:rPr>
      </w:pPr>
      <w:r>
        <w:rPr>
          <w:rFonts w:asciiTheme="majorHAnsi" w:hAnsiTheme="majorHAnsi"/>
        </w:rPr>
        <w:t xml:space="preserve">We wish to give the relatives/carers of participants </w:t>
      </w:r>
      <w:r w:rsidR="0096559B">
        <w:rPr>
          <w:rFonts w:asciiTheme="majorHAnsi" w:hAnsiTheme="majorHAnsi"/>
        </w:rPr>
        <w:t xml:space="preserve">who died during the course of TILT </w:t>
      </w:r>
      <w:r>
        <w:rPr>
          <w:rFonts w:asciiTheme="majorHAnsi" w:hAnsiTheme="majorHAnsi"/>
        </w:rPr>
        <w:t xml:space="preserve">the opportunity to discuss their experience and for their feelings to be heard.  This group of </w:t>
      </w:r>
      <w:r w:rsidR="0096559B">
        <w:rPr>
          <w:rFonts w:asciiTheme="majorHAnsi" w:hAnsiTheme="majorHAnsi"/>
        </w:rPr>
        <w:t xml:space="preserve">bereaved </w:t>
      </w:r>
      <w:r>
        <w:rPr>
          <w:rFonts w:asciiTheme="majorHAnsi" w:hAnsiTheme="majorHAnsi"/>
        </w:rPr>
        <w:t xml:space="preserve">relatives/carers are likely to have a unique experience of research participation at the end of life.  For this reason we will seek ethical approval to write a letter of condolence to the </w:t>
      </w:r>
      <w:r w:rsidR="0096559B">
        <w:rPr>
          <w:rFonts w:asciiTheme="majorHAnsi" w:hAnsiTheme="majorHAnsi"/>
        </w:rPr>
        <w:t>bereaved</w:t>
      </w:r>
      <w:r>
        <w:rPr>
          <w:rFonts w:asciiTheme="majorHAnsi" w:hAnsiTheme="majorHAnsi"/>
        </w:rPr>
        <w:t xml:space="preserve"> relative/carer thanking them for their</w:t>
      </w:r>
      <w:r w:rsidR="0096559B">
        <w:rPr>
          <w:rFonts w:asciiTheme="majorHAnsi" w:hAnsiTheme="majorHAnsi"/>
        </w:rPr>
        <w:t xml:space="preserve"> relative’s</w:t>
      </w:r>
      <w:r>
        <w:rPr>
          <w:rFonts w:asciiTheme="majorHAnsi" w:hAnsiTheme="majorHAnsi"/>
        </w:rPr>
        <w:t xml:space="preserve"> involvement in the research, and inviting them to take part in a one to one qualitative interview with </w:t>
      </w:r>
      <w:r w:rsidR="00231F0D">
        <w:rPr>
          <w:rFonts w:asciiTheme="majorHAnsi" w:hAnsiTheme="majorHAnsi"/>
        </w:rPr>
        <w:t>Dr Anna Bibby</w:t>
      </w:r>
      <w:r>
        <w:rPr>
          <w:rFonts w:asciiTheme="majorHAnsi" w:hAnsiTheme="majorHAnsi"/>
        </w:rPr>
        <w:t>.</w:t>
      </w:r>
      <w:r w:rsidR="007A4474">
        <w:rPr>
          <w:rFonts w:asciiTheme="majorHAnsi" w:hAnsiTheme="majorHAnsi"/>
        </w:rPr>
        <w:t xml:space="preserve">  If they are interested in taking part in the qualitative interviews they will be asked to contact a member of the research tea</w:t>
      </w:r>
      <w:r w:rsidR="0096559B">
        <w:rPr>
          <w:rFonts w:asciiTheme="majorHAnsi" w:hAnsiTheme="majorHAnsi"/>
        </w:rPr>
        <w:t>m.</w:t>
      </w:r>
      <w:r w:rsidR="007A4474">
        <w:rPr>
          <w:rFonts w:asciiTheme="majorHAnsi" w:hAnsiTheme="majorHAnsi"/>
        </w:rPr>
        <w:t xml:space="preserve"> If the research team does not hear from the relative/carer, there will be no further attempts to contact them.</w:t>
      </w:r>
    </w:p>
    <w:p w:rsidR="00231F0D" w:rsidRDefault="00231F0D" w:rsidP="00984DA1">
      <w:pPr>
        <w:spacing w:line="259" w:lineRule="auto"/>
        <w:contextualSpacing/>
        <w:jc w:val="both"/>
        <w:rPr>
          <w:rFonts w:asciiTheme="majorHAnsi" w:hAnsiTheme="majorHAnsi"/>
        </w:rPr>
      </w:pPr>
    </w:p>
    <w:p w:rsidR="00231F0D" w:rsidRDefault="00231F0D" w:rsidP="00984DA1">
      <w:pPr>
        <w:spacing w:line="259" w:lineRule="auto"/>
        <w:contextualSpacing/>
        <w:jc w:val="both"/>
        <w:rPr>
          <w:rFonts w:asciiTheme="majorHAnsi" w:hAnsiTheme="majorHAnsi"/>
        </w:rPr>
      </w:pPr>
      <w:r>
        <w:rPr>
          <w:rFonts w:asciiTheme="majorHAnsi" w:hAnsiTheme="majorHAnsi"/>
        </w:rPr>
        <w:t xml:space="preserve">If bereaved relatives wish to participate in qualitative interviews, they will be given the choice of where and when the interview is held.  This is because they may prefer not to return to the hospital where their relative was treated.  Additionally, if they wish to have a friend or family member present during the interview, this will be </w:t>
      </w:r>
      <w:r w:rsidR="00FE1AF3">
        <w:rPr>
          <w:rFonts w:asciiTheme="majorHAnsi" w:hAnsiTheme="majorHAnsi"/>
        </w:rPr>
        <w:t>allowed</w:t>
      </w:r>
      <w:r>
        <w:rPr>
          <w:rFonts w:asciiTheme="majorHAnsi" w:hAnsiTheme="majorHAnsi"/>
        </w:rPr>
        <w:t>.</w:t>
      </w:r>
      <w:r w:rsidR="00FE1AF3">
        <w:rPr>
          <w:rFonts w:asciiTheme="majorHAnsi" w:hAnsiTheme="majorHAnsi"/>
        </w:rPr>
        <w:t xml:space="preserve">  It is not anticipated that the interviews will be distressing in themselves, however it is appreciated that this will be a difficult and emotional time for relatives.  </w:t>
      </w:r>
      <w:r w:rsidR="00FE1AF3" w:rsidRPr="00FE1AF3">
        <w:rPr>
          <w:rFonts w:asciiTheme="majorHAnsi" w:hAnsiTheme="majorHAnsi"/>
        </w:rPr>
        <w:t xml:space="preserve">Therefore, </w:t>
      </w:r>
      <w:r w:rsidR="00FE1AF3">
        <w:rPr>
          <w:rFonts w:asciiTheme="majorHAnsi" w:hAnsiTheme="majorHAnsi"/>
        </w:rPr>
        <w:t xml:space="preserve">if a relative becomes distressed at any point </w:t>
      </w:r>
      <w:r w:rsidR="00FE1AF3" w:rsidRPr="00FE1AF3">
        <w:rPr>
          <w:rFonts w:asciiTheme="majorHAnsi" w:hAnsiTheme="majorHAnsi"/>
        </w:rPr>
        <w:t xml:space="preserve">the interviewer </w:t>
      </w:r>
      <w:r w:rsidR="00FE1AF3">
        <w:rPr>
          <w:rFonts w:asciiTheme="majorHAnsi" w:hAnsiTheme="majorHAnsi"/>
        </w:rPr>
        <w:t xml:space="preserve">will ask them </w:t>
      </w:r>
      <w:r w:rsidR="00FE1AF3" w:rsidRPr="00FE1AF3">
        <w:rPr>
          <w:rFonts w:asciiTheme="majorHAnsi" w:hAnsiTheme="majorHAnsi"/>
        </w:rPr>
        <w:t>whether they w</w:t>
      </w:r>
      <w:r w:rsidR="00FE1AF3">
        <w:rPr>
          <w:rFonts w:asciiTheme="majorHAnsi" w:hAnsiTheme="majorHAnsi"/>
        </w:rPr>
        <w:t xml:space="preserve">ould like to stop, and will terminate the interview if they say yes.  </w:t>
      </w:r>
      <w:r w:rsidR="00FE1AF3" w:rsidRPr="00FE1AF3">
        <w:rPr>
          <w:rFonts w:asciiTheme="majorHAnsi" w:hAnsiTheme="majorHAnsi"/>
        </w:rPr>
        <w:t xml:space="preserve">If the </w:t>
      </w:r>
      <w:r w:rsidR="00FE1AF3">
        <w:rPr>
          <w:rFonts w:asciiTheme="majorHAnsi" w:hAnsiTheme="majorHAnsi"/>
        </w:rPr>
        <w:t>relative</w:t>
      </w:r>
      <w:r w:rsidR="00FE1AF3" w:rsidRPr="00FE1AF3">
        <w:rPr>
          <w:rFonts w:asciiTheme="majorHAnsi" w:hAnsiTheme="majorHAnsi"/>
        </w:rPr>
        <w:t xml:space="preserve"> wishes to continue</w:t>
      </w:r>
      <w:r w:rsidR="00FE1AF3">
        <w:rPr>
          <w:rFonts w:asciiTheme="majorHAnsi" w:hAnsiTheme="majorHAnsi"/>
        </w:rPr>
        <w:t>,</w:t>
      </w:r>
      <w:r w:rsidR="00FE1AF3" w:rsidRPr="00FE1AF3">
        <w:rPr>
          <w:rFonts w:asciiTheme="majorHAnsi" w:hAnsiTheme="majorHAnsi"/>
        </w:rPr>
        <w:t xml:space="preserve"> then the interviewer will do so but </w:t>
      </w:r>
      <w:r w:rsidR="00FE1AF3">
        <w:rPr>
          <w:rFonts w:asciiTheme="majorHAnsi" w:hAnsiTheme="majorHAnsi"/>
        </w:rPr>
        <w:t xml:space="preserve">will </w:t>
      </w:r>
      <w:r w:rsidR="00FE1AF3" w:rsidRPr="00FE1AF3">
        <w:rPr>
          <w:rFonts w:asciiTheme="majorHAnsi" w:hAnsiTheme="majorHAnsi"/>
        </w:rPr>
        <w:t>che</w:t>
      </w:r>
      <w:r w:rsidR="00FE1AF3">
        <w:rPr>
          <w:rFonts w:asciiTheme="majorHAnsi" w:hAnsiTheme="majorHAnsi"/>
        </w:rPr>
        <w:t xml:space="preserve">ck again later that they are OK to continue. </w:t>
      </w:r>
      <w:r w:rsidR="00FE1AF3" w:rsidRPr="00FE1AF3">
        <w:rPr>
          <w:rFonts w:asciiTheme="majorHAnsi" w:hAnsiTheme="majorHAnsi"/>
        </w:rPr>
        <w:t xml:space="preserve"> All </w:t>
      </w:r>
      <w:r w:rsidR="00FE1AF3">
        <w:rPr>
          <w:rFonts w:asciiTheme="majorHAnsi" w:hAnsiTheme="majorHAnsi"/>
        </w:rPr>
        <w:t>relatives</w:t>
      </w:r>
      <w:r w:rsidR="00FE1AF3" w:rsidRPr="00FE1AF3">
        <w:rPr>
          <w:rFonts w:asciiTheme="majorHAnsi" w:hAnsiTheme="majorHAnsi"/>
        </w:rPr>
        <w:t xml:space="preserve"> who express </w:t>
      </w:r>
      <w:r w:rsidR="00FE1AF3">
        <w:rPr>
          <w:rFonts w:asciiTheme="majorHAnsi" w:hAnsiTheme="majorHAnsi"/>
        </w:rPr>
        <w:t xml:space="preserve">significant </w:t>
      </w:r>
      <w:r w:rsidR="00FE1AF3" w:rsidRPr="00FE1AF3">
        <w:rPr>
          <w:rFonts w:asciiTheme="majorHAnsi" w:hAnsiTheme="majorHAnsi"/>
        </w:rPr>
        <w:t xml:space="preserve">distress during </w:t>
      </w:r>
      <w:r w:rsidR="00FE1AF3">
        <w:rPr>
          <w:rFonts w:asciiTheme="majorHAnsi" w:hAnsiTheme="majorHAnsi"/>
        </w:rPr>
        <w:t xml:space="preserve">an </w:t>
      </w:r>
      <w:r w:rsidR="00FE1AF3" w:rsidRPr="00FE1AF3">
        <w:rPr>
          <w:rFonts w:asciiTheme="majorHAnsi" w:hAnsiTheme="majorHAnsi"/>
        </w:rPr>
        <w:t xml:space="preserve">interview will be offered referral to an NHS clinical psychologist and all participants in the study will be provided with a list of useful further contacts for support. </w:t>
      </w:r>
    </w:p>
    <w:p w:rsidR="00984DA1" w:rsidRPr="00984DA1" w:rsidRDefault="00984DA1" w:rsidP="00984DA1">
      <w:pPr>
        <w:spacing w:line="259" w:lineRule="auto"/>
        <w:jc w:val="both"/>
        <w:rPr>
          <w:rFonts w:asciiTheme="majorHAnsi" w:hAnsiTheme="majorHAnsi"/>
          <w:b/>
        </w:rPr>
      </w:pPr>
    </w:p>
    <w:p w:rsidR="00D2521A" w:rsidRPr="00D2521A" w:rsidRDefault="00D2521A" w:rsidP="006F3D78">
      <w:pPr>
        <w:pStyle w:val="Heading2"/>
        <w:numPr>
          <w:ilvl w:val="1"/>
          <w:numId w:val="25"/>
        </w:numPr>
      </w:pPr>
      <w:bookmarkStart w:id="63" w:name="_Toc508023913"/>
      <w:r>
        <w:t>Sample size for qualitative research</w:t>
      </w:r>
      <w:bookmarkEnd w:id="63"/>
    </w:p>
    <w:p w:rsidR="0020213C" w:rsidRDefault="00492F67" w:rsidP="001E4F1A">
      <w:pPr>
        <w:autoSpaceDE w:val="0"/>
        <w:autoSpaceDN w:val="0"/>
        <w:adjustRightInd w:val="0"/>
        <w:spacing w:after="0" w:line="259" w:lineRule="auto"/>
        <w:contextualSpacing/>
        <w:jc w:val="both"/>
        <w:rPr>
          <w:rFonts w:asciiTheme="majorHAnsi" w:hAnsiTheme="majorHAnsi" w:cs="ArialMT"/>
        </w:rPr>
      </w:pPr>
      <w:r>
        <w:rPr>
          <w:rFonts w:asciiTheme="majorHAnsi" w:hAnsiTheme="majorHAnsi" w:cs="ArialMT"/>
        </w:rPr>
        <w:t xml:space="preserve">A sample of </w:t>
      </w:r>
      <w:r w:rsidR="008A04FE">
        <w:rPr>
          <w:rFonts w:asciiTheme="majorHAnsi" w:hAnsiTheme="majorHAnsi" w:cs="ArialMT"/>
        </w:rPr>
        <w:t xml:space="preserve">20 </w:t>
      </w:r>
      <w:r w:rsidR="005B0C1F">
        <w:rPr>
          <w:rFonts w:asciiTheme="majorHAnsi" w:hAnsiTheme="majorHAnsi" w:cs="ArialMT"/>
        </w:rPr>
        <w:t xml:space="preserve">TILT </w:t>
      </w:r>
      <w:r>
        <w:rPr>
          <w:rFonts w:asciiTheme="majorHAnsi" w:hAnsiTheme="majorHAnsi" w:cs="ArialMT"/>
        </w:rPr>
        <w:t>participants</w:t>
      </w:r>
      <w:r w:rsidR="00CD3A39">
        <w:rPr>
          <w:rFonts w:asciiTheme="majorHAnsi" w:hAnsiTheme="majorHAnsi" w:cs="ArialMT"/>
        </w:rPr>
        <w:t xml:space="preserve"> </w:t>
      </w:r>
      <w:r>
        <w:rPr>
          <w:rFonts w:asciiTheme="majorHAnsi" w:hAnsiTheme="majorHAnsi" w:cs="ArialMT"/>
        </w:rPr>
        <w:t xml:space="preserve">will be invited to undertake </w:t>
      </w:r>
      <w:r w:rsidR="005B0C1F">
        <w:rPr>
          <w:rFonts w:asciiTheme="majorHAnsi" w:hAnsiTheme="majorHAnsi" w:cs="ArialMT"/>
        </w:rPr>
        <w:t xml:space="preserve">individual </w:t>
      </w:r>
      <w:r>
        <w:rPr>
          <w:rFonts w:asciiTheme="majorHAnsi" w:hAnsiTheme="majorHAnsi" w:cs="ArialMT"/>
        </w:rPr>
        <w:t xml:space="preserve">qualitative interviews.  Participants will be purposively sampled from both </w:t>
      </w:r>
      <w:r w:rsidRPr="00725A23">
        <w:rPr>
          <w:rFonts w:asciiTheme="majorHAnsi" w:hAnsiTheme="majorHAnsi" w:cs="ArialMT"/>
        </w:rPr>
        <w:t>arms of the trial, including those who completed follow-up, those who withdrew and those who declined</w:t>
      </w:r>
      <w:r>
        <w:rPr>
          <w:rFonts w:asciiTheme="majorHAnsi" w:hAnsiTheme="majorHAnsi" w:cs="ArialMT"/>
        </w:rPr>
        <w:t xml:space="preserve"> </w:t>
      </w:r>
      <w:r w:rsidRPr="00725A23">
        <w:rPr>
          <w:rFonts w:asciiTheme="majorHAnsi" w:hAnsiTheme="majorHAnsi" w:cs="ArialMT"/>
        </w:rPr>
        <w:t>any element</w:t>
      </w:r>
      <w:r>
        <w:rPr>
          <w:rFonts w:asciiTheme="majorHAnsi" w:hAnsiTheme="majorHAnsi" w:cs="ArialMT"/>
        </w:rPr>
        <w:t xml:space="preserve"> of the study.  </w:t>
      </w:r>
      <w:r w:rsidR="005B0C1F">
        <w:rPr>
          <w:rFonts w:asciiTheme="majorHAnsi" w:hAnsiTheme="majorHAnsi" w:cs="ArialMT"/>
        </w:rPr>
        <w:t xml:space="preserve"> </w:t>
      </w:r>
    </w:p>
    <w:p w:rsidR="0020213C" w:rsidRDefault="0020213C" w:rsidP="001E4F1A">
      <w:pPr>
        <w:autoSpaceDE w:val="0"/>
        <w:autoSpaceDN w:val="0"/>
        <w:adjustRightInd w:val="0"/>
        <w:spacing w:after="0" w:line="259" w:lineRule="auto"/>
        <w:contextualSpacing/>
        <w:jc w:val="both"/>
        <w:rPr>
          <w:rFonts w:asciiTheme="majorHAnsi" w:hAnsiTheme="majorHAnsi" w:cs="ArialMT"/>
        </w:rPr>
      </w:pPr>
    </w:p>
    <w:p w:rsidR="00725A23" w:rsidRDefault="00492F67" w:rsidP="001E4F1A">
      <w:pPr>
        <w:autoSpaceDE w:val="0"/>
        <w:autoSpaceDN w:val="0"/>
        <w:adjustRightInd w:val="0"/>
        <w:spacing w:after="0" w:line="259" w:lineRule="auto"/>
        <w:contextualSpacing/>
        <w:jc w:val="both"/>
        <w:rPr>
          <w:rFonts w:asciiTheme="majorHAnsi" w:hAnsiTheme="majorHAnsi" w:cs="ArialMT"/>
        </w:rPr>
      </w:pPr>
      <w:r>
        <w:rPr>
          <w:rFonts w:asciiTheme="majorHAnsi" w:hAnsiTheme="majorHAnsi" w:cs="ArialMT"/>
        </w:rPr>
        <w:t>W</w:t>
      </w:r>
      <w:r w:rsidR="00725A23" w:rsidRPr="00725A23">
        <w:rPr>
          <w:rFonts w:asciiTheme="majorHAnsi" w:hAnsiTheme="majorHAnsi" w:cs="ArialMT"/>
        </w:rPr>
        <w:t xml:space="preserve">e anticipate </w:t>
      </w:r>
      <w:r>
        <w:rPr>
          <w:rFonts w:asciiTheme="majorHAnsi" w:hAnsiTheme="majorHAnsi" w:cs="ArialMT"/>
        </w:rPr>
        <w:t xml:space="preserve">at least </w:t>
      </w:r>
      <w:r w:rsidR="008A04FE">
        <w:rPr>
          <w:rFonts w:asciiTheme="majorHAnsi" w:hAnsiTheme="majorHAnsi" w:cs="ArialMT"/>
        </w:rPr>
        <w:t>15</w:t>
      </w:r>
      <w:r w:rsidR="008A04FE" w:rsidRPr="00725A23">
        <w:rPr>
          <w:rFonts w:asciiTheme="majorHAnsi" w:hAnsiTheme="majorHAnsi" w:cs="ArialMT"/>
        </w:rPr>
        <w:t xml:space="preserve"> </w:t>
      </w:r>
      <w:r>
        <w:rPr>
          <w:rFonts w:asciiTheme="majorHAnsi" w:hAnsiTheme="majorHAnsi" w:cs="ArialMT"/>
        </w:rPr>
        <w:t xml:space="preserve">participants </w:t>
      </w:r>
      <w:r w:rsidR="00725A23" w:rsidRPr="00725A23">
        <w:rPr>
          <w:rFonts w:asciiTheme="majorHAnsi" w:hAnsiTheme="majorHAnsi" w:cs="ArialMT"/>
        </w:rPr>
        <w:t>will accept</w:t>
      </w:r>
      <w:r>
        <w:rPr>
          <w:rFonts w:asciiTheme="majorHAnsi" w:hAnsiTheme="majorHAnsi" w:cs="ArialMT"/>
        </w:rPr>
        <w:t xml:space="preserve"> the invitation to interview</w:t>
      </w:r>
      <w:r w:rsidR="00725A23" w:rsidRPr="00725A23">
        <w:rPr>
          <w:rFonts w:asciiTheme="majorHAnsi" w:hAnsiTheme="majorHAnsi" w:cs="ArialMT"/>
        </w:rPr>
        <w:t xml:space="preserve">. </w:t>
      </w:r>
      <w:r w:rsidRPr="00725A23">
        <w:rPr>
          <w:rFonts w:asciiTheme="majorHAnsi" w:hAnsiTheme="majorHAnsi" w:cs="ArialMT"/>
        </w:rPr>
        <w:t>Given the relatively</w:t>
      </w:r>
      <w:r>
        <w:rPr>
          <w:rFonts w:asciiTheme="majorHAnsi" w:hAnsiTheme="majorHAnsi" w:cs="ArialMT"/>
        </w:rPr>
        <w:t xml:space="preserve"> </w:t>
      </w:r>
      <w:r w:rsidRPr="00725A23">
        <w:rPr>
          <w:rFonts w:asciiTheme="majorHAnsi" w:hAnsiTheme="majorHAnsi" w:cs="ArialMT"/>
        </w:rPr>
        <w:t>homogeneous characteristics of people with MPM (85% men, 75% over the age of 65, industrial occupations),</w:t>
      </w:r>
      <w:r>
        <w:rPr>
          <w:rFonts w:asciiTheme="majorHAnsi" w:hAnsiTheme="majorHAnsi" w:cs="ArialMT"/>
        </w:rPr>
        <w:t xml:space="preserve"> </w:t>
      </w:r>
      <w:r w:rsidRPr="00725A23">
        <w:rPr>
          <w:rFonts w:asciiTheme="majorHAnsi" w:hAnsiTheme="majorHAnsi" w:cs="ArialMT"/>
        </w:rPr>
        <w:t>we anticipate this will be sufficient to achieve thematic saturation</w:t>
      </w:r>
      <w:r w:rsidR="008A217F">
        <w:rPr>
          <w:rFonts w:asciiTheme="majorHAnsi" w:hAnsiTheme="majorHAnsi" w:cs="ArialMT"/>
        </w:rPr>
        <w:t xml:space="preserve"> and the proposed sample size is in keeping with other successful qualitative studies</w:t>
      </w:r>
      <w:r w:rsidRPr="00725A23">
        <w:rPr>
          <w:rFonts w:asciiTheme="majorHAnsi" w:hAnsiTheme="majorHAnsi" w:cs="ArialMT"/>
        </w:rPr>
        <w:t>.</w:t>
      </w:r>
      <w:r w:rsidR="00E15D4A">
        <w:rPr>
          <w:rFonts w:asciiTheme="majorHAnsi" w:hAnsiTheme="majorHAnsi" w:cs="ArialMT"/>
        </w:rPr>
        <w:fldChar w:fldCharType="begin">
          <w:fldData xml:space="preserve">PEVuZE5vdGU+PENpdGU+PEF1dGhvcj5CZWNrZXR0PC9BdXRob3I+PFllYXI+MjAxNTwvWWVhcj48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</w:fldData>
        </w:fldChar>
      </w:r>
      <w:r w:rsidR="000A10A3">
        <w:rPr>
          <w:rFonts w:asciiTheme="majorHAnsi" w:hAnsiTheme="majorHAnsi" w:cs="ArialMT"/>
        </w:rPr>
        <w:instrText xml:space="preserve"> ADDIN EN.CITE </w:instrText>
      </w:r>
      <w:r w:rsidR="00E15D4A">
        <w:rPr>
          <w:rFonts w:asciiTheme="majorHAnsi" w:hAnsiTheme="majorHAnsi" w:cs="ArialMT"/>
        </w:rPr>
        <w:fldChar w:fldCharType="begin">
          <w:fldData xml:space="preserve">PEVuZE5vdGU+PENpdGU+PEF1dGhvcj5CZWNrZXR0PC9BdXRob3I+PFllYXI+MjAxNTwvWWVhcj48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</w:fldData>
        </w:fldChar>
      </w:r>
      <w:r w:rsidR="000A10A3">
        <w:rPr>
          <w:rFonts w:asciiTheme="majorHAnsi" w:hAnsiTheme="majorHAnsi" w:cs="ArialMT"/>
        </w:rPr>
        <w:instrText xml:space="preserve"> ADDIN EN.CITE.DATA </w:instrText>
      </w:r>
      <w:r w:rsidR="00E15D4A">
        <w:rPr>
          <w:rFonts w:asciiTheme="majorHAnsi" w:hAnsiTheme="majorHAnsi" w:cs="ArialMT"/>
        </w:rPr>
      </w:r>
      <w:r w:rsidR="00E15D4A">
        <w:rPr>
          <w:rFonts w:asciiTheme="majorHAnsi" w:hAnsiTheme="majorHAnsi" w:cs="ArialMT"/>
        </w:rPr>
        <w:fldChar w:fldCharType="end"/>
      </w:r>
      <w:r w:rsidR="00E15D4A">
        <w:rPr>
          <w:rFonts w:asciiTheme="majorHAnsi" w:hAnsiTheme="majorHAnsi" w:cs="ArialMT"/>
        </w:rPr>
      </w:r>
      <w:r w:rsidR="00E15D4A">
        <w:rPr>
          <w:rFonts w:asciiTheme="majorHAnsi" w:hAnsiTheme="majorHAnsi" w:cs="ArialMT"/>
        </w:rPr>
        <w:fldChar w:fldCharType="separate"/>
      </w:r>
      <w:r w:rsidR="000A10A3" w:rsidRPr="000A10A3">
        <w:rPr>
          <w:rFonts w:asciiTheme="majorHAnsi" w:hAnsiTheme="majorHAnsi" w:cs="ArialMT"/>
          <w:noProof/>
          <w:vertAlign w:val="superscript"/>
        </w:rPr>
        <w:t>2 98</w:t>
      </w:r>
      <w:r w:rsidR="00E15D4A">
        <w:rPr>
          <w:rFonts w:asciiTheme="majorHAnsi" w:hAnsiTheme="majorHAnsi" w:cs="ArialMT"/>
        </w:rPr>
        <w:fldChar w:fldCharType="end"/>
      </w:r>
    </w:p>
    <w:p w:rsidR="00725A23" w:rsidRDefault="00725A23" w:rsidP="001E4F1A">
      <w:pPr>
        <w:autoSpaceDE w:val="0"/>
        <w:autoSpaceDN w:val="0"/>
        <w:adjustRightInd w:val="0"/>
        <w:spacing w:after="0" w:line="259" w:lineRule="auto"/>
        <w:contextualSpacing/>
        <w:jc w:val="both"/>
        <w:rPr>
          <w:rFonts w:asciiTheme="majorHAnsi" w:hAnsiTheme="majorHAnsi" w:cs="ArialMT"/>
        </w:rPr>
      </w:pPr>
    </w:p>
    <w:p w:rsidR="00B847EE" w:rsidRDefault="00725A23" w:rsidP="001E4F1A">
      <w:pPr>
        <w:autoSpaceDE w:val="0"/>
        <w:autoSpaceDN w:val="0"/>
        <w:adjustRightInd w:val="0"/>
        <w:spacing w:after="0" w:line="259" w:lineRule="auto"/>
        <w:contextualSpacing/>
        <w:jc w:val="both"/>
        <w:rPr>
          <w:rFonts w:asciiTheme="majorHAnsi" w:hAnsiTheme="majorHAnsi"/>
          <w:noProof/>
        </w:rPr>
      </w:pPr>
      <w:r w:rsidRPr="00725A23">
        <w:rPr>
          <w:rFonts w:asciiTheme="majorHAnsi" w:hAnsiTheme="majorHAnsi" w:cs="ArialMT"/>
        </w:rPr>
        <w:t>Four focus group</w:t>
      </w:r>
      <w:r w:rsidR="00492F67">
        <w:rPr>
          <w:rFonts w:asciiTheme="majorHAnsi" w:hAnsiTheme="majorHAnsi" w:cs="ArialMT"/>
        </w:rPr>
        <w:t xml:space="preserve">s of </w:t>
      </w:r>
      <w:r w:rsidR="00147661">
        <w:rPr>
          <w:rFonts w:asciiTheme="majorHAnsi" w:hAnsiTheme="majorHAnsi" w:cs="ArialMT"/>
        </w:rPr>
        <w:t xml:space="preserve">approximately </w:t>
      </w:r>
      <w:r w:rsidR="00492F67">
        <w:rPr>
          <w:rFonts w:asciiTheme="majorHAnsi" w:hAnsiTheme="majorHAnsi" w:cs="ArialMT"/>
        </w:rPr>
        <w:t>6 relatives will be held</w:t>
      </w:r>
      <w:r w:rsidR="005B0C1F">
        <w:rPr>
          <w:rFonts w:asciiTheme="majorHAnsi" w:hAnsiTheme="majorHAnsi" w:cs="ArialMT"/>
        </w:rPr>
        <w:t xml:space="preserve"> (2 in Bristol and 2 in Oxford)</w:t>
      </w:r>
      <w:r w:rsidR="00492F67">
        <w:rPr>
          <w:rFonts w:asciiTheme="majorHAnsi" w:hAnsiTheme="majorHAnsi" w:cs="ArialMT"/>
        </w:rPr>
        <w:t xml:space="preserve">, </w:t>
      </w:r>
      <w:r w:rsidR="00727811">
        <w:rPr>
          <w:rFonts w:asciiTheme="majorHAnsi" w:hAnsiTheme="majorHAnsi" w:cs="ArialMT"/>
        </w:rPr>
        <w:t>yielding</w:t>
      </w:r>
      <w:r w:rsidR="00492F67">
        <w:rPr>
          <w:rFonts w:asciiTheme="majorHAnsi" w:hAnsiTheme="majorHAnsi" w:cs="ArialMT"/>
        </w:rPr>
        <w:t xml:space="preserve"> a </w:t>
      </w:r>
      <w:r w:rsidR="00727811">
        <w:rPr>
          <w:rFonts w:asciiTheme="majorHAnsi" w:hAnsiTheme="majorHAnsi" w:cs="ArialMT"/>
        </w:rPr>
        <w:t xml:space="preserve">sample size of at least 20. Given the similarity of experience that will be discussed in the focus groups (i.e. caring for a relative with MPM who has participated in </w:t>
      </w:r>
      <w:r w:rsidR="005B0C1F">
        <w:rPr>
          <w:rFonts w:asciiTheme="majorHAnsi" w:hAnsiTheme="majorHAnsi" w:cs="ArialMT"/>
        </w:rPr>
        <w:t xml:space="preserve">a specific arm of </w:t>
      </w:r>
      <w:r w:rsidR="00727811">
        <w:rPr>
          <w:rFonts w:asciiTheme="majorHAnsi" w:hAnsiTheme="majorHAnsi" w:cs="ArialMT"/>
        </w:rPr>
        <w:t>TILT), it is anticipated that this will be sufficient to achieve thematic saturation</w:t>
      </w:r>
      <w:r w:rsidRPr="00725A23">
        <w:rPr>
          <w:rFonts w:asciiTheme="majorHAnsi" w:hAnsiTheme="majorHAnsi" w:cs="ArialMT"/>
        </w:rPr>
        <w:t>.</w:t>
      </w:r>
      <w:r w:rsidR="00E15D4A">
        <w:rPr>
          <w:rFonts w:asciiTheme="majorHAnsi" w:hAnsiTheme="majorHAnsi" w:cs="ArialMT"/>
        </w:rPr>
        <w:fldChar w:fldCharType="begin"/>
      </w:r>
      <w:r w:rsidR="000A10A3">
        <w:rPr>
          <w:rFonts w:asciiTheme="majorHAnsi" w:hAnsiTheme="majorHAnsi" w:cs="ArialMT"/>
        </w:rPr>
        <w:instrText xml:space="preserve"> ADDIN EN.CITE &lt;EndNote&gt;&lt;Cite&gt;&lt;Author&gt;Guest&lt;/Author&gt;&lt;Year&gt;2006&lt;/Year&gt;&lt;RecNum&gt;113&lt;/RecNum&gt;&lt;DisplayText&gt;&lt;style face="superscript"&gt;98&lt;/style&gt;&lt;/DisplayText&gt;&lt;record&gt;&lt;rec-number&gt;113&lt;/rec-number&gt;&lt;foreign-keys&gt;&lt;key app="EN" db-id="0ze222eflpfvw8e2zdmpv0dparv9dzwpzsv0" timestamp="1477300169"&gt;113&lt;/key&gt;&lt;/foreign-keys&gt;&lt;ref-type name="Journal Article"&gt;17&lt;/ref-type&gt;&lt;contributors&gt;&lt;authors&gt;&lt;author&gt;Guest, Greg&lt;/author&gt;&lt;author&gt;Bunce, Arwen&lt;/author&gt;&lt;author&gt;Johnson, Laura&lt;/author&gt;&lt;/authors&gt;&lt;/contributors&gt;&lt;titles&gt;&lt;title&gt;How many interviews are enough? An experiment with data saturation and variability&lt;/title&gt;&lt;secondary-title&gt;Field Methods&lt;/secondary-title&gt;&lt;/titles&gt;&lt;periodical&gt;&lt;full-title&gt;Field methods&lt;/full-title&gt;&lt;/periodical&gt;&lt;pages&gt;59-82&lt;/pages&gt;&lt;volume&gt;18&lt;/volume&gt;&lt;number&gt;1&lt;/number&gt;&lt;dates&gt;&lt;year&gt;2006&lt;/year&gt;&lt;/dates&gt;&lt;isbn&gt;1525-822X&lt;/isbn&gt;&lt;urls&gt;&lt;/urls&gt;&lt;/record&gt;&lt;/Cite&gt;&lt;/EndNote&gt;</w:instrText>
      </w:r>
      <w:r w:rsidR="00E15D4A">
        <w:rPr>
          <w:rFonts w:asciiTheme="majorHAnsi" w:hAnsiTheme="majorHAnsi" w:cs="ArialMT"/>
        </w:rPr>
        <w:fldChar w:fldCharType="separate"/>
      </w:r>
      <w:r w:rsidR="000A10A3" w:rsidRPr="000A10A3">
        <w:rPr>
          <w:rFonts w:asciiTheme="majorHAnsi" w:hAnsiTheme="majorHAnsi" w:cs="ArialMT"/>
          <w:noProof/>
          <w:vertAlign w:val="superscript"/>
        </w:rPr>
        <w:t>98</w:t>
      </w:r>
      <w:r w:rsidR="00E15D4A">
        <w:rPr>
          <w:rFonts w:asciiTheme="majorHAnsi" w:hAnsiTheme="majorHAnsi" w:cs="ArialMT"/>
        </w:rPr>
        <w:fldChar w:fldCharType="end"/>
      </w:r>
      <w:r w:rsidRPr="00725A23">
        <w:rPr>
          <w:rFonts w:asciiTheme="majorHAnsi" w:hAnsiTheme="majorHAnsi" w:cs="ArialMT"/>
        </w:rPr>
        <w:t xml:space="preserve"> </w:t>
      </w:r>
    </w:p>
    <w:p w:rsidR="00281A15" w:rsidRDefault="00281A15" w:rsidP="00281A15">
      <w:pPr>
        <w:autoSpaceDE w:val="0"/>
        <w:autoSpaceDN w:val="0"/>
        <w:adjustRightInd w:val="0"/>
        <w:spacing w:after="0" w:line="240" w:lineRule="auto"/>
        <w:rPr>
          <w:rFonts w:asciiTheme="majorHAnsi" w:hAnsiTheme="majorHAnsi"/>
          <w:noProof/>
        </w:rPr>
      </w:pPr>
    </w:p>
    <w:p w:rsidR="000447C8" w:rsidRDefault="00536170" w:rsidP="000447C8">
      <w:pPr>
        <w:spacing w:after="0" w:line="259" w:lineRule="auto"/>
        <w:contextualSpacing/>
        <w:jc w:val="both"/>
        <w:rPr>
          <w:rFonts w:asciiTheme="majorHAnsi" w:hAnsiTheme="majorHAnsi"/>
        </w:rPr>
      </w:pPr>
      <w:r>
        <w:rPr>
          <w:noProof/>
          <w:lang w:eastAsia="en-GB"/>
        </w:rPr>
        <w:lastRenderedPageBreak/>
        <mc:AlternateContent>
          <mc:Choice Requires="wps">
            <w:drawing>
              <wp:anchor distT="0" distB="0" distL="114300" distR="114300" simplePos="0" relativeHeight="251735040" behindDoc="0" locked="0" layoutInCell="1" allowOverlap="1" wp14:anchorId="05D51E8A" wp14:editId="5C0154F2">
                <wp:simplePos x="0" y="0"/>
                <wp:positionH relativeFrom="column">
                  <wp:posOffset>9525</wp:posOffset>
                </wp:positionH>
                <wp:positionV relativeFrom="paragraph">
                  <wp:posOffset>74930</wp:posOffset>
                </wp:positionV>
                <wp:extent cx="5857875" cy="161925"/>
                <wp:effectExtent l="0" t="0" r="28575" b="28575"/>
                <wp:wrapNone/>
                <wp:docPr id="312" name="Rectangle 3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chemeClr val="accent1">
                            <a:lumMod val="60000"/>
                            <a:lumOff val="40000"/>
                          </a:schemeClr>
                        </a:solidFill>
                        <a:ln w="9525"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12" o:spid="_x0000_s1026" style="position:absolute;margin-left:.75pt;margin-top:5.9pt;width:461.25pt;height:12.7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" fillcolor="#95b3d7 [1940]" strokecolor="#1f497d">
                <v:path arrowok="t"/>
              </v:rect>
            </w:pict>
          </mc:Fallback>
        </mc:AlternateContent>
      </w:r>
    </w:p>
    <w:p w:rsidR="001A73C0" w:rsidRPr="001A73C0" w:rsidRDefault="001A73C0" w:rsidP="000447C8">
      <w:pPr>
        <w:spacing w:after="0" w:line="259" w:lineRule="auto"/>
        <w:contextualSpacing/>
        <w:jc w:val="both"/>
        <w:rPr>
          <w:rFonts w:asciiTheme="majorHAnsi" w:hAnsiTheme="majorHAnsi"/>
        </w:rPr>
      </w:pPr>
    </w:p>
    <w:p w:rsidR="00F20FD6" w:rsidRPr="00F20FD6" w:rsidRDefault="006B3463" w:rsidP="006F3D78">
      <w:pPr>
        <w:pStyle w:val="Heading1"/>
        <w:numPr>
          <w:ilvl w:val="0"/>
          <w:numId w:val="25"/>
        </w:numPr>
      </w:pPr>
      <w:bookmarkStart w:id="64" w:name="_Toc508023914"/>
      <w:r w:rsidRPr="00AB4636">
        <w:t>PARTIC</w:t>
      </w:r>
      <w:r>
        <w:t>I</w:t>
      </w:r>
      <w:r w:rsidRPr="00AB4636">
        <w:t>PANT WITHDRAWAL/NON-CONSENT</w:t>
      </w:r>
      <w:bookmarkEnd w:id="64"/>
    </w:p>
    <w:p w:rsidR="004C325E" w:rsidRPr="00CE2D0A" w:rsidRDefault="004C325E" w:rsidP="001E4F1A">
      <w:pPr>
        <w:spacing w:after="0" w:line="259" w:lineRule="auto"/>
        <w:contextualSpacing/>
        <w:jc w:val="both"/>
        <w:rPr>
          <w:rFonts w:asciiTheme="majorHAnsi" w:hAnsiTheme="majorHAnsi"/>
        </w:rPr>
      </w:pPr>
      <w:r w:rsidRPr="00CE2D0A">
        <w:rPr>
          <w:rFonts w:asciiTheme="majorHAnsi" w:hAnsiTheme="majorHAnsi"/>
        </w:rPr>
        <w:t xml:space="preserve">All participants will have provided written informed consent to trial follow-up, and to sample collection, storage and analysis where appropriate. Participants have the right to withdraw consent at any point. Withdrawal does not have to be justified and will not affect future or on-going care. In the event of withdrawal, any details available for the reason(s) should be recorded in the patient’s </w:t>
      </w:r>
      <w:proofErr w:type="spellStart"/>
      <w:r w:rsidR="00195610">
        <w:rPr>
          <w:rFonts w:asciiTheme="majorHAnsi" w:hAnsiTheme="majorHAnsi"/>
        </w:rPr>
        <w:t>e</w:t>
      </w:r>
      <w:r w:rsidRPr="00CE2D0A">
        <w:rPr>
          <w:rFonts w:asciiTheme="majorHAnsi" w:hAnsiTheme="majorHAnsi"/>
        </w:rPr>
        <w:t>CRF</w:t>
      </w:r>
      <w:proofErr w:type="spellEnd"/>
      <w:r w:rsidRPr="00CE2D0A">
        <w:rPr>
          <w:rFonts w:asciiTheme="majorHAnsi" w:hAnsiTheme="majorHAnsi"/>
        </w:rPr>
        <w:t xml:space="preserve">, and clarification on the nature of the withdrawal of consent, as outlined below, should be sought. Patients may still be </w:t>
      </w:r>
      <w:r w:rsidR="00CE2D0A">
        <w:rPr>
          <w:rFonts w:asciiTheme="majorHAnsi" w:hAnsiTheme="majorHAnsi"/>
        </w:rPr>
        <w:t>classified</w:t>
      </w:r>
      <w:r w:rsidRPr="00CE2D0A">
        <w:rPr>
          <w:rFonts w:asciiTheme="majorHAnsi" w:hAnsiTheme="majorHAnsi"/>
        </w:rPr>
        <w:t xml:space="preserve"> as ‘alive’ or ‘dead’ at the end of their follow-up period, unless consent for clinical data use is withdrawn.</w:t>
      </w:r>
    </w:p>
    <w:p w:rsidR="004C325E" w:rsidRPr="00CE2D0A" w:rsidRDefault="004C325E" w:rsidP="000C2DF0">
      <w:pPr>
        <w:pStyle w:val="ListParagraph"/>
        <w:tabs>
          <w:tab w:val="left" w:pos="709"/>
          <w:tab w:val="left" w:pos="851"/>
        </w:tabs>
        <w:spacing w:line="259" w:lineRule="auto"/>
        <w:jc w:val="both"/>
        <w:rPr>
          <w:rFonts w:asciiTheme="majorHAnsi" w:hAnsiTheme="majorHAnsi"/>
        </w:rPr>
      </w:pPr>
    </w:p>
    <w:p w:rsidR="004C325E" w:rsidRPr="00CE2D0A" w:rsidRDefault="004C325E" w:rsidP="006F3D78">
      <w:pPr>
        <w:pStyle w:val="Heading2"/>
        <w:numPr>
          <w:ilvl w:val="1"/>
          <w:numId w:val="25"/>
        </w:numPr>
      </w:pPr>
      <w:bookmarkStart w:id="65" w:name="_Toc508023915"/>
      <w:r w:rsidRPr="00CE2D0A">
        <w:t>Withdrawal of consent to all trial involvement</w:t>
      </w:r>
      <w:bookmarkEnd w:id="65"/>
    </w:p>
    <w:p w:rsidR="004C325E" w:rsidRPr="00CE2D0A" w:rsidRDefault="004C325E" w:rsidP="00CE2D0A">
      <w:pPr>
        <w:tabs>
          <w:tab w:val="left" w:pos="851"/>
        </w:tabs>
        <w:spacing w:line="259" w:lineRule="auto"/>
        <w:contextualSpacing/>
        <w:jc w:val="both"/>
        <w:rPr>
          <w:rFonts w:asciiTheme="majorHAnsi" w:hAnsiTheme="majorHAnsi"/>
        </w:rPr>
      </w:pPr>
      <w:r w:rsidRPr="00CE2D0A">
        <w:rPr>
          <w:rFonts w:asciiTheme="majorHAnsi" w:hAnsiTheme="majorHAnsi"/>
        </w:rPr>
        <w:t xml:space="preserve">The participant withdraws consent for all trial involvement, including further data collection, </w:t>
      </w:r>
      <w:r w:rsidR="00CE2D0A" w:rsidRPr="00CE2D0A">
        <w:rPr>
          <w:rFonts w:asciiTheme="majorHAnsi" w:hAnsiTheme="majorHAnsi"/>
        </w:rPr>
        <w:t xml:space="preserve">sample storage and analysis, and the </w:t>
      </w:r>
      <w:r w:rsidRPr="00CE2D0A">
        <w:rPr>
          <w:rFonts w:asciiTheme="majorHAnsi" w:hAnsiTheme="majorHAnsi"/>
        </w:rPr>
        <w:t xml:space="preserve">use of data already collected in </w:t>
      </w:r>
      <w:r w:rsidR="00CE2D0A" w:rsidRPr="00CE2D0A">
        <w:rPr>
          <w:rFonts w:asciiTheme="majorHAnsi" w:hAnsiTheme="majorHAnsi"/>
        </w:rPr>
        <w:t xml:space="preserve">the final trial </w:t>
      </w:r>
      <w:r w:rsidRPr="00CE2D0A">
        <w:rPr>
          <w:rFonts w:asciiTheme="majorHAnsi" w:hAnsiTheme="majorHAnsi"/>
        </w:rPr>
        <w:t>analys</w:t>
      </w:r>
      <w:r w:rsidR="00CE2D0A" w:rsidRPr="00CE2D0A">
        <w:rPr>
          <w:rFonts w:asciiTheme="majorHAnsi" w:hAnsiTheme="majorHAnsi"/>
        </w:rPr>
        <w:t>i</w:t>
      </w:r>
      <w:r w:rsidRPr="00CE2D0A">
        <w:rPr>
          <w:rFonts w:asciiTheme="majorHAnsi" w:hAnsiTheme="majorHAnsi"/>
        </w:rPr>
        <w:t>s. Samples already taken and follow-up data should be destroyed as per local policy.</w:t>
      </w:r>
    </w:p>
    <w:p w:rsidR="004C325E" w:rsidRPr="00CE2D0A" w:rsidRDefault="004C325E" w:rsidP="00CE2D0A">
      <w:pPr>
        <w:tabs>
          <w:tab w:val="left" w:pos="851"/>
        </w:tabs>
        <w:spacing w:line="259" w:lineRule="auto"/>
        <w:contextualSpacing/>
        <w:jc w:val="both"/>
        <w:rPr>
          <w:rFonts w:asciiTheme="majorHAnsi" w:hAnsiTheme="majorHAnsi"/>
        </w:rPr>
      </w:pPr>
    </w:p>
    <w:p w:rsidR="004C325E" w:rsidRPr="00CE2D0A" w:rsidRDefault="004C325E" w:rsidP="006F3D78">
      <w:pPr>
        <w:pStyle w:val="Heading2"/>
        <w:numPr>
          <w:ilvl w:val="1"/>
          <w:numId w:val="25"/>
        </w:numPr>
      </w:pPr>
      <w:bookmarkStart w:id="66" w:name="_Toc508023916"/>
      <w:r w:rsidRPr="00CE2D0A">
        <w:t>Withdrawal of consent for further data collection</w:t>
      </w:r>
      <w:bookmarkEnd w:id="66"/>
      <w:r w:rsidRPr="00CE2D0A">
        <w:t xml:space="preserve"> </w:t>
      </w:r>
    </w:p>
    <w:p w:rsidR="004C325E" w:rsidRPr="00CE2D0A" w:rsidRDefault="004C325E" w:rsidP="004C325E">
      <w:pPr>
        <w:tabs>
          <w:tab w:val="left" w:pos="851"/>
        </w:tabs>
        <w:spacing w:line="259" w:lineRule="auto"/>
        <w:contextualSpacing/>
        <w:jc w:val="both"/>
        <w:rPr>
          <w:rFonts w:asciiTheme="majorHAnsi" w:hAnsiTheme="majorHAnsi"/>
        </w:rPr>
      </w:pPr>
      <w:r w:rsidRPr="00CE2D0A">
        <w:rPr>
          <w:rFonts w:asciiTheme="majorHAnsi" w:hAnsiTheme="majorHAnsi"/>
        </w:rPr>
        <w:t>The participant withdraws consent for further follow-up visits and recording of clinical data.  They maintain consent for blood and fluid samples already taken to be analysed, and for data already collected to be used in analyses.</w:t>
      </w:r>
    </w:p>
    <w:p w:rsidR="004C325E" w:rsidRPr="00CE2D0A" w:rsidRDefault="004C325E" w:rsidP="004C325E">
      <w:pPr>
        <w:tabs>
          <w:tab w:val="left" w:pos="851"/>
        </w:tabs>
        <w:spacing w:line="259" w:lineRule="auto"/>
        <w:contextualSpacing/>
        <w:jc w:val="both"/>
        <w:rPr>
          <w:rFonts w:asciiTheme="majorHAnsi" w:hAnsiTheme="majorHAnsi"/>
        </w:rPr>
      </w:pPr>
      <w:r w:rsidRPr="00CE2D0A">
        <w:rPr>
          <w:rFonts w:asciiTheme="majorHAnsi" w:hAnsiTheme="majorHAnsi"/>
        </w:rPr>
        <w:t xml:space="preserve">  </w:t>
      </w:r>
    </w:p>
    <w:p w:rsidR="00E94998" w:rsidRPr="00CE2D0A" w:rsidRDefault="004C325E" w:rsidP="006F3D78">
      <w:pPr>
        <w:pStyle w:val="Heading2"/>
        <w:numPr>
          <w:ilvl w:val="1"/>
          <w:numId w:val="25"/>
        </w:numPr>
      </w:pPr>
      <w:bookmarkStart w:id="67" w:name="_Toc508023917"/>
      <w:r w:rsidRPr="00CE2D0A">
        <w:t>Withdrawal of consent for further data collection and use of existing data</w:t>
      </w:r>
      <w:bookmarkEnd w:id="67"/>
      <w:r w:rsidRPr="00CE2D0A">
        <w:t xml:space="preserve"> </w:t>
      </w:r>
    </w:p>
    <w:p w:rsidR="00CE2D0A" w:rsidRDefault="00CE2D0A" w:rsidP="00CE2D0A">
      <w:pPr>
        <w:tabs>
          <w:tab w:val="left" w:pos="851"/>
        </w:tabs>
        <w:spacing w:line="259" w:lineRule="auto"/>
        <w:contextualSpacing/>
        <w:jc w:val="both"/>
        <w:rPr>
          <w:rFonts w:asciiTheme="majorHAnsi" w:hAnsiTheme="majorHAnsi"/>
        </w:rPr>
      </w:pPr>
      <w:r w:rsidRPr="00CE2D0A">
        <w:rPr>
          <w:rFonts w:asciiTheme="majorHAnsi" w:hAnsiTheme="majorHAnsi"/>
        </w:rPr>
        <w:t>The participant withdraws consent to further follow-up visits, recording of clinical data and the use of any clinical data already collected.  They maintain consent for blood and fluid samples already taken to be analysed.</w:t>
      </w:r>
    </w:p>
    <w:p w:rsidR="0095756D" w:rsidRPr="00CE2D0A" w:rsidRDefault="0095756D" w:rsidP="00147661">
      <w:pPr>
        <w:tabs>
          <w:tab w:val="left" w:pos="851"/>
        </w:tabs>
        <w:spacing w:line="259" w:lineRule="auto"/>
        <w:contextualSpacing/>
        <w:jc w:val="both"/>
        <w:rPr>
          <w:rFonts w:asciiTheme="majorHAnsi" w:hAnsiTheme="majorHAnsi"/>
        </w:rPr>
      </w:pPr>
    </w:p>
    <w:p w:rsidR="00CE2D0A" w:rsidRDefault="00CE2D0A" w:rsidP="006F3D78">
      <w:pPr>
        <w:pStyle w:val="Heading2"/>
        <w:numPr>
          <w:ilvl w:val="1"/>
          <w:numId w:val="25"/>
        </w:numPr>
      </w:pPr>
      <w:bookmarkStart w:id="68" w:name="_Toc508023918"/>
      <w:r w:rsidRPr="00CE2D0A">
        <w:t>Withdrawal of consent for sample analysis</w:t>
      </w:r>
      <w:bookmarkEnd w:id="68"/>
    </w:p>
    <w:p w:rsidR="0095756D" w:rsidRDefault="0095756D" w:rsidP="00147661">
      <w:pPr>
        <w:tabs>
          <w:tab w:val="left" w:pos="851"/>
        </w:tabs>
        <w:spacing w:line="259" w:lineRule="auto"/>
        <w:contextualSpacing/>
        <w:jc w:val="both"/>
        <w:rPr>
          <w:rFonts w:asciiTheme="majorHAnsi" w:hAnsiTheme="majorHAnsi"/>
        </w:rPr>
      </w:pPr>
      <w:r w:rsidRPr="0095756D">
        <w:rPr>
          <w:rFonts w:asciiTheme="majorHAnsi" w:hAnsiTheme="majorHAnsi"/>
        </w:rPr>
        <w:t>The participant withdraws consent for existing blood and pleural fluid samples to be analysed, and for any data already obtained from these samples to be used in the final analysis. Samples and associated data should be destroyed in line with local policy. They maintain consent for ongoing trial follow-up, data collection and the use of this data in the final analysis.</w:t>
      </w:r>
    </w:p>
    <w:p w:rsidR="00BC0985" w:rsidRDefault="00BC0985">
      <w:pPr>
        <w:rPr>
          <w:rFonts w:asciiTheme="majorHAnsi" w:hAnsiTheme="majorHAnsi"/>
        </w:rPr>
      </w:pPr>
    </w:p>
    <w:p w:rsidR="0095756D" w:rsidRDefault="0095756D" w:rsidP="006F3D78">
      <w:pPr>
        <w:pStyle w:val="Heading2"/>
        <w:numPr>
          <w:ilvl w:val="1"/>
          <w:numId w:val="25"/>
        </w:numPr>
      </w:pPr>
      <w:bookmarkStart w:id="69" w:name="_Toc508023919"/>
      <w:r>
        <w:t>Loss to follow up</w:t>
      </w:r>
      <w:bookmarkEnd w:id="69"/>
    </w:p>
    <w:p w:rsidR="0095756D" w:rsidRDefault="0095756D" w:rsidP="0095756D">
      <w:pPr>
        <w:tabs>
          <w:tab w:val="left" w:pos="851"/>
        </w:tabs>
        <w:spacing w:line="259" w:lineRule="auto"/>
        <w:contextualSpacing/>
        <w:jc w:val="both"/>
        <w:rPr>
          <w:rFonts w:asciiTheme="majorHAnsi" w:hAnsiTheme="majorHAnsi"/>
        </w:rPr>
      </w:pPr>
      <w:r w:rsidRPr="0095756D">
        <w:rPr>
          <w:rFonts w:asciiTheme="majorHAnsi" w:hAnsiTheme="majorHAnsi"/>
        </w:rPr>
        <w:t xml:space="preserve">Loss to follow up will be minimised by diligent liaison with the patient, their oncology team and general practitioner (GP). Any loss to follow-up should be recorded on the </w:t>
      </w:r>
      <w:r w:rsidR="00905FAC">
        <w:rPr>
          <w:rFonts w:asciiTheme="majorHAnsi" w:hAnsiTheme="majorHAnsi"/>
        </w:rPr>
        <w:t xml:space="preserve">participant </w:t>
      </w:r>
      <w:r w:rsidRPr="0095756D">
        <w:rPr>
          <w:rFonts w:asciiTheme="majorHAnsi" w:hAnsiTheme="majorHAnsi"/>
        </w:rPr>
        <w:t>withdrawal/loss to follow-up form.</w:t>
      </w:r>
      <w:r w:rsidR="00147661">
        <w:rPr>
          <w:rFonts w:asciiTheme="majorHAnsi" w:hAnsiTheme="majorHAnsi"/>
        </w:rPr>
        <w:t xml:space="preserve"> </w:t>
      </w:r>
      <w:r w:rsidRPr="0095756D">
        <w:rPr>
          <w:rFonts w:asciiTheme="majorHAnsi" w:hAnsiTheme="majorHAnsi"/>
        </w:rPr>
        <w:t xml:space="preserve">For participants moving from the area, every effort should be made for the participant to be followed up at another centre, or for follow up via </w:t>
      </w:r>
      <w:r w:rsidR="001E4F1A">
        <w:rPr>
          <w:rFonts w:asciiTheme="majorHAnsi" w:hAnsiTheme="majorHAnsi"/>
        </w:rPr>
        <w:t xml:space="preserve">their </w:t>
      </w:r>
      <w:r w:rsidRPr="0095756D">
        <w:rPr>
          <w:rFonts w:asciiTheme="majorHAnsi" w:hAnsiTheme="majorHAnsi"/>
        </w:rPr>
        <w:t>GP.</w:t>
      </w:r>
    </w:p>
    <w:p w:rsidR="00BC0985" w:rsidRDefault="00BC0985" w:rsidP="0095756D">
      <w:pPr>
        <w:tabs>
          <w:tab w:val="left" w:pos="851"/>
        </w:tabs>
        <w:spacing w:line="259" w:lineRule="auto"/>
        <w:contextualSpacing/>
        <w:jc w:val="both"/>
        <w:rPr>
          <w:rFonts w:asciiTheme="majorHAnsi" w:hAnsiTheme="majorHAnsi"/>
        </w:rPr>
      </w:pPr>
    </w:p>
    <w:p w:rsidR="00B41F34" w:rsidRDefault="00B41F34" w:rsidP="0095756D">
      <w:pPr>
        <w:tabs>
          <w:tab w:val="left" w:pos="851"/>
        </w:tabs>
        <w:spacing w:line="259" w:lineRule="auto"/>
        <w:contextualSpacing/>
        <w:jc w:val="both"/>
        <w:rPr>
          <w:rFonts w:asciiTheme="majorHAnsi" w:hAnsiTheme="majorHAnsi"/>
        </w:rPr>
      </w:pPr>
    </w:p>
    <w:p w:rsidR="00B41F34" w:rsidRDefault="00B41F34" w:rsidP="0095756D">
      <w:pPr>
        <w:tabs>
          <w:tab w:val="left" w:pos="851"/>
        </w:tabs>
        <w:spacing w:line="259" w:lineRule="auto"/>
        <w:contextualSpacing/>
        <w:jc w:val="both"/>
        <w:rPr>
          <w:rFonts w:asciiTheme="majorHAnsi" w:hAnsiTheme="majorHAnsi"/>
        </w:rPr>
      </w:pPr>
    </w:p>
    <w:p w:rsidR="00E8508C" w:rsidRDefault="00E8508C" w:rsidP="0095756D">
      <w:pPr>
        <w:tabs>
          <w:tab w:val="left" w:pos="851"/>
        </w:tabs>
        <w:spacing w:line="259" w:lineRule="auto"/>
        <w:contextualSpacing/>
        <w:jc w:val="both"/>
        <w:rPr>
          <w:rFonts w:asciiTheme="majorHAnsi" w:hAnsiTheme="majorHAnsi"/>
        </w:rPr>
      </w:pPr>
    </w:p>
    <w:p w:rsidR="00E8508C" w:rsidRDefault="00E8508C" w:rsidP="0095756D">
      <w:pPr>
        <w:tabs>
          <w:tab w:val="left" w:pos="851"/>
        </w:tabs>
        <w:spacing w:line="259" w:lineRule="auto"/>
        <w:contextualSpacing/>
        <w:jc w:val="both"/>
        <w:rPr>
          <w:rFonts w:asciiTheme="majorHAnsi" w:hAnsiTheme="majorHAnsi"/>
        </w:rPr>
      </w:pPr>
    </w:p>
    <w:p w:rsidR="00E8508C" w:rsidRDefault="00E8508C" w:rsidP="0095756D">
      <w:pPr>
        <w:tabs>
          <w:tab w:val="left" w:pos="851"/>
        </w:tabs>
        <w:spacing w:line="259" w:lineRule="auto"/>
        <w:contextualSpacing/>
        <w:jc w:val="both"/>
        <w:rPr>
          <w:rFonts w:asciiTheme="majorHAnsi" w:hAnsiTheme="majorHAnsi"/>
        </w:rPr>
      </w:pPr>
    </w:p>
    <w:p w:rsidR="000447C8" w:rsidRPr="00E30A5C" w:rsidRDefault="00536170" w:rsidP="00E30A5C">
      <w:pPr>
        <w:tabs>
          <w:tab w:val="left" w:pos="709"/>
          <w:tab w:val="left" w:pos="851"/>
        </w:tabs>
        <w:spacing w:line="259" w:lineRule="auto"/>
        <w:contextualSpacing/>
        <w:jc w:val="both"/>
        <w:rPr>
          <w:rFonts w:asciiTheme="majorHAnsi" w:hAnsiTheme="majorHAnsi"/>
        </w:rPr>
      </w:pPr>
      <w:r>
        <w:rPr>
          <w:noProof/>
          <w:lang w:eastAsia="en-GB"/>
        </w:rPr>
        <w:lastRenderedPageBreak/>
        <mc:AlternateContent>
          <mc:Choice Requires="wps">
            <w:drawing>
              <wp:anchor distT="0" distB="0" distL="114300" distR="114300" simplePos="0" relativeHeight="251737088" behindDoc="0" locked="0" layoutInCell="1" allowOverlap="1" wp14:anchorId="3A24A653" wp14:editId="2B0D92E6">
                <wp:simplePos x="0" y="0"/>
                <wp:positionH relativeFrom="column">
                  <wp:posOffset>9525</wp:posOffset>
                </wp:positionH>
                <wp:positionV relativeFrom="paragraph">
                  <wp:posOffset>22860</wp:posOffset>
                </wp:positionV>
                <wp:extent cx="5857875" cy="161925"/>
                <wp:effectExtent l="0" t="0" r="28575" b="28575"/>
                <wp:wrapNone/>
                <wp:docPr id="317" name="Rectangle 3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chemeClr val="accent1">
                            <a:lumMod val="60000"/>
                            <a:lumOff val="40000"/>
                          </a:schemeClr>
                        </a:solidFill>
                        <a:ln w="9525"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317" o:spid="_x0000_s1026" style="position:absolute;margin-left:.75pt;margin-top:1.8pt;width:461.25pt;height:12.7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" fillcolor="#95b3d7 [1940]" strokecolor="#1f497d">
                <v:path arrowok="t"/>
              </v:rect>
            </w:pict>
          </mc:Fallback>
        </mc:AlternateContent>
      </w:r>
    </w:p>
    <w:p w:rsidR="00E30A5C" w:rsidRPr="00E30A5C" w:rsidRDefault="00AB4636" w:rsidP="006B3BF2">
      <w:pPr>
        <w:pStyle w:val="Heading1"/>
        <w:numPr>
          <w:ilvl w:val="0"/>
          <w:numId w:val="25"/>
        </w:numPr>
      </w:pPr>
      <w:bookmarkStart w:id="70" w:name="_Toc508023920"/>
      <w:r w:rsidRPr="00AB4636">
        <w:t>ADVERSE EVENT MONITORING</w:t>
      </w:r>
      <w:bookmarkEnd w:id="70"/>
    </w:p>
    <w:p w:rsidR="00AB4636" w:rsidRDefault="00AB4636" w:rsidP="006B3BF2">
      <w:pPr>
        <w:pStyle w:val="Heading2"/>
        <w:numPr>
          <w:ilvl w:val="1"/>
          <w:numId w:val="25"/>
        </w:numPr>
      </w:pPr>
      <w:bookmarkStart w:id="71" w:name="_Toc508023921"/>
      <w:r w:rsidRPr="00AB4636">
        <w:t>Definitions</w:t>
      </w:r>
      <w:bookmarkEnd w:id="71"/>
    </w:p>
    <w:p w:rsidR="00E30A5C" w:rsidRDefault="00E30A5C" w:rsidP="00E30A5C">
      <w:pPr>
        <w:spacing w:line="259" w:lineRule="auto"/>
        <w:ind w:left="720" w:hanging="720"/>
        <w:contextualSpacing/>
        <w:jc w:val="both"/>
        <w:rPr>
          <w:rFonts w:asciiTheme="majorHAnsi" w:hAnsiTheme="majorHAnsi"/>
          <w:i/>
        </w:rPr>
      </w:pPr>
      <w:r>
        <w:rPr>
          <w:rFonts w:asciiTheme="majorHAnsi" w:hAnsiTheme="majorHAnsi"/>
          <w:i/>
        </w:rPr>
        <w:t xml:space="preserve">Adverse Event (AE) </w:t>
      </w:r>
      <w:r>
        <w:rPr>
          <w:rFonts w:asciiTheme="majorHAnsi" w:hAnsiTheme="majorHAnsi"/>
          <w:i/>
        </w:rPr>
        <w:tab/>
      </w:r>
      <w:r>
        <w:rPr>
          <w:rFonts w:asciiTheme="majorHAnsi" w:hAnsiTheme="majorHAnsi"/>
          <w:i/>
        </w:rPr>
        <w:tab/>
      </w:r>
    </w:p>
    <w:p w:rsidR="00127BB0" w:rsidRDefault="00FB6CEF" w:rsidP="00FB6CEF">
      <w:pPr>
        <w:spacing w:line="259" w:lineRule="auto"/>
        <w:ind w:left="720"/>
        <w:contextualSpacing/>
        <w:jc w:val="both"/>
        <w:rPr>
          <w:rFonts w:asciiTheme="majorHAnsi" w:hAnsiTheme="majorHAnsi"/>
        </w:rPr>
      </w:pPr>
      <w:r w:rsidRPr="00FB6CEF">
        <w:rPr>
          <w:rFonts w:asciiTheme="majorHAnsi" w:hAnsiTheme="majorHAnsi"/>
        </w:rPr>
        <w:t>Adverse Events (AEs)</w:t>
      </w:r>
      <w:r>
        <w:rPr>
          <w:rFonts w:asciiTheme="majorHAnsi" w:hAnsiTheme="majorHAnsi"/>
        </w:rPr>
        <w:t xml:space="preserve"> </w:t>
      </w:r>
      <w:r w:rsidRPr="00FB6CEF">
        <w:rPr>
          <w:rFonts w:asciiTheme="majorHAnsi" w:hAnsiTheme="majorHAnsi"/>
        </w:rPr>
        <w:t xml:space="preserve">are any </w:t>
      </w:r>
      <w:r w:rsidR="00086176" w:rsidRPr="00086176">
        <w:rPr>
          <w:rFonts w:asciiTheme="majorHAnsi" w:hAnsiTheme="majorHAnsi"/>
        </w:rPr>
        <w:t>untoward medical occurrence in a patient or clinical trial subject administered a</w:t>
      </w:r>
      <w:r w:rsidR="00127BB0">
        <w:rPr>
          <w:rFonts w:asciiTheme="majorHAnsi" w:hAnsiTheme="majorHAnsi"/>
        </w:rPr>
        <w:t>n investigational</w:t>
      </w:r>
      <w:r w:rsidR="00086176" w:rsidRPr="00086176">
        <w:rPr>
          <w:rFonts w:asciiTheme="majorHAnsi" w:hAnsiTheme="majorHAnsi"/>
        </w:rPr>
        <w:t xml:space="preserve"> medicinal product</w:t>
      </w:r>
      <w:r w:rsidR="00127BB0">
        <w:rPr>
          <w:rFonts w:asciiTheme="majorHAnsi" w:hAnsiTheme="majorHAnsi"/>
        </w:rPr>
        <w:t xml:space="preserve"> (IMP)</w:t>
      </w:r>
      <w:r w:rsidR="00086176" w:rsidRPr="00086176">
        <w:rPr>
          <w:rFonts w:asciiTheme="majorHAnsi" w:hAnsiTheme="majorHAnsi"/>
        </w:rPr>
        <w:t>, medical device or intervention and which does not necessarily have a causal relationship with this treatment.</w:t>
      </w:r>
      <w:r w:rsidR="00086176">
        <w:rPr>
          <w:rFonts w:asciiTheme="majorHAnsi" w:hAnsiTheme="majorHAnsi"/>
        </w:rPr>
        <w:t xml:space="preserve">  This includes any </w:t>
      </w:r>
      <w:r w:rsidRPr="00FB6CEF">
        <w:rPr>
          <w:rFonts w:asciiTheme="majorHAnsi" w:hAnsiTheme="majorHAnsi"/>
        </w:rPr>
        <w:t xml:space="preserve">unfavourable and unintended signs, including abnormal laboratory results, symptoms or a disease </w:t>
      </w:r>
      <w:r w:rsidR="00086176">
        <w:rPr>
          <w:rFonts w:asciiTheme="majorHAnsi" w:hAnsiTheme="majorHAnsi"/>
        </w:rPr>
        <w:t xml:space="preserve">temporarily </w:t>
      </w:r>
      <w:r w:rsidRPr="00FB6CEF">
        <w:rPr>
          <w:rFonts w:asciiTheme="majorHAnsi" w:hAnsiTheme="majorHAnsi"/>
        </w:rPr>
        <w:t xml:space="preserve">associated with </w:t>
      </w:r>
      <w:r w:rsidR="00127BB0">
        <w:rPr>
          <w:rFonts w:asciiTheme="majorHAnsi" w:hAnsiTheme="majorHAnsi"/>
        </w:rPr>
        <w:t>an investigational product</w:t>
      </w:r>
      <w:r w:rsidRPr="00FB6CEF">
        <w:rPr>
          <w:rFonts w:asciiTheme="majorHAnsi" w:hAnsiTheme="majorHAnsi"/>
        </w:rPr>
        <w:t xml:space="preserve">.  </w:t>
      </w:r>
    </w:p>
    <w:p w:rsidR="00127BB0" w:rsidRDefault="00127BB0" w:rsidP="00FB6CEF">
      <w:pPr>
        <w:spacing w:line="259" w:lineRule="auto"/>
        <w:ind w:left="720"/>
        <w:contextualSpacing/>
        <w:jc w:val="both"/>
        <w:rPr>
          <w:rFonts w:asciiTheme="majorHAnsi" w:hAnsiTheme="majorHAnsi"/>
        </w:rPr>
      </w:pPr>
    </w:p>
    <w:p w:rsidR="00E30A5C" w:rsidRPr="00FB6CEF" w:rsidRDefault="00127BB0" w:rsidP="00FB6CEF">
      <w:pPr>
        <w:spacing w:line="259" w:lineRule="auto"/>
        <w:ind w:left="720"/>
        <w:contextualSpacing/>
        <w:jc w:val="both"/>
        <w:rPr>
          <w:rFonts w:asciiTheme="majorHAnsi" w:hAnsiTheme="majorHAnsi"/>
        </w:rPr>
      </w:pPr>
      <w:r>
        <w:rPr>
          <w:rFonts w:asciiTheme="majorHAnsi" w:hAnsiTheme="majorHAnsi"/>
        </w:rPr>
        <w:t xml:space="preserve">AE </w:t>
      </w:r>
      <w:r w:rsidR="00FB6CEF">
        <w:rPr>
          <w:rFonts w:asciiTheme="majorHAnsi" w:hAnsiTheme="majorHAnsi"/>
        </w:rPr>
        <w:t xml:space="preserve">must always be recorded on an </w:t>
      </w:r>
      <w:proofErr w:type="spellStart"/>
      <w:r w:rsidR="00FB6CEF">
        <w:rPr>
          <w:rFonts w:asciiTheme="majorHAnsi" w:hAnsiTheme="majorHAnsi"/>
        </w:rPr>
        <w:t>eCRF</w:t>
      </w:r>
      <w:proofErr w:type="spellEnd"/>
      <w:r w:rsidR="00FB6CEF" w:rsidRPr="00FB6CEF">
        <w:rPr>
          <w:rFonts w:asciiTheme="majorHAnsi" w:hAnsiTheme="majorHAnsi"/>
        </w:rPr>
        <w:t xml:space="preserve"> and in the pat</w:t>
      </w:r>
      <w:r w:rsidR="00FB6CEF">
        <w:rPr>
          <w:rFonts w:asciiTheme="majorHAnsi" w:hAnsiTheme="majorHAnsi"/>
        </w:rPr>
        <w:t>ient's medical notes.</w:t>
      </w:r>
    </w:p>
    <w:p w:rsidR="00FB6CEF" w:rsidRPr="00E30A5C" w:rsidRDefault="00FB6CEF" w:rsidP="00E30A5C">
      <w:pPr>
        <w:spacing w:line="259" w:lineRule="auto"/>
        <w:contextualSpacing/>
        <w:jc w:val="both"/>
        <w:rPr>
          <w:rFonts w:asciiTheme="majorHAnsi" w:hAnsiTheme="majorHAnsi"/>
        </w:rPr>
      </w:pPr>
    </w:p>
    <w:p w:rsidR="00E30A5C" w:rsidRDefault="00E30A5C" w:rsidP="00E30A5C">
      <w:pPr>
        <w:spacing w:line="259" w:lineRule="auto"/>
        <w:ind w:left="720" w:hanging="720"/>
        <w:contextualSpacing/>
        <w:jc w:val="both"/>
        <w:rPr>
          <w:rFonts w:asciiTheme="majorHAnsi" w:hAnsiTheme="majorHAnsi"/>
        </w:rPr>
      </w:pPr>
      <w:r w:rsidRPr="00E30A5C">
        <w:rPr>
          <w:rFonts w:asciiTheme="majorHAnsi" w:hAnsiTheme="majorHAnsi"/>
          <w:i/>
        </w:rPr>
        <w:t>Adverse Reaction (AR)</w:t>
      </w:r>
      <w:r>
        <w:rPr>
          <w:rFonts w:asciiTheme="majorHAnsi" w:hAnsiTheme="majorHAnsi"/>
        </w:rPr>
        <w:tab/>
      </w:r>
      <w:r>
        <w:rPr>
          <w:rFonts w:asciiTheme="majorHAnsi" w:hAnsiTheme="majorHAnsi"/>
        </w:rPr>
        <w:tab/>
      </w:r>
    </w:p>
    <w:p w:rsidR="00E30A5C" w:rsidRDefault="00FB6CEF" w:rsidP="00FB6CEF">
      <w:pPr>
        <w:spacing w:line="259" w:lineRule="auto"/>
        <w:ind w:left="720"/>
        <w:contextualSpacing/>
        <w:jc w:val="both"/>
        <w:rPr>
          <w:rFonts w:asciiTheme="majorHAnsi" w:hAnsiTheme="majorHAnsi"/>
        </w:rPr>
      </w:pPr>
      <w:r w:rsidRPr="00FB6CEF">
        <w:rPr>
          <w:rFonts w:asciiTheme="majorHAnsi" w:hAnsiTheme="majorHAnsi"/>
        </w:rPr>
        <w:t xml:space="preserve">Adverse Reactions (ARs) are adverse events </w:t>
      </w:r>
      <w:r w:rsidR="00127BB0">
        <w:rPr>
          <w:rFonts w:asciiTheme="majorHAnsi" w:hAnsiTheme="majorHAnsi"/>
        </w:rPr>
        <w:t>where</w:t>
      </w:r>
      <w:r w:rsidR="00127BB0" w:rsidRPr="00127BB0">
        <w:rPr>
          <w:rFonts w:asciiTheme="majorHAnsi" w:hAnsiTheme="majorHAnsi"/>
        </w:rPr>
        <w:t xml:space="preserve"> there is evidence to suggest there is a causal relationship between the event and the IMP</w:t>
      </w:r>
      <w:r>
        <w:rPr>
          <w:rFonts w:asciiTheme="majorHAnsi" w:hAnsiTheme="majorHAnsi"/>
        </w:rPr>
        <w:t>.</w:t>
      </w:r>
    </w:p>
    <w:p w:rsidR="00FB6CEF" w:rsidRPr="00E30A5C" w:rsidRDefault="00FB6CEF" w:rsidP="00E30A5C">
      <w:pPr>
        <w:spacing w:line="259" w:lineRule="auto"/>
        <w:contextualSpacing/>
        <w:jc w:val="both"/>
        <w:rPr>
          <w:rFonts w:asciiTheme="majorHAnsi" w:hAnsiTheme="majorHAnsi"/>
        </w:rPr>
      </w:pPr>
    </w:p>
    <w:p w:rsidR="00E30A5C" w:rsidRPr="00E30A5C" w:rsidRDefault="00E30A5C" w:rsidP="00E30A5C">
      <w:pPr>
        <w:spacing w:line="259" w:lineRule="auto"/>
        <w:contextualSpacing/>
        <w:jc w:val="both"/>
        <w:rPr>
          <w:rFonts w:asciiTheme="majorHAnsi" w:hAnsiTheme="majorHAnsi"/>
          <w:i/>
        </w:rPr>
      </w:pPr>
      <w:r w:rsidRPr="00E30A5C">
        <w:rPr>
          <w:rFonts w:asciiTheme="majorHAnsi" w:hAnsiTheme="majorHAnsi"/>
          <w:i/>
        </w:rPr>
        <w:t>Serious Adverse Event (SAE) or Serious Adverse Reaction (SAR)</w:t>
      </w:r>
    </w:p>
    <w:p w:rsidR="00E30A5C" w:rsidRPr="00FB6CEF" w:rsidRDefault="00FB6CEF" w:rsidP="00FB6CEF">
      <w:pPr>
        <w:spacing w:line="259" w:lineRule="auto"/>
        <w:ind w:left="720"/>
        <w:jc w:val="both"/>
        <w:rPr>
          <w:rFonts w:asciiTheme="majorHAnsi" w:hAnsiTheme="majorHAnsi"/>
        </w:rPr>
      </w:pPr>
      <w:r w:rsidRPr="00FB6CEF">
        <w:rPr>
          <w:rFonts w:asciiTheme="majorHAnsi" w:hAnsiTheme="majorHAnsi"/>
        </w:rPr>
        <w:t>Serious Adverse Events (SAEs) are defined as any untoward medical occurrence(s) that results in</w:t>
      </w:r>
      <w:r>
        <w:rPr>
          <w:rFonts w:asciiTheme="majorHAnsi" w:hAnsiTheme="majorHAnsi"/>
        </w:rPr>
        <w:t>:</w:t>
      </w:r>
      <w:r w:rsidRPr="00FB6CEF">
        <w:rPr>
          <w:rFonts w:asciiTheme="majorHAnsi" w:hAnsiTheme="majorHAnsi"/>
        </w:rPr>
        <w:t xml:space="preserve">  </w:t>
      </w:r>
    </w:p>
    <w:p w:rsidR="00FB6CEF" w:rsidRDefault="00FB6CEF" w:rsidP="006F3D78">
      <w:pPr>
        <w:pStyle w:val="ListParagraph"/>
        <w:numPr>
          <w:ilvl w:val="0"/>
          <w:numId w:val="10"/>
        </w:numPr>
        <w:spacing w:line="259" w:lineRule="auto"/>
        <w:ind w:left="1276" w:hanging="283"/>
        <w:jc w:val="both"/>
        <w:rPr>
          <w:rFonts w:asciiTheme="majorHAnsi" w:hAnsiTheme="majorHAnsi"/>
        </w:rPr>
      </w:pPr>
      <w:r w:rsidRPr="00FB6CEF">
        <w:rPr>
          <w:rFonts w:asciiTheme="majorHAnsi" w:hAnsiTheme="majorHAnsi"/>
        </w:rPr>
        <w:t>death</w:t>
      </w:r>
      <w:r w:rsidRPr="00E30A5C">
        <w:rPr>
          <w:rFonts w:asciiTheme="majorHAnsi" w:hAnsiTheme="majorHAnsi"/>
        </w:rPr>
        <w:t xml:space="preserve"> </w:t>
      </w:r>
    </w:p>
    <w:p w:rsidR="007D704B" w:rsidRDefault="00E238DA" w:rsidP="006F3D78">
      <w:pPr>
        <w:pStyle w:val="ListParagraph"/>
        <w:numPr>
          <w:ilvl w:val="0"/>
          <w:numId w:val="10"/>
        </w:numPr>
        <w:spacing w:line="259" w:lineRule="auto"/>
        <w:ind w:left="1276" w:hanging="283"/>
        <w:jc w:val="both"/>
        <w:rPr>
          <w:rFonts w:asciiTheme="majorHAnsi" w:hAnsiTheme="majorHAnsi"/>
        </w:rPr>
      </w:pPr>
      <w:r>
        <w:rPr>
          <w:rFonts w:asciiTheme="majorHAnsi" w:hAnsiTheme="majorHAnsi"/>
        </w:rPr>
        <w:t>real and immediate threat to life</w:t>
      </w:r>
    </w:p>
    <w:p w:rsidR="00FB6CEF" w:rsidRDefault="00FB6CEF" w:rsidP="006F3D78">
      <w:pPr>
        <w:pStyle w:val="ListParagraph"/>
        <w:numPr>
          <w:ilvl w:val="0"/>
          <w:numId w:val="10"/>
        </w:numPr>
        <w:spacing w:line="259" w:lineRule="auto"/>
        <w:ind w:left="1276" w:hanging="283"/>
        <w:jc w:val="both"/>
        <w:rPr>
          <w:rFonts w:asciiTheme="majorHAnsi" w:hAnsiTheme="majorHAnsi"/>
        </w:rPr>
      </w:pPr>
      <w:r w:rsidRPr="00FB6CEF">
        <w:rPr>
          <w:rFonts w:asciiTheme="majorHAnsi" w:hAnsiTheme="majorHAnsi"/>
        </w:rPr>
        <w:t xml:space="preserve">hospitalisation </w:t>
      </w:r>
    </w:p>
    <w:p w:rsidR="00FB6CEF" w:rsidRDefault="00FB6CEF" w:rsidP="006F3D78">
      <w:pPr>
        <w:pStyle w:val="ListParagraph"/>
        <w:numPr>
          <w:ilvl w:val="0"/>
          <w:numId w:val="10"/>
        </w:numPr>
        <w:spacing w:line="259" w:lineRule="auto"/>
        <w:ind w:left="1276" w:hanging="283"/>
        <w:jc w:val="both"/>
        <w:rPr>
          <w:rFonts w:asciiTheme="majorHAnsi" w:hAnsiTheme="majorHAnsi"/>
        </w:rPr>
      </w:pPr>
      <w:r w:rsidRPr="00FB6CEF">
        <w:rPr>
          <w:rFonts w:asciiTheme="majorHAnsi" w:hAnsiTheme="majorHAnsi"/>
        </w:rPr>
        <w:t>prolongation of existing hospitalisation</w:t>
      </w:r>
    </w:p>
    <w:p w:rsidR="00FB6CEF" w:rsidRDefault="00FB6CEF" w:rsidP="006F3D78">
      <w:pPr>
        <w:pStyle w:val="ListParagraph"/>
        <w:numPr>
          <w:ilvl w:val="0"/>
          <w:numId w:val="10"/>
        </w:numPr>
        <w:spacing w:line="259" w:lineRule="auto"/>
        <w:ind w:left="1276" w:hanging="283"/>
        <w:jc w:val="both"/>
        <w:rPr>
          <w:rFonts w:asciiTheme="majorHAnsi" w:hAnsiTheme="majorHAnsi"/>
        </w:rPr>
      </w:pPr>
      <w:r w:rsidRPr="00FB6CEF">
        <w:rPr>
          <w:rFonts w:asciiTheme="majorHAnsi" w:hAnsiTheme="majorHAnsi"/>
        </w:rPr>
        <w:t>persis</w:t>
      </w:r>
      <w:r>
        <w:rPr>
          <w:rFonts w:asciiTheme="majorHAnsi" w:hAnsiTheme="majorHAnsi"/>
        </w:rPr>
        <w:t>tent or significant disability or i</w:t>
      </w:r>
      <w:r w:rsidRPr="00FB6CEF">
        <w:rPr>
          <w:rFonts w:asciiTheme="majorHAnsi" w:hAnsiTheme="majorHAnsi"/>
        </w:rPr>
        <w:t>ncapacity</w:t>
      </w:r>
    </w:p>
    <w:p w:rsidR="00FB6CEF" w:rsidRDefault="00FB6CEF" w:rsidP="006F3D78">
      <w:pPr>
        <w:pStyle w:val="ListParagraph"/>
        <w:numPr>
          <w:ilvl w:val="0"/>
          <w:numId w:val="10"/>
        </w:numPr>
        <w:spacing w:line="259" w:lineRule="auto"/>
        <w:ind w:left="1276" w:hanging="283"/>
        <w:jc w:val="both"/>
        <w:rPr>
          <w:rFonts w:asciiTheme="majorHAnsi" w:hAnsiTheme="majorHAnsi"/>
        </w:rPr>
      </w:pPr>
      <w:r w:rsidRPr="00FB6CEF">
        <w:rPr>
          <w:rFonts w:asciiTheme="majorHAnsi" w:hAnsiTheme="majorHAnsi"/>
        </w:rPr>
        <w:t>a congenital anomaly or birth defect</w:t>
      </w:r>
    </w:p>
    <w:p w:rsidR="00E30829" w:rsidRPr="00E30829" w:rsidRDefault="00E30829" w:rsidP="006F3D78">
      <w:pPr>
        <w:pStyle w:val="ListParagraph"/>
        <w:numPr>
          <w:ilvl w:val="0"/>
          <w:numId w:val="10"/>
        </w:numPr>
        <w:spacing w:line="259" w:lineRule="auto"/>
        <w:ind w:left="1276" w:hanging="283"/>
        <w:jc w:val="both"/>
        <w:rPr>
          <w:rFonts w:asciiTheme="majorHAnsi" w:hAnsiTheme="majorHAnsi"/>
        </w:rPr>
      </w:pPr>
      <w:r>
        <w:rPr>
          <w:rFonts w:asciiTheme="majorHAnsi" w:hAnsiTheme="majorHAnsi"/>
        </w:rPr>
        <w:t>o</w:t>
      </w:r>
      <w:r w:rsidRPr="00E30829">
        <w:rPr>
          <w:rFonts w:asciiTheme="majorHAnsi" w:hAnsiTheme="majorHAnsi"/>
        </w:rPr>
        <w:t>ther health event which in the opinion of the</w:t>
      </w:r>
      <w:r>
        <w:rPr>
          <w:rFonts w:asciiTheme="majorHAnsi" w:hAnsiTheme="majorHAnsi"/>
        </w:rPr>
        <w:t xml:space="preserve"> </w:t>
      </w:r>
      <w:r w:rsidRPr="00E30829">
        <w:rPr>
          <w:rFonts w:asciiTheme="majorHAnsi" w:hAnsiTheme="majorHAnsi"/>
        </w:rPr>
        <w:t>clinician is serious</w:t>
      </w:r>
    </w:p>
    <w:p w:rsidR="00FB6CEF" w:rsidRPr="00FB6CEF" w:rsidRDefault="00FB6CEF" w:rsidP="00FB6CEF">
      <w:pPr>
        <w:spacing w:line="259" w:lineRule="auto"/>
        <w:ind w:left="720"/>
        <w:contextualSpacing/>
        <w:jc w:val="both"/>
        <w:rPr>
          <w:rFonts w:asciiTheme="majorHAnsi" w:hAnsiTheme="majorHAnsi"/>
        </w:rPr>
      </w:pPr>
    </w:p>
    <w:p w:rsidR="00914CD5" w:rsidRPr="00914CD5" w:rsidRDefault="00127BB0" w:rsidP="00FB6CEF">
      <w:pPr>
        <w:spacing w:line="259" w:lineRule="auto"/>
        <w:contextualSpacing/>
        <w:jc w:val="both"/>
        <w:rPr>
          <w:rFonts w:asciiTheme="majorHAnsi" w:hAnsiTheme="majorHAnsi"/>
          <w:i/>
        </w:rPr>
      </w:pPr>
      <w:r>
        <w:rPr>
          <w:rFonts w:asciiTheme="majorHAnsi" w:hAnsiTheme="majorHAnsi"/>
          <w:i/>
        </w:rPr>
        <w:t>Serious</w:t>
      </w:r>
      <w:r w:rsidR="00914CD5" w:rsidRPr="00914CD5">
        <w:rPr>
          <w:rFonts w:asciiTheme="majorHAnsi" w:hAnsiTheme="majorHAnsi"/>
          <w:i/>
        </w:rPr>
        <w:t xml:space="preserve"> Adverse Reaction (</w:t>
      </w:r>
      <w:r>
        <w:rPr>
          <w:rFonts w:asciiTheme="majorHAnsi" w:hAnsiTheme="majorHAnsi"/>
          <w:i/>
        </w:rPr>
        <w:t>S</w:t>
      </w:r>
      <w:r w:rsidR="00914CD5" w:rsidRPr="00914CD5">
        <w:rPr>
          <w:rFonts w:asciiTheme="majorHAnsi" w:hAnsiTheme="majorHAnsi"/>
          <w:i/>
        </w:rPr>
        <w:t>AR)</w:t>
      </w:r>
      <w:r w:rsidR="00914CD5" w:rsidRPr="00914CD5">
        <w:rPr>
          <w:rFonts w:asciiTheme="majorHAnsi" w:hAnsiTheme="majorHAnsi"/>
          <w:i/>
        </w:rPr>
        <w:tab/>
        <w:t xml:space="preserve"> </w:t>
      </w:r>
    </w:p>
    <w:p w:rsidR="00127BB0" w:rsidRDefault="00127BB0" w:rsidP="00647AED">
      <w:pPr>
        <w:spacing w:line="259" w:lineRule="auto"/>
        <w:ind w:left="720"/>
        <w:contextualSpacing/>
        <w:jc w:val="both"/>
        <w:rPr>
          <w:rFonts w:asciiTheme="majorHAnsi" w:hAnsiTheme="majorHAnsi"/>
        </w:rPr>
      </w:pPr>
      <w:r w:rsidRPr="00127BB0">
        <w:rPr>
          <w:rFonts w:asciiTheme="majorHAnsi" w:hAnsiTheme="majorHAnsi"/>
        </w:rPr>
        <w:t xml:space="preserve">Any SAE that is classed as serious in nature and which is consistent with the information about the IMP set out in the </w:t>
      </w:r>
      <w:r w:rsidR="00106E40">
        <w:rPr>
          <w:rFonts w:asciiTheme="majorHAnsi" w:hAnsiTheme="majorHAnsi"/>
        </w:rPr>
        <w:t>summary of product characteristics (</w:t>
      </w:r>
      <w:proofErr w:type="spellStart"/>
      <w:r w:rsidRPr="00127BB0">
        <w:rPr>
          <w:rFonts w:asciiTheme="majorHAnsi" w:hAnsiTheme="majorHAnsi"/>
        </w:rPr>
        <w:t>SmPC</w:t>
      </w:r>
      <w:proofErr w:type="spellEnd"/>
      <w:r w:rsidR="00106E40">
        <w:rPr>
          <w:rFonts w:asciiTheme="majorHAnsi" w:hAnsiTheme="majorHAnsi"/>
        </w:rPr>
        <w:t>)</w:t>
      </w:r>
      <w:r w:rsidRPr="00127BB0">
        <w:rPr>
          <w:rFonts w:asciiTheme="majorHAnsi" w:hAnsiTheme="majorHAnsi"/>
        </w:rPr>
        <w:t xml:space="preserve"> for that product </w:t>
      </w:r>
      <w:r>
        <w:rPr>
          <w:rFonts w:asciiTheme="majorHAnsi" w:hAnsiTheme="majorHAnsi"/>
        </w:rPr>
        <w:t>or listed as an expected reaction in the trial protocol.</w:t>
      </w:r>
    </w:p>
    <w:p w:rsidR="00914CD5" w:rsidRDefault="00914CD5" w:rsidP="00914CD5">
      <w:pPr>
        <w:spacing w:line="259" w:lineRule="auto"/>
        <w:contextualSpacing/>
        <w:jc w:val="both"/>
        <w:rPr>
          <w:rFonts w:asciiTheme="majorHAnsi" w:hAnsiTheme="majorHAnsi"/>
          <w:i/>
        </w:rPr>
      </w:pPr>
    </w:p>
    <w:p w:rsidR="00E30A5C" w:rsidRDefault="00E30A5C" w:rsidP="00914CD5">
      <w:pPr>
        <w:spacing w:line="259" w:lineRule="auto"/>
        <w:contextualSpacing/>
        <w:jc w:val="both"/>
        <w:rPr>
          <w:rFonts w:asciiTheme="majorHAnsi" w:hAnsiTheme="majorHAnsi"/>
        </w:rPr>
      </w:pPr>
      <w:r w:rsidRPr="00E30A5C">
        <w:rPr>
          <w:rFonts w:asciiTheme="majorHAnsi" w:hAnsiTheme="majorHAnsi"/>
          <w:i/>
        </w:rPr>
        <w:t>Suspected Unexpected Serious Adverse Reaction (SUSAR)</w:t>
      </w:r>
    </w:p>
    <w:p w:rsidR="00E30A5C" w:rsidRPr="00E30A5C" w:rsidRDefault="00127BB0" w:rsidP="00127BB0">
      <w:pPr>
        <w:spacing w:line="259" w:lineRule="auto"/>
        <w:ind w:left="720"/>
        <w:contextualSpacing/>
        <w:jc w:val="both"/>
        <w:rPr>
          <w:rFonts w:asciiTheme="majorHAnsi" w:hAnsiTheme="majorHAnsi"/>
        </w:rPr>
      </w:pPr>
      <w:r w:rsidRPr="00127BB0">
        <w:rPr>
          <w:rFonts w:asciiTheme="majorHAnsi" w:hAnsiTheme="majorHAnsi"/>
        </w:rPr>
        <w:t xml:space="preserve">Any SAE/SAR that is suspected to be caused by the IMP, but which is not consistent with the information available about the IMP set out in the </w:t>
      </w:r>
      <w:proofErr w:type="spellStart"/>
      <w:r w:rsidRPr="00127BB0">
        <w:rPr>
          <w:rFonts w:asciiTheme="majorHAnsi" w:hAnsiTheme="majorHAnsi"/>
        </w:rPr>
        <w:t>SmPC</w:t>
      </w:r>
      <w:proofErr w:type="spellEnd"/>
      <w:r w:rsidRPr="00127BB0">
        <w:rPr>
          <w:rFonts w:asciiTheme="majorHAnsi" w:hAnsiTheme="majorHAnsi"/>
        </w:rPr>
        <w:t xml:space="preserve"> for that product or </w:t>
      </w:r>
      <w:r w:rsidR="00106E40" w:rsidRPr="00106E40">
        <w:rPr>
          <w:rFonts w:asciiTheme="majorHAnsi" w:hAnsiTheme="majorHAnsi"/>
        </w:rPr>
        <w:t>listed as an expected reaction in the trial protocol</w:t>
      </w:r>
      <w:r w:rsidR="00106E40">
        <w:rPr>
          <w:rFonts w:asciiTheme="majorHAnsi" w:hAnsiTheme="majorHAnsi"/>
        </w:rPr>
        <w:t>.</w:t>
      </w:r>
      <w:r w:rsidR="00E30A5C" w:rsidRPr="00E30A5C">
        <w:rPr>
          <w:rFonts w:asciiTheme="majorHAnsi" w:hAnsiTheme="majorHAnsi"/>
        </w:rPr>
        <w:t xml:space="preserve"> </w:t>
      </w:r>
      <w:r w:rsidR="00106E40">
        <w:rPr>
          <w:rFonts w:asciiTheme="majorHAnsi" w:hAnsiTheme="majorHAnsi"/>
        </w:rPr>
        <w:t xml:space="preserve"> </w:t>
      </w:r>
      <w:r w:rsidR="00106E40" w:rsidRPr="00106E40">
        <w:rPr>
          <w:rFonts w:asciiTheme="majorHAnsi" w:hAnsiTheme="majorHAnsi"/>
        </w:rPr>
        <w:t>If the event is not listed as expected, or has occurred in a more serious form than anticipated, it should be considered a SUSAR.</w:t>
      </w:r>
    </w:p>
    <w:p w:rsidR="00351504" w:rsidRDefault="00351504">
      <w:pPr>
        <w:rPr>
          <w:rFonts w:asciiTheme="majorHAnsi" w:hAnsiTheme="majorHAnsi"/>
          <w:b/>
        </w:rPr>
      </w:pPr>
    </w:p>
    <w:p w:rsidR="00B4213D" w:rsidRDefault="00AB4636" w:rsidP="006B3BF2">
      <w:pPr>
        <w:pStyle w:val="Heading2"/>
        <w:numPr>
          <w:ilvl w:val="1"/>
          <w:numId w:val="25"/>
        </w:numPr>
      </w:pPr>
      <w:bookmarkStart w:id="72" w:name="_Toc508023922"/>
      <w:r w:rsidRPr="00AB4636">
        <w:t>Expectedness</w:t>
      </w:r>
      <w:bookmarkEnd w:id="72"/>
    </w:p>
    <w:p w:rsidR="00276906" w:rsidRDefault="00071577" w:rsidP="00071577">
      <w:pPr>
        <w:spacing w:line="259" w:lineRule="auto"/>
        <w:contextualSpacing/>
        <w:jc w:val="both"/>
        <w:rPr>
          <w:rFonts w:asciiTheme="majorHAnsi" w:hAnsiTheme="majorHAnsi"/>
        </w:rPr>
      </w:pPr>
      <w:r w:rsidRPr="00071577">
        <w:rPr>
          <w:rFonts w:asciiTheme="majorHAnsi" w:hAnsiTheme="majorHAnsi"/>
        </w:rPr>
        <w:t xml:space="preserve">The population of patients involved in TILT is </w:t>
      </w:r>
      <w:r w:rsidR="00914CD5">
        <w:rPr>
          <w:rFonts w:asciiTheme="majorHAnsi" w:hAnsiTheme="majorHAnsi"/>
        </w:rPr>
        <w:t xml:space="preserve">one in which </w:t>
      </w:r>
      <w:r w:rsidRPr="00071577">
        <w:rPr>
          <w:rFonts w:asciiTheme="majorHAnsi" w:hAnsiTheme="majorHAnsi"/>
        </w:rPr>
        <w:t xml:space="preserve">a high number of adverse events are expected. Many of these will </w:t>
      </w:r>
      <w:proofErr w:type="gramStart"/>
      <w:r w:rsidR="00914CD5">
        <w:rPr>
          <w:rFonts w:asciiTheme="majorHAnsi" w:hAnsiTheme="majorHAnsi"/>
        </w:rPr>
        <w:t>un</w:t>
      </w:r>
      <w:r w:rsidRPr="00071577">
        <w:rPr>
          <w:rFonts w:asciiTheme="majorHAnsi" w:hAnsiTheme="majorHAnsi"/>
        </w:rPr>
        <w:t>related</w:t>
      </w:r>
      <w:proofErr w:type="gramEnd"/>
      <w:r w:rsidRPr="00071577">
        <w:rPr>
          <w:rFonts w:asciiTheme="majorHAnsi" w:hAnsiTheme="majorHAnsi"/>
        </w:rPr>
        <w:t xml:space="preserve"> to IMP administration or trial-related procedures, but </w:t>
      </w:r>
      <w:r w:rsidR="00914CD5">
        <w:rPr>
          <w:rFonts w:asciiTheme="majorHAnsi" w:hAnsiTheme="majorHAnsi"/>
        </w:rPr>
        <w:t xml:space="preserve">rather </w:t>
      </w:r>
      <w:r w:rsidRPr="00071577">
        <w:rPr>
          <w:rFonts w:asciiTheme="majorHAnsi" w:hAnsiTheme="majorHAnsi"/>
        </w:rPr>
        <w:t>will be a direct consequence of the patient’s underlying malignancy.</w:t>
      </w:r>
      <w:r w:rsidR="00276906">
        <w:rPr>
          <w:rFonts w:asciiTheme="majorHAnsi" w:hAnsiTheme="majorHAnsi"/>
        </w:rPr>
        <w:t xml:space="preserve">  These expected AE do not need to be reported to the sponsor, even if they meet the criteria for an SAE.</w:t>
      </w:r>
      <w:r w:rsidRPr="00071577">
        <w:rPr>
          <w:rFonts w:asciiTheme="majorHAnsi" w:hAnsiTheme="majorHAnsi"/>
        </w:rPr>
        <w:t xml:space="preserve"> </w:t>
      </w:r>
    </w:p>
    <w:p w:rsidR="00E8508C" w:rsidRDefault="00E8508C" w:rsidP="00071577">
      <w:pPr>
        <w:spacing w:line="259" w:lineRule="auto"/>
        <w:contextualSpacing/>
        <w:jc w:val="both"/>
        <w:rPr>
          <w:rFonts w:asciiTheme="majorHAnsi" w:hAnsiTheme="majorHAnsi"/>
        </w:rPr>
      </w:pPr>
    </w:p>
    <w:p w:rsidR="00B4213D" w:rsidRPr="00B4213D" w:rsidRDefault="00B4213D" w:rsidP="00071577">
      <w:pPr>
        <w:spacing w:line="259" w:lineRule="auto"/>
        <w:contextualSpacing/>
        <w:jc w:val="both"/>
        <w:rPr>
          <w:rFonts w:asciiTheme="majorHAnsi" w:hAnsiTheme="majorHAnsi"/>
        </w:rPr>
      </w:pPr>
      <w:r w:rsidRPr="00B4213D">
        <w:rPr>
          <w:rFonts w:asciiTheme="majorHAnsi" w:hAnsiTheme="majorHAnsi"/>
        </w:rPr>
        <w:t>Expected adverse events in these settings are:</w:t>
      </w:r>
    </w:p>
    <w:p w:rsidR="00B4213D" w:rsidRPr="00B4213D" w:rsidRDefault="00B4213D" w:rsidP="006F3D78">
      <w:pPr>
        <w:numPr>
          <w:ilvl w:val="0"/>
          <w:numId w:val="11"/>
        </w:numPr>
        <w:spacing w:line="259" w:lineRule="auto"/>
        <w:ind w:left="1276"/>
        <w:contextualSpacing/>
        <w:jc w:val="both"/>
        <w:rPr>
          <w:rFonts w:asciiTheme="majorHAnsi" w:hAnsiTheme="majorHAnsi"/>
        </w:rPr>
      </w:pPr>
      <w:r w:rsidRPr="00B4213D">
        <w:rPr>
          <w:rFonts w:asciiTheme="majorHAnsi" w:hAnsiTheme="majorHAnsi"/>
        </w:rPr>
        <w:lastRenderedPageBreak/>
        <w:t>Death due to underlying malignancy</w:t>
      </w:r>
    </w:p>
    <w:p w:rsidR="00276906" w:rsidRDefault="00B4213D" w:rsidP="00276906">
      <w:pPr>
        <w:numPr>
          <w:ilvl w:val="0"/>
          <w:numId w:val="11"/>
        </w:numPr>
        <w:spacing w:line="259" w:lineRule="auto"/>
        <w:ind w:left="1276"/>
        <w:contextualSpacing/>
        <w:jc w:val="both"/>
        <w:rPr>
          <w:rFonts w:asciiTheme="majorHAnsi" w:hAnsiTheme="majorHAnsi"/>
        </w:rPr>
      </w:pPr>
      <w:r w:rsidRPr="00276906">
        <w:rPr>
          <w:rFonts w:asciiTheme="majorHAnsi" w:hAnsiTheme="majorHAnsi"/>
        </w:rPr>
        <w:t>Admission related to underlying malignancy</w:t>
      </w:r>
    </w:p>
    <w:p w:rsidR="00276906" w:rsidRDefault="00276906" w:rsidP="00276906">
      <w:pPr>
        <w:numPr>
          <w:ilvl w:val="0"/>
          <w:numId w:val="11"/>
        </w:numPr>
        <w:spacing w:line="259" w:lineRule="auto"/>
        <w:ind w:left="1276"/>
        <w:contextualSpacing/>
        <w:jc w:val="both"/>
        <w:rPr>
          <w:rFonts w:asciiTheme="majorHAnsi" w:hAnsiTheme="majorHAnsi"/>
        </w:rPr>
      </w:pPr>
      <w:r w:rsidRPr="00276906">
        <w:rPr>
          <w:rFonts w:asciiTheme="majorHAnsi" w:hAnsiTheme="majorHAnsi"/>
        </w:rPr>
        <w:t>Prolongation of inpatient hospital stay due to underlying malignancy</w:t>
      </w:r>
    </w:p>
    <w:p w:rsidR="00276906" w:rsidRDefault="00276906" w:rsidP="00276906">
      <w:pPr>
        <w:spacing w:line="259" w:lineRule="auto"/>
        <w:contextualSpacing/>
        <w:jc w:val="both"/>
        <w:rPr>
          <w:rFonts w:asciiTheme="majorHAnsi" w:hAnsiTheme="majorHAnsi"/>
        </w:rPr>
      </w:pPr>
    </w:p>
    <w:p w:rsidR="00276906" w:rsidRPr="00276906" w:rsidRDefault="00276906" w:rsidP="00276906">
      <w:pPr>
        <w:spacing w:line="259" w:lineRule="auto"/>
        <w:contextualSpacing/>
        <w:jc w:val="both"/>
        <w:rPr>
          <w:rFonts w:asciiTheme="majorHAnsi" w:hAnsiTheme="majorHAnsi"/>
        </w:rPr>
      </w:pPr>
      <w:r>
        <w:rPr>
          <w:rFonts w:asciiTheme="majorHAnsi" w:hAnsiTheme="majorHAnsi"/>
        </w:rPr>
        <w:t xml:space="preserve">In addition to these expected AE, there </w:t>
      </w:r>
      <w:proofErr w:type="gramStart"/>
      <w:r>
        <w:rPr>
          <w:rFonts w:asciiTheme="majorHAnsi" w:hAnsiTheme="majorHAnsi"/>
        </w:rPr>
        <w:t>are</w:t>
      </w:r>
      <w:proofErr w:type="gramEnd"/>
      <w:r>
        <w:rPr>
          <w:rFonts w:asciiTheme="majorHAnsi" w:hAnsiTheme="majorHAnsi"/>
        </w:rPr>
        <w:t xml:space="preserve"> a number of AR that are well documented and regarded as normal reactions </w:t>
      </w:r>
      <w:r w:rsidR="009C6EC5">
        <w:rPr>
          <w:rFonts w:asciiTheme="majorHAnsi" w:hAnsiTheme="majorHAnsi"/>
        </w:rPr>
        <w:t xml:space="preserve">following intra-pleural OK432 or BCG administration.  However, because neither IMP has been used in this context in this country before, and because TILT is a feasibility trial, all AR, including expected AR must be reported on </w:t>
      </w:r>
      <w:proofErr w:type="spellStart"/>
      <w:r w:rsidR="009C6EC5">
        <w:rPr>
          <w:rFonts w:asciiTheme="majorHAnsi" w:hAnsiTheme="majorHAnsi"/>
        </w:rPr>
        <w:t>eCRFs</w:t>
      </w:r>
      <w:proofErr w:type="spellEnd"/>
      <w:r w:rsidR="009C6EC5">
        <w:rPr>
          <w:rFonts w:asciiTheme="majorHAnsi" w:hAnsiTheme="majorHAnsi"/>
        </w:rPr>
        <w:t xml:space="preserve"> and, if they meet the criteria for SAR, should be reported to the sponsor in accordance with the guidance below.</w:t>
      </w:r>
    </w:p>
    <w:p w:rsidR="00147661" w:rsidRPr="00B4213D" w:rsidRDefault="00147661" w:rsidP="00147661">
      <w:pPr>
        <w:spacing w:line="259" w:lineRule="auto"/>
        <w:ind w:left="1276"/>
        <w:contextualSpacing/>
        <w:jc w:val="both"/>
        <w:rPr>
          <w:rFonts w:asciiTheme="majorHAnsi" w:hAnsiTheme="majorHAnsi"/>
        </w:rPr>
      </w:pPr>
    </w:p>
    <w:p w:rsidR="00AB4636" w:rsidRDefault="00AB4636" w:rsidP="006B3BF2">
      <w:pPr>
        <w:pStyle w:val="Heading2"/>
        <w:numPr>
          <w:ilvl w:val="1"/>
          <w:numId w:val="25"/>
        </w:numPr>
      </w:pPr>
      <w:bookmarkStart w:id="73" w:name="_Toc508023923"/>
      <w:r w:rsidRPr="00AB4636">
        <w:t>Causality</w:t>
      </w:r>
      <w:bookmarkEnd w:id="73"/>
    </w:p>
    <w:p w:rsidR="00B4213D" w:rsidRPr="00B4213D" w:rsidRDefault="00B4213D" w:rsidP="00B4213D">
      <w:pPr>
        <w:spacing w:line="259" w:lineRule="auto"/>
        <w:contextualSpacing/>
        <w:jc w:val="both"/>
        <w:rPr>
          <w:rFonts w:asciiTheme="majorHAnsi" w:hAnsiTheme="majorHAnsi"/>
        </w:rPr>
      </w:pPr>
      <w:r w:rsidRPr="00B4213D">
        <w:rPr>
          <w:rFonts w:asciiTheme="majorHAnsi" w:hAnsiTheme="majorHAnsi"/>
        </w:rPr>
        <w:t>The relationship between the trial treatment and the adverse event will be graded as</w:t>
      </w:r>
      <w:r w:rsidR="00071577">
        <w:rPr>
          <w:rFonts w:asciiTheme="majorHAnsi" w:hAnsiTheme="majorHAnsi"/>
        </w:rPr>
        <w:t xml:space="preserve"> one of the following</w:t>
      </w:r>
      <w:r w:rsidRPr="00B4213D">
        <w:rPr>
          <w:rFonts w:asciiTheme="majorHAnsi" w:hAnsiTheme="majorHAnsi"/>
        </w:rPr>
        <w:t>:</w:t>
      </w:r>
    </w:p>
    <w:p w:rsidR="00B4213D" w:rsidRPr="00B4213D" w:rsidRDefault="00B4213D" w:rsidP="006F3D78">
      <w:pPr>
        <w:pStyle w:val="ListParagraph"/>
        <w:numPr>
          <w:ilvl w:val="0"/>
          <w:numId w:val="12"/>
        </w:numPr>
        <w:spacing w:line="259" w:lineRule="auto"/>
        <w:ind w:left="1276"/>
        <w:jc w:val="both"/>
        <w:rPr>
          <w:rFonts w:asciiTheme="majorHAnsi" w:hAnsiTheme="majorHAnsi"/>
        </w:rPr>
      </w:pPr>
      <w:r w:rsidRPr="00B4213D">
        <w:rPr>
          <w:rFonts w:asciiTheme="majorHAnsi" w:hAnsiTheme="majorHAnsi"/>
        </w:rPr>
        <w:t xml:space="preserve">Unrelated – </w:t>
      </w:r>
      <w:r w:rsidR="007F3DC9" w:rsidRPr="007F3DC9">
        <w:rPr>
          <w:rFonts w:asciiTheme="majorHAnsi" w:hAnsiTheme="majorHAnsi"/>
        </w:rPr>
        <w:t xml:space="preserve">Temporal relationship of the onset of the AE, relative to the administration of the product, is not reasonable or another cause can explain the </w:t>
      </w:r>
      <w:r w:rsidR="007F3DC9">
        <w:rPr>
          <w:rFonts w:asciiTheme="majorHAnsi" w:hAnsiTheme="majorHAnsi"/>
        </w:rPr>
        <w:t>occurrence.</w:t>
      </w:r>
    </w:p>
    <w:p w:rsidR="00B4213D" w:rsidRPr="00B4213D" w:rsidRDefault="00B4213D" w:rsidP="006F3D78">
      <w:pPr>
        <w:pStyle w:val="ListParagraph"/>
        <w:numPr>
          <w:ilvl w:val="0"/>
          <w:numId w:val="12"/>
        </w:numPr>
        <w:spacing w:line="259" w:lineRule="auto"/>
        <w:ind w:left="1276"/>
        <w:jc w:val="both"/>
        <w:rPr>
          <w:rFonts w:asciiTheme="majorHAnsi" w:hAnsiTheme="majorHAnsi"/>
        </w:rPr>
      </w:pPr>
      <w:r w:rsidRPr="00B4213D">
        <w:rPr>
          <w:rFonts w:asciiTheme="majorHAnsi" w:hAnsiTheme="majorHAnsi"/>
        </w:rPr>
        <w:t xml:space="preserve">Unlikely – </w:t>
      </w:r>
      <w:r w:rsidR="007F3DC9" w:rsidRPr="007F3DC9">
        <w:rPr>
          <w:rFonts w:asciiTheme="majorHAnsi" w:hAnsiTheme="majorHAnsi"/>
        </w:rPr>
        <w:t>Temporal relationship of the onset of the AE, relative to the administration of the product, is likely to have another cause which can by itself explain the occurrence</w:t>
      </w:r>
      <w:r w:rsidRPr="00B4213D">
        <w:rPr>
          <w:rFonts w:asciiTheme="majorHAnsi" w:hAnsiTheme="majorHAnsi"/>
        </w:rPr>
        <w:t xml:space="preserve"> </w:t>
      </w:r>
    </w:p>
    <w:p w:rsidR="00B4213D" w:rsidRPr="00B4213D" w:rsidRDefault="007F3DC9" w:rsidP="006F3D78">
      <w:pPr>
        <w:pStyle w:val="ListParagraph"/>
        <w:numPr>
          <w:ilvl w:val="0"/>
          <w:numId w:val="12"/>
        </w:numPr>
        <w:spacing w:line="259" w:lineRule="auto"/>
        <w:ind w:left="1276"/>
        <w:jc w:val="both"/>
        <w:rPr>
          <w:rFonts w:asciiTheme="majorHAnsi" w:hAnsiTheme="majorHAnsi"/>
        </w:rPr>
      </w:pPr>
      <w:r>
        <w:rPr>
          <w:rFonts w:asciiTheme="majorHAnsi" w:hAnsiTheme="majorHAnsi"/>
        </w:rPr>
        <w:t>Possibly related</w:t>
      </w:r>
      <w:r w:rsidR="00B4213D" w:rsidRPr="00B4213D">
        <w:rPr>
          <w:rFonts w:asciiTheme="majorHAnsi" w:hAnsiTheme="majorHAnsi"/>
        </w:rPr>
        <w:t xml:space="preserve"> – </w:t>
      </w:r>
      <w:r w:rsidRPr="007F3DC9">
        <w:rPr>
          <w:rFonts w:asciiTheme="majorHAnsi" w:hAnsiTheme="majorHAnsi"/>
        </w:rPr>
        <w:t>Temporal relationship of the onset of the event, relative to administration of the product, is reasonable but the even could have been due to another, equally likely cause</w:t>
      </w:r>
      <w:r w:rsidR="00B4213D" w:rsidRPr="00B4213D">
        <w:rPr>
          <w:rFonts w:asciiTheme="majorHAnsi" w:hAnsiTheme="majorHAnsi"/>
        </w:rPr>
        <w:t xml:space="preserve">. </w:t>
      </w:r>
    </w:p>
    <w:p w:rsidR="00B4213D" w:rsidRPr="00B4213D" w:rsidRDefault="007F3DC9" w:rsidP="006F3D78">
      <w:pPr>
        <w:pStyle w:val="ListParagraph"/>
        <w:numPr>
          <w:ilvl w:val="0"/>
          <w:numId w:val="12"/>
        </w:numPr>
        <w:spacing w:line="259" w:lineRule="auto"/>
        <w:ind w:left="1276"/>
        <w:jc w:val="both"/>
        <w:rPr>
          <w:rFonts w:asciiTheme="majorHAnsi" w:hAnsiTheme="majorHAnsi"/>
        </w:rPr>
      </w:pPr>
      <w:r>
        <w:rPr>
          <w:rFonts w:asciiTheme="majorHAnsi" w:hAnsiTheme="majorHAnsi"/>
        </w:rPr>
        <w:t>Probably related</w:t>
      </w:r>
      <w:r w:rsidR="00B4213D" w:rsidRPr="00B4213D">
        <w:rPr>
          <w:rFonts w:asciiTheme="majorHAnsi" w:hAnsiTheme="majorHAnsi"/>
        </w:rPr>
        <w:t xml:space="preserve"> – </w:t>
      </w:r>
      <w:r w:rsidRPr="007F3DC9">
        <w:rPr>
          <w:rFonts w:asciiTheme="majorHAnsi" w:hAnsiTheme="majorHAnsi"/>
        </w:rPr>
        <w:t>Temporal relationship of the onset of the event, relative to administration of the product, is reasonable and the event is more likely to be explained by the product than any other cause</w:t>
      </w:r>
      <w:r w:rsidR="00B4213D" w:rsidRPr="00B4213D">
        <w:rPr>
          <w:rFonts w:asciiTheme="majorHAnsi" w:hAnsiTheme="majorHAnsi"/>
        </w:rPr>
        <w:t xml:space="preserve">. </w:t>
      </w:r>
    </w:p>
    <w:p w:rsidR="00B4213D" w:rsidRPr="00B4213D" w:rsidRDefault="00B4213D" w:rsidP="006F3D78">
      <w:pPr>
        <w:pStyle w:val="ListParagraph"/>
        <w:numPr>
          <w:ilvl w:val="0"/>
          <w:numId w:val="12"/>
        </w:numPr>
        <w:spacing w:line="259" w:lineRule="auto"/>
        <w:ind w:left="1276"/>
        <w:jc w:val="both"/>
        <w:rPr>
          <w:rFonts w:asciiTheme="majorHAnsi" w:hAnsiTheme="majorHAnsi"/>
        </w:rPr>
      </w:pPr>
      <w:r w:rsidRPr="00B4213D">
        <w:rPr>
          <w:rFonts w:asciiTheme="majorHAnsi" w:hAnsiTheme="majorHAnsi"/>
        </w:rPr>
        <w:t xml:space="preserve">Definitely – </w:t>
      </w:r>
      <w:r w:rsidR="007F3DC9" w:rsidRPr="007F3DC9">
        <w:rPr>
          <w:rFonts w:asciiTheme="majorHAnsi" w:hAnsiTheme="majorHAnsi"/>
        </w:rPr>
        <w:t>Temporal relationship of the onset of the event, relative to administration of the product, is reasonable and there is no other cause to explain the event, or a re-challenge (if feasible) is positive</w:t>
      </w:r>
      <w:r w:rsidRPr="00B4213D">
        <w:rPr>
          <w:rFonts w:asciiTheme="majorHAnsi" w:hAnsiTheme="majorHAnsi"/>
        </w:rPr>
        <w:t xml:space="preserve">. </w:t>
      </w:r>
    </w:p>
    <w:p w:rsidR="00B4213D" w:rsidRDefault="00B4213D" w:rsidP="006F3D78">
      <w:pPr>
        <w:pStyle w:val="ListParagraph"/>
        <w:numPr>
          <w:ilvl w:val="0"/>
          <w:numId w:val="12"/>
        </w:numPr>
        <w:spacing w:line="259" w:lineRule="auto"/>
        <w:ind w:left="1276"/>
        <w:jc w:val="both"/>
        <w:rPr>
          <w:rFonts w:asciiTheme="majorHAnsi" w:hAnsiTheme="majorHAnsi"/>
        </w:rPr>
      </w:pPr>
      <w:r w:rsidRPr="00B4213D">
        <w:rPr>
          <w:rFonts w:asciiTheme="majorHAnsi" w:hAnsiTheme="majorHAnsi"/>
        </w:rPr>
        <w:t xml:space="preserve">Not assessable - there is insufficient or incomplete evidence to make a clinical judgement </w:t>
      </w:r>
      <w:r w:rsidR="00914CD5">
        <w:rPr>
          <w:rFonts w:asciiTheme="majorHAnsi" w:hAnsiTheme="majorHAnsi"/>
        </w:rPr>
        <w:t>of causality</w:t>
      </w:r>
      <w:r w:rsidRPr="00B4213D">
        <w:rPr>
          <w:rFonts w:asciiTheme="majorHAnsi" w:hAnsiTheme="majorHAnsi"/>
        </w:rPr>
        <w:t>.</w:t>
      </w:r>
    </w:p>
    <w:p w:rsidR="007F3DC9" w:rsidRDefault="007F3DC9" w:rsidP="00147661">
      <w:pPr>
        <w:spacing w:line="259" w:lineRule="auto"/>
        <w:contextualSpacing/>
        <w:jc w:val="both"/>
        <w:rPr>
          <w:rFonts w:asciiTheme="majorHAnsi" w:hAnsiTheme="majorHAnsi"/>
        </w:rPr>
      </w:pPr>
      <w:r>
        <w:rPr>
          <w:rFonts w:asciiTheme="majorHAnsi" w:hAnsiTheme="majorHAnsi"/>
        </w:rPr>
        <w:t>Any event that is assessed as possibly, probably or definitely related should be classified as an AR.</w:t>
      </w:r>
    </w:p>
    <w:p w:rsidR="007F3DC9" w:rsidRDefault="007F3DC9" w:rsidP="00147661">
      <w:pPr>
        <w:spacing w:line="259" w:lineRule="auto"/>
        <w:contextualSpacing/>
        <w:jc w:val="both"/>
        <w:rPr>
          <w:rFonts w:asciiTheme="majorHAnsi" w:hAnsiTheme="majorHAnsi"/>
        </w:rPr>
      </w:pPr>
    </w:p>
    <w:p w:rsidR="00071577" w:rsidRDefault="00071577" w:rsidP="00147661">
      <w:pPr>
        <w:spacing w:line="259" w:lineRule="auto"/>
        <w:contextualSpacing/>
        <w:jc w:val="both"/>
        <w:rPr>
          <w:rFonts w:asciiTheme="majorHAnsi" w:hAnsiTheme="majorHAnsi"/>
        </w:rPr>
      </w:pPr>
      <w:r w:rsidRPr="00071577">
        <w:rPr>
          <w:rFonts w:asciiTheme="majorHAnsi" w:hAnsiTheme="majorHAnsi"/>
        </w:rPr>
        <w:t xml:space="preserve">The assignment of </w:t>
      </w:r>
      <w:r>
        <w:rPr>
          <w:rFonts w:asciiTheme="majorHAnsi" w:hAnsiTheme="majorHAnsi"/>
        </w:rPr>
        <w:t>causality to</w:t>
      </w:r>
      <w:r w:rsidRPr="00071577">
        <w:rPr>
          <w:rFonts w:asciiTheme="majorHAnsi" w:hAnsiTheme="majorHAnsi"/>
        </w:rPr>
        <w:t xml:space="preserve"> an adverse event or adverse reaction should be made by the investigator responsible for the care of the participant </w:t>
      </w:r>
      <w:r w:rsidR="00914CD5">
        <w:rPr>
          <w:rFonts w:asciiTheme="majorHAnsi" w:hAnsiTheme="majorHAnsi"/>
        </w:rPr>
        <w:t>based on</w:t>
      </w:r>
      <w:r w:rsidRPr="00071577">
        <w:rPr>
          <w:rFonts w:asciiTheme="majorHAnsi" w:hAnsiTheme="majorHAnsi"/>
        </w:rPr>
        <w:t xml:space="preserve"> the definitions</w:t>
      </w:r>
      <w:r w:rsidR="00914CD5">
        <w:rPr>
          <w:rFonts w:asciiTheme="majorHAnsi" w:hAnsiTheme="majorHAnsi"/>
        </w:rPr>
        <w:t xml:space="preserve"> above</w:t>
      </w:r>
      <w:r w:rsidRPr="00071577">
        <w:rPr>
          <w:rFonts w:asciiTheme="majorHAnsi" w:hAnsiTheme="majorHAnsi"/>
        </w:rPr>
        <w:t xml:space="preserve">. </w:t>
      </w:r>
      <w:r w:rsidR="00C60BAC">
        <w:rPr>
          <w:rFonts w:asciiTheme="majorHAnsi" w:hAnsiTheme="majorHAnsi"/>
        </w:rPr>
        <w:t xml:space="preserve"> </w:t>
      </w:r>
      <w:r w:rsidRPr="00071577">
        <w:rPr>
          <w:rFonts w:asciiTheme="majorHAnsi" w:hAnsiTheme="majorHAnsi"/>
        </w:rPr>
        <w:t>If any doubt about causality exists</w:t>
      </w:r>
      <w:r>
        <w:rPr>
          <w:rFonts w:asciiTheme="majorHAnsi" w:hAnsiTheme="majorHAnsi"/>
        </w:rPr>
        <w:t>,</w:t>
      </w:r>
      <w:r w:rsidRPr="00071577">
        <w:rPr>
          <w:rFonts w:asciiTheme="majorHAnsi" w:hAnsiTheme="majorHAnsi"/>
        </w:rPr>
        <w:t xml:space="preserve"> the local investigator should inform the </w:t>
      </w:r>
      <w:r w:rsidR="00914CD5">
        <w:rPr>
          <w:rFonts w:asciiTheme="majorHAnsi" w:hAnsiTheme="majorHAnsi"/>
        </w:rPr>
        <w:t>T</w:t>
      </w:r>
      <w:r w:rsidRPr="00071577">
        <w:rPr>
          <w:rFonts w:asciiTheme="majorHAnsi" w:hAnsiTheme="majorHAnsi"/>
        </w:rPr>
        <w:t xml:space="preserve">rial </w:t>
      </w:r>
      <w:r w:rsidR="00914CD5">
        <w:rPr>
          <w:rFonts w:asciiTheme="majorHAnsi" w:hAnsiTheme="majorHAnsi"/>
        </w:rPr>
        <w:t>Manager</w:t>
      </w:r>
      <w:r w:rsidRPr="00071577">
        <w:rPr>
          <w:rFonts w:asciiTheme="majorHAnsi" w:hAnsiTheme="majorHAnsi"/>
        </w:rPr>
        <w:t xml:space="preserve"> </w:t>
      </w:r>
      <w:r w:rsidR="00914CD5">
        <w:rPr>
          <w:rFonts w:asciiTheme="majorHAnsi" w:hAnsiTheme="majorHAnsi"/>
        </w:rPr>
        <w:t>or</w:t>
      </w:r>
      <w:r w:rsidRPr="00071577">
        <w:rPr>
          <w:rFonts w:asciiTheme="majorHAnsi" w:hAnsiTheme="majorHAnsi"/>
        </w:rPr>
        <w:t xml:space="preserve"> Chief Investigator. The pharmaceutical compan</w:t>
      </w:r>
      <w:r>
        <w:rPr>
          <w:rFonts w:asciiTheme="majorHAnsi" w:hAnsiTheme="majorHAnsi"/>
        </w:rPr>
        <w:t>y</w:t>
      </w:r>
      <w:r w:rsidRPr="00071577">
        <w:rPr>
          <w:rFonts w:asciiTheme="majorHAnsi" w:hAnsiTheme="majorHAnsi"/>
        </w:rPr>
        <w:t xml:space="preserve"> and/or other clinicians may be asked to </w:t>
      </w:r>
      <w:proofErr w:type="gramStart"/>
      <w:r w:rsidRPr="00071577">
        <w:rPr>
          <w:rFonts w:asciiTheme="majorHAnsi" w:hAnsiTheme="majorHAnsi"/>
        </w:rPr>
        <w:t>advise</w:t>
      </w:r>
      <w:proofErr w:type="gramEnd"/>
      <w:r w:rsidRPr="00071577">
        <w:rPr>
          <w:rFonts w:asciiTheme="majorHAnsi" w:hAnsiTheme="majorHAnsi"/>
        </w:rPr>
        <w:t xml:space="preserve"> in some cases. </w:t>
      </w:r>
      <w:r w:rsidR="00914CD5">
        <w:rPr>
          <w:rFonts w:asciiTheme="majorHAnsi" w:hAnsiTheme="majorHAnsi"/>
        </w:rPr>
        <w:t xml:space="preserve"> If there is disagreement regarding causality, the involved parties will discuss the case together.  </w:t>
      </w:r>
      <w:r w:rsidRPr="00071577">
        <w:rPr>
          <w:rFonts w:asciiTheme="majorHAnsi" w:hAnsiTheme="majorHAnsi"/>
        </w:rPr>
        <w:t xml:space="preserve">In the event that no agreement is </w:t>
      </w:r>
      <w:r w:rsidR="00914CD5">
        <w:rPr>
          <w:rFonts w:asciiTheme="majorHAnsi" w:hAnsiTheme="majorHAnsi"/>
        </w:rPr>
        <w:t>reached</w:t>
      </w:r>
      <w:r w:rsidRPr="00071577">
        <w:rPr>
          <w:rFonts w:asciiTheme="majorHAnsi" w:hAnsiTheme="majorHAnsi"/>
        </w:rPr>
        <w:t xml:space="preserve">, the MHRA will be informed of both points of view. </w:t>
      </w:r>
    </w:p>
    <w:p w:rsidR="00B41F34" w:rsidRDefault="00B41F34" w:rsidP="00147661">
      <w:pPr>
        <w:spacing w:line="259" w:lineRule="auto"/>
        <w:contextualSpacing/>
        <w:jc w:val="both"/>
        <w:rPr>
          <w:rFonts w:asciiTheme="majorHAnsi" w:hAnsiTheme="majorHAnsi"/>
        </w:rPr>
      </w:pPr>
    </w:p>
    <w:p w:rsidR="00900503" w:rsidRDefault="00900503" w:rsidP="006B3BF2">
      <w:pPr>
        <w:pStyle w:val="Heading2"/>
        <w:numPr>
          <w:ilvl w:val="1"/>
          <w:numId w:val="25"/>
        </w:numPr>
      </w:pPr>
      <w:bookmarkStart w:id="74" w:name="_Toc508023924"/>
      <w:r>
        <w:t>Adverse events in TILT and ASSESS-</w:t>
      </w:r>
      <w:proofErr w:type="spellStart"/>
      <w:r>
        <w:t>meso</w:t>
      </w:r>
      <w:proofErr w:type="spellEnd"/>
      <w:r>
        <w:t xml:space="preserve"> participants</w:t>
      </w:r>
      <w:bookmarkEnd w:id="74"/>
      <w:r>
        <w:t xml:space="preserve"> </w:t>
      </w:r>
    </w:p>
    <w:p w:rsidR="001E7206" w:rsidRDefault="001A3EB6" w:rsidP="001E7206">
      <w:pPr>
        <w:spacing w:line="259" w:lineRule="auto"/>
        <w:contextualSpacing/>
        <w:jc w:val="both"/>
        <w:rPr>
          <w:rFonts w:asciiTheme="majorHAnsi" w:hAnsiTheme="majorHAnsi"/>
        </w:rPr>
      </w:pPr>
      <w:r w:rsidRPr="001A3EB6">
        <w:rPr>
          <w:rFonts w:asciiTheme="majorHAnsi" w:hAnsiTheme="majorHAnsi"/>
        </w:rPr>
        <w:t xml:space="preserve">Adverse event data is collected </w:t>
      </w:r>
      <w:r>
        <w:rPr>
          <w:rFonts w:asciiTheme="majorHAnsi" w:hAnsiTheme="majorHAnsi"/>
        </w:rPr>
        <w:t>at every visit, for</w:t>
      </w:r>
      <w:r w:rsidRPr="001A3EB6">
        <w:rPr>
          <w:rFonts w:asciiTheme="majorHAnsi" w:hAnsiTheme="majorHAnsi"/>
        </w:rPr>
        <w:t xml:space="preserve"> </w:t>
      </w:r>
      <w:r>
        <w:rPr>
          <w:rFonts w:asciiTheme="majorHAnsi" w:hAnsiTheme="majorHAnsi"/>
        </w:rPr>
        <w:t>all participants in ASSESS-</w:t>
      </w:r>
      <w:proofErr w:type="spellStart"/>
      <w:r>
        <w:rPr>
          <w:rFonts w:asciiTheme="majorHAnsi" w:hAnsiTheme="majorHAnsi"/>
        </w:rPr>
        <w:t>meso</w:t>
      </w:r>
      <w:proofErr w:type="spellEnd"/>
      <w:r>
        <w:rPr>
          <w:rFonts w:asciiTheme="majorHAnsi" w:hAnsiTheme="majorHAnsi"/>
        </w:rPr>
        <w:t xml:space="preserve"> and TILT.  Whilst participants in ASSESS-</w:t>
      </w:r>
      <w:proofErr w:type="spellStart"/>
      <w:r>
        <w:rPr>
          <w:rFonts w:asciiTheme="majorHAnsi" w:hAnsiTheme="majorHAnsi"/>
        </w:rPr>
        <w:t>meso</w:t>
      </w:r>
      <w:proofErr w:type="spellEnd"/>
      <w:r>
        <w:rPr>
          <w:rFonts w:asciiTheme="majorHAnsi" w:hAnsiTheme="majorHAnsi"/>
        </w:rPr>
        <w:t xml:space="preserve"> </w:t>
      </w:r>
      <w:r w:rsidR="001E7206">
        <w:rPr>
          <w:rFonts w:asciiTheme="majorHAnsi" w:hAnsiTheme="majorHAnsi"/>
        </w:rPr>
        <w:t xml:space="preserve">will not experience any adverse reactions (AR) since they have not received an intervention, it is nonetheless possible that they may experience AEs or SAEs.  </w:t>
      </w:r>
    </w:p>
    <w:p w:rsidR="001E7206" w:rsidRDefault="001E7206" w:rsidP="001E7206">
      <w:pPr>
        <w:spacing w:line="259" w:lineRule="auto"/>
        <w:contextualSpacing/>
        <w:jc w:val="both"/>
        <w:rPr>
          <w:rFonts w:asciiTheme="majorHAnsi" w:hAnsiTheme="majorHAnsi"/>
        </w:rPr>
      </w:pPr>
    </w:p>
    <w:p w:rsidR="001E7206" w:rsidRDefault="001E7206" w:rsidP="001E7206">
      <w:pPr>
        <w:spacing w:line="259" w:lineRule="auto"/>
        <w:contextualSpacing/>
        <w:jc w:val="both"/>
        <w:rPr>
          <w:rFonts w:asciiTheme="majorHAnsi" w:hAnsiTheme="majorHAnsi"/>
        </w:rPr>
      </w:pPr>
      <w:r>
        <w:rPr>
          <w:rFonts w:asciiTheme="majorHAnsi" w:hAnsiTheme="majorHAnsi"/>
        </w:rPr>
        <w:lastRenderedPageBreak/>
        <w:t>Although ASSESS-</w:t>
      </w:r>
      <w:proofErr w:type="spellStart"/>
      <w:r>
        <w:rPr>
          <w:rFonts w:asciiTheme="majorHAnsi" w:hAnsiTheme="majorHAnsi"/>
        </w:rPr>
        <w:t>meso</w:t>
      </w:r>
      <w:proofErr w:type="spellEnd"/>
      <w:r>
        <w:rPr>
          <w:rFonts w:asciiTheme="majorHAnsi" w:hAnsiTheme="majorHAnsi"/>
        </w:rPr>
        <w:t xml:space="preserve"> participants are not considered CTIMP participants, some will nonetheless be contributing ‘control’ data to the TILT trial.  For clarity and transparency of reporting, all SAEs occurring in ‘control’ participants will be reported to the sponsor in accordance with the specifications below.</w:t>
      </w:r>
    </w:p>
    <w:p w:rsidR="008A04FE" w:rsidRDefault="008A04FE" w:rsidP="001E7206">
      <w:pPr>
        <w:spacing w:line="259" w:lineRule="auto"/>
        <w:contextualSpacing/>
        <w:jc w:val="both"/>
        <w:rPr>
          <w:rFonts w:asciiTheme="majorHAnsi" w:hAnsiTheme="majorHAnsi"/>
        </w:rPr>
      </w:pPr>
    </w:p>
    <w:p w:rsidR="008A04FE" w:rsidRDefault="008A04FE" w:rsidP="001E7206">
      <w:pPr>
        <w:spacing w:line="259" w:lineRule="auto"/>
        <w:contextualSpacing/>
        <w:jc w:val="both"/>
        <w:rPr>
          <w:rFonts w:asciiTheme="majorHAnsi" w:hAnsiTheme="majorHAnsi"/>
        </w:rPr>
      </w:pPr>
      <w:r>
        <w:rPr>
          <w:rFonts w:asciiTheme="majorHAnsi" w:hAnsiTheme="majorHAnsi"/>
        </w:rPr>
        <w:t>Furthermore, because TILT participants will return to follow up in ASSESS-</w:t>
      </w:r>
      <w:proofErr w:type="spellStart"/>
      <w:r>
        <w:rPr>
          <w:rFonts w:asciiTheme="majorHAnsi" w:hAnsiTheme="majorHAnsi"/>
        </w:rPr>
        <w:t>meso</w:t>
      </w:r>
      <w:proofErr w:type="spellEnd"/>
      <w:r>
        <w:rPr>
          <w:rFonts w:asciiTheme="majorHAnsi" w:hAnsiTheme="majorHAnsi"/>
        </w:rPr>
        <w:t xml:space="preserve"> following the end of trial, ongoing </w:t>
      </w:r>
      <w:r w:rsidR="00EB72DD">
        <w:rPr>
          <w:rFonts w:asciiTheme="majorHAnsi" w:hAnsiTheme="majorHAnsi"/>
        </w:rPr>
        <w:t>adverse events monitoring</w:t>
      </w:r>
      <w:r>
        <w:rPr>
          <w:rFonts w:asciiTheme="majorHAnsi" w:hAnsiTheme="majorHAnsi"/>
        </w:rPr>
        <w:t xml:space="preserve"> </w:t>
      </w:r>
      <w:r w:rsidR="00EB72DD">
        <w:rPr>
          <w:rFonts w:asciiTheme="majorHAnsi" w:hAnsiTheme="majorHAnsi"/>
        </w:rPr>
        <w:t>is required in case</w:t>
      </w:r>
      <w:r>
        <w:rPr>
          <w:rFonts w:asciiTheme="majorHAnsi" w:hAnsiTheme="majorHAnsi"/>
        </w:rPr>
        <w:t xml:space="preserve"> </w:t>
      </w:r>
      <w:r w:rsidR="00EB72DD">
        <w:rPr>
          <w:rFonts w:asciiTheme="majorHAnsi" w:hAnsiTheme="majorHAnsi"/>
        </w:rPr>
        <w:t>of any late adverse reactions that present after the 3 month trial period.  Reporting of these adverse events will comply with the reporting procedure outlined below.  In addition, trial-specific protocol 6b (TSP06b) will contain information on potential adverse reactions to OK432 and BCG, and advice on appropriate management.  This TSP will continue to be available for TILT participants once they have returned to ASSESS-</w:t>
      </w:r>
      <w:proofErr w:type="spellStart"/>
      <w:r w:rsidR="00EB72DD">
        <w:rPr>
          <w:rFonts w:asciiTheme="majorHAnsi" w:hAnsiTheme="majorHAnsi"/>
        </w:rPr>
        <w:t>meso</w:t>
      </w:r>
      <w:proofErr w:type="spellEnd"/>
      <w:r w:rsidR="00EB72DD">
        <w:rPr>
          <w:rFonts w:asciiTheme="majorHAnsi" w:hAnsiTheme="majorHAnsi"/>
        </w:rPr>
        <w:t xml:space="preserve"> following the end of trial. </w:t>
      </w:r>
    </w:p>
    <w:p w:rsidR="00EB72DD" w:rsidRPr="001A3EB6" w:rsidRDefault="00EB72DD" w:rsidP="001E7206">
      <w:pPr>
        <w:spacing w:line="259" w:lineRule="auto"/>
        <w:contextualSpacing/>
        <w:jc w:val="both"/>
        <w:rPr>
          <w:rFonts w:asciiTheme="majorHAnsi" w:hAnsiTheme="majorHAnsi"/>
        </w:rPr>
      </w:pPr>
    </w:p>
    <w:p w:rsidR="00AB4636" w:rsidRDefault="00AB4636" w:rsidP="006B3BF2">
      <w:pPr>
        <w:pStyle w:val="Heading2"/>
        <w:numPr>
          <w:ilvl w:val="1"/>
          <w:numId w:val="25"/>
        </w:numPr>
      </w:pPr>
      <w:bookmarkStart w:id="75" w:name="_Toc508023925"/>
      <w:r w:rsidRPr="00AB4636">
        <w:t>Reporting procedures</w:t>
      </w:r>
      <w:bookmarkEnd w:id="75"/>
    </w:p>
    <w:p w:rsidR="00071577" w:rsidRPr="00071577" w:rsidRDefault="00AB7980" w:rsidP="00071577">
      <w:pPr>
        <w:spacing w:line="259" w:lineRule="auto"/>
        <w:contextualSpacing/>
        <w:jc w:val="both"/>
        <w:rPr>
          <w:rFonts w:asciiTheme="majorHAnsi" w:hAnsiTheme="majorHAnsi"/>
        </w:rPr>
      </w:pPr>
      <w:r w:rsidRPr="00071577">
        <w:rPr>
          <w:rFonts w:asciiTheme="majorHAnsi" w:hAnsiTheme="majorHAnsi"/>
        </w:rPr>
        <w:t xml:space="preserve">All adverse events </w:t>
      </w:r>
      <w:r>
        <w:rPr>
          <w:rFonts w:asciiTheme="majorHAnsi" w:hAnsiTheme="majorHAnsi"/>
        </w:rPr>
        <w:t>will</w:t>
      </w:r>
      <w:r w:rsidRPr="00071577">
        <w:rPr>
          <w:rFonts w:asciiTheme="majorHAnsi" w:hAnsiTheme="majorHAnsi"/>
        </w:rPr>
        <w:t xml:space="preserve"> be recorded</w:t>
      </w:r>
      <w:r>
        <w:rPr>
          <w:rFonts w:asciiTheme="majorHAnsi" w:hAnsiTheme="majorHAnsi"/>
        </w:rPr>
        <w:t xml:space="preserve"> in the patient’s medical notes and on </w:t>
      </w:r>
      <w:proofErr w:type="spellStart"/>
      <w:r>
        <w:rPr>
          <w:rFonts w:asciiTheme="majorHAnsi" w:hAnsiTheme="majorHAnsi"/>
        </w:rPr>
        <w:t>eCRFs</w:t>
      </w:r>
      <w:proofErr w:type="spellEnd"/>
      <w:r w:rsidRPr="00071577">
        <w:rPr>
          <w:rFonts w:asciiTheme="majorHAnsi" w:hAnsiTheme="majorHAnsi"/>
        </w:rPr>
        <w:t xml:space="preserve">. </w:t>
      </w:r>
      <w:r w:rsidR="00071577" w:rsidRPr="00071577">
        <w:rPr>
          <w:rFonts w:asciiTheme="majorHAnsi" w:hAnsiTheme="majorHAnsi"/>
        </w:rPr>
        <w:t xml:space="preserve">Depending on the nature of the event the reporting procedures below should be followed. Any questions concerning adverse event reporting should be directed to the trial coordination centre in the first instance. </w:t>
      </w:r>
    </w:p>
    <w:p w:rsidR="00071577" w:rsidRPr="00071577" w:rsidRDefault="00071577" w:rsidP="00071577">
      <w:pPr>
        <w:spacing w:line="259" w:lineRule="auto"/>
        <w:contextualSpacing/>
        <w:jc w:val="both"/>
        <w:rPr>
          <w:rFonts w:asciiTheme="majorHAnsi" w:hAnsiTheme="majorHAnsi"/>
        </w:rPr>
      </w:pPr>
    </w:p>
    <w:p w:rsidR="00071577" w:rsidRPr="00647AED" w:rsidRDefault="00647AED" w:rsidP="00071577">
      <w:pPr>
        <w:spacing w:line="259" w:lineRule="auto"/>
        <w:contextualSpacing/>
        <w:jc w:val="both"/>
        <w:rPr>
          <w:rFonts w:asciiTheme="majorHAnsi" w:hAnsiTheme="majorHAnsi"/>
          <w:i/>
        </w:rPr>
      </w:pPr>
      <w:r>
        <w:rPr>
          <w:rFonts w:asciiTheme="majorHAnsi" w:hAnsiTheme="majorHAnsi"/>
          <w:i/>
        </w:rPr>
        <w:t>Non-</w:t>
      </w:r>
      <w:r w:rsidRPr="00647AED">
        <w:rPr>
          <w:rFonts w:asciiTheme="majorHAnsi" w:hAnsiTheme="majorHAnsi"/>
          <w:i/>
        </w:rPr>
        <w:t>serious A</w:t>
      </w:r>
      <w:r>
        <w:rPr>
          <w:rFonts w:asciiTheme="majorHAnsi" w:hAnsiTheme="majorHAnsi"/>
          <w:i/>
        </w:rPr>
        <w:t>E</w:t>
      </w:r>
      <w:r w:rsidRPr="00647AED">
        <w:rPr>
          <w:rFonts w:asciiTheme="majorHAnsi" w:hAnsiTheme="majorHAnsi"/>
          <w:i/>
        </w:rPr>
        <w:t>/A</w:t>
      </w:r>
      <w:r>
        <w:rPr>
          <w:rFonts w:asciiTheme="majorHAnsi" w:hAnsiTheme="majorHAnsi"/>
          <w:i/>
        </w:rPr>
        <w:t>R</w:t>
      </w:r>
      <w:r w:rsidRPr="00647AED">
        <w:rPr>
          <w:rFonts w:asciiTheme="majorHAnsi" w:hAnsiTheme="majorHAnsi"/>
          <w:i/>
        </w:rPr>
        <w:t xml:space="preserve"> </w:t>
      </w:r>
    </w:p>
    <w:p w:rsidR="00071577" w:rsidRPr="00071577" w:rsidRDefault="00071577" w:rsidP="00312CE5">
      <w:pPr>
        <w:spacing w:line="259" w:lineRule="auto"/>
        <w:ind w:left="720"/>
        <w:contextualSpacing/>
        <w:jc w:val="both"/>
        <w:rPr>
          <w:rFonts w:asciiTheme="majorHAnsi" w:hAnsiTheme="majorHAnsi"/>
        </w:rPr>
      </w:pPr>
      <w:r w:rsidRPr="00071577">
        <w:rPr>
          <w:rFonts w:asciiTheme="majorHAnsi" w:hAnsiTheme="majorHAnsi"/>
        </w:rPr>
        <w:t xml:space="preserve">All such toxicities, whether expected or not, should be recorded in the adverse events section of the relevant </w:t>
      </w:r>
      <w:proofErr w:type="spellStart"/>
      <w:r w:rsidR="00195610">
        <w:rPr>
          <w:rFonts w:asciiTheme="majorHAnsi" w:hAnsiTheme="majorHAnsi"/>
        </w:rPr>
        <w:t>e</w:t>
      </w:r>
      <w:r w:rsidR="00647AED">
        <w:rPr>
          <w:rFonts w:asciiTheme="majorHAnsi" w:hAnsiTheme="majorHAnsi"/>
        </w:rPr>
        <w:t>CRF</w:t>
      </w:r>
      <w:proofErr w:type="spellEnd"/>
      <w:r w:rsidRPr="00071577">
        <w:rPr>
          <w:rFonts w:asciiTheme="majorHAnsi" w:hAnsiTheme="majorHAnsi"/>
        </w:rPr>
        <w:t xml:space="preserve"> and on a separate adverse event </w:t>
      </w:r>
      <w:r w:rsidR="004D6C27">
        <w:rPr>
          <w:rFonts w:asciiTheme="majorHAnsi" w:hAnsiTheme="majorHAnsi"/>
        </w:rPr>
        <w:t xml:space="preserve">log for each participant.  Non-serious AE/AR </w:t>
      </w:r>
      <w:proofErr w:type="gramStart"/>
      <w:r w:rsidR="004D6C27">
        <w:rPr>
          <w:rFonts w:asciiTheme="majorHAnsi" w:hAnsiTheme="majorHAnsi"/>
        </w:rPr>
        <w:t>do</w:t>
      </w:r>
      <w:proofErr w:type="gramEnd"/>
      <w:r w:rsidR="004D6C27">
        <w:rPr>
          <w:rFonts w:asciiTheme="majorHAnsi" w:hAnsiTheme="majorHAnsi"/>
        </w:rPr>
        <w:t xml:space="preserve"> not need to be reported to the trial coordination centre.  </w:t>
      </w:r>
    </w:p>
    <w:p w:rsidR="0096559B" w:rsidRPr="00071577" w:rsidRDefault="0096559B" w:rsidP="00071577">
      <w:pPr>
        <w:spacing w:line="259" w:lineRule="auto"/>
        <w:contextualSpacing/>
        <w:jc w:val="both"/>
        <w:rPr>
          <w:rFonts w:asciiTheme="majorHAnsi" w:hAnsiTheme="majorHAnsi"/>
        </w:rPr>
      </w:pPr>
    </w:p>
    <w:p w:rsidR="00071577" w:rsidRPr="00647AED" w:rsidRDefault="00647AED" w:rsidP="00071577">
      <w:pPr>
        <w:spacing w:line="259" w:lineRule="auto"/>
        <w:contextualSpacing/>
        <w:jc w:val="both"/>
        <w:rPr>
          <w:rFonts w:asciiTheme="majorHAnsi" w:hAnsiTheme="majorHAnsi"/>
          <w:i/>
        </w:rPr>
      </w:pPr>
      <w:r w:rsidRPr="00647AED">
        <w:rPr>
          <w:rFonts w:asciiTheme="majorHAnsi" w:hAnsiTheme="majorHAnsi"/>
          <w:i/>
        </w:rPr>
        <w:t xml:space="preserve">Expected </w:t>
      </w:r>
      <w:r>
        <w:rPr>
          <w:rFonts w:asciiTheme="majorHAnsi" w:hAnsiTheme="majorHAnsi"/>
          <w:i/>
        </w:rPr>
        <w:t>AE</w:t>
      </w:r>
    </w:p>
    <w:p w:rsidR="00071577" w:rsidRPr="00071577" w:rsidRDefault="00071577" w:rsidP="00312CE5">
      <w:pPr>
        <w:spacing w:line="259" w:lineRule="auto"/>
        <w:ind w:left="720"/>
        <w:contextualSpacing/>
        <w:jc w:val="both"/>
        <w:rPr>
          <w:rFonts w:asciiTheme="majorHAnsi" w:hAnsiTheme="majorHAnsi"/>
        </w:rPr>
      </w:pPr>
      <w:r w:rsidRPr="00071577">
        <w:rPr>
          <w:rFonts w:asciiTheme="majorHAnsi" w:hAnsiTheme="majorHAnsi"/>
        </w:rPr>
        <w:t xml:space="preserve">Expected </w:t>
      </w:r>
      <w:r w:rsidR="00647AED">
        <w:rPr>
          <w:rFonts w:asciiTheme="majorHAnsi" w:hAnsiTheme="majorHAnsi"/>
        </w:rPr>
        <w:t>AE</w:t>
      </w:r>
      <w:r w:rsidRPr="00071577">
        <w:rPr>
          <w:rFonts w:asciiTheme="majorHAnsi" w:hAnsiTheme="majorHAnsi"/>
        </w:rPr>
        <w:t xml:space="preserve">, as listed in section </w:t>
      </w:r>
      <w:r w:rsidR="00647AED">
        <w:rPr>
          <w:rFonts w:asciiTheme="majorHAnsi" w:hAnsiTheme="majorHAnsi"/>
        </w:rPr>
        <w:t>1</w:t>
      </w:r>
      <w:r w:rsidR="00AD5902">
        <w:rPr>
          <w:rFonts w:asciiTheme="majorHAnsi" w:hAnsiTheme="majorHAnsi"/>
        </w:rPr>
        <w:t>2</w:t>
      </w:r>
      <w:r w:rsidR="00647AED">
        <w:rPr>
          <w:rFonts w:asciiTheme="majorHAnsi" w:hAnsiTheme="majorHAnsi"/>
        </w:rPr>
        <w:t>.2</w:t>
      </w:r>
      <w:r w:rsidRPr="00071577">
        <w:rPr>
          <w:rFonts w:asciiTheme="majorHAnsi" w:hAnsiTheme="majorHAnsi"/>
        </w:rPr>
        <w:t xml:space="preserve">, should be recorded on the appropriate </w:t>
      </w:r>
      <w:proofErr w:type="spellStart"/>
      <w:r w:rsidR="00195610">
        <w:rPr>
          <w:rFonts w:asciiTheme="majorHAnsi" w:hAnsiTheme="majorHAnsi"/>
        </w:rPr>
        <w:t>e</w:t>
      </w:r>
      <w:r w:rsidRPr="00071577">
        <w:rPr>
          <w:rFonts w:asciiTheme="majorHAnsi" w:hAnsiTheme="majorHAnsi"/>
        </w:rPr>
        <w:t>CRF</w:t>
      </w:r>
      <w:proofErr w:type="spellEnd"/>
      <w:r w:rsidRPr="00071577">
        <w:rPr>
          <w:rFonts w:asciiTheme="majorHAnsi" w:hAnsiTheme="majorHAnsi"/>
        </w:rPr>
        <w:t xml:space="preserve"> and on a separate adverse event </w:t>
      </w:r>
      <w:r w:rsidR="00FF192D">
        <w:rPr>
          <w:rFonts w:asciiTheme="majorHAnsi" w:hAnsiTheme="majorHAnsi"/>
        </w:rPr>
        <w:t>log</w:t>
      </w:r>
      <w:r w:rsidRPr="00071577">
        <w:rPr>
          <w:rFonts w:asciiTheme="majorHAnsi" w:hAnsiTheme="majorHAnsi"/>
        </w:rPr>
        <w:t xml:space="preserve"> as above. </w:t>
      </w:r>
      <w:r w:rsidR="00C60BAC">
        <w:rPr>
          <w:rFonts w:asciiTheme="majorHAnsi" w:hAnsiTheme="majorHAnsi"/>
        </w:rPr>
        <w:t>These</w:t>
      </w:r>
      <w:r w:rsidRPr="00071577">
        <w:rPr>
          <w:rFonts w:asciiTheme="majorHAnsi" w:hAnsiTheme="majorHAnsi"/>
        </w:rPr>
        <w:t xml:space="preserve"> events </w:t>
      </w:r>
      <w:r w:rsidR="00C60BAC">
        <w:rPr>
          <w:rFonts w:asciiTheme="majorHAnsi" w:hAnsiTheme="majorHAnsi"/>
        </w:rPr>
        <w:t>do</w:t>
      </w:r>
      <w:r w:rsidRPr="00071577">
        <w:rPr>
          <w:rFonts w:asciiTheme="majorHAnsi" w:hAnsiTheme="majorHAnsi"/>
        </w:rPr>
        <w:t xml:space="preserve"> not </w:t>
      </w:r>
      <w:r w:rsidR="00C60BAC">
        <w:rPr>
          <w:rFonts w:asciiTheme="majorHAnsi" w:hAnsiTheme="majorHAnsi"/>
        </w:rPr>
        <w:t xml:space="preserve">need </w:t>
      </w:r>
      <w:r w:rsidRPr="00071577">
        <w:rPr>
          <w:rFonts w:asciiTheme="majorHAnsi" w:hAnsiTheme="majorHAnsi"/>
        </w:rPr>
        <w:t xml:space="preserve">be reported as </w:t>
      </w:r>
      <w:r w:rsidR="00647AED">
        <w:rPr>
          <w:rFonts w:asciiTheme="majorHAnsi" w:hAnsiTheme="majorHAnsi"/>
        </w:rPr>
        <w:t>SAE</w:t>
      </w:r>
      <w:r w:rsidRPr="00071577">
        <w:rPr>
          <w:rFonts w:asciiTheme="majorHAnsi" w:hAnsiTheme="majorHAnsi"/>
        </w:rPr>
        <w:t xml:space="preserve"> (even if the criteria for such are met) unless the local </w:t>
      </w:r>
      <w:r w:rsidR="00647AED">
        <w:rPr>
          <w:rFonts w:asciiTheme="majorHAnsi" w:hAnsiTheme="majorHAnsi"/>
        </w:rPr>
        <w:t>P</w:t>
      </w:r>
      <w:r w:rsidRPr="00071577">
        <w:rPr>
          <w:rFonts w:asciiTheme="majorHAnsi" w:hAnsiTheme="majorHAnsi"/>
        </w:rPr>
        <w:t xml:space="preserve">rincipal </w:t>
      </w:r>
      <w:r w:rsidR="00647AED">
        <w:rPr>
          <w:rFonts w:asciiTheme="majorHAnsi" w:hAnsiTheme="majorHAnsi"/>
        </w:rPr>
        <w:t>I</w:t>
      </w:r>
      <w:r w:rsidRPr="00071577">
        <w:rPr>
          <w:rFonts w:asciiTheme="majorHAnsi" w:hAnsiTheme="majorHAnsi"/>
        </w:rPr>
        <w:t>nvestigator deems this necessary.</w:t>
      </w:r>
    </w:p>
    <w:p w:rsidR="00071577" w:rsidRPr="00071577" w:rsidRDefault="00071577" w:rsidP="00071577">
      <w:pPr>
        <w:spacing w:line="259" w:lineRule="auto"/>
        <w:contextualSpacing/>
        <w:jc w:val="both"/>
        <w:rPr>
          <w:rFonts w:asciiTheme="majorHAnsi" w:hAnsiTheme="majorHAnsi"/>
        </w:rPr>
      </w:pPr>
    </w:p>
    <w:p w:rsidR="009C6EC5" w:rsidRPr="009C6EC5" w:rsidRDefault="009C6EC5" w:rsidP="009C6EC5">
      <w:pPr>
        <w:spacing w:line="259" w:lineRule="auto"/>
        <w:contextualSpacing/>
        <w:jc w:val="both"/>
        <w:rPr>
          <w:rFonts w:asciiTheme="majorHAnsi" w:hAnsiTheme="majorHAnsi"/>
          <w:i/>
        </w:rPr>
      </w:pPr>
      <w:r w:rsidRPr="009C6EC5">
        <w:rPr>
          <w:rFonts w:asciiTheme="majorHAnsi" w:hAnsiTheme="majorHAnsi"/>
          <w:i/>
        </w:rPr>
        <w:t>Expected AR</w:t>
      </w:r>
    </w:p>
    <w:p w:rsidR="009C6EC5" w:rsidRPr="009C6EC5" w:rsidRDefault="009C6EC5" w:rsidP="009C6EC5">
      <w:pPr>
        <w:spacing w:line="259" w:lineRule="auto"/>
        <w:ind w:left="709"/>
        <w:contextualSpacing/>
        <w:jc w:val="both"/>
        <w:rPr>
          <w:rFonts w:asciiTheme="majorHAnsi" w:hAnsiTheme="majorHAnsi"/>
        </w:rPr>
      </w:pPr>
      <w:r w:rsidRPr="009C6EC5">
        <w:rPr>
          <w:rFonts w:asciiTheme="majorHAnsi" w:hAnsiTheme="majorHAnsi"/>
          <w:i/>
        </w:rPr>
        <w:tab/>
      </w:r>
      <w:r w:rsidRPr="009C6EC5">
        <w:rPr>
          <w:rFonts w:asciiTheme="majorHAnsi" w:hAnsiTheme="majorHAnsi"/>
        </w:rPr>
        <w:t xml:space="preserve">There </w:t>
      </w:r>
      <w:proofErr w:type="gramStart"/>
      <w:r w:rsidRPr="009C6EC5">
        <w:rPr>
          <w:rFonts w:asciiTheme="majorHAnsi" w:hAnsiTheme="majorHAnsi"/>
        </w:rPr>
        <w:t>are</w:t>
      </w:r>
      <w:proofErr w:type="gramEnd"/>
      <w:r w:rsidRPr="009C6EC5">
        <w:rPr>
          <w:rFonts w:asciiTheme="majorHAnsi" w:hAnsiTheme="majorHAnsi"/>
        </w:rPr>
        <w:t xml:space="preserve"> a number of expected AR related to both IMPs, including fever, tachycardia, </w:t>
      </w:r>
      <w:proofErr w:type="spellStart"/>
      <w:r w:rsidRPr="009C6EC5">
        <w:rPr>
          <w:rFonts w:asciiTheme="majorHAnsi" w:hAnsiTheme="majorHAnsi"/>
        </w:rPr>
        <w:t>tachypnoea</w:t>
      </w:r>
      <w:proofErr w:type="spellEnd"/>
      <w:r w:rsidRPr="009C6EC5">
        <w:rPr>
          <w:rFonts w:asciiTheme="majorHAnsi" w:hAnsiTheme="majorHAnsi"/>
        </w:rPr>
        <w:t xml:space="preserve"> and chest pain following administration.  Non serious AR should be recorded on the appropriate </w:t>
      </w:r>
      <w:proofErr w:type="spellStart"/>
      <w:r w:rsidRPr="009C6EC5">
        <w:rPr>
          <w:rFonts w:asciiTheme="majorHAnsi" w:hAnsiTheme="majorHAnsi"/>
        </w:rPr>
        <w:t>eCRF</w:t>
      </w:r>
      <w:proofErr w:type="spellEnd"/>
      <w:r w:rsidRPr="009C6EC5">
        <w:rPr>
          <w:rFonts w:asciiTheme="majorHAnsi" w:hAnsiTheme="majorHAnsi"/>
        </w:rPr>
        <w:t xml:space="preserve"> and on a separate adverse event log as above.  </w:t>
      </w:r>
      <w:r>
        <w:rPr>
          <w:rFonts w:asciiTheme="majorHAnsi" w:hAnsiTheme="majorHAnsi"/>
        </w:rPr>
        <w:t>S</w:t>
      </w:r>
      <w:r w:rsidRPr="009C6EC5">
        <w:rPr>
          <w:rFonts w:asciiTheme="majorHAnsi" w:hAnsiTheme="majorHAnsi"/>
        </w:rPr>
        <w:t>erious AR, even if expected, should be reported to the trial coordinating centre and the sponsor in accordance with the specifications below.</w:t>
      </w:r>
    </w:p>
    <w:p w:rsidR="009C6EC5" w:rsidRDefault="009C6EC5" w:rsidP="00071577">
      <w:pPr>
        <w:spacing w:line="259" w:lineRule="auto"/>
        <w:contextualSpacing/>
        <w:jc w:val="both"/>
        <w:rPr>
          <w:rFonts w:asciiTheme="majorHAnsi" w:hAnsiTheme="majorHAnsi"/>
          <w:i/>
        </w:rPr>
      </w:pPr>
    </w:p>
    <w:p w:rsidR="00071577" w:rsidRPr="00647AED" w:rsidRDefault="00647AED" w:rsidP="00071577">
      <w:pPr>
        <w:spacing w:line="259" w:lineRule="auto"/>
        <w:contextualSpacing/>
        <w:jc w:val="both"/>
        <w:rPr>
          <w:rFonts w:asciiTheme="majorHAnsi" w:hAnsiTheme="majorHAnsi"/>
          <w:i/>
        </w:rPr>
      </w:pPr>
      <w:r>
        <w:rPr>
          <w:rFonts w:asciiTheme="majorHAnsi" w:hAnsiTheme="majorHAnsi"/>
          <w:i/>
        </w:rPr>
        <w:t xml:space="preserve">SAR/SAE </w:t>
      </w:r>
    </w:p>
    <w:p w:rsidR="00AE3763" w:rsidRDefault="00647AED" w:rsidP="00312CE5">
      <w:pPr>
        <w:spacing w:line="259" w:lineRule="auto"/>
        <w:ind w:left="720"/>
        <w:contextualSpacing/>
        <w:jc w:val="both"/>
        <w:rPr>
          <w:rFonts w:asciiTheme="majorHAnsi" w:hAnsiTheme="majorHAnsi"/>
        </w:rPr>
      </w:pPr>
      <w:r>
        <w:rPr>
          <w:rFonts w:asciiTheme="majorHAnsi" w:hAnsiTheme="majorHAnsi"/>
        </w:rPr>
        <w:t>In the case of SAE</w:t>
      </w:r>
      <w:r w:rsidR="006C75C6">
        <w:rPr>
          <w:rFonts w:asciiTheme="majorHAnsi" w:hAnsiTheme="majorHAnsi"/>
        </w:rPr>
        <w:t xml:space="preserve"> or SAR, </w:t>
      </w:r>
      <w:r w:rsidRPr="00071577">
        <w:rPr>
          <w:rFonts w:asciiTheme="majorHAnsi" w:hAnsiTheme="majorHAnsi"/>
        </w:rPr>
        <w:t xml:space="preserve">an SAE form </w:t>
      </w:r>
      <w:r w:rsidR="00AE3763">
        <w:rPr>
          <w:rFonts w:asciiTheme="majorHAnsi" w:hAnsiTheme="majorHAnsi"/>
        </w:rPr>
        <w:t>(</w:t>
      </w:r>
      <w:r w:rsidR="00AE3763" w:rsidRPr="00AE3763">
        <w:rPr>
          <w:rFonts w:asciiTheme="majorHAnsi" w:hAnsiTheme="majorHAnsi"/>
        </w:rPr>
        <w:t xml:space="preserve">Initial </w:t>
      </w:r>
      <w:r w:rsidR="00CE77D5">
        <w:rPr>
          <w:rFonts w:asciiTheme="majorHAnsi" w:hAnsiTheme="majorHAnsi"/>
        </w:rPr>
        <w:t xml:space="preserve">Safety Report Form, </w:t>
      </w:r>
      <w:r w:rsidR="00AE3763" w:rsidRPr="00AE3763">
        <w:rPr>
          <w:rFonts w:asciiTheme="majorHAnsi" w:hAnsiTheme="majorHAnsi"/>
        </w:rPr>
        <w:t xml:space="preserve">I/QMS/SOP/013a) </w:t>
      </w:r>
      <w:r w:rsidRPr="00071577">
        <w:rPr>
          <w:rFonts w:asciiTheme="majorHAnsi" w:hAnsiTheme="majorHAnsi"/>
        </w:rPr>
        <w:t>should be completed and faxed</w:t>
      </w:r>
      <w:r w:rsidR="000B013A">
        <w:rPr>
          <w:rFonts w:asciiTheme="majorHAnsi" w:hAnsiTheme="majorHAnsi"/>
        </w:rPr>
        <w:t>/emailed</w:t>
      </w:r>
      <w:r w:rsidRPr="00071577">
        <w:rPr>
          <w:rFonts w:asciiTheme="majorHAnsi" w:hAnsiTheme="majorHAnsi"/>
        </w:rPr>
        <w:t xml:space="preserve"> to the trial coordination centre and to the sponsor within 24 hours. </w:t>
      </w:r>
      <w:r w:rsidR="00EE3545">
        <w:rPr>
          <w:rFonts w:asciiTheme="majorHAnsi" w:hAnsiTheme="majorHAnsi"/>
        </w:rPr>
        <w:t xml:space="preserve"> </w:t>
      </w:r>
      <w:r w:rsidR="00EE3545" w:rsidRPr="00071577">
        <w:rPr>
          <w:rFonts w:asciiTheme="majorHAnsi" w:hAnsiTheme="majorHAnsi"/>
        </w:rPr>
        <w:t>The SAE form asks for nature of event, date of onset, severity, corrective therapies given, outcome and causality (</w:t>
      </w:r>
      <w:r w:rsidR="00EE3545">
        <w:rPr>
          <w:rFonts w:asciiTheme="majorHAnsi" w:hAnsiTheme="majorHAnsi"/>
        </w:rPr>
        <w:t>as detailed in sections 12.3 and 12.4</w:t>
      </w:r>
      <w:r w:rsidR="00EE3545" w:rsidRPr="00071577">
        <w:rPr>
          <w:rFonts w:asciiTheme="majorHAnsi" w:hAnsiTheme="majorHAnsi"/>
        </w:rPr>
        <w:t xml:space="preserve">). </w:t>
      </w:r>
    </w:p>
    <w:p w:rsidR="00AE3763" w:rsidRDefault="00AE3763" w:rsidP="00312CE5">
      <w:pPr>
        <w:spacing w:line="259" w:lineRule="auto"/>
        <w:ind w:left="720"/>
        <w:contextualSpacing/>
        <w:jc w:val="both"/>
        <w:rPr>
          <w:rFonts w:asciiTheme="majorHAnsi" w:hAnsiTheme="majorHAnsi"/>
        </w:rPr>
      </w:pPr>
    </w:p>
    <w:p w:rsidR="00AE3763" w:rsidRDefault="00EE3545" w:rsidP="00312CE5">
      <w:pPr>
        <w:spacing w:line="259" w:lineRule="auto"/>
        <w:ind w:left="720"/>
        <w:contextualSpacing/>
        <w:jc w:val="both"/>
        <w:rPr>
          <w:rFonts w:asciiTheme="majorHAnsi" w:hAnsiTheme="majorHAnsi"/>
        </w:rPr>
      </w:pPr>
      <w:r w:rsidRPr="00071577">
        <w:rPr>
          <w:rFonts w:asciiTheme="majorHAnsi" w:hAnsiTheme="majorHAnsi"/>
        </w:rPr>
        <w:t xml:space="preserve">The </w:t>
      </w:r>
      <w:r w:rsidR="0016097F">
        <w:rPr>
          <w:rFonts w:asciiTheme="majorHAnsi" w:hAnsiTheme="majorHAnsi"/>
        </w:rPr>
        <w:t>Principal</w:t>
      </w:r>
      <w:r w:rsidRPr="00071577">
        <w:rPr>
          <w:rFonts w:asciiTheme="majorHAnsi" w:hAnsiTheme="majorHAnsi"/>
        </w:rPr>
        <w:t xml:space="preserve"> </w:t>
      </w:r>
      <w:r w:rsidR="0016097F">
        <w:rPr>
          <w:rFonts w:asciiTheme="majorHAnsi" w:hAnsiTheme="majorHAnsi"/>
        </w:rPr>
        <w:t>I</w:t>
      </w:r>
      <w:r w:rsidRPr="00071577">
        <w:rPr>
          <w:rFonts w:asciiTheme="majorHAnsi" w:hAnsiTheme="majorHAnsi"/>
        </w:rPr>
        <w:t xml:space="preserve">nvestigator should </w:t>
      </w:r>
      <w:r>
        <w:rPr>
          <w:rFonts w:asciiTheme="majorHAnsi" w:hAnsiTheme="majorHAnsi"/>
        </w:rPr>
        <w:t xml:space="preserve">review </w:t>
      </w:r>
      <w:r w:rsidR="00AE3763">
        <w:rPr>
          <w:rFonts w:asciiTheme="majorHAnsi" w:hAnsiTheme="majorHAnsi"/>
        </w:rPr>
        <w:t>all SAE forms</w:t>
      </w:r>
      <w:r w:rsidR="000B013A">
        <w:rPr>
          <w:rFonts w:asciiTheme="majorHAnsi" w:hAnsiTheme="majorHAnsi"/>
        </w:rPr>
        <w:t>, and state expectedness and relatedne</w:t>
      </w:r>
      <w:r w:rsidR="00F926CC">
        <w:rPr>
          <w:rFonts w:asciiTheme="majorHAnsi" w:hAnsiTheme="majorHAnsi"/>
        </w:rPr>
        <w:t>ss</w:t>
      </w:r>
      <w:r w:rsidR="000B013A">
        <w:rPr>
          <w:rFonts w:asciiTheme="majorHAnsi" w:hAnsiTheme="majorHAnsi"/>
        </w:rPr>
        <w:t xml:space="preserve"> to the trial</w:t>
      </w:r>
      <w:r w:rsidRPr="00071577">
        <w:rPr>
          <w:rFonts w:asciiTheme="majorHAnsi" w:hAnsiTheme="majorHAnsi"/>
        </w:rPr>
        <w:t xml:space="preserve">. </w:t>
      </w:r>
      <w:r w:rsidR="00AE3763" w:rsidRPr="00AE3763">
        <w:rPr>
          <w:rFonts w:asciiTheme="majorHAnsi" w:hAnsiTheme="majorHAnsi"/>
        </w:rPr>
        <w:t xml:space="preserve">All forms must be signed by the PI (submission of the form by email from the PIs professional address will act as PI signature). Receipt of the form will be reviewed by a delegated member of </w:t>
      </w:r>
      <w:r w:rsidR="00AE3763">
        <w:rPr>
          <w:rFonts w:asciiTheme="majorHAnsi" w:hAnsiTheme="majorHAnsi"/>
        </w:rPr>
        <w:t xml:space="preserve">North Bristol NHS Trust </w:t>
      </w:r>
      <w:r w:rsidR="00AE3763" w:rsidRPr="00AE3763">
        <w:rPr>
          <w:rFonts w:asciiTheme="majorHAnsi" w:hAnsiTheme="majorHAnsi"/>
        </w:rPr>
        <w:t>R</w:t>
      </w:r>
      <w:r w:rsidR="00AE3763">
        <w:rPr>
          <w:rFonts w:asciiTheme="majorHAnsi" w:hAnsiTheme="majorHAnsi"/>
        </w:rPr>
        <w:t>esearch and Innovation Department (R&amp;I) and</w:t>
      </w:r>
      <w:r w:rsidR="00AE3763" w:rsidRPr="00AE3763">
        <w:rPr>
          <w:rFonts w:asciiTheme="majorHAnsi" w:hAnsiTheme="majorHAnsi"/>
        </w:rPr>
        <w:t xml:space="preserve"> logged on the R&amp;I database. The report may be reviewed by a meeting of members of R&amp;I and a clinical trial pharmacist may be consulting along with the CI, if deemed necessary.</w:t>
      </w:r>
      <w:r w:rsidR="00AE3763">
        <w:rPr>
          <w:rFonts w:asciiTheme="majorHAnsi" w:hAnsiTheme="majorHAnsi"/>
        </w:rPr>
        <w:t xml:space="preserve"> </w:t>
      </w:r>
    </w:p>
    <w:p w:rsidR="00AE3763" w:rsidRDefault="00AE3763" w:rsidP="00312CE5">
      <w:pPr>
        <w:spacing w:line="259" w:lineRule="auto"/>
        <w:ind w:left="720"/>
        <w:contextualSpacing/>
        <w:jc w:val="both"/>
        <w:rPr>
          <w:rFonts w:asciiTheme="majorHAnsi" w:hAnsiTheme="majorHAnsi"/>
        </w:rPr>
      </w:pPr>
    </w:p>
    <w:p w:rsidR="00EE3545" w:rsidRDefault="00EE3545" w:rsidP="00312CE5">
      <w:pPr>
        <w:spacing w:line="259" w:lineRule="auto"/>
        <w:ind w:left="720"/>
        <w:contextualSpacing/>
        <w:jc w:val="both"/>
        <w:rPr>
          <w:rFonts w:asciiTheme="majorHAnsi" w:hAnsiTheme="majorHAnsi"/>
        </w:rPr>
      </w:pPr>
      <w:r w:rsidRPr="00071577">
        <w:rPr>
          <w:rFonts w:asciiTheme="majorHAnsi" w:hAnsiTheme="majorHAnsi"/>
        </w:rPr>
        <w:t xml:space="preserve">Additional information should be sent within </w:t>
      </w:r>
      <w:r>
        <w:rPr>
          <w:rFonts w:asciiTheme="majorHAnsi" w:hAnsiTheme="majorHAnsi"/>
        </w:rPr>
        <w:t>48 hours</w:t>
      </w:r>
      <w:r w:rsidRPr="00071577">
        <w:rPr>
          <w:rFonts w:asciiTheme="majorHAnsi" w:hAnsiTheme="majorHAnsi"/>
        </w:rPr>
        <w:t xml:space="preserve"> if the reaction has not resolved at the time of reporting.</w:t>
      </w:r>
      <w:r>
        <w:rPr>
          <w:rFonts w:asciiTheme="majorHAnsi" w:hAnsiTheme="majorHAnsi"/>
        </w:rPr>
        <w:t xml:space="preserve">  </w:t>
      </w:r>
      <w:r w:rsidR="00AE3763">
        <w:rPr>
          <w:rFonts w:asciiTheme="majorHAnsi" w:hAnsiTheme="majorHAnsi"/>
        </w:rPr>
        <w:t>I</w:t>
      </w:r>
      <w:r w:rsidR="00AE3763" w:rsidRPr="00AE3763">
        <w:rPr>
          <w:rFonts w:asciiTheme="majorHAnsi" w:hAnsiTheme="majorHAnsi"/>
        </w:rPr>
        <w:t>nformation not available at the time</w:t>
      </w:r>
      <w:r w:rsidR="00AE3763">
        <w:rPr>
          <w:rFonts w:asciiTheme="majorHAnsi" w:hAnsiTheme="majorHAnsi"/>
        </w:rPr>
        <w:t xml:space="preserve"> of reporting</w:t>
      </w:r>
      <w:r w:rsidR="00AE3763" w:rsidRPr="00AE3763">
        <w:rPr>
          <w:rFonts w:asciiTheme="majorHAnsi" w:hAnsiTheme="majorHAnsi"/>
        </w:rPr>
        <w:t xml:space="preserve"> (such as test results) must be forwarded once available.</w:t>
      </w:r>
      <w:r w:rsidR="00AE3763">
        <w:rPr>
          <w:rFonts w:asciiTheme="majorHAnsi" w:hAnsiTheme="majorHAnsi"/>
        </w:rPr>
        <w:t xml:space="preserve">  </w:t>
      </w:r>
      <w:r w:rsidR="00AE3763" w:rsidRPr="00AE3763">
        <w:rPr>
          <w:rFonts w:asciiTheme="majorHAnsi" w:hAnsiTheme="majorHAnsi"/>
        </w:rPr>
        <w:t xml:space="preserve">If the event is ongoing, additional information should be submitted to </w:t>
      </w:r>
      <w:proofErr w:type="gramStart"/>
      <w:r w:rsidR="00AE3763" w:rsidRPr="00AE3763">
        <w:rPr>
          <w:rFonts w:asciiTheme="majorHAnsi" w:hAnsiTheme="majorHAnsi"/>
        </w:rPr>
        <w:t>R&amp;I</w:t>
      </w:r>
      <w:proofErr w:type="gramEnd"/>
      <w:r w:rsidR="00AE3763" w:rsidRPr="00AE3763">
        <w:rPr>
          <w:rFonts w:asciiTheme="majorHAnsi" w:hAnsiTheme="majorHAnsi"/>
        </w:rPr>
        <w:t xml:space="preserve"> by fax using the SAE/SAR/SUSAR Follow Up Report Form for CTIMPs (RI/QMS/SOP/013b), available on the NBT website. There is no mandatory requirement regarding the frequency which follow-up reports should be submitted. As a minimum, a report should be submitted when the event resolves/ends.</w:t>
      </w:r>
    </w:p>
    <w:p w:rsidR="00EE3545" w:rsidRDefault="00EE3545" w:rsidP="00312CE5">
      <w:pPr>
        <w:spacing w:line="259" w:lineRule="auto"/>
        <w:ind w:left="720"/>
        <w:contextualSpacing/>
        <w:jc w:val="both"/>
        <w:rPr>
          <w:rFonts w:asciiTheme="majorHAnsi" w:hAnsiTheme="majorHAnsi"/>
        </w:rPr>
      </w:pPr>
    </w:p>
    <w:p w:rsidR="00C60BAC" w:rsidRPr="00071577" w:rsidRDefault="00C60BAC" w:rsidP="00312CE5">
      <w:pPr>
        <w:spacing w:line="259" w:lineRule="auto"/>
        <w:ind w:left="720"/>
        <w:contextualSpacing/>
        <w:jc w:val="both"/>
        <w:rPr>
          <w:rFonts w:asciiTheme="majorHAnsi" w:hAnsiTheme="majorHAnsi"/>
        </w:rPr>
      </w:pPr>
      <w:r w:rsidRPr="00071577">
        <w:rPr>
          <w:rFonts w:asciiTheme="majorHAnsi" w:hAnsiTheme="majorHAnsi"/>
        </w:rPr>
        <w:t>Fatal or life threatening SAE</w:t>
      </w:r>
      <w:r w:rsidR="006C75C6">
        <w:rPr>
          <w:rFonts w:asciiTheme="majorHAnsi" w:hAnsiTheme="majorHAnsi"/>
        </w:rPr>
        <w:t>/</w:t>
      </w:r>
      <w:r>
        <w:rPr>
          <w:rFonts w:asciiTheme="majorHAnsi" w:hAnsiTheme="majorHAnsi"/>
        </w:rPr>
        <w:t xml:space="preserve">SAR </w:t>
      </w:r>
      <w:r w:rsidRPr="00071577">
        <w:rPr>
          <w:rFonts w:asciiTheme="majorHAnsi" w:hAnsiTheme="majorHAnsi"/>
        </w:rPr>
        <w:t xml:space="preserve">should be reported on the day that the local </w:t>
      </w:r>
      <w:r>
        <w:rPr>
          <w:rFonts w:asciiTheme="majorHAnsi" w:hAnsiTheme="majorHAnsi"/>
        </w:rPr>
        <w:t>centre</w:t>
      </w:r>
      <w:r w:rsidRPr="00071577">
        <w:rPr>
          <w:rFonts w:asciiTheme="majorHAnsi" w:hAnsiTheme="majorHAnsi"/>
        </w:rPr>
        <w:t xml:space="preserve"> is </w:t>
      </w:r>
      <w:r>
        <w:rPr>
          <w:rFonts w:asciiTheme="majorHAnsi" w:hAnsiTheme="majorHAnsi"/>
        </w:rPr>
        <w:t xml:space="preserve">made </w:t>
      </w:r>
      <w:r w:rsidRPr="00071577">
        <w:rPr>
          <w:rFonts w:asciiTheme="majorHAnsi" w:hAnsiTheme="majorHAnsi"/>
        </w:rPr>
        <w:t xml:space="preserve">aware of the event. </w:t>
      </w:r>
    </w:p>
    <w:p w:rsidR="00C60BAC" w:rsidRDefault="00C60BAC" w:rsidP="00647AED">
      <w:pPr>
        <w:spacing w:line="259" w:lineRule="auto"/>
        <w:contextualSpacing/>
        <w:jc w:val="both"/>
        <w:rPr>
          <w:rFonts w:asciiTheme="majorHAnsi" w:hAnsiTheme="majorHAnsi"/>
        </w:rPr>
      </w:pPr>
    </w:p>
    <w:p w:rsidR="00071577" w:rsidRPr="00071577" w:rsidRDefault="00C60BAC" w:rsidP="00312CE5">
      <w:pPr>
        <w:spacing w:line="259" w:lineRule="auto"/>
        <w:ind w:left="720"/>
        <w:contextualSpacing/>
        <w:jc w:val="both"/>
        <w:rPr>
          <w:rFonts w:asciiTheme="majorHAnsi" w:hAnsiTheme="majorHAnsi"/>
        </w:rPr>
      </w:pPr>
      <w:r>
        <w:rPr>
          <w:rFonts w:asciiTheme="majorHAnsi" w:hAnsiTheme="majorHAnsi"/>
        </w:rPr>
        <w:t>The exception is if the SAE/SAR is an expected event, as described in section 1</w:t>
      </w:r>
      <w:r w:rsidR="00AD5902">
        <w:rPr>
          <w:rFonts w:asciiTheme="majorHAnsi" w:hAnsiTheme="majorHAnsi"/>
        </w:rPr>
        <w:t>2</w:t>
      </w:r>
      <w:r>
        <w:rPr>
          <w:rFonts w:asciiTheme="majorHAnsi" w:hAnsiTheme="majorHAnsi"/>
        </w:rPr>
        <w:t xml:space="preserve">.2, in which case an SAE form does not need to be completed.  Expected SAE/SAR </w:t>
      </w:r>
      <w:r w:rsidR="00647AED" w:rsidRPr="00071577">
        <w:rPr>
          <w:rFonts w:asciiTheme="majorHAnsi" w:hAnsiTheme="majorHAnsi"/>
        </w:rPr>
        <w:t xml:space="preserve">should be recorded on </w:t>
      </w:r>
      <w:proofErr w:type="spellStart"/>
      <w:r w:rsidR="00195610">
        <w:rPr>
          <w:rFonts w:asciiTheme="majorHAnsi" w:hAnsiTheme="majorHAnsi"/>
        </w:rPr>
        <w:t>e</w:t>
      </w:r>
      <w:r w:rsidR="00647AED" w:rsidRPr="00071577">
        <w:rPr>
          <w:rFonts w:asciiTheme="majorHAnsi" w:hAnsiTheme="majorHAnsi"/>
        </w:rPr>
        <w:t>CRFs</w:t>
      </w:r>
      <w:proofErr w:type="spellEnd"/>
      <w:r w:rsidR="00647AED" w:rsidRPr="00071577">
        <w:rPr>
          <w:rFonts w:asciiTheme="majorHAnsi" w:hAnsiTheme="majorHAnsi"/>
        </w:rPr>
        <w:t xml:space="preserve"> and on adverse event forms, but </w:t>
      </w:r>
      <w:r>
        <w:rPr>
          <w:rFonts w:asciiTheme="majorHAnsi" w:hAnsiTheme="majorHAnsi"/>
        </w:rPr>
        <w:t xml:space="preserve">do not </w:t>
      </w:r>
      <w:r w:rsidR="00647AED" w:rsidRPr="00071577">
        <w:rPr>
          <w:rFonts w:asciiTheme="majorHAnsi" w:hAnsiTheme="majorHAnsi"/>
        </w:rPr>
        <w:t xml:space="preserve">need not </w:t>
      </w:r>
      <w:r>
        <w:rPr>
          <w:rFonts w:asciiTheme="majorHAnsi" w:hAnsiTheme="majorHAnsi"/>
        </w:rPr>
        <w:t xml:space="preserve">to </w:t>
      </w:r>
      <w:r w:rsidR="00647AED" w:rsidRPr="00071577">
        <w:rPr>
          <w:rFonts w:asciiTheme="majorHAnsi" w:hAnsiTheme="majorHAnsi"/>
        </w:rPr>
        <w:t xml:space="preserve">be reported unless the local </w:t>
      </w:r>
      <w:r>
        <w:rPr>
          <w:rFonts w:asciiTheme="majorHAnsi" w:hAnsiTheme="majorHAnsi"/>
        </w:rPr>
        <w:t>P</w:t>
      </w:r>
      <w:r w:rsidR="00647AED" w:rsidRPr="00071577">
        <w:rPr>
          <w:rFonts w:asciiTheme="majorHAnsi" w:hAnsiTheme="majorHAnsi"/>
        </w:rPr>
        <w:t xml:space="preserve">rincipal </w:t>
      </w:r>
      <w:r>
        <w:rPr>
          <w:rFonts w:asciiTheme="majorHAnsi" w:hAnsiTheme="majorHAnsi"/>
        </w:rPr>
        <w:t>I</w:t>
      </w:r>
      <w:r w:rsidR="00647AED" w:rsidRPr="00071577">
        <w:rPr>
          <w:rFonts w:asciiTheme="majorHAnsi" w:hAnsiTheme="majorHAnsi"/>
        </w:rPr>
        <w:t>nvestigator feels there is a</w:t>
      </w:r>
      <w:r>
        <w:rPr>
          <w:rFonts w:asciiTheme="majorHAnsi" w:hAnsiTheme="majorHAnsi"/>
        </w:rPr>
        <w:t xml:space="preserve">n important </w:t>
      </w:r>
      <w:r w:rsidR="00647AED" w:rsidRPr="00071577">
        <w:rPr>
          <w:rFonts w:asciiTheme="majorHAnsi" w:hAnsiTheme="majorHAnsi"/>
        </w:rPr>
        <w:t xml:space="preserve">relationship to </w:t>
      </w:r>
      <w:r w:rsidR="00CC793E">
        <w:rPr>
          <w:rFonts w:asciiTheme="majorHAnsi" w:hAnsiTheme="majorHAnsi"/>
        </w:rPr>
        <w:t>OK432</w:t>
      </w:r>
      <w:r w:rsidR="002F086F">
        <w:rPr>
          <w:rFonts w:asciiTheme="majorHAnsi" w:hAnsiTheme="majorHAnsi"/>
        </w:rPr>
        <w:t>/BCG</w:t>
      </w:r>
      <w:r w:rsidR="00647AED" w:rsidRPr="00071577">
        <w:rPr>
          <w:rFonts w:asciiTheme="majorHAnsi" w:hAnsiTheme="majorHAnsi"/>
        </w:rPr>
        <w:t xml:space="preserve">. </w:t>
      </w:r>
    </w:p>
    <w:p w:rsidR="0020213C" w:rsidRPr="00071577" w:rsidRDefault="0020213C" w:rsidP="00071577">
      <w:pPr>
        <w:spacing w:line="259" w:lineRule="auto"/>
        <w:contextualSpacing/>
        <w:jc w:val="both"/>
        <w:rPr>
          <w:rFonts w:asciiTheme="majorHAnsi" w:hAnsiTheme="majorHAnsi"/>
        </w:rPr>
      </w:pPr>
    </w:p>
    <w:p w:rsidR="006C75C6" w:rsidRPr="006C75C6" w:rsidRDefault="006C75C6" w:rsidP="00071577">
      <w:pPr>
        <w:spacing w:line="259" w:lineRule="auto"/>
        <w:contextualSpacing/>
        <w:jc w:val="both"/>
        <w:rPr>
          <w:rFonts w:asciiTheme="majorHAnsi" w:hAnsiTheme="majorHAnsi"/>
          <w:i/>
        </w:rPr>
      </w:pPr>
      <w:r w:rsidRPr="006C75C6">
        <w:rPr>
          <w:rFonts w:asciiTheme="majorHAnsi" w:hAnsiTheme="majorHAnsi"/>
          <w:i/>
        </w:rPr>
        <w:t>SUSAR</w:t>
      </w:r>
    </w:p>
    <w:p w:rsidR="00AE3763" w:rsidRPr="00AE3763" w:rsidRDefault="00AE3763" w:rsidP="00AE3763">
      <w:pPr>
        <w:spacing w:line="259" w:lineRule="auto"/>
        <w:ind w:left="720"/>
        <w:contextualSpacing/>
        <w:jc w:val="both"/>
        <w:rPr>
          <w:rFonts w:asciiTheme="majorHAnsi" w:hAnsiTheme="majorHAnsi"/>
        </w:rPr>
      </w:pPr>
      <w:r w:rsidRPr="00AE3763">
        <w:rPr>
          <w:rFonts w:asciiTheme="majorHAnsi" w:hAnsiTheme="majorHAnsi"/>
        </w:rPr>
        <w:t xml:space="preserve">SUSARs must be reported to </w:t>
      </w:r>
      <w:proofErr w:type="gramStart"/>
      <w:r w:rsidRPr="00AE3763">
        <w:rPr>
          <w:rFonts w:asciiTheme="majorHAnsi" w:hAnsiTheme="majorHAnsi"/>
        </w:rPr>
        <w:t>R&amp;I</w:t>
      </w:r>
      <w:proofErr w:type="gramEnd"/>
      <w:r w:rsidRPr="00AE3763">
        <w:rPr>
          <w:rFonts w:asciiTheme="majorHAnsi" w:hAnsiTheme="majorHAnsi"/>
        </w:rPr>
        <w:t xml:space="preserve"> immediately using the Initial Report Form for CTIMPs (RI/QMS/SOP/013a</w:t>
      </w:r>
      <w:r>
        <w:rPr>
          <w:rFonts w:asciiTheme="majorHAnsi" w:hAnsiTheme="majorHAnsi"/>
        </w:rPr>
        <w:t>)</w:t>
      </w:r>
      <w:r w:rsidRPr="00AE3763">
        <w:rPr>
          <w:rFonts w:asciiTheme="majorHAnsi" w:hAnsiTheme="majorHAnsi"/>
        </w:rPr>
        <w:t>.</w:t>
      </w:r>
      <w:r>
        <w:rPr>
          <w:rFonts w:asciiTheme="majorHAnsi" w:hAnsiTheme="majorHAnsi"/>
        </w:rPr>
        <w:t xml:space="preserve"> </w:t>
      </w:r>
      <w:r w:rsidRPr="00AE3763">
        <w:rPr>
          <w:rFonts w:asciiTheme="majorHAnsi" w:hAnsiTheme="majorHAnsi"/>
        </w:rPr>
        <w:t>There are several reporting requirements for SUSARs. R&amp;I will coordinate the submission of these reports</w:t>
      </w:r>
      <w:r w:rsidR="00086176">
        <w:rPr>
          <w:rFonts w:asciiTheme="majorHAnsi" w:hAnsiTheme="majorHAnsi"/>
        </w:rPr>
        <w:t xml:space="preserve"> to</w:t>
      </w:r>
      <w:r w:rsidRPr="00AE3763">
        <w:rPr>
          <w:rFonts w:asciiTheme="majorHAnsi" w:hAnsiTheme="majorHAnsi"/>
        </w:rPr>
        <w:t xml:space="preserve">: </w:t>
      </w:r>
    </w:p>
    <w:p w:rsidR="00AE3763" w:rsidRPr="00086176" w:rsidRDefault="00AE3763" w:rsidP="006F3D78">
      <w:pPr>
        <w:pStyle w:val="ListParagraph"/>
        <w:numPr>
          <w:ilvl w:val="0"/>
          <w:numId w:val="19"/>
        </w:numPr>
        <w:spacing w:line="259" w:lineRule="auto"/>
        <w:jc w:val="both"/>
        <w:rPr>
          <w:rFonts w:asciiTheme="majorHAnsi" w:hAnsiTheme="majorHAnsi"/>
        </w:rPr>
      </w:pPr>
      <w:r w:rsidRPr="00086176">
        <w:rPr>
          <w:rFonts w:asciiTheme="majorHAnsi" w:hAnsiTheme="majorHAnsi"/>
        </w:rPr>
        <w:t xml:space="preserve">The main REC (which granted approval for the trial to proceed) </w:t>
      </w:r>
    </w:p>
    <w:p w:rsidR="00AE3763" w:rsidRPr="00086176" w:rsidRDefault="00AE3763" w:rsidP="006F3D78">
      <w:pPr>
        <w:pStyle w:val="ListParagraph"/>
        <w:numPr>
          <w:ilvl w:val="0"/>
          <w:numId w:val="19"/>
        </w:numPr>
        <w:spacing w:line="259" w:lineRule="auto"/>
        <w:jc w:val="both"/>
        <w:rPr>
          <w:rFonts w:asciiTheme="majorHAnsi" w:hAnsiTheme="majorHAnsi"/>
        </w:rPr>
      </w:pPr>
      <w:r w:rsidRPr="00086176">
        <w:rPr>
          <w:rFonts w:asciiTheme="majorHAnsi" w:hAnsiTheme="majorHAnsi"/>
        </w:rPr>
        <w:t xml:space="preserve">The MHRA via the </w:t>
      </w:r>
      <w:proofErr w:type="spellStart"/>
      <w:r w:rsidRPr="00086176">
        <w:rPr>
          <w:rFonts w:asciiTheme="majorHAnsi" w:hAnsiTheme="majorHAnsi"/>
        </w:rPr>
        <w:t>eSUSAR</w:t>
      </w:r>
      <w:proofErr w:type="spellEnd"/>
      <w:r w:rsidRPr="00086176">
        <w:rPr>
          <w:rFonts w:asciiTheme="majorHAnsi" w:hAnsiTheme="majorHAnsi"/>
        </w:rPr>
        <w:t xml:space="preserve"> electronic reporting system. </w:t>
      </w:r>
    </w:p>
    <w:p w:rsidR="00AE3763" w:rsidRPr="00086176" w:rsidRDefault="00AE3763" w:rsidP="0012151F">
      <w:pPr>
        <w:spacing w:after="0" w:line="259" w:lineRule="auto"/>
        <w:ind w:firstLine="720"/>
        <w:jc w:val="both"/>
        <w:rPr>
          <w:rFonts w:asciiTheme="majorHAnsi" w:hAnsiTheme="majorHAnsi"/>
        </w:rPr>
      </w:pPr>
      <w:r w:rsidRPr="00086176">
        <w:rPr>
          <w:rFonts w:asciiTheme="majorHAnsi" w:hAnsiTheme="majorHAnsi"/>
        </w:rPr>
        <w:t xml:space="preserve">The following expedited reporting procedure will apply: </w:t>
      </w:r>
    </w:p>
    <w:p w:rsidR="00AE3763" w:rsidRPr="00086176" w:rsidRDefault="00AE3763" w:rsidP="0012151F">
      <w:pPr>
        <w:pStyle w:val="ListParagraph"/>
        <w:numPr>
          <w:ilvl w:val="0"/>
          <w:numId w:val="20"/>
        </w:numPr>
        <w:spacing w:after="0" w:line="259" w:lineRule="auto"/>
        <w:jc w:val="both"/>
        <w:rPr>
          <w:rFonts w:asciiTheme="majorHAnsi" w:hAnsiTheme="majorHAnsi"/>
        </w:rPr>
      </w:pPr>
      <w:r w:rsidRPr="00086176">
        <w:rPr>
          <w:rFonts w:asciiTheme="majorHAnsi" w:hAnsiTheme="majorHAnsi"/>
        </w:rPr>
        <w:t>F</w:t>
      </w:r>
      <w:r w:rsidR="00086176">
        <w:rPr>
          <w:rFonts w:asciiTheme="majorHAnsi" w:hAnsiTheme="majorHAnsi"/>
        </w:rPr>
        <w:t>atal or Life-threatening SUSARs -</w:t>
      </w:r>
      <w:r w:rsidRPr="00086176">
        <w:rPr>
          <w:rFonts w:asciiTheme="majorHAnsi" w:hAnsiTheme="majorHAnsi"/>
        </w:rPr>
        <w:t xml:space="preserve"> </w:t>
      </w:r>
      <w:r w:rsidR="00086176">
        <w:rPr>
          <w:rFonts w:asciiTheme="majorHAnsi" w:hAnsiTheme="majorHAnsi"/>
        </w:rPr>
        <w:t>r</w:t>
      </w:r>
      <w:r w:rsidRPr="00086176">
        <w:rPr>
          <w:rFonts w:asciiTheme="majorHAnsi" w:hAnsiTheme="majorHAnsi"/>
        </w:rPr>
        <w:t xml:space="preserve">elevant bodies must be notified </w:t>
      </w:r>
      <w:r w:rsidRPr="00086176">
        <w:rPr>
          <w:rFonts w:asciiTheme="majorHAnsi" w:hAnsiTheme="majorHAnsi"/>
          <w:b/>
          <w:bCs/>
        </w:rPr>
        <w:t xml:space="preserve">as soon as possible </w:t>
      </w:r>
      <w:r w:rsidRPr="00086176">
        <w:rPr>
          <w:rFonts w:asciiTheme="majorHAnsi" w:hAnsiTheme="majorHAnsi"/>
        </w:rPr>
        <w:t xml:space="preserve">but no later than </w:t>
      </w:r>
      <w:r w:rsidRPr="00086176">
        <w:rPr>
          <w:rFonts w:asciiTheme="majorHAnsi" w:hAnsiTheme="majorHAnsi"/>
          <w:b/>
          <w:bCs/>
        </w:rPr>
        <w:t xml:space="preserve">7 calendar days </w:t>
      </w:r>
      <w:r w:rsidRPr="00086176">
        <w:rPr>
          <w:rFonts w:asciiTheme="majorHAnsi" w:hAnsiTheme="majorHAnsi"/>
        </w:rPr>
        <w:t xml:space="preserve">after the CI first has knowledge of </w:t>
      </w:r>
      <w:r w:rsidR="00086176">
        <w:rPr>
          <w:rFonts w:asciiTheme="majorHAnsi" w:hAnsiTheme="majorHAnsi"/>
        </w:rPr>
        <w:t>the event</w:t>
      </w:r>
      <w:r w:rsidRPr="00086176">
        <w:rPr>
          <w:rFonts w:asciiTheme="majorHAnsi" w:hAnsiTheme="majorHAnsi"/>
        </w:rPr>
        <w:t xml:space="preserve">. Any further information should be forwarded to these bodies within an additional </w:t>
      </w:r>
      <w:r w:rsidRPr="00086176">
        <w:rPr>
          <w:rFonts w:asciiTheme="majorHAnsi" w:hAnsiTheme="majorHAnsi"/>
          <w:b/>
          <w:bCs/>
        </w:rPr>
        <w:t>8 calendar days</w:t>
      </w:r>
      <w:r w:rsidRPr="00086176">
        <w:rPr>
          <w:rFonts w:asciiTheme="majorHAnsi" w:hAnsiTheme="majorHAnsi"/>
        </w:rPr>
        <w:t xml:space="preserve">. </w:t>
      </w:r>
    </w:p>
    <w:p w:rsidR="00AE3763" w:rsidRPr="00086176" w:rsidRDefault="00086176" w:rsidP="006F3D78">
      <w:pPr>
        <w:pStyle w:val="ListParagraph"/>
        <w:numPr>
          <w:ilvl w:val="0"/>
          <w:numId w:val="20"/>
        </w:numPr>
        <w:spacing w:line="259" w:lineRule="auto"/>
        <w:jc w:val="both"/>
        <w:rPr>
          <w:rFonts w:asciiTheme="majorHAnsi" w:hAnsiTheme="majorHAnsi"/>
        </w:rPr>
      </w:pPr>
      <w:r>
        <w:rPr>
          <w:rFonts w:asciiTheme="majorHAnsi" w:hAnsiTheme="majorHAnsi"/>
        </w:rPr>
        <w:t>Non-fatal or non-life-threatening SUSARs - r</w:t>
      </w:r>
      <w:r w:rsidR="00AE3763" w:rsidRPr="00086176">
        <w:rPr>
          <w:rFonts w:asciiTheme="majorHAnsi" w:hAnsiTheme="majorHAnsi"/>
        </w:rPr>
        <w:t xml:space="preserve">elevant bodies must be notified </w:t>
      </w:r>
      <w:r w:rsidR="00AE3763" w:rsidRPr="00086176">
        <w:rPr>
          <w:rFonts w:asciiTheme="majorHAnsi" w:hAnsiTheme="majorHAnsi"/>
          <w:b/>
          <w:bCs/>
        </w:rPr>
        <w:t xml:space="preserve">as soon as possible </w:t>
      </w:r>
      <w:r w:rsidR="00AE3763" w:rsidRPr="00086176">
        <w:rPr>
          <w:rFonts w:asciiTheme="majorHAnsi" w:hAnsiTheme="majorHAnsi"/>
        </w:rPr>
        <w:t xml:space="preserve">but no later than </w:t>
      </w:r>
      <w:r w:rsidR="00AE3763" w:rsidRPr="00086176">
        <w:rPr>
          <w:rFonts w:asciiTheme="majorHAnsi" w:hAnsiTheme="majorHAnsi"/>
          <w:b/>
          <w:bCs/>
        </w:rPr>
        <w:t xml:space="preserve">15 calendar days </w:t>
      </w:r>
      <w:r w:rsidR="00AE3763" w:rsidRPr="00086176">
        <w:rPr>
          <w:rFonts w:asciiTheme="majorHAnsi" w:hAnsiTheme="majorHAnsi"/>
        </w:rPr>
        <w:t xml:space="preserve">after the CI first has knowledge of </w:t>
      </w:r>
      <w:r>
        <w:rPr>
          <w:rFonts w:asciiTheme="majorHAnsi" w:hAnsiTheme="majorHAnsi"/>
        </w:rPr>
        <w:t>the event</w:t>
      </w:r>
      <w:r w:rsidR="00AE3763" w:rsidRPr="00086176">
        <w:rPr>
          <w:rFonts w:asciiTheme="majorHAnsi" w:hAnsiTheme="majorHAnsi"/>
        </w:rPr>
        <w:t xml:space="preserve">. Any further information should be sought and a full report submitted </w:t>
      </w:r>
      <w:r w:rsidR="00AE3763" w:rsidRPr="00086176">
        <w:rPr>
          <w:rFonts w:asciiTheme="majorHAnsi" w:hAnsiTheme="majorHAnsi"/>
          <w:b/>
          <w:bCs/>
        </w:rPr>
        <w:t xml:space="preserve">as soon as possible. </w:t>
      </w:r>
    </w:p>
    <w:p w:rsidR="00AE3763" w:rsidRPr="00BC0985" w:rsidRDefault="00AE3763" w:rsidP="00AE3763">
      <w:pPr>
        <w:spacing w:line="259" w:lineRule="auto"/>
        <w:ind w:left="720"/>
        <w:contextualSpacing/>
        <w:jc w:val="both"/>
        <w:rPr>
          <w:rFonts w:asciiTheme="majorHAnsi" w:hAnsiTheme="majorHAnsi"/>
          <w:sz w:val="2"/>
        </w:rPr>
      </w:pPr>
    </w:p>
    <w:p w:rsidR="00AE3763" w:rsidRDefault="00AE3763" w:rsidP="00AE3763">
      <w:pPr>
        <w:spacing w:line="259" w:lineRule="auto"/>
        <w:ind w:left="720"/>
        <w:contextualSpacing/>
        <w:jc w:val="both"/>
        <w:rPr>
          <w:rFonts w:asciiTheme="majorHAnsi" w:hAnsiTheme="majorHAnsi"/>
        </w:rPr>
      </w:pPr>
      <w:r w:rsidRPr="00AE3763">
        <w:rPr>
          <w:rFonts w:asciiTheme="majorHAnsi" w:hAnsiTheme="majorHAnsi"/>
        </w:rPr>
        <w:t xml:space="preserve">If the event is ongoing, additional information should be submitted to R&amp;I using the SAE/SAR/SUSAR Follow </w:t>
      </w:r>
      <w:proofErr w:type="gramStart"/>
      <w:r w:rsidRPr="00AE3763">
        <w:rPr>
          <w:rFonts w:asciiTheme="majorHAnsi" w:hAnsiTheme="majorHAnsi"/>
        </w:rPr>
        <w:t>Up</w:t>
      </w:r>
      <w:proofErr w:type="gramEnd"/>
      <w:r w:rsidRPr="00AE3763">
        <w:rPr>
          <w:rFonts w:asciiTheme="majorHAnsi" w:hAnsiTheme="majorHAnsi"/>
        </w:rPr>
        <w:t xml:space="preserve"> Report Form for CTIMPs (RI/QMS/SOP/013b), available on the NBT website. </w:t>
      </w:r>
      <w:r w:rsidR="0012151F">
        <w:rPr>
          <w:rFonts w:asciiTheme="majorHAnsi" w:hAnsiTheme="majorHAnsi"/>
        </w:rPr>
        <w:t xml:space="preserve"> </w:t>
      </w:r>
      <w:r w:rsidRPr="00AE3763">
        <w:rPr>
          <w:rFonts w:asciiTheme="majorHAnsi" w:hAnsiTheme="majorHAnsi"/>
        </w:rPr>
        <w:t>There is no mandatory requirement regarding the frequency which follow-up reports should be submitted. As a minimum, a report should be submitted when the event resolves/ends.</w:t>
      </w:r>
    </w:p>
    <w:p w:rsidR="000447C8" w:rsidRPr="00B41F34" w:rsidRDefault="000447C8" w:rsidP="000447C8">
      <w:pPr>
        <w:spacing w:line="259" w:lineRule="auto"/>
        <w:contextualSpacing/>
        <w:jc w:val="both"/>
        <w:rPr>
          <w:rFonts w:asciiTheme="majorHAnsi" w:hAnsiTheme="majorHAnsi"/>
          <w:sz w:val="8"/>
        </w:rPr>
      </w:pPr>
    </w:p>
    <w:p w:rsidR="000447C8" w:rsidRPr="00312CE5" w:rsidRDefault="000447C8" w:rsidP="006B3BF2">
      <w:pPr>
        <w:pStyle w:val="Heading2"/>
        <w:numPr>
          <w:ilvl w:val="1"/>
          <w:numId w:val="25"/>
        </w:numPr>
      </w:pPr>
      <w:bookmarkStart w:id="76" w:name="_Toc508023926"/>
      <w:r w:rsidRPr="00C60BAC">
        <w:t xml:space="preserve">Follow-up after </w:t>
      </w:r>
      <w:r>
        <w:t>a</w:t>
      </w:r>
      <w:r w:rsidRPr="00C60BAC">
        <w:t xml:space="preserve">dverse </w:t>
      </w:r>
      <w:r>
        <w:t>e</w:t>
      </w:r>
      <w:r w:rsidRPr="00C60BAC">
        <w:t>vents</w:t>
      </w:r>
      <w:bookmarkEnd w:id="76"/>
    </w:p>
    <w:p w:rsidR="000447C8" w:rsidRDefault="000447C8" w:rsidP="000447C8">
      <w:pPr>
        <w:spacing w:line="259" w:lineRule="auto"/>
        <w:contextualSpacing/>
        <w:jc w:val="both"/>
        <w:rPr>
          <w:rFonts w:asciiTheme="majorHAnsi" w:hAnsiTheme="majorHAnsi"/>
        </w:rPr>
      </w:pPr>
      <w:r w:rsidRPr="00312CE5">
        <w:rPr>
          <w:rFonts w:asciiTheme="majorHAnsi" w:hAnsiTheme="majorHAnsi"/>
        </w:rPr>
        <w:t xml:space="preserve">Participants experiencing SAEs or AEs will receive the appropriate medical treatment as per standard care. </w:t>
      </w:r>
      <w:r w:rsidR="00766242">
        <w:rPr>
          <w:rFonts w:asciiTheme="majorHAnsi" w:hAnsiTheme="majorHAnsi"/>
        </w:rPr>
        <w:t xml:space="preserve"> </w:t>
      </w:r>
      <w:r w:rsidR="00766242" w:rsidRPr="00766242">
        <w:rPr>
          <w:rFonts w:asciiTheme="majorHAnsi" w:hAnsiTheme="majorHAnsi"/>
        </w:rPr>
        <w:t>SAE/SAR/SUSAR should be followed up until resolution, including follow-up in ASSESS-</w:t>
      </w:r>
      <w:proofErr w:type="spellStart"/>
      <w:r w:rsidR="00766242" w:rsidRPr="00766242">
        <w:rPr>
          <w:rFonts w:asciiTheme="majorHAnsi" w:hAnsiTheme="majorHAnsi"/>
        </w:rPr>
        <w:t>meso</w:t>
      </w:r>
      <w:proofErr w:type="spellEnd"/>
      <w:r w:rsidR="00766242" w:rsidRPr="00766242">
        <w:rPr>
          <w:rFonts w:asciiTheme="majorHAnsi" w:hAnsiTheme="majorHAnsi"/>
        </w:rPr>
        <w:t xml:space="preserve"> if the event continues after the end of TILT.  </w:t>
      </w:r>
      <w:r w:rsidRPr="00312CE5">
        <w:rPr>
          <w:rFonts w:asciiTheme="majorHAnsi" w:hAnsiTheme="majorHAnsi"/>
        </w:rPr>
        <w:t xml:space="preserve">After recovery or once the event is considered stable, participants will be followed up in the normal </w:t>
      </w:r>
      <w:r w:rsidR="00766242">
        <w:rPr>
          <w:rFonts w:asciiTheme="majorHAnsi" w:hAnsiTheme="majorHAnsi"/>
        </w:rPr>
        <w:t>trial or study</w:t>
      </w:r>
      <w:r w:rsidRPr="00312CE5">
        <w:rPr>
          <w:rFonts w:asciiTheme="majorHAnsi" w:hAnsiTheme="majorHAnsi"/>
        </w:rPr>
        <w:t xml:space="preserve"> schedule.</w:t>
      </w:r>
    </w:p>
    <w:p w:rsidR="00147661" w:rsidRPr="00B41F34" w:rsidRDefault="00147661" w:rsidP="00147661">
      <w:pPr>
        <w:spacing w:line="259" w:lineRule="auto"/>
        <w:contextualSpacing/>
        <w:jc w:val="both"/>
        <w:rPr>
          <w:rFonts w:asciiTheme="majorHAnsi" w:hAnsiTheme="majorHAnsi"/>
          <w:sz w:val="8"/>
        </w:rPr>
      </w:pPr>
    </w:p>
    <w:p w:rsidR="00147661" w:rsidRDefault="00147661" w:rsidP="006B3BF2">
      <w:pPr>
        <w:pStyle w:val="Heading2"/>
        <w:numPr>
          <w:ilvl w:val="1"/>
          <w:numId w:val="25"/>
        </w:numPr>
      </w:pPr>
      <w:bookmarkStart w:id="77" w:name="_Toc508023927"/>
      <w:r>
        <w:t>Outcome grading of adverse events</w:t>
      </w:r>
      <w:bookmarkEnd w:id="77"/>
    </w:p>
    <w:p w:rsidR="00147661" w:rsidRDefault="00147661" w:rsidP="00147661">
      <w:pPr>
        <w:spacing w:line="259" w:lineRule="auto"/>
        <w:contextualSpacing/>
        <w:jc w:val="both"/>
        <w:rPr>
          <w:rFonts w:asciiTheme="majorHAnsi" w:hAnsiTheme="majorHAnsi"/>
        </w:rPr>
      </w:pPr>
      <w:r>
        <w:rPr>
          <w:rFonts w:asciiTheme="majorHAnsi" w:hAnsiTheme="majorHAnsi"/>
        </w:rPr>
        <w:t>A</w:t>
      </w:r>
      <w:r w:rsidRPr="00C60BAC">
        <w:rPr>
          <w:rFonts w:asciiTheme="majorHAnsi" w:hAnsiTheme="majorHAnsi"/>
        </w:rPr>
        <w:t>dverse events are graded as either: resolved, stabilised, on-going, resolved with sequelae or death.</w:t>
      </w:r>
    </w:p>
    <w:p w:rsidR="00372591" w:rsidRPr="00B41F34" w:rsidRDefault="00372591" w:rsidP="00147661">
      <w:pPr>
        <w:spacing w:line="259" w:lineRule="auto"/>
        <w:contextualSpacing/>
        <w:jc w:val="both"/>
        <w:rPr>
          <w:rFonts w:asciiTheme="majorHAnsi" w:hAnsiTheme="majorHAnsi"/>
          <w:sz w:val="10"/>
        </w:rPr>
      </w:pPr>
    </w:p>
    <w:p w:rsidR="008D3B74" w:rsidRDefault="008D3B74" w:rsidP="006B3BF2">
      <w:pPr>
        <w:pStyle w:val="Heading2"/>
        <w:numPr>
          <w:ilvl w:val="1"/>
          <w:numId w:val="25"/>
        </w:numPr>
      </w:pPr>
      <w:bookmarkStart w:id="78" w:name="_Toc508023928"/>
      <w:r>
        <w:t>Contact details for adverse event reporting</w:t>
      </w:r>
      <w:bookmarkEnd w:id="78"/>
    </w:p>
    <w:p w:rsidR="00071577" w:rsidRDefault="00071577" w:rsidP="008D3B74">
      <w:pPr>
        <w:spacing w:line="259" w:lineRule="auto"/>
        <w:contextualSpacing/>
        <w:jc w:val="both"/>
        <w:rPr>
          <w:rFonts w:asciiTheme="majorHAnsi" w:hAnsiTheme="majorHAnsi"/>
        </w:rPr>
      </w:pPr>
      <w:r w:rsidRPr="008D3B74">
        <w:rPr>
          <w:rFonts w:asciiTheme="majorHAnsi" w:hAnsiTheme="majorHAnsi"/>
        </w:rPr>
        <w:t>Contact details for reporting SAEs and SUSARs</w:t>
      </w:r>
      <w:r w:rsidRPr="00071577">
        <w:rPr>
          <w:rFonts w:asciiTheme="majorHAnsi" w:hAnsiTheme="majorHAnsi"/>
        </w:rPr>
        <w:t xml:space="preserve"> are as follows:</w:t>
      </w:r>
    </w:p>
    <w:p w:rsidR="00071577" w:rsidRPr="00071577" w:rsidRDefault="00071577" w:rsidP="002F3F8E">
      <w:pPr>
        <w:spacing w:line="259" w:lineRule="auto"/>
        <w:ind w:left="720" w:firstLine="720"/>
        <w:contextualSpacing/>
        <w:jc w:val="both"/>
        <w:rPr>
          <w:rFonts w:asciiTheme="majorHAnsi" w:hAnsiTheme="majorHAnsi"/>
        </w:rPr>
      </w:pPr>
      <w:r w:rsidRPr="00071577">
        <w:rPr>
          <w:rFonts w:asciiTheme="majorHAnsi" w:hAnsiTheme="majorHAnsi"/>
        </w:rPr>
        <w:t>NBT R&amp;I o</w:t>
      </w:r>
      <w:r w:rsidR="00143FCD">
        <w:rPr>
          <w:rFonts w:asciiTheme="majorHAnsi" w:hAnsiTheme="majorHAnsi"/>
        </w:rPr>
        <w:t>ffice (within 24 hours)</w:t>
      </w:r>
    </w:p>
    <w:p w:rsidR="00071577" w:rsidRPr="00071577" w:rsidRDefault="00071577" w:rsidP="002F3F8E">
      <w:pPr>
        <w:spacing w:line="259" w:lineRule="auto"/>
        <w:ind w:left="720" w:firstLine="720"/>
        <w:contextualSpacing/>
        <w:jc w:val="both"/>
        <w:rPr>
          <w:rFonts w:asciiTheme="majorHAnsi" w:hAnsiTheme="majorHAnsi"/>
        </w:rPr>
      </w:pPr>
      <w:r w:rsidRPr="00071577">
        <w:rPr>
          <w:rFonts w:asciiTheme="majorHAnsi" w:hAnsiTheme="majorHAnsi"/>
        </w:rPr>
        <w:t xml:space="preserve">Fax: 0117 </w:t>
      </w:r>
      <w:r w:rsidR="007A2833">
        <w:rPr>
          <w:rFonts w:asciiTheme="majorHAnsi" w:hAnsiTheme="majorHAnsi"/>
        </w:rPr>
        <w:t>414 9329</w:t>
      </w:r>
    </w:p>
    <w:p w:rsidR="00071577" w:rsidRDefault="00071577" w:rsidP="002F3F8E">
      <w:pPr>
        <w:spacing w:line="259" w:lineRule="auto"/>
        <w:ind w:left="720" w:firstLine="720"/>
        <w:contextualSpacing/>
        <w:jc w:val="both"/>
        <w:rPr>
          <w:rFonts w:asciiTheme="majorHAnsi" w:hAnsiTheme="majorHAnsi"/>
        </w:rPr>
      </w:pPr>
      <w:r w:rsidRPr="00071577">
        <w:rPr>
          <w:rFonts w:asciiTheme="majorHAnsi" w:hAnsiTheme="majorHAnsi"/>
        </w:rPr>
        <w:t xml:space="preserve">Email: </w:t>
      </w:r>
      <w:hyperlink r:id="rId28" w:history="1">
        <w:r w:rsidR="00B41F34" w:rsidRPr="00B245C5">
          <w:rPr>
            <w:rStyle w:val="Hyperlink"/>
            <w:rFonts w:asciiTheme="majorHAnsi" w:hAnsiTheme="majorHAnsi"/>
          </w:rPr>
          <w:t>researchsponsor@nbt.nhs.uk</w:t>
        </w:r>
      </w:hyperlink>
    </w:p>
    <w:p w:rsidR="00AF1813" w:rsidRDefault="00AF1813" w:rsidP="002F3F8E">
      <w:pPr>
        <w:spacing w:line="259" w:lineRule="auto"/>
        <w:contextualSpacing/>
        <w:jc w:val="both"/>
        <w:rPr>
          <w:rFonts w:asciiTheme="majorHAnsi" w:hAnsiTheme="majorHAnsi"/>
        </w:rPr>
      </w:pPr>
    </w:p>
    <w:p w:rsidR="002F3F8E" w:rsidRDefault="0096559B" w:rsidP="002F3F8E">
      <w:pPr>
        <w:spacing w:line="259" w:lineRule="auto"/>
        <w:contextualSpacing/>
        <w:jc w:val="both"/>
        <w:rPr>
          <w:rFonts w:asciiTheme="majorHAnsi" w:hAnsiTheme="majorHAnsi"/>
        </w:rPr>
      </w:pPr>
      <w:r>
        <w:rPr>
          <w:rFonts w:asciiTheme="majorHAnsi" w:hAnsiTheme="majorHAnsi"/>
        </w:rPr>
        <w:t>A</w:t>
      </w:r>
      <w:r w:rsidR="002F3F8E">
        <w:rPr>
          <w:rFonts w:asciiTheme="majorHAnsi" w:hAnsiTheme="majorHAnsi"/>
        </w:rPr>
        <w:t xml:space="preserve"> copy of </w:t>
      </w:r>
      <w:r>
        <w:rPr>
          <w:rFonts w:asciiTheme="majorHAnsi" w:hAnsiTheme="majorHAnsi"/>
        </w:rPr>
        <w:t xml:space="preserve">all </w:t>
      </w:r>
      <w:r w:rsidR="002F3F8E">
        <w:rPr>
          <w:rFonts w:asciiTheme="majorHAnsi" w:hAnsiTheme="majorHAnsi"/>
        </w:rPr>
        <w:t xml:space="preserve">SAE forms </w:t>
      </w:r>
      <w:r>
        <w:rPr>
          <w:rFonts w:asciiTheme="majorHAnsi" w:hAnsiTheme="majorHAnsi"/>
        </w:rPr>
        <w:t xml:space="preserve">must be sent </w:t>
      </w:r>
      <w:r w:rsidR="002F3F8E">
        <w:rPr>
          <w:rFonts w:asciiTheme="majorHAnsi" w:hAnsiTheme="majorHAnsi"/>
        </w:rPr>
        <w:t xml:space="preserve">to: </w:t>
      </w:r>
    </w:p>
    <w:p w:rsidR="00071577" w:rsidRPr="00071577" w:rsidRDefault="002F3F8E" w:rsidP="002F3F8E">
      <w:pPr>
        <w:spacing w:line="259" w:lineRule="auto"/>
        <w:ind w:left="720" w:firstLine="720"/>
        <w:contextualSpacing/>
        <w:jc w:val="both"/>
        <w:rPr>
          <w:rFonts w:asciiTheme="majorHAnsi" w:hAnsiTheme="majorHAnsi"/>
        </w:rPr>
      </w:pPr>
      <w:r>
        <w:rPr>
          <w:rFonts w:asciiTheme="majorHAnsi" w:hAnsiTheme="majorHAnsi"/>
        </w:rPr>
        <w:t>TILT Trial Administrator</w:t>
      </w:r>
    </w:p>
    <w:p w:rsidR="00143FCD" w:rsidRPr="00071577" w:rsidRDefault="00071577" w:rsidP="00143FCD">
      <w:pPr>
        <w:spacing w:line="259" w:lineRule="auto"/>
        <w:ind w:left="720" w:firstLine="720"/>
        <w:contextualSpacing/>
        <w:jc w:val="both"/>
        <w:rPr>
          <w:rFonts w:asciiTheme="majorHAnsi" w:hAnsiTheme="majorHAnsi"/>
        </w:rPr>
      </w:pPr>
      <w:r w:rsidRPr="00071577">
        <w:rPr>
          <w:rFonts w:asciiTheme="majorHAnsi" w:hAnsiTheme="majorHAnsi"/>
        </w:rPr>
        <w:t>Clinical Research Centre</w:t>
      </w:r>
      <w:r w:rsidR="007A2833">
        <w:rPr>
          <w:rFonts w:asciiTheme="majorHAnsi" w:hAnsiTheme="majorHAnsi"/>
        </w:rPr>
        <w:t xml:space="preserve"> - Respiratory</w:t>
      </w:r>
      <w:r w:rsidRPr="00071577">
        <w:rPr>
          <w:rFonts w:asciiTheme="majorHAnsi" w:hAnsiTheme="majorHAnsi"/>
        </w:rPr>
        <w:t>,</w:t>
      </w:r>
      <w:r w:rsidR="00143FCD">
        <w:rPr>
          <w:rFonts w:asciiTheme="majorHAnsi" w:hAnsiTheme="majorHAnsi"/>
        </w:rPr>
        <w:t xml:space="preserve"> </w:t>
      </w:r>
      <w:r w:rsidRPr="00071577">
        <w:rPr>
          <w:rFonts w:asciiTheme="majorHAnsi" w:hAnsiTheme="majorHAnsi"/>
        </w:rPr>
        <w:t xml:space="preserve">Southmead Hospital, </w:t>
      </w:r>
      <w:r w:rsidR="00143FCD">
        <w:rPr>
          <w:rFonts w:asciiTheme="majorHAnsi" w:hAnsiTheme="majorHAnsi"/>
        </w:rPr>
        <w:t>B</w:t>
      </w:r>
      <w:r w:rsidRPr="00071577">
        <w:rPr>
          <w:rFonts w:asciiTheme="majorHAnsi" w:hAnsiTheme="majorHAnsi"/>
        </w:rPr>
        <w:t>ristol, BS10 5NB</w:t>
      </w:r>
    </w:p>
    <w:p w:rsidR="00071577" w:rsidRPr="00071577" w:rsidRDefault="00071577" w:rsidP="002F3F8E">
      <w:pPr>
        <w:spacing w:line="259" w:lineRule="auto"/>
        <w:ind w:left="720" w:firstLine="720"/>
        <w:contextualSpacing/>
        <w:jc w:val="both"/>
        <w:rPr>
          <w:rFonts w:asciiTheme="majorHAnsi" w:hAnsiTheme="majorHAnsi"/>
        </w:rPr>
      </w:pPr>
      <w:r w:rsidRPr="00071577">
        <w:rPr>
          <w:rFonts w:asciiTheme="majorHAnsi" w:hAnsiTheme="majorHAnsi"/>
        </w:rPr>
        <w:t>Tel: 0117 414 81</w:t>
      </w:r>
      <w:r w:rsidR="002F3F8E">
        <w:rPr>
          <w:rFonts w:asciiTheme="majorHAnsi" w:hAnsiTheme="majorHAnsi"/>
        </w:rPr>
        <w:t>14</w:t>
      </w:r>
      <w:r w:rsidRPr="00071577">
        <w:rPr>
          <w:rFonts w:asciiTheme="majorHAnsi" w:hAnsiTheme="majorHAnsi"/>
        </w:rPr>
        <w:t xml:space="preserve"> (Mon to Fri 0</w:t>
      </w:r>
      <w:r w:rsidR="007A2833">
        <w:rPr>
          <w:rFonts w:asciiTheme="majorHAnsi" w:hAnsiTheme="majorHAnsi"/>
        </w:rPr>
        <w:t>8</w:t>
      </w:r>
      <w:r w:rsidRPr="00071577">
        <w:rPr>
          <w:rFonts w:asciiTheme="majorHAnsi" w:hAnsiTheme="majorHAnsi"/>
        </w:rPr>
        <w:t>.00 – 1</w:t>
      </w:r>
      <w:r w:rsidR="007A2833">
        <w:rPr>
          <w:rFonts w:asciiTheme="majorHAnsi" w:hAnsiTheme="majorHAnsi"/>
        </w:rPr>
        <w:t>6</w:t>
      </w:r>
      <w:r w:rsidRPr="00071577">
        <w:rPr>
          <w:rFonts w:asciiTheme="majorHAnsi" w:hAnsiTheme="majorHAnsi"/>
        </w:rPr>
        <w:t>.00)</w:t>
      </w:r>
    </w:p>
    <w:p w:rsidR="00071577" w:rsidRDefault="00071577" w:rsidP="00312CE5">
      <w:pPr>
        <w:spacing w:line="259" w:lineRule="auto"/>
        <w:ind w:left="720" w:firstLine="720"/>
        <w:contextualSpacing/>
        <w:jc w:val="both"/>
        <w:rPr>
          <w:rFonts w:asciiTheme="majorHAnsi" w:hAnsiTheme="majorHAnsi"/>
        </w:rPr>
      </w:pPr>
      <w:r w:rsidRPr="00071577">
        <w:rPr>
          <w:rFonts w:asciiTheme="majorHAnsi" w:hAnsiTheme="majorHAnsi"/>
        </w:rPr>
        <w:t>Fax: 0117 414 8149 (For</w:t>
      </w:r>
      <w:r w:rsidR="00312CE5">
        <w:rPr>
          <w:rFonts w:asciiTheme="majorHAnsi" w:hAnsiTheme="majorHAnsi"/>
        </w:rPr>
        <w:t xml:space="preserve"> the</w:t>
      </w:r>
      <w:r w:rsidRPr="00071577">
        <w:rPr>
          <w:rFonts w:asciiTheme="majorHAnsi" w:hAnsiTheme="majorHAnsi"/>
        </w:rPr>
        <w:t xml:space="preserve"> attention of </w:t>
      </w:r>
      <w:r w:rsidR="002F3F8E">
        <w:rPr>
          <w:rFonts w:asciiTheme="majorHAnsi" w:hAnsiTheme="majorHAnsi"/>
        </w:rPr>
        <w:t>TILT</w:t>
      </w:r>
      <w:r w:rsidRPr="00071577">
        <w:rPr>
          <w:rFonts w:asciiTheme="majorHAnsi" w:hAnsiTheme="majorHAnsi"/>
        </w:rPr>
        <w:t xml:space="preserve"> Trial administrator)</w:t>
      </w:r>
    </w:p>
    <w:p w:rsidR="00312CE5" w:rsidRPr="00B41F34" w:rsidRDefault="00312CE5" w:rsidP="00312CE5">
      <w:pPr>
        <w:spacing w:line="259" w:lineRule="auto"/>
        <w:contextualSpacing/>
        <w:jc w:val="both"/>
        <w:rPr>
          <w:rFonts w:asciiTheme="majorHAnsi" w:hAnsiTheme="majorHAnsi"/>
          <w:sz w:val="12"/>
        </w:rPr>
      </w:pPr>
    </w:p>
    <w:p w:rsidR="000726EE" w:rsidRPr="000726EE" w:rsidRDefault="000726EE" w:rsidP="000726EE"/>
    <w:p w:rsidR="000726EE" w:rsidRPr="00BD120C" w:rsidRDefault="000726EE" w:rsidP="00BD120C">
      <w:pPr>
        <w:pStyle w:val="Heading2"/>
        <w:numPr>
          <w:ilvl w:val="1"/>
          <w:numId w:val="25"/>
        </w:numPr>
      </w:pPr>
      <w:bookmarkStart w:id="79" w:name="_Toc508023929"/>
      <w:r w:rsidRPr="00BD120C">
        <w:t>Reference Safety Information</w:t>
      </w:r>
      <w:bookmarkEnd w:id="79"/>
    </w:p>
    <w:p w:rsidR="0062717B" w:rsidRPr="00BD120C" w:rsidRDefault="00BD120C" w:rsidP="0062717B">
      <w:pPr>
        <w:ind w:left="180"/>
        <w:rPr>
          <w:rFonts w:asciiTheme="majorHAnsi" w:hAnsiTheme="majorHAnsi"/>
        </w:rPr>
      </w:pPr>
      <w:r w:rsidRPr="00BD120C">
        <w:rPr>
          <w:rFonts w:asciiTheme="majorHAnsi" w:hAnsiTheme="majorHAnsi"/>
        </w:rPr>
        <w:t>The following</w:t>
      </w:r>
      <w:r w:rsidR="000726EE" w:rsidRPr="00BD120C">
        <w:rPr>
          <w:rFonts w:asciiTheme="majorHAnsi" w:hAnsiTheme="majorHAnsi"/>
        </w:rPr>
        <w:t xml:space="preserve"> will be used as the Reference Safety Information (RSI) du</w:t>
      </w:r>
      <w:r w:rsidR="003F25D8" w:rsidRPr="00BD120C">
        <w:rPr>
          <w:rFonts w:asciiTheme="majorHAnsi" w:hAnsiTheme="majorHAnsi"/>
        </w:rPr>
        <w:t xml:space="preserve">ring the course of this trial:  </w:t>
      </w:r>
    </w:p>
    <w:p w:rsidR="0062717B" w:rsidRPr="00BD120C" w:rsidRDefault="000726EE" w:rsidP="0062717B">
      <w:pPr>
        <w:pStyle w:val="ListParagraph"/>
        <w:numPr>
          <w:ilvl w:val="0"/>
          <w:numId w:val="34"/>
        </w:numPr>
        <w:rPr>
          <w:rFonts w:asciiTheme="majorHAnsi" w:hAnsiTheme="majorHAnsi"/>
        </w:rPr>
      </w:pPr>
      <w:r w:rsidRPr="00BD120C">
        <w:rPr>
          <w:rFonts w:asciiTheme="majorHAnsi" w:hAnsiTheme="majorHAnsi"/>
        </w:rPr>
        <w:t xml:space="preserve">Summary of Product Characteristics for </w:t>
      </w:r>
      <w:r w:rsidR="00BD120C">
        <w:rPr>
          <w:rFonts w:asciiTheme="majorHAnsi" w:hAnsiTheme="majorHAnsi"/>
        </w:rPr>
        <w:t>OK432</w:t>
      </w:r>
      <w:r w:rsidRPr="00BD120C">
        <w:rPr>
          <w:rFonts w:asciiTheme="majorHAnsi" w:hAnsiTheme="majorHAnsi"/>
        </w:rPr>
        <w:t>(</w:t>
      </w:r>
      <w:proofErr w:type="spellStart"/>
      <w:r w:rsidR="00BD120C">
        <w:rPr>
          <w:rFonts w:asciiTheme="majorHAnsi" w:hAnsiTheme="majorHAnsi"/>
        </w:rPr>
        <w:t>Piciban</w:t>
      </w:r>
      <w:proofErr w:type="spellEnd"/>
      <w:r w:rsidR="00BD120C">
        <w:rPr>
          <w:rFonts w:asciiTheme="majorHAnsi" w:hAnsiTheme="majorHAnsi"/>
        </w:rPr>
        <w:t xml:space="preserve"> </w:t>
      </w:r>
      <w:proofErr w:type="spellStart"/>
      <w:r w:rsidR="00BD120C">
        <w:rPr>
          <w:rFonts w:asciiTheme="majorHAnsi" w:hAnsiTheme="majorHAnsi"/>
        </w:rPr>
        <w:t>il</w:t>
      </w:r>
      <w:proofErr w:type="spellEnd"/>
      <w:r w:rsidRPr="00BD120C">
        <w:rPr>
          <w:rFonts w:asciiTheme="majorHAnsi" w:hAnsiTheme="majorHAnsi"/>
        </w:rPr>
        <w:t>)/</w:t>
      </w:r>
      <w:r w:rsidR="0062717B" w:rsidRPr="00BD120C">
        <w:rPr>
          <w:rFonts w:asciiTheme="majorHAnsi" w:hAnsiTheme="majorHAnsi"/>
        </w:rPr>
        <w:t xml:space="preserve"> </w:t>
      </w:r>
    </w:p>
    <w:p w:rsidR="0062717B" w:rsidRPr="00BD120C" w:rsidRDefault="0062717B" w:rsidP="0062717B">
      <w:pPr>
        <w:pStyle w:val="ListParagraph"/>
        <w:numPr>
          <w:ilvl w:val="0"/>
          <w:numId w:val="34"/>
        </w:numPr>
        <w:rPr>
          <w:rFonts w:asciiTheme="majorHAnsi" w:hAnsiTheme="majorHAnsi"/>
        </w:rPr>
      </w:pPr>
      <w:r w:rsidRPr="00BD120C">
        <w:rPr>
          <w:rFonts w:asciiTheme="majorHAnsi" w:hAnsiTheme="majorHAnsi"/>
        </w:rPr>
        <w:t xml:space="preserve">Summary of Product Characteristics for </w:t>
      </w:r>
      <w:r w:rsidR="00BD120C">
        <w:rPr>
          <w:rFonts w:asciiTheme="majorHAnsi" w:hAnsiTheme="majorHAnsi"/>
        </w:rPr>
        <w:t xml:space="preserve">BCG </w:t>
      </w:r>
      <w:r w:rsidRPr="00BD120C">
        <w:rPr>
          <w:rFonts w:asciiTheme="majorHAnsi" w:hAnsiTheme="majorHAnsi"/>
        </w:rPr>
        <w:t>(</w:t>
      </w:r>
      <w:proofErr w:type="spellStart"/>
      <w:r w:rsidR="00BD120C">
        <w:rPr>
          <w:rFonts w:asciiTheme="majorHAnsi" w:hAnsiTheme="majorHAnsi"/>
        </w:rPr>
        <w:t>OncoTice</w:t>
      </w:r>
      <w:proofErr w:type="spellEnd"/>
      <w:r w:rsidRPr="00BD120C">
        <w:rPr>
          <w:rFonts w:asciiTheme="majorHAnsi" w:hAnsiTheme="majorHAnsi"/>
        </w:rPr>
        <w:t>)/</w:t>
      </w:r>
    </w:p>
    <w:p w:rsidR="000726EE" w:rsidRPr="00BD120C" w:rsidRDefault="000726EE" w:rsidP="000726EE">
      <w:pPr>
        <w:ind w:left="180"/>
        <w:rPr>
          <w:rFonts w:asciiTheme="majorHAnsi" w:hAnsiTheme="majorHAnsi"/>
        </w:rPr>
      </w:pPr>
      <w:r w:rsidRPr="00BD120C">
        <w:rPr>
          <w:rFonts w:asciiTheme="majorHAnsi" w:hAnsiTheme="majorHAnsi"/>
        </w:rPr>
        <w:t>If there are any updates made to the document described above, these will be reviewed by the Chief Investigator and Sponsor and a joint decision made whether the updated document will be submitted to the MHRA for use as the RSI in the trial</w:t>
      </w:r>
    </w:p>
    <w:p w:rsidR="000726EE" w:rsidRDefault="000726EE" w:rsidP="000726EE">
      <w:pPr>
        <w:pStyle w:val="Heading2"/>
        <w:numPr>
          <w:ilvl w:val="1"/>
          <w:numId w:val="25"/>
        </w:numPr>
      </w:pPr>
      <w:bookmarkStart w:id="80" w:name="_Toc508023930"/>
      <w:r w:rsidRPr="00312CE5">
        <w:t>Development Safety Update Report (DSUR)</w:t>
      </w:r>
      <w:bookmarkEnd w:id="80"/>
    </w:p>
    <w:p w:rsidR="00312CE5" w:rsidRDefault="00312CE5" w:rsidP="00312CE5">
      <w:pPr>
        <w:spacing w:line="259" w:lineRule="auto"/>
        <w:contextualSpacing/>
        <w:jc w:val="both"/>
        <w:rPr>
          <w:rFonts w:asciiTheme="majorHAnsi" w:hAnsiTheme="majorHAnsi" w:cs="Verdana"/>
          <w:color w:val="000000"/>
          <w:szCs w:val="20"/>
        </w:rPr>
      </w:pPr>
      <w:r w:rsidRPr="00312CE5">
        <w:rPr>
          <w:rFonts w:asciiTheme="majorHAnsi" w:hAnsiTheme="majorHAnsi" w:cs="Verdana"/>
          <w:color w:val="000000"/>
          <w:szCs w:val="20"/>
        </w:rPr>
        <w:t xml:space="preserve">In addition to the expedited reporting above, a Development Safety Update Report (DSUR) will be submitted once a year throughout the clinical trial or on request of a safety report to the sponsor, Competent Authority (MHRA), </w:t>
      </w:r>
      <w:r>
        <w:rPr>
          <w:rFonts w:asciiTheme="majorHAnsi" w:hAnsiTheme="majorHAnsi" w:cs="Verdana"/>
          <w:color w:val="000000"/>
          <w:szCs w:val="20"/>
        </w:rPr>
        <w:t>h</w:t>
      </w:r>
      <w:r w:rsidRPr="00312CE5">
        <w:rPr>
          <w:rFonts w:asciiTheme="majorHAnsi" w:hAnsiTheme="majorHAnsi" w:cs="Verdana"/>
          <w:color w:val="000000"/>
          <w:szCs w:val="20"/>
        </w:rPr>
        <w:t xml:space="preserve">ost NHS Trusts </w:t>
      </w:r>
      <w:r w:rsidR="0059618D" w:rsidRPr="00312CE5">
        <w:rPr>
          <w:rFonts w:asciiTheme="majorHAnsi" w:hAnsiTheme="majorHAnsi" w:cs="Verdana"/>
          <w:color w:val="000000"/>
          <w:szCs w:val="20"/>
        </w:rPr>
        <w:t>R+D</w:t>
      </w:r>
      <w:r w:rsidR="0059618D">
        <w:rPr>
          <w:rFonts w:asciiTheme="majorHAnsi" w:hAnsiTheme="majorHAnsi" w:cs="Verdana"/>
          <w:color w:val="000000"/>
          <w:szCs w:val="20"/>
        </w:rPr>
        <w:t xml:space="preserve"> departments</w:t>
      </w:r>
      <w:r w:rsidRPr="00312CE5">
        <w:rPr>
          <w:rFonts w:asciiTheme="majorHAnsi" w:hAnsiTheme="majorHAnsi" w:cs="Verdana"/>
          <w:color w:val="000000"/>
          <w:szCs w:val="20"/>
        </w:rPr>
        <w:t xml:space="preserve"> and </w:t>
      </w:r>
      <w:r>
        <w:rPr>
          <w:rFonts w:asciiTheme="majorHAnsi" w:hAnsiTheme="majorHAnsi" w:cs="Verdana"/>
          <w:color w:val="000000"/>
          <w:szCs w:val="20"/>
        </w:rPr>
        <w:t xml:space="preserve">the </w:t>
      </w:r>
      <w:r w:rsidR="0059618D">
        <w:rPr>
          <w:rFonts w:asciiTheme="majorHAnsi" w:hAnsiTheme="majorHAnsi" w:cs="Verdana"/>
          <w:color w:val="000000"/>
          <w:szCs w:val="20"/>
        </w:rPr>
        <w:t>REC</w:t>
      </w:r>
      <w:r>
        <w:rPr>
          <w:rFonts w:asciiTheme="majorHAnsi" w:hAnsiTheme="majorHAnsi" w:cs="Verdana"/>
          <w:color w:val="000000"/>
          <w:szCs w:val="20"/>
        </w:rPr>
        <w:t xml:space="preserve"> via the Health Research Authority (HRA)</w:t>
      </w:r>
      <w:r w:rsidRPr="00312CE5">
        <w:rPr>
          <w:rFonts w:asciiTheme="majorHAnsi" w:hAnsiTheme="majorHAnsi" w:cs="Verdana"/>
          <w:color w:val="000000"/>
          <w:szCs w:val="20"/>
        </w:rPr>
        <w:t>.</w:t>
      </w:r>
    </w:p>
    <w:p w:rsidR="000726EE" w:rsidRDefault="000726EE" w:rsidP="00312CE5">
      <w:pPr>
        <w:spacing w:line="259" w:lineRule="auto"/>
        <w:contextualSpacing/>
        <w:jc w:val="both"/>
        <w:rPr>
          <w:rFonts w:asciiTheme="majorHAnsi" w:hAnsiTheme="majorHAnsi" w:cs="Verdana"/>
          <w:color w:val="000000"/>
          <w:szCs w:val="20"/>
        </w:rPr>
      </w:pPr>
    </w:p>
    <w:p w:rsidR="000726EE" w:rsidRDefault="000726EE" w:rsidP="00312CE5">
      <w:pPr>
        <w:spacing w:line="259" w:lineRule="auto"/>
        <w:contextualSpacing/>
        <w:jc w:val="both"/>
        <w:rPr>
          <w:rFonts w:asciiTheme="majorHAnsi" w:hAnsiTheme="majorHAnsi" w:cs="Verdana"/>
          <w:color w:val="000000"/>
          <w:szCs w:val="20"/>
        </w:rPr>
      </w:pPr>
    </w:p>
    <w:p w:rsidR="00B41F34" w:rsidRDefault="00B41F34" w:rsidP="00312CE5">
      <w:pPr>
        <w:spacing w:line="259" w:lineRule="auto"/>
        <w:contextualSpacing/>
        <w:jc w:val="both"/>
        <w:rPr>
          <w:rFonts w:asciiTheme="majorHAnsi" w:hAnsiTheme="majorHAnsi"/>
        </w:rPr>
      </w:pPr>
    </w:p>
    <w:bookmarkStart w:id="81" w:name="_Toc508023931"/>
    <w:p w:rsidR="00AB4636" w:rsidRPr="00832E11" w:rsidRDefault="00536170" w:rsidP="006B3BF2">
      <w:pPr>
        <w:pStyle w:val="Heading1"/>
        <w:numPr>
          <w:ilvl w:val="0"/>
          <w:numId w:val="25"/>
        </w:numPr>
      </w:pPr>
      <w:r>
        <w:rPr>
          <w:noProof/>
          <w:lang w:eastAsia="en-GB"/>
        </w:rPr>
        <mc:AlternateContent>
          <mc:Choice Requires="wps">
            <w:drawing>
              <wp:anchor distT="0" distB="0" distL="114300" distR="114300" simplePos="0" relativeHeight="251739136" behindDoc="1" locked="0" layoutInCell="1" allowOverlap="1" wp14:anchorId="42C945BD" wp14:editId="3E8548BD">
                <wp:simplePos x="0" y="0"/>
                <wp:positionH relativeFrom="column">
                  <wp:posOffset>0</wp:posOffset>
                </wp:positionH>
                <wp:positionV relativeFrom="paragraph">
                  <wp:posOffset>0</wp:posOffset>
                </wp:positionV>
                <wp:extent cx="5857875" cy="161925"/>
                <wp:effectExtent l="0" t="0" r="28575" b="28575"/>
                <wp:wrapTight wrapText="bothSides">
                  <wp:wrapPolygon edited="0">
                    <wp:start x="0" y="0"/>
                    <wp:lineTo x="0" y="22871"/>
                    <wp:lineTo x="21635" y="22871"/>
                    <wp:lineTo x="21635" y="0"/>
                    <wp:lineTo x="0" y="0"/>
                  </wp:wrapPolygon>
                </wp:wrapTight>
                <wp:docPr id="348" name="Rectangle 3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chemeClr val="accent1">
                            <a:lumMod val="60000"/>
                            <a:lumOff val="40000"/>
                          </a:schemeClr>
                        </a:solidFill>
                        <a:ln w="9525"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348" o:spid="_x0000_s1026" style="position:absolute;margin-left:0;margin-top:0;width:461.25pt;height:12.75pt;z-index:-25157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" fillcolor="#95b3d7 [1940]" strokecolor="#1f497d">
                <v:path arrowok="t"/>
                <w10:wrap type="tight"/>
              </v:rect>
            </w:pict>
          </mc:Fallback>
        </mc:AlternateContent>
      </w:r>
      <w:r w:rsidR="00AB4636" w:rsidRPr="00832E11">
        <w:t>STATISTICAL ANALYSIS</w:t>
      </w:r>
      <w:bookmarkEnd w:id="81"/>
    </w:p>
    <w:p w:rsidR="00AB4636" w:rsidRDefault="00AB4636" w:rsidP="006B3BF2">
      <w:pPr>
        <w:pStyle w:val="Heading2"/>
        <w:numPr>
          <w:ilvl w:val="1"/>
          <w:numId w:val="25"/>
        </w:numPr>
      </w:pPr>
      <w:bookmarkStart w:id="82" w:name="_Toc508023932"/>
      <w:r w:rsidRPr="00832E11">
        <w:t>Primary outcome measure</w:t>
      </w:r>
      <w:bookmarkEnd w:id="82"/>
    </w:p>
    <w:p w:rsidR="00CA2B9C" w:rsidRPr="00CA2B9C" w:rsidRDefault="00CA2B9C" w:rsidP="003858D4">
      <w:pPr>
        <w:spacing w:line="259" w:lineRule="auto"/>
        <w:contextualSpacing/>
        <w:jc w:val="both"/>
        <w:rPr>
          <w:rFonts w:asciiTheme="majorHAnsi" w:hAnsiTheme="majorHAnsi"/>
        </w:rPr>
      </w:pPr>
      <w:r w:rsidRPr="00CA2B9C">
        <w:rPr>
          <w:rFonts w:asciiTheme="majorHAnsi" w:hAnsiTheme="majorHAnsi"/>
        </w:rPr>
        <w:t>The primary outcome measure is feasibility, which will be assessed based on the following criteria:</w:t>
      </w:r>
    </w:p>
    <w:p w:rsidR="00CA2B9C" w:rsidRPr="00CA2B9C" w:rsidRDefault="007C4EF9" w:rsidP="006F3D78">
      <w:pPr>
        <w:pStyle w:val="ListParagraph"/>
        <w:numPr>
          <w:ilvl w:val="0"/>
          <w:numId w:val="16"/>
        </w:numPr>
        <w:spacing w:line="259" w:lineRule="auto"/>
        <w:jc w:val="both"/>
        <w:rPr>
          <w:rFonts w:asciiTheme="majorHAnsi" w:hAnsiTheme="majorHAnsi"/>
        </w:rPr>
      </w:pPr>
      <w:r>
        <w:rPr>
          <w:rFonts w:asciiTheme="majorHAnsi" w:hAnsiTheme="majorHAnsi"/>
        </w:rPr>
        <w:t>R</w:t>
      </w:r>
      <w:r w:rsidR="00CA2B9C" w:rsidRPr="00CA2B9C">
        <w:rPr>
          <w:rFonts w:asciiTheme="majorHAnsi" w:hAnsiTheme="majorHAnsi"/>
        </w:rPr>
        <w:t xml:space="preserve">ecruitment rates to TILT </w:t>
      </w:r>
    </w:p>
    <w:p w:rsidR="00CA2B9C" w:rsidRPr="00CA2B9C" w:rsidRDefault="00BC4297" w:rsidP="006F3D78">
      <w:pPr>
        <w:pStyle w:val="ListParagraph"/>
        <w:numPr>
          <w:ilvl w:val="0"/>
          <w:numId w:val="16"/>
        </w:numPr>
        <w:spacing w:line="259" w:lineRule="auto"/>
        <w:jc w:val="both"/>
        <w:rPr>
          <w:rFonts w:asciiTheme="majorHAnsi" w:hAnsiTheme="majorHAnsi"/>
        </w:rPr>
      </w:pPr>
      <w:r>
        <w:rPr>
          <w:rFonts w:asciiTheme="majorHAnsi" w:hAnsiTheme="majorHAnsi"/>
        </w:rPr>
        <w:t xml:space="preserve">Feasibility </w:t>
      </w:r>
      <w:r w:rsidR="003B5B83">
        <w:rPr>
          <w:rFonts w:asciiTheme="majorHAnsi" w:hAnsiTheme="majorHAnsi"/>
        </w:rPr>
        <w:t xml:space="preserve">of identifying </w:t>
      </w:r>
      <w:r w:rsidR="007C4EF9">
        <w:rPr>
          <w:rFonts w:asciiTheme="majorHAnsi" w:hAnsiTheme="majorHAnsi"/>
        </w:rPr>
        <w:t xml:space="preserve">and randomising </w:t>
      </w:r>
      <w:r w:rsidR="00646CB2">
        <w:rPr>
          <w:rFonts w:asciiTheme="majorHAnsi" w:hAnsiTheme="majorHAnsi"/>
        </w:rPr>
        <w:t xml:space="preserve">12 </w:t>
      </w:r>
      <w:r w:rsidR="003B5B83">
        <w:rPr>
          <w:rFonts w:asciiTheme="majorHAnsi" w:hAnsiTheme="majorHAnsi"/>
        </w:rPr>
        <w:t xml:space="preserve">eligible participants </w:t>
      </w:r>
    </w:p>
    <w:p w:rsidR="00CA2B9C" w:rsidRPr="00CA2B9C" w:rsidRDefault="00CA2B9C" w:rsidP="006F3D78">
      <w:pPr>
        <w:pStyle w:val="ListParagraph"/>
        <w:numPr>
          <w:ilvl w:val="0"/>
          <w:numId w:val="16"/>
        </w:numPr>
        <w:spacing w:line="259" w:lineRule="auto"/>
        <w:jc w:val="both"/>
        <w:rPr>
          <w:rFonts w:asciiTheme="majorHAnsi" w:hAnsiTheme="majorHAnsi"/>
        </w:rPr>
      </w:pPr>
      <w:r w:rsidRPr="00CA2B9C">
        <w:rPr>
          <w:rFonts w:asciiTheme="majorHAnsi" w:hAnsiTheme="majorHAnsi"/>
        </w:rPr>
        <w:t xml:space="preserve">Acceptance rates for intra-pleural </w:t>
      </w:r>
      <w:r w:rsidR="00CC793E">
        <w:rPr>
          <w:rFonts w:asciiTheme="majorHAnsi" w:hAnsiTheme="majorHAnsi"/>
        </w:rPr>
        <w:t>OK432</w:t>
      </w:r>
      <w:r w:rsidR="00170C36">
        <w:rPr>
          <w:rFonts w:asciiTheme="majorHAnsi" w:hAnsiTheme="majorHAnsi"/>
        </w:rPr>
        <w:t>/BCG</w:t>
      </w:r>
      <w:r w:rsidRPr="00CA2B9C">
        <w:rPr>
          <w:rFonts w:asciiTheme="majorHAnsi" w:hAnsiTheme="majorHAnsi"/>
        </w:rPr>
        <w:t xml:space="preserve"> following random selection</w:t>
      </w:r>
    </w:p>
    <w:p w:rsidR="00CA2B9C" w:rsidRDefault="00CA2B9C" w:rsidP="006F3D78">
      <w:pPr>
        <w:pStyle w:val="ListParagraph"/>
        <w:numPr>
          <w:ilvl w:val="0"/>
          <w:numId w:val="16"/>
        </w:numPr>
        <w:spacing w:line="259" w:lineRule="auto"/>
        <w:jc w:val="both"/>
        <w:rPr>
          <w:rFonts w:asciiTheme="majorHAnsi" w:hAnsiTheme="majorHAnsi"/>
        </w:rPr>
      </w:pPr>
      <w:r w:rsidRPr="00CA2B9C">
        <w:rPr>
          <w:rFonts w:asciiTheme="majorHAnsi" w:hAnsiTheme="majorHAnsi"/>
        </w:rPr>
        <w:t>Collection of data on participants who decline</w:t>
      </w:r>
      <w:r w:rsidR="00F47007">
        <w:rPr>
          <w:rFonts w:asciiTheme="majorHAnsi" w:hAnsiTheme="majorHAnsi"/>
        </w:rPr>
        <w:t>d</w:t>
      </w:r>
      <w:r w:rsidRPr="00CA2B9C">
        <w:rPr>
          <w:rFonts w:asciiTheme="majorHAnsi" w:hAnsiTheme="majorHAnsi"/>
        </w:rPr>
        <w:t xml:space="preserve"> </w:t>
      </w:r>
      <w:r w:rsidR="00207A10">
        <w:rPr>
          <w:rFonts w:asciiTheme="majorHAnsi" w:hAnsiTheme="majorHAnsi"/>
        </w:rPr>
        <w:t xml:space="preserve">to receive </w:t>
      </w:r>
      <w:r w:rsidR="00CC793E">
        <w:rPr>
          <w:rFonts w:asciiTheme="majorHAnsi" w:hAnsiTheme="majorHAnsi"/>
        </w:rPr>
        <w:t>OK432</w:t>
      </w:r>
      <w:r w:rsidR="00170C36">
        <w:rPr>
          <w:rFonts w:asciiTheme="majorHAnsi" w:hAnsiTheme="majorHAnsi"/>
        </w:rPr>
        <w:t>/BCG</w:t>
      </w:r>
      <w:r w:rsidR="00207A10">
        <w:rPr>
          <w:rFonts w:asciiTheme="majorHAnsi" w:hAnsiTheme="majorHAnsi"/>
        </w:rPr>
        <w:t xml:space="preserve"> when offered it</w:t>
      </w:r>
    </w:p>
    <w:p w:rsidR="00207A10" w:rsidRDefault="00207A10" w:rsidP="006F3D78">
      <w:pPr>
        <w:pStyle w:val="ListParagraph"/>
        <w:numPr>
          <w:ilvl w:val="0"/>
          <w:numId w:val="16"/>
        </w:numPr>
        <w:spacing w:line="259" w:lineRule="auto"/>
        <w:jc w:val="both"/>
        <w:rPr>
          <w:rFonts w:asciiTheme="majorHAnsi" w:hAnsiTheme="majorHAnsi"/>
        </w:rPr>
      </w:pPr>
      <w:r>
        <w:rPr>
          <w:rFonts w:asciiTheme="majorHAnsi" w:hAnsiTheme="majorHAnsi"/>
        </w:rPr>
        <w:t xml:space="preserve">Collection of data on participants within </w:t>
      </w:r>
      <w:r w:rsidR="00D22D1A">
        <w:rPr>
          <w:rFonts w:asciiTheme="majorHAnsi" w:hAnsiTheme="majorHAnsi"/>
        </w:rPr>
        <w:t>ASSESS-</w:t>
      </w:r>
      <w:proofErr w:type="spellStart"/>
      <w:r w:rsidR="00D22D1A">
        <w:rPr>
          <w:rFonts w:asciiTheme="majorHAnsi" w:hAnsiTheme="majorHAnsi"/>
        </w:rPr>
        <w:t>meso</w:t>
      </w:r>
      <w:proofErr w:type="spellEnd"/>
      <w:r w:rsidR="00D22D1A">
        <w:rPr>
          <w:rFonts w:asciiTheme="majorHAnsi" w:hAnsiTheme="majorHAnsi"/>
        </w:rPr>
        <w:t xml:space="preserve"> </w:t>
      </w:r>
      <w:r>
        <w:rPr>
          <w:rFonts w:asciiTheme="majorHAnsi" w:hAnsiTheme="majorHAnsi"/>
        </w:rPr>
        <w:t>who declined to be considered for future trials</w:t>
      </w:r>
    </w:p>
    <w:p w:rsidR="00646CB2" w:rsidRDefault="00646CB2" w:rsidP="006F3D78">
      <w:pPr>
        <w:pStyle w:val="ListParagraph"/>
        <w:numPr>
          <w:ilvl w:val="0"/>
          <w:numId w:val="16"/>
        </w:numPr>
        <w:spacing w:line="259" w:lineRule="auto"/>
        <w:jc w:val="both"/>
        <w:rPr>
          <w:rFonts w:asciiTheme="majorHAnsi" w:hAnsiTheme="majorHAnsi"/>
        </w:rPr>
      </w:pPr>
      <w:r>
        <w:rPr>
          <w:rFonts w:asciiTheme="majorHAnsi" w:hAnsiTheme="majorHAnsi"/>
        </w:rPr>
        <w:t>Number of participants in the control arm who were aware of the intervention arm</w:t>
      </w:r>
    </w:p>
    <w:p w:rsidR="00F47007" w:rsidRPr="00F47007" w:rsidRDefault="00F47007" w:rsidP="006F3D78">
      <w:pPr>
        <w:pStyle w:val="ListParagraph"/>
        <w:numPr>
          <w:ilvl w:val="0"/>
          <w:numId w:val="16"/>
        </w:numPr>
        <w:jc w:val="both"/>
        <w:rPr>
          <w:rFonts w:asciiTheme="majorHAnsi" w:hAnsiTheme="majorHAnsi"/>
        </w:rPr>
      </w:pPr>
      <w:r w:rsidRPr="00F47007">
        <w:rPr>
          <w:rFonts w:asciiTheme="majorHAnsi" w:hAnsiTheme="majorHAnsi"/>
        </w:rPr>
        <w:t>Attrition rates and data completeness rates</w:t>
      </w:r>
    </w:p>
    <w:p w:rsidR="00CA2B9C" w:rsidRDefault="000006E7" w:rsidP="003858D4">
      <w:pPr>
        <w:spacing w:line="259" w:lineRule="auto"/>
        <w:contextualSpacing/>
        <w:jc w:val="both"/>
        <w:rPr>
          <w:rFonts w:asciiTheme="majorHAnsi" w:hAnsiTheme="majorHAnsi"/>
        </w:rPr>
      </w:pPr>
      <w:r>
        <w:rPr>
          <w:rFonts w:asciiTheme="majorHAnsi" w:hAnsiTheme="majorHAnsi"/>
        </w:rPr>
        <w:t>In addition to feasibility data, q</w:t>
      </w:r>
      <w:r w:rsidR="00CA2B9C" w:rsidRPr="000006E7">
        <w:rPr>
          <w:rFonts w:asciiTheme="majorHAnsi" w:hAnsiTheme="majorHAnsi"/>
        </w:rPr>
        <w:t xml:space="preserve">ualitative interviews </w:t>
      </w:r>
      <w:r>
        <w:rPr>
          <w:rFonts w:asciiTheme="majorHAnsi" w:hAnsiTheme="majorHAnsi"/>
        </w:rPr>
        <w:t xml:space="preserve">will be undertaken with </w:t>
      </w:r>
      <w:r w:rsidR="00CA2B9C" w:rsidRPr="000006E7">
        <w:rPr>
          <w:rFonts w:asciiTheme="majorHAnsi" w:hAnsiTheme="majorHAnsi"/>
        </w:rPr>
        <w:t xml:space="preserve">participants and </w:t>
      </w:r>
      <w:r w:rsidR="001D4A40">
        <w:rPr>
          <w:rFonts w:asciiTheme="majorHAnsi" w:hAnsiTheme="majorHAnsi"/>
        </w:rPr>
        <w:t xml:space="preserve">focus groups with </w:t>
      </w:r>
      <w:r w:rsidR="00CA2B9C" w:rsidRPr="000006E7">
        <w:rPr>
          <w:rFonts w:asciiTheme="majorHAnsi" w:hAnsiTheme="majorHAnsi"/>
        </w:rPr>
        <w:t>their relatives</w:t>
      </w:r>
      <w:r w:rsidR="001D4A40">
        <w:rPr>
          <w:rFonts w:asciiTheme="majorHAnsi" w:hAnsiTheme="majorHAnsi"/>
        </w:rPr>
        <w:t>/carers</w:t>
      </w:r>
      <w:r w:rsidR="00CA2B9C" w:rsidRPr="000006E7">
        <w:rPr>
          <w:rFonts w:asciiTheme="majorHAnsi" w:hAnsiTheme="majorHAnsi"/>
        </w:rPr>
        <w:t xml:space="preserve"> to explore the acceptability of trial processes.</w:t>
      </w:r>
      <w:r w:rsidR="001D4A40">
        <w:rPr>
          <w:rFonts w:asciiTheme="majorHAnsi" w:hAnsiTheme="majorHAnsi"/>
        </w:rPr>
        <w:t xml:space="preserve"> Analysis of the qualitative data is described in </w:t>
      </w:r>
      <w:r w:rsidR="001B7822">
        <w:rPr>
          <w:rFonts w:asciiTheme="majorHAnsi" w:hAnsiTheme="majorHAnsi"/>
        </w:rPr>
        <w:t>S</w:t>
      </w:r>
      <w:r w:rsidR="001D4A40">
        <w:rPr>
          <w:rFonts w:asciiTheme="majorHAnsi" w:hAnsiTheme="majorHAnsi"/>
        </w:rPr>
        <w:t xml:space="preserve">ection </w:t>
      </w:r>
      <w:r w:rsidR="001B7822">
        <w:rPr>
          <w:rFonts w:asciiTheme="majorHAnsi" w:hAnsiTheme="majorHAnsi"/>
        </w:rPr>
        <w:t>10.3</w:t>
      </w:r>
      <w:r w:rsidR="001D4A40">
        <w:rPr>
          <w:rFonts w:asciiTheme="majorHAnsi" w:hAnsiTheme="majorHAnsi"/>
        </w:rPr>
        <w:t>.</w:t>
      </w:r>
    </w:p>
    <w:p w:rsidR="000006E7" w:rsidRPr="000006E7" w:rsidRDefault="000006E7" w:rsidP="0096559B">
      <w:pPr>
        <w:spacing w:line="259" w:lineRule="auto"/>
        <w:contextualSpacing/>
        <w:jc w:val="both"/>
        <w:rPr>
          <w:rFonts w:asciiTheme="majorHAnsi" w:hAnsiTheme="majorHAnsi"/>
        </w:rPr>
      </w:pPr>
    </w:p>
    <w:p w:rsidR="00AB4636" w:rsidRDefault="00AB4636" w:rsidP="006B3BF2">
      <w:pPr>
        <w:pStyle w:val="Heading2"/>
        <w:numPr>
          <w:ilvl w:val="1"/>
          <w:numId w:val="25"/>
        </w:numPr>
      </w:pPr>
      <w:bookmarkStart w:id="83" w:name="_Toc508023933"/>
      <w:r w:rsidRPr="00832E11">
        <w:t>Secondary outcome measures</w:t>
      </w:r>
      <w:bookmarkEnd w:id="83"/>
    </w:p>
    <w:p w:rsidR="00CA2B9C" w:rsidRDefault="00CA2B9C" w:rsidP="003858D4">
      <w:pPr>
        <w:spacing w:line="259" w:lineRule="auto"/>
        <w:contextualSpacing/>
        <w:jc w:val="both"/>
        <w:rPr>
          <w:rFonts w:asciiTheme="majorHAnsi" w:hAnsiTheme="majorHAnsi"/>
        </w:rPr>
      </w:pPr>
      <w:r w:rsidRPr="00CA2B9C">
        <w:rPr>
          <w:rFonts w:asciiTheme="majorHAnsi" w:hAnsiTheme="majorHAnsi"/>
        </w:rPr>
        <w:t xml:space="preserve">Secondary outcome measures will collect exploratory data on the clinical efficacy of </w:t>
      </w:r>
      <w:r w:rsidR="00CC793E">
        <w:rPr>
          <w:rFonts w:asciiTheme="majorHAnsi" w:hAnsiTheme="majorHAnsi"/>
        </w:rPr>
        <w:t>OK432</w:t>
      </w:r>
      <w:r w:rsidR="002F086F">
        <w:rPr>
          <w:rFonts w:asciiTheme="majorHAnsi" w:hAnsiTheme="majorHAnsi"/>
        </w:rPr>
        <w:t xml:space="preserve"> and BCG</w:t>
      </w:r>
      <w:r w:rsidRPr="00CA2B9C">
        <w:rPr>
          <w:rFonts w:asciiTheme="majorHAnsi" w:hAnsiTheme="majorHAnsi"/>
        </w:rPr>
        <w:t xml:space="preserve">. This data will be used to decide the primary </w:t>
      </w:r>
      <w:r>
        <w:rPr>
          <w:rFonts w:asciiTheme="majorHAnsi" w:hAnsiTheme="majorHAnsi"/>
        </w:rPr>
        <w:t xml:space="preserve">outcome </w:t>
      </w:r>
      <w:r w:rsidRPr="00CA2B9C">
        <w:rPr>
          <w:rFonts w:asciiTheme="majorHAnsi" w:hAnsiTheme="majorHAnsi"/>
        </w:rPr>
        <w:t>for the subsequent full-scale trial, and to estimate the variance of the chosen outcome for a sample-size</w:t>
      </w:r>
      <w:r>
        <w:rPr>
          <w:rFonts w:asciiTheme="majorHAnsi" w:hAnsiTheme="majorHAnsi"/>
        </w:rPr>
        <w:t xml:space="preserve"> </w:t>
      </w:r>
      <w:r w:rsidRPr="00CA2B9C">
        <w:rPr>
          <w:rFonts w:asciiTheme="majorHAnsi" w:hAnsiTheme="majorHAnsi"/>
        </w:rPr>
        <w:t>calculation. Potential outcomes include:</w:t>
      </w:r>
    </w:p>
    <w:p w:rsidR="00CA2B9C" w:rsidRPr="00CA2B9C" w:rsidRDefault="00CA2B9C" w:rsidP="006F3D78">
      <w:pPr>
        <w:pStyle w:val="ListParagraph"/>
        <w:numPr>
          <w:ilvl w:val="0"/>
          <w:numId w:val="18"/>
        </w:numPr>
        <w:spacing w:line="259" w:lineRule="auto"/>
        <w:ind w:left="709"/>
        <w:jc w:val="both"/>
        <w:rPr>
          <w:rFonts w:asciiTheme="majorHAnsi" w:hAnsiTheme="majorHAnsi"/>
        </w:rPr>
      </w:pPr>
      <w:r w:rsidRPr="00CA2B9C">
        <w:rPr>
          <w:rFonts w:asciiTheme="majorHAnsi" w:hAnsiTheme="majorHAnsi"/>
        </w:rPr>
        <w:t>Tumour response, based on CT appearances at baseline</w:t>
      </w:r>
      <w:r w:rsidR="00621E75">
        <w:rPr>
          <w:rFonts w:asciiTheme="majorHAnsi" w:hAnsiTheme="majorHAnsi"/>
        </w:rPr>
        <w:t xml:space="preserve"> and</w:t>
      </w:r>
      <w:r w:rsidR="000B5217">
        <w:rPr>
          <w:rFonts w:asciiTheme="majorHAnsi" w:hAnsiTheme="majorHAnsi"/>
        </w:rPr>
        <w:t xml:space="preserve"> </w:t>
      </w:r>
      <w:r w:rsidR="00621E75">
        <w:rPr>
          <w:rFonts w:asciiTheme="majorHAnsi" w:hAnsiTheme="majorHAnsi"/>
        </w:rPr>
        <w:t xml:space="preserve">12 weeks </w:t>
      </w:r>
      <w:r w:rsidR="00E15D4A">
        <w:rPr>
          <w:rFonts w:asciiTheme="majorHAnsi" w:hAnsiTheme="majorHAnsi"/>
        </w:rPr>
        <w:fldChar w:fldCharType="begin">
          <w:fldData xml:space="preserve">PEVuZE5vdGU+PENpdGU+PEF1dGhvcj5CeXJuZTwvQXV0aG9yPjxZZWFyPjIwMDQ8L1llYXI+PFJl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</w:fldData>
        </w:fldChar>
      </w:r>
      <w:r w:rsidR="00607AC6">
        <w:rPr>
          <w:rFonts w:asciiTheme="majorHAnsi" w:hAnsiTheme="majorHAnsi"/>
        </w:rPr>
        <w:instrText xml:space="preserve"> ADDIN EN.CITE </w:instrText>
      </w:r>
      <w:r w:rsidR="00E15D4A">
        <w:rPr>
          <w:rFonts w:asciiTheme="majorHAnsi" w:hAnsiTheme="majorHAnsi"/>
        </w:rPr>
        <w:fldChar w:fldCharType="begin">
          <w:fldData xml:space="preserve">PEVuZE5vdGU+PENpdGU+PEF1dGhvcj5CeXJuZTwvQXV0aG9yPjxZZWFyPjIwMDQ8L1llYXI+PFJl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</w:fldData>
        </w:fldChar>
      </w:r>
      <w:r w:rsidR="00607AC6">
        <w:rPr>
          <w:rFonts w:asciiTheme="majorHAnsi" w:hAnsiTheme="majorHAnsi"/>
        </w:rPr>
        <w:instrText xml:space="preserve"> ADDIN EN.CITE.DATA </w:instrText>
      </w:r>
      <w:r w:rsidR="00E15D4A">
        <w:rPr>
          <w:rFonts w:asciiTheme="majorHAnsi" w:hAnsiTheme="majorHAnsi"/>
        </w:rPr>
      </w:r>
      <w:r w:rsidR="00E15D4A">
        <w:rPr>
          <w:rFonts w:asciiTheme="majorHAnsi" w:hAnsiTheme="majorHAnsi"/>
        </w:rPr>
        <w:fldChar w:fldCharType="end"/>
      </w:r>
      <w:r w:rsidR="00E15D4A">
        <w:rPr>
          <w:rFonts w:asciiTheme="majorHAnsi" w:hAnsiTheme="majorHAnsi"/>
        </w:rPr>
      </w:r>
      <w:r w:rsidR="00E15D4A">
        <w:rPr>
          <w:rFonts w:asciiTheme="majorHAnsi" w:hAnsiTheme="majorHAnsi"/>
        </w:rPr>
        <w:fldChar w:fldCharType="separate"/>
      </w:r>
      <w:r w:rsidRPr="00CA2B9C">
        <w:rPr>
          <w:rFonts w:asciiTheme="majorHAnsi" w:hAnsiTheme="majorHAnsi"/>
          <w:noProof/>
          <w:vertAlign w:val="superscript"/>
        </w:rPr>
        <w:t>42</w:t>
      </w:r>
      <w:r w:rsidR="00E15D4A">
        <w:rPr>
          <w:rFonts w:asciiTheme="majorHAnsi" w:hAnsiTheme="majorHAnsi"/>
        </w:rPr>
        <w:fldChar w:fldCharType="end"/>
      </w:r>
    </w:p>
    <w:p w:rsidR="00CA2B9C" w:rsidRPr="00CA2B9C" w:rsidRDefault="00CA2B9C" w:rsidP="006F3D78">
      <w:pPr>
        <w:pStyle w:val="ListParagraph"/>
        <w:numPr>
          <w:ilvl w:val="0"/>
          <w:numId w:val="17"/>
        </w:numPr>
        <w:spacing w:line="259" w:lineRule="auto"/>
        <w:ind w:left="709"/>
        <w:jc w:val="both"/>
        <w:rPr>
          <w:rFonts w:asciiTheme="majorHAnsi" w:hAnsiTheme="majorHAnsi"/>
        </w:rPr>
      </w:pPr>
      <w:r w:rsidRPr="00CA2B9C">
        <w:rPr>
          <w:rFonts w:asciiTheme="majorHAnsi" w:hAnsiTheme="majorHAnsi"/>
        </w:rPr>
        <w:t xml:space="preserve">Overall survival (OS), defined as time between date of diagnosis with MPM to date of death, censored </w:t>
      </w:r>
      <w:r w:rsidR="00621E75">
        <w:rPr>
          <w:rFonts w:asciiTheme="majorHAnsi" w:hAnsiTheme="majorHAnsi"/>
        </w:rPr>
        <w:t>12 weeks</w:t>
      </w:r>
      <w:r w:rsidR="000B5217">
        <w:rPr>
          <w:rFonts w:asciiTheme="majorHAnsi" w:hAnsiTheme="majorHAnsi"/>
        </w:rPr>
        <w:t xml:space="preserve"> after the </w:t>
      </w:r>
      <w:r w:rsidR="007175AB">
        <w:rPr>
          <w:rFonts w:asciiTheme="majorHAnsi" w:hAnsiTheme="majorHAnsi"/>
        </w:rPr>
        <w:t xml:space="preserve">final trial visit of the final participant </w:t>
      </w:r>
    </w:p>
    <w:p w:rsidR="00CA2B9C" w:rsidRPr="00CA2B9C" w:rsidRDefault="00CA2B9C" w:rsidP="006F3D78">
      <w:pPr>
        <w:pStyle w:val="ListParagraph"/>
        <w:numPr>
          <w:ilvl w:val="0"/>
          <w:numId w:val="17"/>
        </w:numPr>
        <w:spacing w:line="259" w:lineRule="auto"/>
        <w:ind w:left="709"/>
        <w:jc w:val="both"/>
        <w:rPr>
          <w:rFonts w:asciiTheme="majorHAnsi" w:hAnsiTheme="majorHAnsi"/>
        </w:rPr>
      </w:pPr>
      <w:r w:rsidRPr="00CA2B9C">
        <w:rPr>
          <w:rFonts w:asciiTheme="majorHAnsi" w:hAnsiTheme="majorHAnsi"/>
        </w:rPr>
        <w:t xml:space="preserve">Progression-free survival rates (PFSR) at </w:t>
      </w:r>
      <w:r w:rsidR="00621E75">
        <w:rPr>
          <w:rFonts w:asciiTheme="majorHAnsi" w:hAnsiTheme="majorHAnsi"/>
        </w:rPr>
        <w:t>12 weeks</w:t>
      </w:r>
      <w:r w:rsidR="000B5217">
        <w:rPr>
          <w:rFonts w:asciiTheme="majorHAnsi" w:hAnsiTheme="majorHAnsi"/>
        </w:rPr>
        <w:t xml:space="preserve"> </w:t>
      </w:r>
    </w:p>
    <w:p w:rsidR="00CA2B9C" w:rsidRPr="00CA2B9C" w:rsidRDefault="00CA2B9C" w:rsidP="006F3D78">
      <w:pPr>
        <w:pStyle w:val="ListParagraph"/>
        <w:numPr>
          <w:ilvl w:val="0"/>
          <w:numId w:val="17"/>
        </w:numPr>
        <w:spacing w:line="259" w:lineRule="auto"/>
        <w:ind w:left="709"/>
        <w:jc w:val="both"/>
        <w:rPr>
          <w:rFonts w:asciiTheme="majorHAnsi" w:hAnsiTheme="majorHAnsi"/>
        </w:rPr>
      </w:pPr>
      <w:r w:rsidRPr="00CA2B9C">
        <w:rPr>
          <w:rFonts w:asciiTheme="majorHAnsi" w:hAnsiTheme="majorHAnsi"/>
        </w:rPr>
        <w:t>Patient-reported chest pain and breathlessness, measured on visual analogue scales (VAS)</w:t>
      </w:r>
    </w:p>
    <w:p w:rsidR="00CA2B9C" w:rsidRPr="00CA2B9C" w:rsidRDefault="00CA2B9C" w:rsidP="006F3D78">
      <w:pPr>
        <w:pStyle w:val="ListParagraph"/>
        <w:numPr>
          <w:ilvl w:val="0"/>
          <w:numId w:val="17"/>
        </w:numPr>
        <w:spacing w:line="259" w:lineRule="auto"/>
        <w:ind w:left="709"/>
        <w:jc w:val="both"/>
        <w:rPr>
          <w:rFonts w:asciiTheme="majorHAnsi" w:hAnsiTheme="majorHAnsi"/>
        </w:rPr>
      </w:pPr>
      <w:r w:rsidRPr="00CA2B9C">
        <w:rPr>
          <w:rFonts w:asciiTheme="majorHAnsi" w:hAnsiTheme="majorHAnsi"/>
        </w:rPr>
        <w:t>Patient-reported quality of life, measured using the EQ-5D</w:t>
      </w:r>
      <w:r w:rsidR="00632A9E">
        <w:rPr>
          <w:rFonts w:asciiTheme="majorHAnsi" w:hAnsiTheme="majorHAnsi"/>
        </w:rPr>
        <w:t>-5L</w:t>
      </w:r>
      <w:r w:rsidRPr="00CA2B9C">
        <w:rPr>
          <w:rFonts w:asciiTheme="majorHAnsi" w:hAnsiTheme="majorHAnsi"/>
        </w:rPr>
        <w:t xml:space="preserve"> health questionnaire</w:t>
      </w:r>
    </w:p>
    <w:p w:rsidR="00CA2B9C" w:rsidRDefault="00CA2B9C" w:rsidP="006F3D78">
      <w:pPr>
        <w:pStyle w:val="ListParagraph"/>
        <w:numPr>
          <w:ilvl w:val="0"/>
          <w:numId w:val="17"/>
        </w:numPr>
        <w:spacing w:line="259" w:lineRule="auto"/>
        <w:ind w:left="709"/>
        <w:jc w:val="both"/>
        <w:rPr>
          <w:rFonts w:asciiTheme="majorHAnsi" w:hAnsiTheme="majorHAnsi"/>
        </w:rPr>
      </w:pPr>
      <w:proofErr w:type="spellStart"/>
      <w:r w:rsidRPr="00CA2B9C">
        <w:rPr>
          <w:rFonts w:asciiTheme="majorHAnsi" w:hAnsiTheme="majorHAnsi"/>
        </w:rPr>
        <w:t>Pleurodesis</w:t>
      </w:r>
      <w:proofErr w:type="spellEnd"/>
      <w:r w:rsidRPr="00CA2B9C">
        <w:rPr>
          <w:rFonts w:asciiTheme="majorHAnsi" w:hAnsiTheme="majorHAnsi"/>
        </w:rPr>
        <w:t xml:space="preserve"> rates, defined as pleural fluid drainage of less than 50ml on 3 consecutive occasions, with &lt;25% opacification on CXR or &lt;250ml pleural fluid on thoracic ultrasound scanning (TUS)</w:t>
      </w:r>
    </w:p>
    <w:p w:rsidR="000B5217" w:rsidRPr="00CA2B9C" w:rsidRDefault="000B5217" w:rsidP="006F3D78">
      <w:pPr>
        <w:pStyle w:val="ListParagraph"/>
        <w:numPr>
          <w:ilvl w:val="0"/>
          <w:numId w:val="17"/>
        </w:numPr>
        <w:spacing w:line="259" w:lineRule="auto"/>
        <w:ind w:left="709"/>
        <w:jc w:val="both"/>
        <w:rPr>
          <w:rFonts w:asciiTheme="majorHAnsi" w:hAnsiTheme="majorHAnsi"/>
        </w:rPr>
      </w:pPr>
      <w:r>
        <w:rPr>
          <w:rFonts w:asciiTheme="majorHAnsi" w:hAnsiTheme="majorHAnsi"/>
        </w:rPr>
        <w:t xml:space="preserve">Time to </w:t>
      </w:r>
      <w:proofErr w:type="spellStart"/>
      <w:r>
        <w:rPr>
          <w:rFonts w:asciiTheme="majorHAnsi" w:hAnsiTheme="majorHAnsi"/>
        </w:rPr>
        <w:t>pleurodesis</w:t>
      </w:r>
      <w:proofErr w:type="spellEnd"/>
      <w:r>
        <w:rPr>
          <w:rFonts w:asciiTheme="majorHAnsi" w:hAnsiTheme="majorHAnsi"/>
        </w:rPr>
        <w:t>, calculated from baseline</w:t>
      </w:r>
      <w:r w:rsidR="007175AB">
        <w:rPr>
          <w:rFonts w:asciiTheme="majorHAnsi" w:hAnsiTheme="majorHAnsi"/>
        </w:rPr>
        <w:t xml:space="preserve"> assessment</w:t>
      </w:r>
      <w:r>
        <w:rPr>
          <w:rFonts w:asciiTheme="majorHAnsi" w:hAnsiTheme="majorHAnsi"/>
        </w:rPr>
        <w:t xml:space="preserve"> to date of </w:t>
      </w:r>
      <w:proofErr w:type="spellStart"/>
      <w:r>
        <w:rPr>
          <w:rFonts w:asciiTheme="majorHAnsi" w:hAnsiTheme="majorHAnsi"/>
        </w:rPr>
        <w:t>pleurodesis</w:t>
      </w:r>
      <w:proofErr w:type="spellEnd"/>
    </w:p>
    <w:p w:rsidR="00CF735E" w:rsidRPr="007C4EF9" w:rsidRDefault="00CA2B9C" w:rsidP="007C4EF9">
      <w:pPr>
        <w:pStyle w:val="ListParagraph"/>
        <w:numPr>
          <w:ilvl w:val="0"/>
          <w:numId w:val="17"/>
        </w:numPr>
        <w:spacing w:line="259" w:lineRule="auto"/>
        <w:ind w:left="709"/>
        <w:jc w:val="both"/>
        <w:rPr>
          <w:rFonts w:asciiTheme="majorHAnsi" w:hAnsiTheme="majorHAnsi"/>
        </w:rPr>
      </w:pPr>
      <w:r w:rsidRPr="00CA2B9C">
        <w:rPr>
          <w:rFonts w:asciiTheme="majorHAnsi" w:hAnsiTheme="majorHAnsi"/>
        </w:rPr>
        <w:t>Biomarker response assessed using serial serum</w:t>
      </w:r>
      <w:r w:rsidR="000B5217">
        <w:rPr>
          <w:rFonts w:asciiTheme="majorHAnsi" w:hAnsiTheme="majorHAnsi"/>
        </w:rPr>
        <w:t xml:space="preserve"> and pleural</w:t>
      </w:r>
      <w:r w:rsidR="00CF735E">
        <w:rPr>
          <w:rFonts w:asciiTheme="majorHAnsi" w:hAnsiTheme="majorHAnsi"/>
        </w:rPr>
        <w:t xml:space="preserve"> </w:t>
      </w:r>
      <w:proofErr w:type="spellStart"/>
      <w:r w:rsidR="00CF735E">
        <w:rPr>
          <w:rFonts w:asciiTheme="majorHAnsi" w:hAnsiTheme="majorHAnsi"/>
        </w:rPr>
        <w:t>mesothelin</w:t>
      </w:r>
      <w:proofErr w:type="spellEnd"/>
      <w:r w:rsidR="00CF735E">
        <w:rPr>
          <w:rFonts w:asciiTheme="majorHAnsi" w:hAnsiTheme="majorHAnsi"/>
        </w:rPr>
        <w:t xml:space="preserve"> levels</w:t>
      </w:r>
    </w:p>
    <w:p w:rsidR="00CA2B9C" w:rsidRDefault="00CA2B9C" w:rsidP="003858D4">
      <w:pPr>
        <w:spacing w:line="259" w:lineRule="auto"/>
        <w:contextualSpacing/>
        <w:jc w:val="both"/>
        <w:rPr>
          <w:rFonts w:asciiTheme="majorHAnsi" w:hAnsiTheme="majorHAnsi"/>
        </w:rPr>
      </w:pPr>
      <w:r w:rsidRPr="00CA2B9C">
        <w:rPr>
          <w:rFonts w:asciiTheme="majorHAnsi" w:hAnsiTheme="majorHAnsi"/>
        </w:rPr>
        <w:t>Participants will be followed up until death, or</w:t>
      </w:r>
      <w:r w:rsidR="00162BA3">
        <w:rPr>
          <w:rFonts w:asciiTheme="majorHAnsi" w:hAnsiTheme="majorHAnsi"/>
        </w:rPr>
        <w:t xml:space="preserve"> end of trial (</w:t>
      </w:r>
      <w:proofErr w:type="spellStart"/>
      <w:r w:rsidR="00162BA3">
        <w:rPr>
          <w:rFonts w:asciiTheme="majorHAnsi" w:hAnsiTheme="majorHAnsi"/>
        </w:rPr>
        <w:t>EoT</w:t>
      </w:r>
      <w:proofErr w:type="spellEnd"/>
      <w:r w:rsidR="00162BA3">
        <w:rPr>
          <w:rFonts w:asciiTheme="majorHAnsi" w:hAnsiTheme="majorHAnsi"/>
        </w:rPr>
        <w:t xml:space="preserve">) </w:t>
      </w:r>
      <w:r w:rsidR="00170C36">
        <w:rPr>
          <w:rFonts w:asciiTheme="majorHAnsi" w:hAnsiTheme="majorHAnsi"/>
        </w:rPr>
        <w:t>12 weeks</w:t>
      </w:r>
      <w:r w:rsidR="00A83E38">
        <w:rPr>
          <w:rFonts w:asciiTheme="majorHAnsi" w:hAnsiTheme="majorHAnsi"/>
        </w:rPr>
        <w:t xml:space="preserve"> after the final trial visit of the final participant</w:t>
      </w:r>
      <w:r w:rsidRPr="00CA2B9C">
        <w:rPr>
          <w:rFonts w:asciiTheme="majorHAnsi" w:hAnsiTheme="majorHAnsi"/>
        </w:rPr>
        <w:t xml:space="preserve">, whichever is sooner.  </w:t>
      </w:r>
    </w:p>
    <w:p w:rsidR="00CA2B9C" w:rsidRPr="00CA2B9C" w:rsidRDefault="00CA2B9C" w:rsidP="003858D4">
      <w:pPr>
        <w:spacing w:line="259" w:lineRule="auto"/>
        <w:contextualSpacing/>
        <w:jc w:val="both"/>
        <w:rPr>
          <w:rFonts w:asciiTheme="majorHAnsi" w:hAnsiTheme="majorHAnsi"/>
        </w:rPr>
      </w:pPr>
    </w:p>
    <w:p w:rsidR="00AB4636" w:rsidRDefault="00AB4636" w:rsidP="006B3BF2">
      <w:pPr>
        <w:pStyle w:val="Heading2"/>
        <w:numPr>
          <w:ilvl w:val="1"/>
          <w:numId w:val="25"/>
        </w:numPr>
      </w:pPr>
      <w:bookmarkStart w:id="84" w:name="_Toc508023934"/>
      <w:r w:rsidRPr="00832E11">
        <w:t>Analysis plan</w:t>
      </w:r>
      <w:bookmarkEnd w:id="84"/>
    </w:p>
    <w:p w:rsidR="00CA2B9C" w:rsidRDefault="00CA2B9C" w:rsidP="003858D4">
      <w:pPr>
        <w:autoSpaceDE w:val="0"/>
        <w:autoSpaceDN w:val="0"/>
        <w:adjustRightInd w:val="0"/>
        <w:spacing w:after="0" w:line="259" w:lineRule="auto"/>
        <w:contextualSpacing/>
        <w:jc w:val="both"/>
        <w:rPr>
          <w:rFonts w:asciiTheme="majorHAnsi" w:hAnsiTheme="majorHAnsi" w:cs="ArialMT"/>
          <w:szCs w:val="20"/>
        </w:rPr>
      </w:pPr>
      <w:r w:rsidRPr="00CA2B9C">
        <w:rPr>
          <w:rFonts w:asciiTheme="majorHAnsi" w:hAnsiTheme="majorHAnsi" w:cs="ArialMT"/>
          <w:szCs w:val="20"/>
        </w:rPr>
        <w:t xml:space="preserve">Basic descriptors will be used to summarise the characteristics of the overall </w:t>
      </w:r>
      <w:r>
        <w:rPr>
          <w:rFonts w:asciiTheme="majorHAnsi" w:hAnsiTheme="majorHAnsi" w:cs="ArialMT"/>
          <w:szCs w:val="20"/>
        </w:rPr>
        <w:t>trial population</w:t>
      </w:r>
      <w:r w:rsidRPr="00CA2B9C">
        <w:rPr>
          <w:rFonts w:asciiTheme="majorHAnsi" w:hAnsiTheme="majorHAnsi" w:cs="ArialMT"/>
          <w:szCs w:val="20"/>
        </w:rPr>
        <w:t>, each arm, and participants</w:t>
      </w:r>
      <w:r>
        <w:rPr>
          <w:rFonts w:asciiTheme="majorHAnsi" w:hAnsiTheme="majorHAnsi" w:cs="ArialMT"/>
          <w:szCs w:val="20"/>
        </w:rPr>
        <w:t xml:space="preserve"> </w:t>
      </w:r>
      <w:r w:rsidRPr="00CA2B9C">
        <w:rPr>
          <w:rFonts w:asciiTheme="majorHAnsi" w:hAnsiTheme="majorHAnsi" w:cs="ArialMT"/>
          <w:szCs w:val="20"/>
        </w:rPr>
        <w:t xml:space="preserve">who decline any element of the trial. </w:t>
      </w:r>
      <w:r w:rsidR="000B5217">
        <w:rPr>
          <w:rFonts w:asciiTheme="majorHAnsi" w:hAnsiTheme="majorHAnsi" w:cs="ArialMT"/>
          <w:szCs w:val="20"/>
        </w:rPr>
        <w:t xml:space="preserve"> </w:t>
      </w:r>
      <w:r w:rsidRPr="00CA2B9C">
        <w:rPr>
          <w:rFonts w:asciiTheme="majorHAnsi" w:hAnsiTheme="majorHAnsi" w:cs="ArialMT"/>
          <w:szCs w:val="20"/>
        </w:rPr>
        <w:t>The characteristics of people who decline participation will be compared</w:t>
      </w:r>
      <w:r>
        <w:rPr>
          <w:rFonts w:asciiTheme="majorHAnsi" w:hAnsiTheme="majorHAnsi" w:cs="ArialMT"/>
          <w:szCs w:val="20"/>
        </w:rPr>
        <w:t xml:space="preserve"> </w:t>
      </w:r>
      <w:r w:rsidRPr="00CA2B9C">
        <w:rPr>
          <w:rFonts w:asciiTheme="majorHAnsi" w:hAnsiTheme="majorHAnsi" w:cs="ArialMT"/>
          <w:szCs w:val="20"/>
        </w:rPr>
        <w:t>with the trial population using means, confidence intervals, chi-squared and unpaired T-tests. If possible,</w:t>
      </w:r>
      <w:r>
        <w:rPr>
          <w:rFonts w:asciiTheme="majorHAnsi" w:hAnsiTheme="majorHAnsi" w:cs="ArialMT"/>
          <w:szCs w:val="20"/>
        </w:rPr>
        <w:t xml:space="preserve"> </w:t>
      </w:r>
      <w:r w:rsidRPr="00CA2B9C">
        <w:rPr>
          <w:rFonts w:asciiTheme="majorHAnsi" w:hAnsiTheme="majorHAnsi" w:cs="ArialMT"/>
          <w:szCs w:val="20"/>
        </w:rPr>
        <w:t>multivariable regression modelling will be undertaken to explore which</w:t>
      </w:r>
      <w:r w:rsidR="000B5217">
        <w:rPr>
          <w:rFonts w:asciiTheme="majorHAnsi" w:hAnsiTheme="majorHAnsi" w:cs="ArialMT"/>
          <w:szCs w:val="20"/>
        </w:rPr>
        <w:t xml:space="preserve"> factors were associated with non-acceptance of </w:t>
      </w:r>
      <w:r w:rsidR="00CC793E">
        <w:rPr>
          <w:rFonts w:asciiTheme="majorHAnsi" w:hAnsiTheme="majorHAnsi" w:cs="ArialMT"/>
          <w:szCs w:val="20"/>
        </w:rPr>
        <w:t>OK432</w:t>
      </w:r>
      <w:r w:rsidR="00170C36">
        <w:rPr>
          <w:rFonts w:asciiTheme="majorHAnsi" w:hAnsiTheme="majorHAnsi" w:cs="ArialMT"/>
          <w:szCs w:val="20"/>
        </w:rPr>
        <w:t>/BCG</w:t>
      </w:r>
      <w:r w:rsidRPr="00CA2B9C">
        <w:rPr>
          <w:rFonts w:asciiTheme="majorHAnsi" w:hAnsiTheme="majorHAnsi" w:cs="ArialMT"/>
          <w:szCs w:val="20"/>
        </w:rPr>
        <w:t>.</w:t>
      </w:r>
      <w:r w:rsidR="00B64CB3">
        <w:rPr>
          <w:rFonts w:asciiTheme="majorHAnsi" w:hAnsiTheme="majorHAnsi" w:cs="ArialMT"/>
          <w:szCs w:val="20"/>
        </w:rPr>
        <w:t xml:space="preserve"> </w:t>
      </w:r>
    </w:p>
    <w:p w:rsidR="00CA2B9C" w:rsidRPr="00CA2B9C" w:rsidRDefault="00CA2B9C" w:rsidP="003858D4">
      <w:pPr>
        <w:autoSpaceDE w:val="0"/>
        <w:autoSpaceDN w:val="0"/>
        <w:adjustRightInd w:val="0"/>
        <w:spacing w:after="0" w:line="259" w:lineRule="auto"/>
        <w:contextualSpacing/>
        <w:jc w:val="both"/>
        <w:rPr>
          <w:rFonts w:asciiTheme="majorHAnsi" w:hAnsiTheme="majorHAnsi" w:cs="ArialMT"/>
          <w:szCs w:val="20"/>
        </w:rPr>
      </w:pPr>
    </w:p>
    <w:p w:rsidR="00CA2B9C" w:rsidRDefault="00CA2B9C" w:rsidP="003858D4">
      <w:pPr>
        <w:autoSpaceDE w:val="0"/>
        <w:autoSpaceDN w:val="0"/>
        <w:adjustRightInd w:val="0"/>
        <w:spacing w:after="0" w:line="259" w:lineRule="auto"/>
        <w:contextualSpacing/>
        <w:jc w:val="both"/>
        <w:rPr>
          <w:rFonts w:asciiTheme="majorHAnsi" w:hAnsiTheme="majorHAnsi" w:cs="ArialMT"/>
          <w:szCs w:val="20"/>
        </w:rPr>
      </w:pPr>
      <w:r w:rsidRPr="00CA2B9C">
        <w:rPr>
          <w:rFonts w:asciiTheme="majorHAnsi" w:hAnsiTheme="majorHAnsi" w:cs="ArialMT"/>
          <w:szCs w:val="20"/>
        </w:rPr>
        <w:t xml:space="preserve">Feasibility outcomes, including recruitment, randomisation and </w:t>
      </w:r>
      <w:r w:rsidR="00B35483">
        <w:rPr>
          <w:rFonts w:asciiTheme="majorHAnsi" w:hAnsiTheme="majorHAnsi" w:cs="ArialMT"/>
          <w:szCs w:val="20"/>
        </w:rPr>
        <w:t xml:space="preserve">trial </w:t>
      </w:r>
      <w:r w:rsidRPr="00CA2B9C">
        <w:rPr>
          <w:rFonts w:asciiTheme="majorHAnsi" w:hAnsiTheme="majorHAnsi" w:cs="ArialMT"/>
          <w:szCs w:val="20"/>
        </w:rPr>
        <w:t xml:space="preserve">completion rates, will </w:t>
      </w:r>
      <w:r>
        <w:rPr>
          <w:rFonts w:asciiTheme="majorHAnsi" w:hAnsiTheme="majorHAnsi" w:cs="ArialMT"/>
          <w:szCs w:val="20"/>
        </w:rPr>
        <w:t xml:space="preserve">be described </w:t>
      </w:r>
      <w:r w:rsidRPr="00CA2B9C">
        <w:rPr>
          <w:rFonts w:asciiTheme="majorHAnsi" w:hAnsiTheme="majorHAnsi" w:cs="ArialMT"/>
          <w:szCs w:val="20"/>
        </w:rPr>
        <w:t xml:space="preserve">for the overall trial and </w:t>
      </w:r>
      <w:r w:rsidR="000B5217">
        <w:rPr>
          <w:rFonts w:asciiTheme="majorHAnsi" w:hAnsiTheme="majorHAnsi" w:cs="ArialMT"/>
          <w:szCs w:val="20"/>
        </w:rPr>
        <w:t xml:space="preserve">for </w:t>
      </w:r>
      <w:r w:rsidRPr="00CA2B9C">
        <w:rPr>
          <w:rFonts w:asciiTheme="majorHAnsi" w:hAnsiTheme="majorHAnsi" w:cs="ArialMT"/>
          <w:szCs w:val="20"/>
        </w:rPr>
        <w:t xml:space="preserve">each arm. </w:t>
      </w:r>
      <w:r w:rsidR="00464B37">
        <w:rPr>
          <w:rFonts w:asciiTheme="majorHAnsi" w:hAnsiTheme="majorHAnsi" w:cs="ArialMT"/>
          <w:szCs w:val="20"/>
        </w:rPr>
        <w:t>Secondary</w:t>
      </w:r>
      <w:r w:rsidRPr="00CA2B9C">
        <w:rPr>
          <w:rFonts w:asciiTheme="majorHAnsi" w:hAnsiTheme="majorHAnsi" w:cs="ArialMT"/>
          <w:szCs w:val="20"/>
        </w:rPr>
        <w:t xml:space="preserve"> outcomes will be summarised for each arm based on</w:t>
      </w:r>
      <w:r>
        <w:rPr>
          <w:rFonts w:asciiTheme="majorHAnsi" w:hAnsiTheme="majorHAnsi" w:cs="ArialMT"/>
          <w:szCs w:val="20"/>
        </w:rPr>
        <w:t xml:space="preserve"> </w:t>
      </w:r>
      <w:r w:rsidRPr="00CA2B9C">
        <w:rPr>
          <w:rFonts w:asciiTheme="majorHAnsi" w:hAnsiTheme="majorHAnsi" w:cs="ArialMT"/>
          <w:szCs w:val="20"/>
        </w:rPr>
        <w:t>randomisation, i.e. intention to treat.</w:t>
      </w:r>
      <w:r>
        <w:rPr>
          <w:rFonts w:asciiTheme="majorHAnsi" w:hAnsiTheme="majorHAnsi" w:cs="ArialMT"/>
          <w:szCs w:val="20"/>
        </w:rPr>
        <w:t xml:space="preserve">  </w:t>
      </w:r>
      <w:r w:rsidR="0005724D">
        <w:rPr>
          <w:rFonts w:asciiTheme="majorHAnsi" w:hAnsiTheme="majorHAnsi" w:cs="ArialMT"/>
          <w:szCs w:val="20"/>
        </w:rPr>
        <w:t xml:space="preserve">Per protocol and </w:t>
      </w:r>
      <w:r w:rsidR="00464B37">
        <w:rPr>
          <w:rFonts w:asciiTheme="majorHAnsi" w:hAnsiTheme="majorHAnsi" w:cs="ArialMT"/>
          <w:szCs w:val="20"/>
        </w:rPr>
        <w:t>compliance averaged</w:t>
      </w:r>
      <w:r>
        <w:rPr>
          <w:rFonts w:asciiTheme="majorHAnsi" w:hAnsiTheme="majorHAnsi" w:cs="ArialMT"/>
          <w:szCs w:val="20"/>
        </w:rPr>
        <w:t xml:space="preserve"> causal effects (CACE) analy</w:t>
      </w:r>
      <w:r w:rsidR="00B64CB3">
        <w:rPr>
          <w:rFonts w:asciiTheme="majorHAnsi" w:hAnsiTheme="majorHAnsi" w:cs="ArialMT"/>
          <w:szCs w:val="20"/>
        </w:rPr>
        <w:t>sis will be undertaken as</w:t>
      </w:r>
      <w:r>
        <w:rPr>
          <w:rFonts w:asciiTheme="majorHAnsi" w:hAnsiTheme="majorHAnsi" w:cs="ArialMT"/>
          <w:szCs w:val="20"/>
        </w:rPr>
        <w:t xml:space="preserve"> secondary analys</w:t>
      </w:r>
      <w:r w:rsidR="0005724D">
        <w:rPr>
          <w:rFonts w:asciiTheme="majorHAnsi" w:hAnsiTheme="majorHAnsi" w:cs="ArialMT"/>
          <w:szCs w:val="20"/>
        </w:rPr>
        <w:t>e</w:t>
      </w:r>
      <w:r>
        <w:rPr>
          <w:rFonts w:asciiTheme="majorHAnsi" w:hAnsiTheme="majorHAnsi" w:cs="ArialMT"/>
          <w:szCs w:val="20"/>
        </w:rPr>
        <w:t>s</w:t>
      </w:r>
      <w:r w:rsidR="00464B37">
        <w:rPr>
          <w:rFonts w:asciiTheme="majorHAnsi" w:hAnsiTheme="majorHAnsi" w:cs="ArialMT"/>
          <w:szCs w:val="20"/>
        </w:rPr>
        <w:t xml:space="preserve"> for clinical efficacy outcomes.</w:t>
      </w:r>
      <w:r w:rsidR="00A83E38">
        <w:rPr>
          <w:rFonts w:asciiTheme="majorHAnsi" w:hAnsiTheme="majorHAnsi" w:cs="ArialMT"/>
          <w:szCs w:val="20"/>
        </w:rPr>
        <w:t xml:space="preserve">  </w:t>
      </w:r>
    </w:p>
    <w:p w:rsidR="00CA2B9C" w:rsidRDefault="00CA2B9C" w:rsidP="003858D4">
      <w:pPr>
        <w:autoSpaceDE w:val="0"/>
        <w:autoSpaceDN w:val="0"/>
        <w:adjustRightInd w:val="0"/>
        <w:spacing w:after="0" w:line="259" w:lineRule="auto"/>
        <w:contextualSpacing/>
        <w:jc w:val="both"/>
        <w:rPr>
          <w:rFonts w:asciiTheme="majorHAnsi" w:hAnsiTheme="majorHAnsi" w:cs="ArialMT"/>
          <w:szCs w:val="20"/>
        </w:rPr>
      </w:pPr>
    </w:p>
    <w:p w:rsidR="00D32E41" w:rsidRDefault="00CA2B9C" w:rsidP="003858D4">
      <w:pPr>
        <w:autoSpaceDE w:val="0"/>
        <w:autoSpaceDN w:val="0"/>
        <w:adjustRightInd w:val="0"/>
        <w:spacing w:after="0" w:line="259" w:lineRule="auto"/>
        <w:contextualSpacing/>
        <w:jc w:val="both"/>
        <w:rPr>
          <w:rFonts w:asciiTheme="majorHAnsi" w:hAnsiTheme="majorHAnsi" w:cs="ArialMT"/>
          <w:szCs w:val="20"/>
        </w:rPr>
      </w:pPr>
      <w:r w:rsidRPr="00CA2B9C">
        <w:rPr>
          <w:rFonts w:asciiTheme="majorHAnsi" w:hAnsiTheme="majorHAnsi" w:cs="ArialMT"/>
          <w:szCs w:val="20"/>
        </w:rPr>
        <w:t xml:space="preserve">Time to event data will be </w:t>
      </w:r>
      <w:r w:rsidR="004A1EF9">
        <w:rPr>
          <w:rFonts w:asciiTheme="majorHAnsi" w:hAnsiTheme="majorHAnsi" w:cs="ArialMT"/>
          <w:szCs w:val="20"/>
        </w:rPr>
        <w:t>analysed</w:t>
      </w:r>
      <w:r>
        <w:rPr>
          <w:rFonts w:asciiTheme="majorHAnsi" w:hAnsiTheme="majorHAnsi" w:cs="ArialMT"/>
          <w:szCs w:val="20"/>
        </w:rPr>
        <w:t xml:space="preserve"> </w:t>
      </w:r>
      <w:r w:rsidRPr="00CA2B9C">
        <w:rPr>
          <w:rFonts w:asciiTheme="majorHAnsi" w:hAnsiTheme="majorHAnsi" w:cs="ArialMT"/>
          <w:szCs w:val="20"/>
        </w:rPr>
        <w:t>using the Kaplan-Meier method.</w:t>
      </w:r>
      <w:r w:rsidR="000B5217">
        <w:rPr>
          <w:rFonts w:asciiTheme="majorHAnsi" w:hAnsiTheme="majorHAnsi" w:cs="ArialMT"/>
          <w:szCs w:val="20"/>
        </w:rPr>
        <w:t xml:space="preserve">  Cox proportional hazards modelling will be used to calculate hazard ratios for </w:t>
      </w:r>
      <w:r w:rsidR="00384B1C">
        <w:rPr>
          <w:rFonts w:asciiTheme="majorHAnsi" w:hAnsiTheme="majorHAnsi" w:cs="ArialMT"/>
          <w:szCs w:val="20"/>
        </w:rPr>
        <w:t>death</w:t>
      </w:r>
      <w:r w:rsidR="000B5217">
        <w:rPr>
          <w:rFonts w:asciiTheme="majorHAnsi" w:hAnsiTheme="majorHAnsi" w:cs="ArialMT"/>
          <w:szCs w:val="20"/>
        </w:rPr>
        <w:t xml:space="preserve"> and </w:t>
      </w:r>
      <w:proofErr w:type="spellStart"/>
      <w:r w:rsidR="000B5217">
        <w:rPr>
          <w:rFonts w:asciiTheme="majorHAnsi" w:hAnsiTheme="majorHAnsi" w:cs="ArialMT"/>
          <w:szCs w:val="20"/>
        </w:rPr>
        <w:t>pleurodesis</w:t>
      </w:r>
      <w:proofErr w:type="spellEnd"/>
      <w:r w:rsidR="000B5217">
        <w:rPr>
          <w:rFonts w:asciiTheme="majorHAnsi" w:hAnsiTheme="majorHAnsi" w:cs="ArialMT"/>
          <w:szCs w:val="20"/>
        </w:rPr>
        <w:t xml:space="preserve">.  </w:t>
      </w:r>
      <w:proofErr w:type="spellStart"/>
      <w:r w:rsidR="001A3382" w:rsidRPr="001A3382">
        <w:rPr>
          <w:rFonts w:asciiTheme="majorHAnsi" w:hAnsiTheme="majorHAnsi" w:cs="ArialMT"/>
          <w:szCs w:val="20"/>
        </w:rPr>
        <w:t>Univariable</w:t>
      </w:r>
      <w:proofErr w:type="spellEnd"/>
      <w:r w:rsidR="001A3382" w:rsidRPr="001A3382">
        <w:rPr>
          <w:rFonts w:asciiTheme="majorHAnsi" w:hAnsiTheme="majorHAnsi" w:cs="ArialMT"/>
          <w:szCs w:val="20"/>
        </w:rPr>
        <w:t xml:space="preserve"> model</w:t>
      </w:r>
      <w:r w:rsidR="00E62F8E">
        <w:rPr>
          <w:rFonts w:asciiTheme="majorHAnsi" w:hAnsiTheme="majorHAnsi" w:cs="ArialMT"/>
          <w:szCs w:val="20"/>
        </w:rPr>
        <w:t>ling</w:t>
      </w:r>
      <w:r w:rsidR="001A3382" w:rsidRPr="001A3382">
        <w:rPr>
          <w:rFonts w:asciiTheme="majorHAnsi" w:hAnsiTheme="majorHAnsi" w:cs="ArialMT"/>
          <w:szCs w:val="20"/>
        </w:rPr>
        <w:t xml:space="preserve"> will be used, followed by multi-variable methods to control for potential confounders. The time-independent confounders to be considered are age, sex, </w:t>
      </w:r>
      <w:r w:rsidR="001A3382">
        <w:rPr>
          <w:rFonts w:asciiTheme="majorHAnsi" w:hAnsiTheme="majorHAnsi" w:cs="ArialMT"/>
          <w:szCs w:val="20"/>
        </w:rPr>
        <w:t xml:space="preserve">performance status, </w:t>
      </w:r>
      <w:r w:rsidR="001A3382" w:rsidRPr="001A3382">
        <w:rPr>
          <w:rFonts w:asciiTheme="majorHAnsi" w:hAnsiTheme="majorHAnsi" w:cs="ArialMT"/>
          <w:szCs w:val="20"/>
        </w:rPr>
        <w:t>tumour histology</w:t>
      </w:r>
      <w:r w:rsidR="001A3382">
        <w:rPr>
          <w:rFonts w:asciiTheme="majorHAnsi" w:hAnsiTheme="majorHAnsi" w:cs="ArialMT"/>
          <w:szCs w:val="20"/>
        </w:rPr>
        <w:t xml:space="preserve"> and whether chemotherapy was received</w:t>
      </w:r>
      <w:r w:rsidR="001A3382" w:rsidRPr="001A3382">
        <w:rPr>
          <w:rFonts w:asciiTheme="majorHAnsi" w:hAnsiTheme="majorHAnsi" w:cs="ArialMT"/>
          <w:szCs w:val="20"/>
        </w:rPr>
        <w:t xml:space="preserve">. </w:t>
      </w:r>
      <w:r w:rsidR="001A3382">
        <w:rPr>
          <w:rFonts w:asciiTheme="majorHAnsi" w:hAnsiTheme="majorHAnsi" w:cs="ArialMT"/>
          <w:szCs w:val="20"/>
        </w:rPr>
        <w:t xml:space="preserve">Time-dependent confounders </w:t>
      </w:r>
      <w:r w:rsidR="00E62F8E">
        <w:rPr>
          <w:rFonts w:asciiTheme="majorHAnsi" w:hAnsiTheme="majorHAnsi" w:cs="ArialMT"/>
          <w:szCs w:val="20"/>
        </w:rPr>
        <w:t xml:space="preserve">that </w:t>
      </w:r>
      <w:r w:rsidR="001A3382">
        <w:rPr>
          <w:rFonts w:asciiTheme="majorHAnsi" w:hAnsiTheme="majorHAnsi" w:cs="ArialMT"/>
          <w:szCs w:val="20"/>
        </w:rPr>
        <w:t xml:space="preserve">will be </w:t>
      </w:r>
      <w:r w:rsidR="00E62F8E">
        <w:rPr>
          <w:rFonts w:asciiTheme="majorHAnsi" w:hAnsiTheme="majorHAnsi" w:cs="ArialMT"/>
          <w:szCs w:val="20"/>
        </w:rPr>
        <w:t>adjusted for are</w:t>
      </w:r>
      <w:r w:rsidR="001A3382">
        <w:rPr>
          <w:rFonts w:asciiTheme="majorHAnsi" w:hAnsiTheme="majorHAnsi" w:cs="ArialMT"/>
          <w:szCs w:val="20"/>
        </w:rPr>
        <w:t xml:space="preserve"> the time </w:t>
      </w:r>
      <w:r w:rsidR="00E62F8E">
        <w:rPr>
          <w:rFonts w:asciiTheme="majorHAnsi" w:hAnsiTheme="majorHAnsi" w:cs="ArialMT"/>
          <w:szCs w:val="20"/>
        </w:rPr>
        <w:t>between</w:t>
      </w:r>
      <w:r w:rsidR="001A3382">
        <w:rPr>
          <w:rFonts w:asciiTheme="majorHAnsi" w:hAnsiTheme="majorHAnsi" w:cs="ArialMT"/>
          <w:szCs w:val="20"/>
        </w:rPr>
        <w:t xml:space="preserve"> diagnosis </w:t>
      </w:r>
      <w:r w:rsidR="00DE6809">
        <w:rPr>
          <w:rFonts w:asciiTheme="majorHAnsi" w:hAnsiTheme="majorHAnsi" w:cs="ArialMT"/>
          <w:szCs w:val="20"/>
        </w:rPr>
        <w:t xml:space="preserve">with MPM </w:t>
      </w:r>
      <w:r w:rsidR="00E62F8E">
        <w:rPr>
          <w:rFonts w:asciiTheme="majorHAnsi" w:hAnsiTheme="majorHAnsi" w:cs="ArialMT"/>
          <w:szCs w:val="20"/>
        </w:rPr>
        <w:t xml:space="preserve">and baseline assessment, and </w:t>
      </w:r>
      <w:r w:rsidR="00DE6809">
        <w:rPr>
          <w:rFonts w:asciiTheme="majorHAnsi" w:hAnsiTheme="majorHAnsi" w:cs="ArialMT"/>
          <w:szCs w:val="20"/>
        </w:rPr>
        <w:t>length of time the IPC was in situ</w:t>
      </w:r>
      <w:r w:rsidR="001A3382" w:rsidRPr="001A3382">
        <w:rPr>
          <w:rFonts w:asciiTheme="majorHAnsi" w:hAnsiTheme="majorHAnsi" w:cs="ArialMT"/>
          <w:szCs w:val="20"/>
        </w:rPr>
        <w:t xml:space="preserve">.  </w:t>
      </w:r>
      <w:r w:rsidR="00D32E41" w:rsidRPr="00D32E41">
        <w:rPr>
          <w:rFonts w:asciiTheme="majorHAnsi" w:hAnsiTheme="majorHAnsi" w:cs="ArialMT"/>
          <w:szCs w:val="20"/>
        </w:rPr>
        <w:t>The main analysis will include all patients. A priori sub-group analyses will str</w:t>
      </w:r>
      <w:r w:rsidR="00DE6809">
        <w:rPr>
          <w:rFonts w:asciiTheme="majorHAnsi" w:hAnsiTheme="majorHAnsi" w:cs="ArialMT"/>
          <w:szCs w:val="20"/>
        </w:rPr>
        <w:t xml:space="preserve">atify patients according to time since diagnosis </w:t>
      </w:r>
      <w:r w:rsidR="00D32E41" w:rsidRPr="00D32E41">
        <w:rPr>
          <w:rFonts w:asciiTheme="majorHAnsi" w:hAnsiTheme="majorHAnsi" w:cs="ArialMT"/>
          <w:szCs w:val="20"/>
        </w:rPr>
        <w:t>(</w:t>
      </w:r>
      <w:r w:rsidR="00DE6809">
        <w:rPr>
          <w:rFonts w:asciiTheme="majorHAnsi" w:hAnsiTheme="majorHAnsi" w:cs="ArialMT"/>
          <w:szCs w:val="20"/>
        </w:rPr>
        <w:t>≥8 weeks versus &lt;8 weeks</w:t>
      </w:r>
      <w:r w:rsidR="00D32E41" w:rsidRPr="00D32E41">
        <w:rPr>
          <w:rFonts w:asciiTheme="majorHAnsi" w:hAnsiTheme="majorHAnsi" w:cs="ArialMT"/>
          <w:szCs w:val="20"/>
        </w:rPr>
        <w:t xml:space="preserve">) and </w:t>
      </w:r>
      <w:r w:rsidR="00DE6809">
        <w:rPr>
          <w:rFonts w:asciiTheme="majorHAnsi" w:hAnsiTheme="majorHAnsi" w:cs="ArialMT"/>
          <w:szCs w:val="20"/>
        </w:rPr>
        <w:t xml:space="preserve">whether chemotherapy was </w:t>
      </w:r>
      <w:r w:rsidR="00D32E41" w:rsidRPr="00D32E41">
        <w:rPr>
          <w:rFonts w:asciiTheme="majorHAnsi" w:hAnsiTheme="majorHAnsi" w:cs="ArialMT"/>
          <w:szCs w:val="20"/>
        </w:rPr>
        <w:t>received.</w:t>
      </w:r>
    </w:p>
    <w:p w:rsidR="00D32E41" w:rsidRDefault="00D32E41" w:rsidP="003858D4">
      <w:pPr>
        <w:autoSpaceDE w:val="0"/>
        <w:autoSpaceDN w:val="0"/>
        <w:adjustRightInd w:val="0"/>
        <w:spacing w:after="0" w:line="259" w:lineRule="auto"/>
        <w:contextualSpacing/>
        <w:jc w:val="both"/>
        <w:rPr>
          <w:rFonts w:asciiTheme="majorHAnsi" w:hAnsiTheme="majorHAnsi" w:cs="ArialMT"/>
          <w:szCs w:val="20"/>
        </w:rPr>
      </w:pPr>
    </w:p>
    <w:p w:rsidR="00D32E41" w:rsidRDefault="00D32E41" w:rsidP="003858D4">
      <w:pPr>
        <w:autoSpaceDE w:val="0"/>
        <w:autoSpaceDN w:val="0"/>
        <w:adjustRightInd w:val="0"/>
        <w:spacing w:after="0" w:line="259" w:lineRule="auto"/>
        <w:contextualSpacing/>
        <w:jc w:val="both"/>
        <w:rPr>
          <w:rFonts w:asciiTheme="majorHAnsi" w:hAnsiTheme="majorHAnsi" w:cs="ArialMT"/>
          <w:szCs w:val="20"/>
        </w:rPr>
      </w:pPr>
      <w:proofErr w:type="spellStart"/>
      <w:r>
        <w:rPr>
          <w:rFonts w:asciiTheme="majorHAnsi" w:hAnsiTheme="majorHAnsi" w:cs="ArialMT"/>
          <w:szCs w:val="20"/>
        </w:rPr>
        <w:t>Pleurodesis</w:t>
      </w:r>
      <w:proofErr w:type="spellEnd"/>
      <w:r>
        <w:rPr>
          <w:rFonts w:asciiTheme="majorHAnsi" w:hAnsiTheme="majorHAnsi" w:cs="ArialMT"/>
          <w:szCs w:val="20"/>
        </w:rPr>
        <w:t xml:space="preserve"> rates will be calculated for the whole population, and in </w:t>
      </w:r>
      <w:r w:rsidR="00DE6809">
        <w:rPr>
          <w:rFonts w:asciiTheme="majorHAnsi" w:hAnsiTheme="majorHAnsi" w:cs="ArialMT"/>
          <w:szCs w:val="20"/>
        </w:rPr>
        <w:t xml:space="preserve">the sub-group of </w:t>
      </w:r>
      <w:r>
        <w:rPr>
          <w:rFonts w:asciiTheme="majorHAnsi" w:hAnsiTheme="majorHAnsi" w:cs="ArialMT"/>
          <w:szCs w:val="20"/>
        </w:rPr>
        <w:t xml:space="preserve">patients </w:t>
      </w:r>
      <w:r w:rsidR="00EC06B4">
        <w:rPr>
          <w:rFonts w:asciiTheme="majorHAnsi" w:hAnsiTheme="majorHAnsi" w:cs="ArialMT"/>
          <w:szCs w:val="20"/>
        </w:rPr>
        <w:t>who’s</w:t>
      </w:r>
      <w:r>
        <w:rPr>
          <w:rFonts w:asciiTheme="majorHAnsi" w:hAnsiTheme="majorHAnsi" w:cs="ArialMT"/>
          <w:szCs w:val="20"/>
        </w:rPr>
        <w:t xml:space="preserve"> IPC </w:t>
      </w:r>
      <w:r w:rsidR="00DE6809">
        <w:rPr>
          <w:rFonts w:asciiTheme="majorHAnsi" w:hAnsiTheme="majorHAnsi" w:cs="ArialMT"/>
          <w:szCs w:val="20"/>
        </w:rPr>
        <w:t xml:space="preserve">had been </w:t>
      </w:r>
      <w:r>
        <w:rPr>
          <w:rFonts w:asciiTheme="majorHAnsi" w:hAnsiTheme="majorHAnsi" w:cs="ArialMT"/>
          <w:szCs w:val="20"/>
        </w:rPr>
        <w:t>in situ for less than 6 weeks at baseline assessment.</w:t>
      </w:r>
    </w:p>
    <w:p w:rsidR="000B5217" w:rsidRDefault="000B5217" w:rsidP="003858D4">
      <w:pPr>
        <w:autoSpaceDE w:val="0"/>
        <w:autoSpaceDN w:val="0"/>
        <w:adjustRightInd w:val="0"/>
        <w:spacing w:after="0" w:line="259" w:lineRule="auto"/>
        <w:contextualSpacing/>
        <w:jc w:val="both"/>
        <w:rPr>
          <w:rFonts w:asciiTheme="majorHAnsi" w:hAnsiTheme="majorHAnsi" w:cs="ArialMT"/>
          <w:szCs w:val="20"/>
        </w:rPr>
      </w:pPr>
    </w:p>
    <w:p w:rsidR="00CA2B9C" w:rsidRDefault="00CA2B9C" w:rsidP="003858D4">
      <w:pPr>
        <w:autoSpaceDE w:val="0"/>
        <w:autoSpaceDN w:val="0"/>
        <w:adjustRightInd w:val="0"/>
        <w:spacing w:after="0" w:line="259" w:lineRule="auto"/>
        <w:contextualSpacing/>
        <w:jc w:val="both"/>
        <w:rPr>
          <w:rFonts w:asciiTheme="majorHAnsi" w:hAnsiTheme="majorHAnsi" w:cs="ArialMT"/>
          <w:szCs w:val="20"/>
        </w:rPr>
      </w:pPr>
      <w:r w:rsidRPr="00CA2B9C">
        <w:rPr>
          <w:rFonts w:asciiTheme="majorHAnsi" w:hAnsiTheme="majorHAnsi" w:cs="ArialMT"/>
          <w:szCs w:val="20"/>
        </w:rPr>
        <w:t>Outcomes with repeat measurements</w:t>
      </w:r>
      <w:r w:rsidR="00F14BA6">
        <w:rPr>
          <w:rFonts w:asciiTheme="majorHAnsi" w:hAnsiTheme="majorHAnsi" w:cs="ArialMT"/>
          <w:szCs w:val="20"/>
        </w:rPr>
        <w:t>, e.g. PROMS</w:t>
      </w:r>
      <w:r w:rsidR="00170C36">
        <w:rPr>
          <w:rFonts w:asciiTheme="majorHAnsi" w:hAnsiTheme="majorHAnsi" w:cs="ArialMT"/>
          <w:szCs w:val="20"/>
        </w:rPr>
        <w:t xml:space="preserve"> and </w:t>
      </w:r>
      <w:r w:rsidR="00F14BA6">
        <w:rPr>
          <w:rFonts w:asciiTheme="majorHAnsi" w:hAnsiTheme="majorHAnsi" w:cs="ArialMT"/>
          <w:szCs w:val="20"/>
        </w:rPr>
        <w:t>biomarker response</w:t>
      </w:r>
      <w:r w:rsidR="00170C36">
        <w:rPr>
          <w:rFonts w:asciiTheme="majorHAnsi" w:hAnsiTheme="majorHAnsi" w:cs="ArialMT"/>
          <w:szCs w:val="20"/>
        </w:rPr>
        <w:t>s</w:t>
      </w:r>
      <w:r w:rsidR="00F14BA6">
        <w:rPr>
          <w:rFonts w:asciiTheme="majorHAnsi" w:hAnsiTheme="majorHAnsi" w:cs="ArialMT"/>
          <w:szCs w:val="20"/>
        </w:rPr>
        <w:t xml:space="preserve">, </w:t>
      </w:r>
      <w:r w:rsidRPr="00CA2B9C">
        <w:rPr>
          <w:rFonts w:asciiTheme="majorHAnsi" w:hAnsiTheme="majorHAnsi" w:cs="ArialMT"/>
          <w:szCs w:val="20"/>
        </w:rPr>
        <w:t>will be analysed using regression</w:t>
      </w:r>
      <w:r>
        <w:rPr>
          <w:rFonts w:asciiTheme="majorHAnsi" w:hAnsiTheme="majorHAnsi" w:cs="ArialMT"/>
          <w:szCs w:val="20"/>
        </w:rPr>
        <w:t xml:space="preserve"> </w:t>
      </w:r>
      <w:r w:rsidRPr="00CA2B9C">
        <w:rPr>
          <w:rFonts w:asciiTheme="majorHAnsi" w:hAnsiTheme="majorHAnsi" w:cs="ArialMT"/>
          <w:szCs w:val="20"/>
        </w:rPr>
        <w:t>modelling with adjustment for baseline values.</w:t>
      </w:r>
      <w:r w:rsidR="00B64CB3">
        <w:rPr>
          <w:rFonts w:asciiTheme="majorHAnsi" w:hAnsiTheme="majorHAnsi" w:cs="ArialMT"/>
          <w:szCs w:val="20"/>
        </w:rPr>
        <w:t xml:space="preserve">  </w:t>
      </w:r>
      <w:r w:rsidR="0043130B">
        <w:rPr>
          <w:rFonts w:asciiTheme="majorHAnsi" w:hAnsiTheme="majorHAnsi" w:cs="ArialMT"/>
          <w:szCs w:val="20"/>
        </w:rPr>
        <w:t xml:space="preserve">Survival rates will be compared with national survival data, and survival rates from previous clinical trials of new treatments in MPM.  </w:t>
      </w:r>
      <w:r w:rsidR="00B64CB3">
        <w:rPr>
          <w:rFonts w:asciiTheme="majorHAnsi" w:hAnsiTheme="majorHAnsi" w:cs="ArialMT"/>
          <w:szCs w:val="20"/>
        </w:rPr>
        <w:t xml:space="preserve">Progression-free survival rates will be </w:t>
      </w:r>
      <w:r w:rsidR="00B64CB3">
        <w:rPr>
          <w:rFonts w:asciiTheme="majorHAnsi" w:hAnsiTheme="majorHAnsi"/>
        </w:rPr>
        <w:t>compared to validated values for acceptable clinical activity of new oncological agents in MPM.</w:t>
      </w:r>
      <w:r w:rsidR="00E15D4A">
        <w:rPr>
          <w:rFonts w:asciiTheme="majorHAnsi" w:hAnsiTheme="majorHAnsi"/>
        </w:rPr>
        <w:fldChar w:fldCharType="begin"/>
      </w:r>
      <w:r w:rsidR="000A10A3">
        <w:rPr>
          <w:rFonts w:asciiTheme="majorHAnsi" w:hAnsiTheme="majorHAnsi"/>
        </w:rPr>
        <w:instrText xml:space="preserve"> ADDIN EN.CITE &lt;EndNote&gt;&lt;Cite&gt;&lt;Author&gt;Francart&lt;/Author&gt;&lt;Year&gt;2006&lt;/Year&gt;&lt;RecNum&gt;114&lt;/RecNum&gt;&lt;DisplayText&gt;&lt;style face="superscript"&gt;99&lt;/style&gt;&lt;/DisplayText&gt;&lt;record&gt;&lt;rec-number&gt;114&lt;/rec-number&gt;&lt;foreign-keys&gt;&lt;key app="EN" db-id="0ze222eflpfvw8e2zdmpv0dparv9dzwpzsv0" timestamp="1477300170"&gt;114&lt;/key&gt;&lt;/foreign-keys&gt;&lt;ref-type name="Journal Article"&gt;17&lt;/ref-type&gt;&lt;contributors&gt;&lt;authors&gt;&lt;author&gt;Francart, Julie&lt;/author&gt;&lt;author&gt;Legrand, Catherine&lt;/author&gt;&lt;author&gt;Sylvester, Richard&lt;/author&gt;&lt;author&gt;Van Glabbeke, Martine&lt;/author&gt;&lt;author&gt;van Meerbeeck, Jan P.&lt;/author&gt;&lt;author&gt;Robert, Annie&lt;/author&gt;&lt;/authors&gt;&lt;/contributors&gt;&lt;titles&gt;&lt;title&gt;Progression-Free Survival Rate As Primary End Point for Phase II Cancer Clinical Trials: Application to Mesothelioma—The EORTC Lung Cancer Group&lt;/title&gt;&lt;secondary-title&gt;Journal of Clinical Oncology&lt;/secondary-title&gt;&lt;/titles&gt;&lt;periodical&gt;&lt;full-title&gt;Journal of Clinical Oncology&lt;/full-title&gt;&lt;abbr-1&gt;J Clin Oncol&lt;/abbr-1&gt;&lt;/periodical&gt;&lt;pages&gt;3007-3012&lt;/pages&gt;&lt;volume&gt;24&lt;/volume&gt;&lt;number&gt;19&lt;/number&gt;&lt;dates&gt;&lt;year&gt;2006&lt;/year&gt;&lt;pub-dates&gt;&lt;date&gt;July 1, 2006&lt;/date&gt;&lt;/pub-dates&gt;&lt;/dates&gt;&lt;urls&gt;&lt;related-urls&gt;&lt;url&gt;http://jco.ascopubs.org/content/24/19/3007.abstract&lt;/url&gt;&lt;url&gt;http://jco.ascopubs.org/content/24/19/3007.full.pdf&lt;/url&gt;&lt;/related-urls&gt;&lt;/urls&gt;&lt;electronic-resource-num&gt;10.1200/jco.2005.05.1359&lt;/electronic-resource-num&gt;&lt;/record&gt;&lt;/Cite&gt;&lt;/EndNote&gt;</w:instrText>
      </w:r>
      <w:r w:rsidR="00E15D4A">
        <w:rPr>
          <w:rFonts w:asciiTheme="majorHAnsi" w:hAnsiTheme="majorHAnsi"/>
        </w:rPr>
        <w:fldChar w:fldCharType="separate"/>
      </w:r>
      <w:r w:rsidR="000A10A3" w:rsidRPr="000A10A3">
        <w:rPr>
          <w:rFonts w:asciiTheme="majorHAnsi" w:hAnsiTheme="majorHAnsi"/>
          <w:noProof/>
          <w:vertAlign w:val="superscript"/>
        </w:rPr>
        <w:t>99</w:t>
      </w:r>
      <w:r w:rsidR="00E15D4A">
        <w:rPr>
          <w:rFonts w:asciiTheme="majorHAnsi" w:hAnsiTheme="majorHAnsi"/>
        </w:rPr>
        <w:fldChar w:fldCharType="end"/>
      </w:r>
    </w:p>
    <w:p w:rsidR="00CA2B9C" w:rsidRPr="00CA2B9C" w:rsidRDefault="00CA2B9C" w:rsidP="003858D4">
      <w:pPr>
        <w:autoSpaceDE w:val="0"/>
        <w:autoSpaceDN w:val="0"/>
        <w:adjustRightInd w:val="0"/>
        <w:spacing w:after="0" w:line="259" w:lineRule="auto"/>
        <w:contextualSpacing/>
        <w:jc w:val="both"/>
        <w:rPr>
          <w:rFonts w:asciiTheme="majorHAnsi" w:hAnsiTheme="majorHAnsi" w:cs="ArialMT"/>
          <w:szCs w:val="20"/>
        </w:rPr>
      </w:pPr>
    </w:p>
    <w:p w:rsidR="00624575" w:rsidRDefault="00CA2B9C" w:rsidP="003858D4">
      <w:pPr>
        <w:spacing w:line="259" w:lineRule="auto"/>
        <w:contextualSpacing/>
        <w:jc w:val="both"/>
        <w:rPr>
          <w:rFonts w:asciiTheme="majorHAnsi" w:hAnsiTheme="majorHAnsi" w:cs="ArialMT"/>
          <w:szCs w:val="20"/>
        </w:rPr>
      </w:pPr>
      <w:r w:rsidRPr="00CA2B9C">
        <w:rPr>
          <w:rFonts w:asciiTheme="majorHAnsi" w:hAnsiTheme="majorHAnsi" w:cs="ArialMT"/>
          <w:szCs w:val="20"/>
        </w:rPr>
        <w:t>Statistical analysis will be undertaken using Stata (</w:t>
      </w:r>
      <w:proofErr w:type="spellStart"/>
      <w:r w:rsidRPr="00CA2B9C">
        <w:rPr>
          <w:rFonts w:asciiTheme="majorHAnsi" w:hAnsiTheme="majorHAnsi" w:cs="ArialMT"/>
          <w:szCs w:val="20"/>
        </w:rPr>
        <w:t>StataCorp</w:t>
      </w:r>
      <w:proofErr w:type="spellEnd"/>
      <w:r w:rsidRPr="00CA2B9C">
        <w:rPr>
          <w:rFonts w:asciiTheme="majorHAnsi" w:hAnsiTheme="majorHAnsi" w:cs="ArialMT"/>
          <w:szCs w:val="20"/>
        </w:rPr>
        <w:t xml:space="preserve"> LP)</w:t>
      </w:r>
      <w:r w:rsidR="0043130B">
        <w:rPr>
          <w:rFonts w:asciiTheme="majorHAnsi" w:hAnsiTheme="majorHAnsi" w:cs="ArialMT"/>
          <w:szCs w:val="20"/>
        </w:rPr>
        <w:t xml:space="preserve"> version 14</w:t>
      </w:r>
      <w:r w:rsidRPr="00CA2B9C">
        <w:rPr>
          <w:rFonts w:asciiTheme="majorHAnsi" w:hAnsiTheme="majorHAnsi" w:cs="ArialMT"/>
          <w:szCs w:val="20"/>
        </w:rPr>
        <w:t>, with support from YTU.</w:t>
      </w:r>
    </w:p>
    <w:p w:rsidR="00F14BA6" w:rsidRDefault="00F14BA6" w:rsidP="00CA2B9C">
      <w:pPr>
        <w:spacing w:line="259" w:lineRule="auto"/>
        <w:contextualSpacing/>
        <w:jc w:val="both"/>
        <w:rPr>
          <w:rFonts w:asciiTheme="majorHAnsi" w:hAnsiTheme="majorHAnsi"/>
          <w:b/>
          <w:sz w:val="24"/>
        </w:rPr>
      </w:pPr>
    </w:p>
    <w:p w:rsidR="00400D92" w:rsidRDefault="00400D92" w:rsidP="00CA2B9C">
      <w:pPr>
        <w:spacing w:line="259" w:lineRule="auto"/>
        <w:contextualSpacing/>
        <w:jc w:val="both"/>
        <w:rPr>
          <w:rFonts w:asciiTheme="majorHAnsi" w:hAnsiTheme="majorHAnsi"/>
          <w:b/>
          <w:sz w:val="24"/>
        </w:rPr>
      </w:pPr>
    </w:p>
    <w:p w:rsidR="00F14BA6" w:rsidRPr="00CA2B9C" w:rsidRDefault="00536170" w:rsidP="00CA2B9C">
      <w:pPr>
        <w:spacing w:line="259" w:lineRule="auto"/>
        <w:contextualSpacing/>
        <w:jc w:val="both"/>
        <w:rPr>
          <w:rFonts w:asciiTheme="majorHAnsi" w:hAnsiTheme="majorHAnsi"/>
          <w:b/>
          <w:sz w:val="24"/>
        </w:rPr>
      </w:pPr>
      <w:r>
        <w:rPr>
          <w:rFonts w:asciiTheme="majorHAnsi" w:hAnsiTheme="majorHAnsi"/>
          <w:noProof/>
          <w:sz w:val="24"/>
          <w:lang w:eastAsia="en-GB"/>
        </w:rPr>
        <mc:AlternateContent>
          <mc:Choice Requires="wps">
            <w:drawing>
              <wp:anchor distT="0" distB="0" distL="114300" distR="114300" simplePos="0" relativeHeight="251741184" behindDoc="0" locked="0" layoutInCell="1" allowOverlap="1" wp14:anchorId="1E8B1385" wp14:editId="587890BC">
                <wp:simplePos x="0" y="0"/>
                <wp:positionH relativeFrom="column">
                  <wp:posOffset>0</wp:posOffset>
                </wp:positionH>
                <wp:positionV relativeFrom="paragraph">
                  <wp:posOffset>1270</wp:posOffset>
                </wp:positionV>
                <wp:extent cx="5857875" cy="161925"/>
                <wp:effectExtent l="0" t="0" r="28575" b="28575"/>
                <wp:wrapNone/>
                <wp:docPr id="349" name="Rectangle 3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chemeClr val="accent1">
                            <a:lumMod val="60000"/>
                            <a:lumOff val="40000"/>
                          </a:schemeClr>
                        </a:solidFill>
                        <a:ln w="9525"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349" o:spid="_x0000_s1026" style="position:absolute;margin-left:0;margin-top:.1pt;width:461.25pt;height:12.7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" fillcolor="#95b3d7 [1940]" strokecolor="#1f497d">
                <v:path arrowok="t"/>
              </v:rect>
            </w:pict>
          </mc:Fallback>
        </mc:AlternateContent>
      </w:r>
    </w:p>
    <w:p w:rsidR="00624575" w:rsidRDefault="00AB4636" w:rsidP="006B3BF2">
      <w:pPr>
        <w:pStyle w:val="Heading1"/>
        <w:numPr>
          <w:ilvl w:val="0"/>
          <w:numId w:val="25"/>
        </w:numPr>
      </w:pPr>
      <w:bookmarkStart w:id="85" w:name="_Toc508023935"/>
      <w:r w:rsidRPr="00832E11">
        <w:t>ETHICAL CONSIDERATIONS</w:t>
      </w:r>
      <w:bookmarkEnd w:id="85"/>
      <w:r w:rsidRPr="00832E11">
        <w:t xml:space="preserve"> </w:t>
      </w:r>
    </w:p>
    <w:p w:rsidR="00624575" w:rsidRDefault="00624575" w:rsidP="006B3BF2">
      <w:pPr>
        <w:pStyle w:val="Heading2"/>
        <w:numPr>
          <w:ilvl w:val="1"/>
          <w:numId w:val="25"/>
        </w:numPr>
      </w:pPr>
      <w:bookmarkStart w:id="86" w:name="_Toc508023936"/>
      <w:r>
        <w:t>Indwelling pleural catheters</w:t>
      </w:r>
      <w:bookmarkEnd w:id="86"/>
    </w:p>
    <w:p w:rsidR="00624575" w:rsidRDefault="00624575" w:rsidP="00E44DD2">
      <w:pPr>
        <w:spacing w:line="259" w:lineRule="auto"/>
        <w:contextualSpacing/>
        <w:jc w:val="both"/>
        <w:rPr>
          <w:rFonts w:asciiTheme="majorHAnsi" w:hAnsiTheme="majorHAnsi"/>
        </w:rPr>
      </w:pPr>
      <w:r w:rsidRPr="00624575">
        <w:rPr>
          <w:rFonts w:asciiTheme="majorHAnsi" w:hAnsiTheme="majorHAnsi"/>
        </w:rPr>
        <w:t xml:space="preserve">The use of IPCs to manage malignant pleural effusions is standard practice in many centres in the UK and worldwide.  Consequently there are no predicted ethical issues regarding their use in this study, especially since the majority of participants are expected to already have an IPC in situ.  Participants without an existing IPC must be willing </w:t>
      </w:r>
      <w:r w:rsidR="00373F8B">
        <w:rPr>
          <w:rFonts w:asciiTheme="majorHAnsi" w:hAnsiTheme="majorHAnsi"/>
        </w:rPr>
        <w:t xml:space="preserve">and able </w:t>
      </w:r>
      <w:r w:rsidRPr="00624575">
        <w:rPr>
          <w:rFonts w:asciiTheme="majorHAnsi" w:hAnsiTheme="majorHAnsi"/>
        </w:rPr>
        <w:t>to have one inserted in order to be eligible for TILT.</w:t>
      </w:r>
    </w:p>
    <w:p w:rsidR="00811347" w:rsidRDefault="00811347" w:rsidP="00E44DD2">
      <w:pPr>
        <w:spacing w:line="259" w:lineRule="auto"/>
        <w:contextualSpacing/>
        <w:jc w:val="both"/>
        <w:rPr>
          <w:rFonts w:asciiTheme="majorHAnsi" w:hAnsiTheme="majorHAnsi"/>
        </w:rPr>
      </w:pPr>
    </w:p>
    <w:p w:rsidR="00624575" w:rsidRDefault="00CC793E" w:rsidP="006B3BF2">
      <w:pPr>
        <w:pStyle w:val="Heading2"/>
        <w:numPr>
          <w:ilvl w:val="1"/>
          <w:numId w:val="25"/>
        </w:numPr>
      </w:pPr>
      <w:bookmarkStart w:id="87" w:name="_Toc508023937"/>
      <w:r>
        <w:t>OK432</w:t>
      </w:r>
      <w:bookmarkEnd w:id="87"/>
    </w:p>
    <w:p w:rsidR="00436478" w:rsidRPr="00436478" w:rsidRDefault="00CC793E" w:rsidP="00436478">
      <w:pPr>
        <w:spacing w:line="259" w:lineRule="auto"/>
        <w:contextualSpacing/>
        <w:jc w:val="both"/>
        <w:rPr>
          <w:rFonts w:asciiTheme="majorHAnsi" w:hAnsiTheme="majorHAnsi"/>
        </w:rPr>
      </w:pPr>
      <w:r>
        <w:rPr>
          <w:rFonts w:asciiTheme="majorHAnsi" w:hAnsiTheme="majorHAnsi"/>
        </w:rPr>
        <w:t>OK432</w:t>
      </w:r>
      <w:r w:rsidR="00436478" w:rsidRPr="00436478">
        <w:rPr>
          <w:rFonts w:asciiTheme="majorHAnsi" w:hAnsiTheme="majorHAnsi"/>
        </w:rPr>
        <w:t>, as used in the context proposed in this trial, is regarded as an IMP and the appropriate approval will be sought from the MHRA</w:t>
      </w:r>
      <w:r w:rsidR="00373F8B">
        <w:rPr>
          <w:rFonts w:asciiTheme="majorHAnsi" w:hAnsiTheme="majorHAnsi"/>
        </w:rPr>
        <w:t xml:space="preserve"> and HRA</w:t>
      </w:r>
      <w:r w:rsidR="00436478" w:rsidRPr="00436478">
        <w:rPr>
          <w:rFonts w:asciiTheme="majorHAnsi" w:hAnsiTheme="majorHAnsi"/>
        </w:rPr>
        <w:t xml:space="preserve">.  . </w:t>
      </w:r>
    </w:p>
    <w:p w:rsidR="00436478" w:rsidRPr="00436478" w:rsidRDefault="00436478" w:rsidP="00436478">
      <w:pPr>
        <w:spacing w:line="259" w:lineRule="auto"/>
        <w:contextualSpacing/>
        <w:jc w:val="both"/>
        <w:rPr>
          <w:rFonts w:asciiTheme="majorHAnsi" w:hAnsiTheme="majorHAnsi"/>
        </w:rPr>
      </w:pPr>
    </w:p>
    <w:p w:rsidR="00436478" w:rsidRDefault="00436478" w:rsidP="00436478">
      <w:pPr>
        <w:spacing w:line="259" w:lineRule="auto"/>
        <w:contextualSpacing/>
        <w:jc w:val="both"/>
        <w:rPr>
          <w:rFonts w:asciiTheme="majorHAnsi" w:hAnsiTheme="majorHAnsi"/>
        </w:rPr>
      </w:pPr>
      <w:r w:rsidRPr="00436478">
        <w:rPr>
          <w:rFonts w:asciiTheme="majorHAnsi" w:hAnsiTheme="majorHAnsi"/>
        </w:rPr>
        <w:t xml:space="preserve">Intra-pleural </w:t>
      </w:r>
      <w:r w:rsidR="00CC793E">
        <w:rPr>
          <w:rFonts w:asciiTheme="majorHAnsi" w:hAnsiTheme="majorHAnsi"/>
        </w:rPr>
        <w:t>OK432</w:t>
      </w:r>
      <w:r w:rsidRPr="00436478">
        <w:rPr>
          <w:rFonts w:asciiTheme="majorHAnsi" w:hAnsiTheme="majorHAnsi"/>
        </w:rPr>
        <w:t xml:space="preserve"> is an established treatment for malignant pleural effusions in Japan, South Korea and Taiwan.  Since its launch in 1975 adverse event reporting has revealed no significant adverse reactions greater </w:t>
      </w:r>
      <w:r w:rsidR="00373F8B" w:rsidRPr="00436478">
        <w:rPr>
          <w:rFonts w:asciiTheme="majorHAnsi" w:hAnsiTheme="majorHAnsi"/>
        </w:rPr>
        <w:t>than grade 2</w:t>
      </w:r>
      <w:r w:rsidR="00012537">
        <w:rPr>
          <w:rFonts w:asciiTheme="majorHAnsi" w:hAnsiTheme="majorHAnsi"/>
        </w:rPr>
        <w:t xml:space="preserve"> </w:t>
      </w:r>
      <w:r w:rsidRPr="00436478">
        <w:rPr>
          <w:rFonts w:asciiTheme="majorHAnsi" w:hAnsiTheme="majorHAnsi"/>
        </w:rPr>
        <w:t xml:space="preserve">severity.  Safety data of intra-pleural </w:t>
      </w:r>
      <w:r w:rsidR="00CC793E">
        <w:rPr>
          <w:rFonts w:asciiTheme="majorHAnsi" w:hAnsiTheme="majorHAnsi"/>
        </w:rPr>
        <w:t>OK432</w:t>
      </w:r>
      <w:r w:rsidRPr="00436478">
        <w:rPr>
          <w:rFonts w:asciiTheme="majorHAnsi" w:hAnsiTheme="majorHAnsi"/>
        </w:rPr>
        <w:t xml:space="preserve"> in people with MPM will be collected throughout TILT.  Participants </w:t>
      </w:r>
      <w:r w:rsidR="00FA58BE">
        <w:rPr>
          <w:rFonts w:asciiTheme="majorHAnsi" w:hAnsiTheme="majorHAnsi"/>
        </w:rPr>
        <w:t xml:space="preserve">who are offered </w:t>
      </w:r>
      <w:r w:rsidR="00CC793E">
        <w:rPr>
          <w:rFonts w:asciiTheme="majorHAnsi" w:hAnsiTheme="majorHAnsi"/>
        </w:rPr>
        <w:t>OK432</w:t>
      </w:r>
      <w:r w:rsidRPr="00436478">
        <w:rPr>
          <w:rFonts w:asciiTheme="majorHAnsi" w:hAnsiTheme="majorHAnsi"/>
        </w:rPr>
        <w:t xml:space="preserve"> will be made aware of </w:t>
      </w:r>
      <w:r w:rsidR="00CC793E">
        <w:rPr>
          <w:rFonts w:asciiTheme="majorHAnsi" w:hAnsiTheme="majorHAnsi"/>
        </w:rPr>
        <w:t>OK432</w:t>
      </w:r>
      <w:r w:rsidR="00A743B3">
        <w:rPr>
          <w:rFonts w:asciiTheme="majorHAnsi" w:hAnsiTheme="majorHAnsi"/>
        </w:rPr>
        <w:t>’s</w:t>
      </w:r>
      <w:r w:rsidRPr="00436478">
        <w:rPr>
          <w:rFonts w:asciiTheme="majorHAnsi" w:hAnsiTheme="majorHAnsi"/>
        </w:rPr>
        <w:t xml:space="preserve"> unlicensed status in the UK, and will be asked to provide consent to receive an IMP.  </w:t>
      </w:r>
    </w:p>
    <w:p w:rsidR="00436478" w:rsidRPr="00436478" w:rsidRDefault="00436478" w:rsidP="00436478">
      <w:pPr>
        <w:spacing w:line="259" w:lineRule="auto"/>
        <w:contextualSpacing/>
        <w:jc w:val="both"/>
        <w:rPr>
          <w:rFonts w:asciiTheme="majorHAnsi" w:hAnsiTheme="majorHAnsi"/>
        </w:rPr>
      </w:pPr>
    </w:p>
    <w:p w:rsidR="00170C36" w:rsidRDefault="00170C36" w:rsidP="006B3BF2">
      <w:pPr>
        <w:pStyle w:val="Heading2"/>
        <w:numPr>
          <w:ilvl w:val="1"/>
          <w:numId w:val="25"/>
        </w:numPr>
      </w:pPr>
      <w:bookmarkStart w:id="88" w:name="_Toc508023938"/>
      <w:r>
        <w:t>BCG</w:t>
      </w:r>
      <w:bookmarkEnd w:id="88"/>
    </w:p>
    <w:p w:rsidR="00170C36" w:rsidRDefault="00170C36" w:rsidP="00170C36">
      <w:pPr>
        <w:spacing w:line="259" w:lineRule="auto"/>
        <w:contextualSpacing/>
        <w:jc w:val="both"/>
        <w:rPr>
          <w:rFonts w:asciiTheme="majorHAnsi" w:hAnsiTheme="majorHAnsi"/>
        </w:rPr>
      </w:pPr>
      <w:r>
        <w:rPr>
          <w:rFonts w:asciiTheme="majorHAnsi" w:hAnsiTheme="majorHAnsi"/>
        </w:rPr>
        <w:t>Intra-pleural BCG</w:t>
      </w:r>
      <w:r w:rsidRPr="00436478">
        <w:rPr>
          <w:rFonts w:asciiTheme="majorHAnsi" w:hAnsiTheme="majorHAnsi"/>
        </w:rPr>
        <w:t>, as used in the context proposed in this trial, is regarded as an IMP and the appropriate approval will be sought from the MHRA</w:t>
      </w:r>
      <w:r>
        <w:rPr>
          <w:rFonts w:asciiTheme="majorHAnsi" w:hAnsiTheme="majorHAnsi"/>
        </w:rPr>
        <w:t xml:space="preserve"> and HRA</w:t>
      </w:r>
    </w:p>
    <w:p w:rsidR="00170C36" w:rsidRDefault="00170C36" w:rsidP="00170C36">
      <w:pPr>
        <w:spacing w:line="259" w:lineRule="auto"/>
        <w:contextualSpacing/>
        <w:jc w:val="both"/>
        <w:rPr>
          <w:rFonts w:asciiTheme="majorHAnsi" w:hAnsiTheme="majorHAnsi"/>
        </w:rPr>
      </w:pPr>
    </w:p>
    <w:p w:rsidR="008A5DBF" w:rsidRDefault="00170C36" w:rsidP="00170C36">
      <w:pPr>
        <w:spacing w:line="259" w:lineRule="auto"/>
        <w:contextualSpacing/>
        <w:jc w:val="both"/>
        <w:rPr>
          <w:rFonts w:asciiTheme="majorHAnsi" w:hAnsiTheme="majorHAnsi"/>
        </w:rPr>
      </w:pPr>
      <w:r w:rsidRPr="00170C36">
        <w:rPr>
          <w:rFonts w:asciiTheme="majorHAnsi" w:hAnsiTheme="majorHAnsi"/>
        </w:rPr>
        <w:t xml:space="preserve">Intra-pleural BCG has </w:t>
      </w:r>
      <w:r>
        <w:rPr>
          <w:rFonts w:asciiTheme="majorHAnsi" w:hAnsiTheme="majorHAnsi"/>
        </w:rPr>
        <w:t xml:space="preserve">previously </w:t>
      </w:r>
      <w:r w:rsidRPr="00170C36">
        <w:rPr>
          <w:rFonts w:asciiTheme="majorHAnsi" w:hAnsiTheme="majorHAnsi"/>
        </w:rPr>
        <w:t xml:space="preserve">been used in patients </w:t>
      </w:r>
      <w:r>
        <w:rPr>
          <w:rFonts w:asciiTheme="majorHAnsi" w:hAnsiTheme="majorHAnsi"/>
        </w:rPr>
        <w:t xml:space="preserve">with lung cancer following thoracic surgery.  As well as </w:t>
      </w:r>
      <w:r w:rsidR="008A5DBF">
        <w:rPr>
          <w:rFonts w:asciiTheme="majorHAnsi" w:hAnsiTheme="majorHAnsi"/>
        </w:rPr>
        <w:t xml:space="preserve">mild, self-limiting systemic inflammatory symptoms, such as fevers, malaise and fatigue, the most common complication following BCG administration was would infection, bacterial or BCG pleural infection and chronic chest pain.  Many of these adverse events are likely to relate to the delivery of a live agent into an area that had recently undergone a major surgical intervention.  For this reason, recent thoracic surgery or intervention is an exclusion </w:t>
      </w:r>
      <w:proofErr w:type="gramStart"/>
      <w:r w:rsidR="008A5DBF">
        <w:rPr>
          <w:rFonts w:asciiTheme="majorHAnsi" w:hAnsiTheme="majorHAnsi"/>
        </w:rPr>
        <w:t>criteria</w:t>
      </w:r>
      <w:proofErr w:type="gramEnd"/>
      <w:r w:rsidR="008A5DBF">
        <w:rPr>
          <w:rFonts w:asciiTheme="majorHAnsi" w:hAnsiTheme="majorHAnsi"/>
        </w:rPr>
        <w:t xml:space="preserve"> for TILT.  </w:t>
      </w:r>
    </w:p>
    <w:p w:rsidR="008A5DBF" w:rsidRDefault="008A5DBF" w:rsidP="00170C36">
      <w:pPr>
        <w:spacing w:line="259" w:lineRule="auto"/>
        <w:contextualSpacing/>
        <w:jc w:val="both"/>
        <w:rPr>
          <w:rFonts w:asciiTheme="majorHAnsi" w:hAnsiTheme="majorHAnsi"/>
        </w:rPr>
      </w:pPr>
    </w:p>
    <w:p w:rsidR="00170C36" w:rsidRDefault="008A5DBF" w:rsidP="00170C36">
      <w:pPr>
        <w:spacing w:line="259" w:lineRule="auto"/>
        <w:contextualSpacing/>
        <w:jc w:val="both"/>
        <w:rPr>
          <w:rFonts w:asciiTheme="majorHAnsi" w:hAnsiTheme="majorHAnsi"/>
        </w:rPr>
      </w:pPr>
      <w:r>
        <w:rPr>
          <w:rFonts w:asciiTheme="majorHAnsi" w:hAnsiTheme="majorHAnsi"/>
        </w:rPr>
        <w:t xml:space="preserve">Disseminated BCG is a rare but important risk associated with both intra-pleural and intra-vesical BCG delivery.  </w:t>
      </w:r>
      <w:r w:rsidR="007C4EF9">
        <w:rPr>
          <w:rFonts w:asciiTheme="majorHAnsi" w:hAnsiTheme="majorHAnsi"/>
        </w:rPr>
        <w:t xml:space="preserve">Participants will be monitored </w:t>
      </w:r>
      <w:r w:rsidR="00770AA0" w:rsidRPr="00770AA0">
        <w:rPr>
          <w:rFonts w:asciiTheme="majorHAnsi" w:hAnsiTheme="majorHAnsi"/>
        </w:rPr>
        <w:t>for signs of disseminated BCG at every trial visit</w:t>
      </w:r>
      <w:r w:rsidR="00770AA0">
        <w:rPr>
          <w:rFonts w:asciiTheme="majorHAnsi" w:hAnsiTheme="majorHAnsi"/>
        </w:rPr>
        <w:t xml:space="preserve">.  </w:t>
      </w:r>
      <w:r>
        <w:rPr>
          <w:rFonts w:asciiTheme="majorHAnsi" w:hAnsiTheme="majorHAnsi"/>
        </w:rPr>
        <w:t>TSP06b will include guidance on the diagnosis and management of disseminated BCG infection in TILT participants.</w:t>
      </w:r>
      <w:r w:rsidRPr="008A5DBF">
        <w:t xml:space="preserve"> </w:t>
      </w:r>
      <w:r>
        <w:t xml:space="preserve"> </w:t>
      </w:r>
      <w:r w:rsidRPr="008A5DBF">
        <w:rPr>
          <w:rFonts w:asciiTheme="majorHAnsi" w:hAnsiTheme="majorHAnsi"/>
        </w:rPr>
        <w:t xml:space="preserve">Participants who are offered </w:t>
      </w:r>
      <w:r>
        <w:rPr>
          <w:rFonts w:asciiTheme="majorHAnsi" w:hAnsiTheme="majorHAnsi"/>
        </w:rPr>
        <w:t>BCG</w:t>
      </w:r>
      <w:r w:rsidRPr="008A5DBF">
        <w:rPr>
          <w:rFonts w:asciiTheme="majorHAnsi" w:hAnsiTheme="majorHAnsi"/>
        </w:rPr>
        <w:t xml:space="preserve"> will be made aware of </w:t>
      </w:r>
      <w:r>
        <w:rPr>
          <w:rFonts w:asciiTheme="majorHAnsi" w:hAnsiTheme="majorHAnsi"/>
        </w:rPr>
        <w:t>all the associated risks</w:t>
      </w:r>
      <w:r w:rsidRPr="008A5DBF">
        <w:rPr>
          <w:rFonts w:asciiTheme="majorHAnsi" w:hAnsiTheme="majorHAnsi"/>
        </w:rPr>
        <w:t xml:space="preserve">, and will be asked to provide consent to receive </w:t>
      </w:r>
      <w:r>
        <w:rPr>
          <w:rFonts w:asciiTheme="majorHAnsi" w:hAnsiTheme="majorHAnsi"/>
        </w:rPr>
        <w:t>it</w:t>
      </w:r>
      <w:r w:rsidRPr="008A5DBF">
        <w:rPr>
          <w:rFonts w:asciiTheme="majorHAnsi" w:hAnsiTheme="majorHAnsi"/>
        </w:rPr>
        <w:t xml:space="preserve">.  </w:t>
      </w:r>
    </w:p>
    <w:p w:rsidR="00170C36" w:rsidRDefault="00170C36" w:rsidP="00170C36">
      <w:pPr>
        <w:spacing w:line="259" w:lineRule="auto"/>
        <w:contextualSpacing/>
        <w:jc w:val="both"/>
        <w:rPr>
          <w:rFonts w:asciiTheme="majorHAnsi" w:hAnsiTheme="majorHAnsi"/>
        </w:rPr>
      </w:pPr>
    </w:p>
    <w:p w:rsidR="00436478" w:rsidRDefault="00436478" w:rsidP="00085DF6">
      <w:pPr>
        <w:pStyle w:val="Heading2"/>
        <w:numPr>
          <w:ilvl w:val="1"/>
          <w:numId w:val="25"/>
        </w:numPr>
      </w:pPr>
      <w:bookmarkStart w:id="89" w:name="_Toc508023939"/>
      <w:r>
        <w:t>Qualitative interviews</w:t>
      </w:r>
      <w:bookmarkEnd w:id="89"/>
    </w:p>
    <w:p w:rsidR="00513390" w:rsidRDefault="00436478" w:rsidP="00436478">
      <w:pPr>
        <w:spacing w:line="259" w:lineRule="auto"/>
        <w:contextualSpacing/>
        <w:jc w:val="both"/>
        <w:rPr>
          <w:rFonts w:asciiTheme="majorHAnsi" w:hAnsiTheme="majorHAnsi"/>
        </w:rPr>
      </w:pPr>
      <w:r w:rsidRPr="00436478">
        <w:rPr>
          <w:rFonts w:asciiTheme="majorHAnsi" w:hAnsiTheme="majorHAnsi"/>
        </w:rPr>
        <w:t>There is a</w:t>
      </w:r>
      <w:r>
        <w:rPr>
          <w:rFonts w:asciiTheme="majorHAnsi" w:hAnsiTheme="majorHAnsi"/>
        </w:rPr>
        <w:t xml:space="preserve"> </w:t>
      </w:r>
      <w:r w:rsidRPr="00436478">
        <w:rPr>
          <w:rFonts w:asciiTheme="majorHAnsi" w:hAnsiTheme="majorHAnsi"/>
        </w:rPr>
        <w:t xml:space="preserve">possibility that </w:t>
      </w:r>
      <w:r w:rsidR="00373F8B">
        <w:rPr>
          <w:rFonts w:asciiTheme="majorHAnsi" w:hAnsiTheme="majorHAnsi"/>
        </w:rPr>
        <w:t xml:space="preserve">the </w:t>
      </w:r>
      <w:r>
        <w:rPr>
          <w:rFonts w:asciiTheme="majorHAnsi" w:hAnsiTheme="majorHAnsi"/>
        </w:rPr>
        <w:t>qualitative</w:t>
      </w:r>
      <w:r w:rsidRPr="00436478">
        <w:rPr>
          <w:rFonts w:asciiTheme="majorHAnsi" w:hAnsiTheme="majorHAnsi"/>
        </w:rPr>
        <w:t xml:space="preserve"> interviews may raise sensitive or upsetting issues in this population of patients with </w:t>
      </w:r>
      <w:r>
        <w:rPr>
          <w:rFonts w:asciiTheme="majorHAnsi" w:hAnsiTheme="majorHAnsi"/>
        </w:rPr>
        <w:t xml:space="preserve">an </w:t>
      </w:r>
      <w:r w:rsidRPr="00436478">
        <w:rPr>
          <w:rFonts w:asciiTheme="majorHAnsi" w:hAnsiTheme="majorHAnsi"/>
        </w:rPr>
        <w:t>incurable</w:t>
      </w:r>
      <w:r>
        <w:rPr>
          <w:rFonts w:asciiTheme="majorHAnsi" w:hAnsiTheme="majorHAnsi"/>
        </w:rPr>
        <w:t xml:space="preserve"> </w:t>
      </w:r>
      <w:r w:rsidRPr="00436478">
        <w:rPr>
          <w:rFonts w:asciiTheme="majorHAnsi" w:hAnsiTheme="majorHAnsi"/>
        </w:rPr>
        <w:t xml:space="preserve">disease. </w:t>
      </w:r>
      <w:r>
        <w:rPr>
          <w:rFonts w:asciiTheme="majorHAnsi" w:hAnsiTheme="majorHAnsi"/>
        </w:rPr>
        <w:t xml:space="preserve"> </w:t>
      </w:r>
      <w:r w:rsidRPr="00436478">
        <w:rPr>
          <w:rFonts w:asciiTheme="majorHAnsi" w:hAnsiTheme="majorHAnsi"/>
        </w:rPr>
        <w:t>However, consultation with patients has identified enthusiasm to discuss their experiences with</w:t>
      </w:r>
      <w:r>
        <w:rPr>
          <w:rFonts w:asciiTheme="majorHAnsi" w:hAnsiTheme="majorHAnsi"/>
        </w:rPr>
        <w:t xml:space="preserve"> </w:t>
      </w:r>
      <w:r w:rsidRPr="00436478">
        <w:rPr>
          <w:rFonts w:asciiTheme="majorHAnsi" w:hAnsiTheme="majorHAnsi"/>
        </w:rPr>
        <w:t>clinicians.</w:t>
      </w:r>
      <w:r>
        <w:rPr>
          <w:rFonts w:asciiTheme="majorHAnsi" w:hAnsiTheme="majorHAnsi"/>
        </w:rPr>
        <w:t xml:space="preserve">  I</w:t>
      </w:r>
      <w:r w:rsidRPr="00436478">
        <w:rPr>
          <w:rFonts w:asciiTheme="majorHAnsi" w:hAnsiTheme="majorHAnsi"/>
        </w:rPr>
        <w:t xml:space="preserve">nterview content will be </w:t>
      </w:r>
      <w:r w:rsidR="00281A15">
        <w:rPr>
          <w:rFonts w:asciiTheme="majorHAnsi" w:hAnsiTheme="majorHAnsi"/>
        </w:rPr>
        <w:t>reviewed by</w:t>
      </w:r>
      <w:r w:rsidRPr="00436478">
        <w:rPr>
          <w:rFonts w:asciiTheme="majorHAnsi" w:hAnsiTheme="majorHAnsi"/>
        </w:rPr>
        <w:t xml:space="preserve"> </w:t>
      </w:r>
      <w:r w:rsidR="00281A15">
        <w:rPr>
          <w:rFonts w:asciiTheme="majorHAnsi" w:hAnsiTheme="majorHAnsi"/>
        </w:rPr>
        <w:t xml:space="preserve">a specific mesothelioma </w:t>
      </w:r>
      <w:r>
        <w:rPr>
          <w:rFonts w:asciiTheme="majorHAnsi" w:hAnsiTheme="majorHAnsi"/>
        </w:rPr>
        <w:t xml:space="preserve">patient and public </w:t>
      </w:r>
      <w:r w:rsidR="00281A15">
        <w:rPr>
          <w:rFonts w:asciiTheme="majorHAnsi" w:hAnsiTheme="majorHAnsi"/>
        </w:rPr>
        <w:t>engagement group</w:t>
      </w:r>
      <w:r w:rsidRPr="00436478">
        <w:rPr>
          <w:rFonts w:asciiTheme="majorHAnsi" w:hAnsiTheme="majorHAnsi"/>
        </w:rPr>
        <w:t xml:space="preserve"> to ensure it is acceptable.</w:t>
      </w:r>
      <w:r>
        <w:rPr>
          <w:rFonts w:asciiTheme="majorHAnsi" w:hAnsiTheme="majorHAnsi"/>
        </w:rPr>
        <w:t xml:space="preserve">  Additionally</w:t>
      </w:r>
      <w:r w:rsidRPr="00436478">
        <w:rPr>
          <w:rFonts w:asciiTheme="majorHAnsi" w:hAnsiTheme="majorHAnsi"/>
        </w:rPr>
        <w:t xml:space="preserve">, all participants will be given the contact details of a mesothelioma specialist nurse in case they </w:t>
      </w:r>
      <w:r w:rsidR="00373F8B">
        <w:rPr>
          <w:rFonts w:asciiTheme="majorHAnsi" w:hAnsiTheme="majorHAnsi"/>
        </w:rPr>
        <w:t>require further support following the qualitative interviews</w:t>
      </w:r>
      <w:r w:rsidRPr="00436478">
        <w:rPr>
          <w:rFonts w:asciiTheme="majorHAnsi" w:hAnsiTheme="majorHAnsi"/>
        </w:rPr>
        <w:t>. Anyone who finds the interviews particularly distressing will be offered referral to</w:t>
      </w:r>
      <w:r>
        <w:rPr>
          <w:rFonts w:asciiTheme="majorHAnsi" w:hAnsiTheme="majorHAnsi"/>
        </w:rPr>
        <w:t xml:space="preserve"> </w:t>
      </w:r>
      <w:r w:rsidRPr="00436478">
        <w:rPr>
          <w:rFonts w:asciiTheme="majorHAnsi" w:hAnsiTheme="majorHAnsi"/>
        </w:rPr>
        <w:t>an NHS clinical psychologist.</w:t>
      </w:r>
    </w:p>
    <w:p w:rsidR="00436478" w:rsidRPr="001A73C0" w:rsidRDefault="00436478" w:rsidP="00436478">
      <w:pPr>
        <w:spacing w:line="259" w:lineRule="auto"/>
        <w:contextualSpacing/>
        <w:jc w:val="both"/>
        <w:rPr>
          <w:rFonts w:asciiTheme="majorHAnsi" w:hAnsiTheme="majorHAnsi"/>
        </w:rPr>
      </w:pPr>
    </w:p>
    <w:p w:rsidR="00624575" w:rsidRDefault="00513390" w:rsidP="00085DF6">
      <w:pPr>
        <w:pStyle w:val="Heading2"/>
        <w:numPr>
          <w:ilvl w:val="1"/>
          <w:numId w:val="25"/>
        </w:numPr>
      </w:pPr>
      <w:bookmarkStart w:id="90" w:name="_Toc508023940"/>
      <w:r>
        <w:t>Focus group sessions</w:t>
      </w:r>
      <w:bookmarkEnd w:id="90"/>
    </w:p>
    <w:p w:rsidR="005448B1" w:rsidRDefault="00435B86" w:rsidP="00656B2E">
      <w:pPr>
        <w:spacing w:line="259" w:lineRule="auto"/>
        <w:contextualSpacing/>
        <w:jc w:val="both"/>
        <w:rPr>
          <w:rFonts w:asciiTheme="majorHAnsi" w:hAnsiTheme="majorHAnsi"/>
        </w:rPr>
      </w:pPr>
      <w:r w:rsidRPr="00435B86">
        <w:rPr>
          <w:rFonts w:asciiTheme="majorHAnsi" w:hAnsiTheme="majorHAnsi"/>
        </w:rPr>
        <w:t xml:space="preserve">Existing qualitative research has demonstrated that </w:t>
      </w:r>
      <w:r>
        <w:rPr>
          <w:rFonts w:asciiTheme="majorHAnsi" w:hAnsiTheme="majorHAnsi"/>
        </w:rPr>
        <w:t xml:space="preserve">the responses of partners, carers and relatives of people with MPM can differ significantly from that of the patient.  Previous </w:t>
      </w:r>
      <w:r w:rsidR="00656B2E">
        <w:rPr>
          <w:rFonts w:asciiTheme="majorHAnsi" w:hAnsiTheme="majorHAnsi"/>
        </w:rPr>
        <w:t>qualitative work</w:t>
      </w:r>
      <w:r>
        <w:rPr>
          <w:rFonts w:asciiTheme="majorHAnsi" w:hAnsiTheme="majorHAnsi"/>
        </w:rPr>
        <w:t xml:space="preserve"> with relatives revealed intense passion and anger, and </w:t>
      </w:r>
      <w:r w:rsidR="00656B2E">
        <w:rPr>
          <w:rFonts w:asciiTheme="majorHAnsi" w:hAnsiTheme="majorHAnsi"/>
        </w:rPr>
        <w:t>the</w:t>
      </w:r>
      <w:r>
        <w:rPr>
          <w:rFonts w:asciiTheme="majorHAnsi" w:hAnsiTheme="majorHAnsi"/>
        </w:rPr>
        <w:t xml:space="preserve"> </w:t>
      </w:r>
      <w:r w:rsidR="00656B2E">
        <w:rPr>
          <w:rFonts w:asciiTheme="majorHAnsi" w:hAnsiTheme="majorHAnsi"/>
        </w:rPr>
        <w:t>feeling</w:t>
      </w:r>
      <w:r>
        <w:rPr>
          <w:rFonts w:asciiTheme="majorHAnsi" w:hAnsiTheme="majorHAnsi"/>
        </w:rPr>
        <w:t xml:space="preserve"> that their role was to “fight for their loved ones, [who] were too ill to fight for themselves”.</w:t>
      </w:r>
      <w:r w:rsidR="00E15D4A">
        <w:rPr>
          <w:rFonts w:asciiTheme="majorHAnsi" w:hAnsiTheme="majorHAnsi"/>
        </w:rPr>
        <w:fldChar w:fldCharType="begin"/>
      </w:r>
      <w:r w:rsidR="000A10A3">
        <w:rPr>
          <w:rFonts w:asciiTheme="majorHAnsi" w:hAnsiTheme="majorHAnsi"/>
        </w:rPr>
        <w:instrText xml:space="preserve"> ADDIN EN.CITE &lt;EndNote&gt;&lt;Cite&gt;&lt;Author&gt;Clayson&lt;/Author&gt;&lt;Year&gt;2003&lt;/Year&gt;&lt;RecNum&gt;100&lt;/RecNum&gt;&lt;DisplayText&gt;&lt;style face="superscript"&gt;85&lt;/style&gt;&lt;/DisplayText&gt;&lt;record&gt;&lt;rec-number&gt;100&lt;/rec-number&gt;&lt;foreign-keys&gt;&lt;key app="EN" db-id="0ze222eflpfvw8e2zdmpv0dparv9dzwpzsv0" timestamp="1477300163"&gt;100&lt;/key&gt;&lt;/foreign-keys&gt;&lt;ref-type name="Journal Article"&gt;17&lt;/ref-type&gt;&lt;contributors&gt;&lt;authors&gt;&lt;author&gt;Clayson, Helen&lt;/author&gt;&lt;/authors&gt;&lt;/contributors&gt;&lt;titles&gt;&lt;title&gt;Suffering in mesothelioma: concepts and contexts&lt;/title&gt;&lt;secondary-title&gt;Progress in Palliative Care&lt;/secondary-title&gt;&lt;/titles&gt;&lt;periodical&gt;&lt;full-title&gt;Progress in Palliative Care&lt;/full-title&gt;&lt;/periodical&gt;&lt;pages&gt;251-255&lt;/pages&gt;&lt;volume&gt;11&lt;/volume&gt;&lt;number&gt;5&lt;/number&gt;&lt;dates&gt;&lt;year&gt;2003&lt;/year&gt;&lt;/dates&gt;&lt;isbn&gt;0969-9260&lt;/isbn&gt;&lt;urls&gt;&lt;/urls&gt;&lt;/record&gt;&lt;/Cite&gt;&lt;/EndNote&gt;</w:instrText>
      </w:r>
      <w:r w:rsidR="00E15D4A">
        <w:rPr>
          <w:rFonts w:asciiTheme="majorHAnsi" w:hAnsiTheme="majorHAnsi"/>
        </w:rPr>
        <w:fldChar w:fldCharType="separate"/>
      </w:r>
      <w:r w:rsidR="000A10A3" w:rsidRPr="000A10A3">
        <w:rPr>
          <w:rFonts w:asciiTheme="majorHAnsi" w:hAnsiTheme="majorHAnsi"/>
          <w:noProof/>
          <w:vertAlign w:val="superscript"/>
        </w:rPr>
        <w:t>85</w:t>
      </w:r>
      <w:r w:rsidR="00E15D4A">
        <w:rPr>
          <w:rFonts w:asciiTheme="majorHAnsi" w:hAnsiTheme="majorHAnsi"/>
        </w:rPr>
        <w:fldChar w:fldCharType="end"/>
      </w:r>
      <w:r w:rsidR="00656B2E">
        <w:rPr>
          <w:rFonts w:asciiTheme="majorHAnsi" w:hAnsiTheme="majorHAnsi"/>
        </w:rPr>
        <w:t xml:space="preserve">  It is anticipated, therefore, that the focus group sessions may be more animated and impassioned than the individual participant interviews.</w:t>
      </w:r>
      <w:r w:rsidR="005448B1">
        <w:rPr>
          <w:rFonts w:asciiTheme="majorHAnsi" w:hAnsiTheme="majorHAnsi"/>
        </w:rPr>
        <w:t xml:space="preserve">  All participants in the focus groups will </w:t>
      </w:r>
      <w:r w:rsidR="005448B1" w:rsidRPr="005448B1">
        <w:rPr>
          <w:rFonts w:asciiTheme="majorHAnsi" w:hAnsiTheme="majorHAnsi"/>
        </w:rPr>
        <w:t>be given the contact details of a mesothelioma specialist nurse in case they require further support</w:t>
      </w:r>
      <w:r w:rsidR="005448B1">
        <w:rPr>
          <w:rFonts w:asciiTheme="majorHAnsi" w:hAnsiTheme="majorHAnsi"/>
        </w:rPr>
        <w:t>, and a</w:t>
      </w:r>
      <w:r w:rsidR="005448B1" w:rsidRPr="00436478">
        <w:rPr>
          <w:rFonts w:asciiTheme="majorHAnsi" w:hAnsiTheme="majorHAnsi"/>
        </w:rPr>
        <w:t>nyone who finds the interviews particularly distressing will be offered referral to</w:t>
      </w:r>
      <w:r w:rsidR="005448B1">
        <w:rPr>
          <w:rFonts w:asciiTheme="majorHAnsi" w:hAnsiTheme="majorHAnsi"/>
        </w:rPr>
        <w:t xml:space="preserve"> </w:t>
      </w:r>
      <w:r w:rsidR="005448B1" w:rsidRPr="00436478">
        <w:rPr>
          <w:rFonts w:asciiTheme="majorHAnsi" w:hAnsiTheme="majorHAnsi"/>
        </w:rPr>
        <w:t>an NHS clinical psychologist.</w:t>
      </w:r>
    </w:p>
    <w:p w:rsidR="005448B1" w:rsidRDefault="005448B1" w:rsidP="00656B2E">
      <w:pPr>
        <w:spacing w:line="259" w:lineRule="auto"/>
        <w:contextualSpacing/>
        <w:jc w:val="both"/>
        <w:rPr>
          <w:rFonts w:asciiTheme="majorHAnsi" w:hAnsiTheme="majorHAnsi"/>
        </w:rPr>
      </w:pPr>
    </w:p>
    <w:p w:rsidR="00656B2E" w:rsidRDefault="005448B1" w:rsidP="00656B2E">
      <w:pPr>
        <w:spacing w:line="259" w:lineRule="auto"/>
        <w:contextualSpacing/>
        <w:jc w:val="both"/>
        <w:rPr>
          <w:rFonts w:asciiTheme="majorHAnsi" w:hAnsiTheme="majorHAnsi"/>
        </w:rPr>
      </w:pPr>
      <w:r>
        <w:rPr>
          <w:rFonts w:asciiTheme="majorHAnsi" w:hAnsiTheme="majorHAnsi"/>
        </w:rPr>
        <w:t>It is recognised that</w:t>
      </w:r>
      <w:r w:rsidR="00656B2E">
        <w:rPr>
          <w:rFonts w:asciiTheme="majorHAnsi" w:hAnsiTheme="majorHAnsi"/>
        </w:rPr>
        <w:t xml:space="preserve"> the experiences of relatives/carers will be different depending on which arm of TILT their relative participated in</w:t>
      </w:r>
      <w:r>
        <w:rPr>
          <w:rFonts w:asciiTheme="majorHAnsi" w:hAnsiTheme="majorHAnsi"/>
        </w:rPr>
        <w:t>.  Therefore, i</w:t>
      </w:r>
      <w:r w:rsidR="00656B2E">
        <w:rPr>
          <w:rFonts w:asciiTheme="majorHAnsi" w:hAnsiTheme="majorHAnsi"/>
        </w:rPr>
        <w:t xml:space="preserve">f the focus groups were made up of a mixed group of </w:t>
      </w:r>
      <w:r>
        <w:rPr>
          <w:rFonts w:asciiTheme="majorHAnsi" w:hAnsiTheme="majorHAnsi"/>
        </w:rPr>
        <w:t>relatives</w:t>
      </w:r>
      <w:r w:rsidR="00656B2E">
        <w:rPr>
          <w:rFonts w:asciiTheme="majorHAnsi" w:hAnsiTheme="majorHAnsi"/>
        </w:rPr>
        <w:t xml:space="preserve">/carers, there is a risk of </w:t>
      </w:r>
      <w:r>
        <w:rPr>
          <w:rFonts w:asciiTheme="majorHAnsi" w:hAnsiTheme="majorHAnsi"/>
        </w:rPr>
        <w:t xml:space="preserve">potential </w:t>
      </w:r>
      <w:r w:rsidR="00656B2E">
        <w:rPr>
          <w:rFonts w:asciiTheme="majorHAnsi" w:hAnsiTheme="majorHAnsi"/>
        </w:rPr>
        <w:t xml:space="preserve">conflict or distress.  For </w:t>
      </w:r>
      <w:r>
        <w:rPr>
          <w:rFonts w:asciiTheme="majorHAnsi" w:hAnsiTheme="majorHAnsi"/>
        </w:rPr>
        <w:t>example</w:t>
      </w:r>
      <w:r w:rsidR="00656B2E">
        <w:rPr>
          <w:rFonts w:asciiTheme="majorHAnsi" w:hAnsiTheme="majorHAnsi"/>
        </w:rPr>
        <w:t xml:space="preserve">, the </w:t>
      </w:r>
      <w:r>
        <w:rPr>
          <w:rFonts w:asciiTheme="majorHAnsi" w:hAnsiTheme="majorHAnsi"/>
        </w:rPr>
        <w:t>relative</w:t>
      </w:r>
      <w:r w:rsidR="00656B2E">
        <w:rPr>
          <w:rFonts w:asciiTheme="majorHAnsi" w:hAnsiTheme="majorHAnsi"/>
        </w:rPr>
        <w:t xml:space="preserve"> of a participant in the </w:t>
      </w:r>
      <w:r w:rsidR="00A743B3">
        <w:rPr>
          <w:rFonts w:asciiTheme="majorHAnsi" w:hAnsiTheme="majorHAnsi"/>
        </w:rPr>
        <w:t>observational</w:t>
      </w:r>
      <w:r w:rsidR="00656B2E">
        <w:rPr>
          <w:rFonts w:asciiTheme="majorHAnsi" w:hAnsiTheme="majorHAnsi"/>
        </w:rPr>
        <w:t xml:space="preserve"> arm may resent the partner of a participant </w:t>
      </w:r>
      <w:r w:rsidR="00FA58BE">
        <w:rPr>
          <w:rFonts w:asciiTheme="majorHAnsi" w:hAnsiTheme="majorHAnsi"/>
        </w:rPr>
        <w:t xml:space="preserve">who was offered </w:t>
      </w:r>
      <w:r w:rsidR="00CC793E">
        <w:rPr>
          <w:rFonts w:asciiTheme="majorHAnsi" w:hAnsiTheme="majorHAnsi"/>
        </w:rPr>
        <w:t>OK432</w:t>
      </w:r>
      <w:r w:rsidR="002F086F">
        <w:rPr>
          <w:rFonts w:asciiTheme="majorHAnsi" w:hAnsiTheme="majorHAnsi"/>
        </w:rPr>
        <w:t xml:space="preserve"> or BCG</w:t>
      </w:r>
      <w:r>
        <w:rPr>
          <w:rFonts w:asciiTheme="majorHAnsi" w:hAnsiTheme="majorHAnsi"/>
        </w:rPr>
        <w:t xml:space="preserve">.  Conversely, people whose partners were not offered </w:t>
      </w:r>
      <w:r w:rsidR="002F086F">
        <w:rPr>
          <w:rFonts w:asciiTheme="majorHAnsi" w:hAnsiTheme="majorHAnsi"/>
        </w:rPr>
        <w:t xml:space="preserve">bacterial immunotherapy </w:t>
      </w:r>
      <w:r>
        <w:rPr>
          <w:rFonts w:asciiTheme="majorHAnsi" w:hAnsiTheme="majorHAnsi"/>
        </w:rPr>
        <w:t xml:space="preserve">may feel angry towards the partner of a participant who was offered </w:t>
      </w:r>
      <w:r w:rsidR="00CC793E">
        <w:rPr>
          <w:rFonts w:asciiTheme="majorHAnsi" w:hAnsiTheme="majorHAnsi"/>
        </w:rPr>
        <w:t>OK432</w:t>
      </w:r>
      <w:r>
        <w:rPr>
          <w:rFonts w:asciiTheme="majorHAnsi" w:hAnsiTheme="majorHAnsi"/>
        </w:rPr>
        <w:t xml:space="preserve"> </w:t>
      </w:r>
      <w:r w:rsidR="002F086F">
        <w:rPr>
          <w:rFonts w:asciiTheme="majorHAnsi" w:hAnsiTheme="majorHAnsi"/>
        </w:rPr>
        <w:t xml:space="preserve">or BCG </w:t>
      </w:r>
      <w:r>
        <w:rPr>
          <w:rFonts w:asciiTheme="majorHAnsi" w:hAnsiTheme="majorHAnsi"/>
        </w:rPr>
        <w:t xml:space="preserve">but declined it.  Finally, the wife of a patient who declined </w:t>
      </w:r>
      <w:r w:rsidR="002F086F">
        <w:rPr>
          <w:rFonts w:asciiTheme="majorHAnsi" w:hAnsiTheme="majorHAnsi"/>
        </w:rPr>
        <w:t xml:space="preserve">immunotherapy </w:t>
      </w:r>
      <w:r>
        <w:rPr>
          <w:rFonts w:asciiTheme="majorHAnsi" w:hAnsiTheme="majorHAnsi"/>
        </w:rPr>
        <w:t>may find it upsetting to hear the experiences of people who received it, particularly if the overall experience was positive, and may end up become angry at their partner for declining treatment.</w:t>
      </w:r>
    </w:p>
    <w:p w:rsidR="00656B2E" w:rsidRDefault="00656B2E" w:rsidP="00656B2E">
      <w:pPr>
        <w:spacing w:line="259" w:lineRule="auto"/>
        <w:contextualSpacing/>
        <w:jc w:val="both"/>
        <w:rPr>
          <w:rFonts w:asciiTheme="majorHAnsi" w:hAnsiTheme="majorHAnsi"/>
        </w:rPr>
      </w:pPr>
    </w:p>
    <w:p w:rsidR="00656B2E" w:rsidRDefault="00656B2E" w:rsidP="00656B2E">
      <w:pPr>
        <w:spacing w:line="259" w:lineRule="auto"/>
        <w:contextualSpacing/>
        <w:jc w:val="both"/>
        <w:rPr>
          <w:rFonts w:asciiTheme="majorHAnsi" w:hAnsiTheme="majorHAnsi"/>
        </w:rPr>
      </w:pPr>
      <w:r>
        <w:rPr>
          <w:rFonts w:asciiTheme="majorHAnsi" w:hAnsiTheme="majorHAnsi"/>
        </w:rPr>
        <w:t>For th</w:t>
      </w:r>
      <w:r w:rsidR="005448B1">
        <w:rPr>
          <w:rFonts w:asciiTheme="majorHAnsi" w:hAnsiTheme="majorHAnsi"/>
        </w:rPr>
        <w:t>ese</w:t>
      </w:r>
      <w:r>
        <w:rPr>
          <w:rFonts w:asciiTheme="majorHAnsi" w:hAnsiTheme="majorHAnsi"/>
        </w:rPr>
        <w:t xml:space="preserve"> reason</w:t>
      </w:r>
      <w:r w:rsidR="005448B1">
        <w:rPr>
          <w:rFonts w:asciiTheme="majorHAnsi" w:hAnsiTheme="majorHAnsi"/>
        </w:rPr>
        <w:t>s</w:t>
      </w:r>
      <w:r>
        <w:rPr>
          <w:rFonts w:asciiTheme="majorHAnsi" w:hAnsiTheme="majorHAnsi"/>
        </w:rPr>
        <w:t>, separate focus group sessions will be held</w:t>
      </w:r>
      <w:r w:rsidR="005448B1">
        <w:rPr>
          <w:rFonts w:asciiTheme="majorHAnsi" w:hAnsiTheme="majorHAnsi"/>
        </w:rPr>
        <w:t xml:space="preserve"> based on which arm</w:t>
      </w:r>
      <w:r w:rsidR="0020213C">
        <w:rPr>
          <w:rFonts w:asciiTheme="majorHAnsi" w:hAnsiTheme="majorHAnsi"/>
        </w:rPr>
        <w:t xml:space="preserve"> of the study the </w:t>
      </w:r>
      <w:r w:rsidR="00231F0D">
        <w:rPr>
          <w:rFonts w:asciiTheme="majorHAnsi" w:hAnsiTheme="majorHAnsi"/>
        </w:rPr>
        <w:t xml:space="preserve">associated participant of the </w:t>
      </w:r>
      <w:r w:rsidR="0020213C">
        <w:rPr>
          <w:rFonts w:asciiTheme="majorHAnsi" w:hAnsiTheme="majorHAnsi"/>
        </w:rPr>
        <w:t xml:space="preserve">relative/carer participated in.  </w:t>
      </w:r>
      <w:r w:rsidR="0020213C" w:rsidRPr="0020213C">
        <w:rPr>
          <w:rFonts w:asciiTheme="majorHAnsi" w:hAnsiTheme="majorHAnsi"/>
        </w:rPr>
        <w:t xml:space="preserve">Where the number of relatives/carers associated with a particular trial experience is small, e.g. the relatives/carers of participants who were offered </w:t>
      </w:r>
      <w:r w:rsidR="00CC793E">
        <w:rPr>
          <w:rFonts w:asciiTheme="majorHAnsi" w:hAnsiTheme="majorHAnsi"/>
        </w:rPr>
        <w:t>OK432</w:t>
      </w:r>
      <w:r w:rsidR="002F086F">
        <w:rPr>
          <w:rFonts w:asciiTheme="majorHAnsi" w:hAnsiTheme="majorHAnsi"/>
        </w:rPr>
        <w:t xml:space="preserve"> or BCG</w:t>
      </w:r>
      <w:r w:rsidR="0020213C" w:rsidRPr="0020213C">
        <w:rPr>
          <w:rFonts w:asciiTheme="majorHAnsi" w:hAnsiTheme="majorHAnsi"/>
        </w:rPr>
        <w:t xml:space="preserve"> but declined it, individual qualitative interviews will be offered.  </w:t>
      </w:r>
    </w:p>
    <w:p w:rsidR="00656B2E" w:rsidRPr="00435B86" w:rsidRDefault="00656B2E" w:rsidP="00656B2E">
      <w:pPr>
        <w:spacing w:line="259" w:lineRule="auto"/>
        <w:contextualSpacing/>
        <w:jc w:val="both"/>
        <w:rPr>
          <w:rFonts w:asciiTheme="majorHAnsi" w:hAnsiTheme="majorHAnsi"/>
        </w:rPr>
      </w:pPr>
    </w:p>
    <w:p w:rsidR="0096559B" w:rsidRDefault="0096559B" w:rsidP="00085DF6">
      <w:pPr>
        <w:pStyle w:val="Heading2"/>
        <w:numPr>
          <w:ilvl w:val="1"/>
          <w:numId w:val="25"/>
        </w:numPr>
      </w:pPr>
      <w:bookmarkStart w:id="91" w:name="_Toc508023941"/>
      <w:r>
        <w:t>Qualitative interviews with bereaved relatives</w:t>
      </w:r>
      <w:bookmarkEnd w:id="91"/>
      <w:r>
        <w:t xml:space="preserve"> </w:t>
      </w:r>
    </w:p>
    <w:p w:rsidR="0096559B" w:rsidRDefault="0096559B" w:rsidP="00231F0D">
      <w:pPr>
        <w:spacing w:line="259" w:lineRule="auto"/>
        <w:contextualSpacing/>
        <w:jc w:val="both"/>
        <w:rPr>
          <w:rFonts w:asciiTheme="majorHAnsi" w:hAnsiTheme="majorHAnsi"/>
        </w:rPr>
      </w:pPr>
      <w:r>
        <w:rPr>
          <w:rFonts w:asciiTheme="majorHAnsi" w:hAnsiTheme="majorHAnsi"/>
        </w:rPr>
        <w:t xml:space="preserve">Ethical approval will be sought to contact the primary relative/carer of participants who have died during the course of TILT.  The research team will send a letter to the bereaved </w:t>
      </w:r>
      <w:r w:rsidR="00231F0D">
        <w:rPr>
          <w:rFonts w:asciiTheme="majorHAnsi" w:hAnsiTheme="majorHAnsi"/>
        </w:rPr>
        <w:t xml:space="preserve">person, </w:t>
      </w:r>
      <w:r>
        <w:rPr>
          <w:rFonts w:asciiTheme="majorHAnsi" w:hAnsiTheme="majorHAnsi"/>
        </w:rPr>
        <w:t xml:space="preserve">thanking them for their relative’s participation in the research </w:t>
      </w:r>
      <w:r w:rsidR="00231F0D">
        <w:rPr>
          <w:rFonts w:asciiTheme="majorHAnsi" w:hAnsiTheme="majorHAnsi"/>
        </w:rPr>
        <w:t>and inviting them to take part in a one to one qualitative interview with Dr Anna Bibby.</w:t>
      </w:r>
    </w:p>
    <w:p w:rsidR="00231F0D" w:rsidRDefault="00231F0D" w:rsidP="00231F0D">
      <w:pPr>
        <w:spacing w:line="259" w:lineRule="auto"/>
        <w:contextualSpacing/>
        <w:jc w:val="both"/>
        <w:rPr>
          <w:rFonts w:asciiTheme="majorHAnsi" w:hAnsiTheme="majorHAnsi"/>
        </w:rPr>
      </w:pPr>
    </w:p>
    <w:p w:rsidR="00231F0D" w:rsidRDefault="00231F0D" w:rsidP="00231F0D">
      <w:pPr>
        <w:spacing w:line="259" w:lineRule="auto"/>
        <w:contextualSpacing/>
        <w:jc w:val="both"/>
        <w:rPr>
          <w:rFonts w:asciiTheme="majorHAnsi" w:hAnsiTheme="majorHAnsi"/>
        </w:rPr>
      </w:pPr>
      <w:r>
        <w:rPr>
          <w:rFonts w:asciiTheme="majorHAnsi" w:hAnsiTheme="majorHAnsi"/>
        </w:rPr>
        <w:t>It is recognised that for the bereaved person, this will be an emotionally difficult time, and they may not wish to have any further inte</w:t>
      </w:r>
      <w:r w:rsidR="00147661">
        <w:rPr>
          <w:rFonts w:asciiTheme="majorHAnsi" w:hAnsiTheme="majorHAnsi"/>
        </w:rPr>
        <w:t xml:space="preserve">ractions with the research (or clinical) team.  Relatives who do not respond to the letter will not be contacted again.  </w:t>
      </w:r>
    </w:p>
    <w:p w:rsidR="00147661" w:rsidRDefault="00147661" w:rsidP="00231F0D">
      <w:pPr>
        <w:spacing w:line="259" w:lineRule="auto"/>
        <w:contextualSpacing/>
        <w:jc w:val="both"/>
        <w:rPr>
          <w:rFonts w:asciiTheme="majorHAnsi" w:hAnsiTheme="majorHAnsi"/>
        </w:rPr>
      </w:pPr>
    </w:p>
    <w:p w:rsidR="00147661" w:rsidRDefault="00147661" w:rsidP="00231F0D">
      <w:pPr>
        <w:spacing w:line="259" w:lineRule="auto"/>
        <w:contextualSpacing/>
        <w:jc w:val="both"/>
        <w:rPr>
          <w:rFonts w:asciiTheme="majorHAnsi" w:hAnsiTheme="majorHAnsi"/>
        </w:rPr>
      </w:pPr>
      <w:r w:rsidRPr="00147661">
        <w:rPr>
          <w:rFonts w:asciiTheme="majorHAnsi" w:hAnsiTheme="majorHAnsi"/>
        </w:rPr>
        <w:t xml:space="preserve">If bereaved relatives </w:t>
      </w:r>
      <w:r>
        <w:rPr>
          <w:rFonts w:asciiTheme="majorHAnsi" w:hAnsiTheme="majorHAnsi"/>
        </w:rPr>
        <w:t xml:space="preserve">do </w:t>
      </w:r>
      <w:r w:rsidRPr="00147661">
        <w:rPr>
          <w:rFonts w:asciiTheme="majorHAnsi" w:hAnsiTheme="majorHAnsi"/>
        </w:rPr>
        <w:t>wish to participate in qualitative interviews, they will be given the choice of where and when the interview is held.  This is because they may prefer not to return to the hospital where their relative was treated.  Additionally, if they wish to have a friend or family member present during the interview, this will be allowed.  It is not anticipated that the interviews will be distressing in themselves, however it is appreciated that this will be a difficult and emotional time for relatives.  Therefore, if a relative becomes distressed at any point the interviewer will ask them whether they would like to stop, and will terminate the interview if they say yes.  If the relative wishes to continue, then the interviewer will do so but will check again later that they are OK to continue.  All relatives who express significant distress during an interview will be offered referral to an NHS clinical psychologist and all participants in the study will be provided with a list of useful further contacts for support.</w:t>
      </w:r>
    </w:p>
    <w:p w:rsidR="00231F0D" w:rsidRPr="0096559B" w:rsidRDefault="00231F0D" w:rsidP="00231F0D">
      <w:pPr>
        <w:spacing w:line="259" w:lineRule="auto"/>
        <w:contextualSpacing/>
        <w:jc w:val="both"/>
        <w:rPr>
          <w:rFonts w:asciiTheme="majorHAnsi" w:hAnsiTheme="majorHAnsi"/>
        </w:rPr>
      </w:pPr>
    </w:p>
    <w:p w:rsidR="00BD120C" w:rsidRDefault="00BD120C" w:rsidP="00BD120C">
      <w:pPr>
        <w:pStyle w:val="Heading2"/>
        <w:numPr>
          <w:ilvl w:val="1"/>
          <w:numId w:val="25"/>
        </w:numPr>
      </w:pPr>
      <w:bookmarkStart w:id="92" w:name="_Toc508023942"/>
      <w:r>
        <w:t>Consent and withdrawal</w:t>
      </w:r>
      <w:bookmarkEnd w:id="92"/>
    </w:p>
    <w:p w:rsidR="00BD120C" w:rsidRDefault="00BD120C" w:rsidP="00BD120C">
      <w:pPr>
        <w:spacing w:line="259" w:lineRule="auto"/>
        <w:contextualSpacing/>
        <w:jc w:val="both"/>
        <w:rPr>
          <w:rFonts w:asciiTheme="majorHAnsi" w:hAnsiTheme="majorHAnsi"/>
        </w:rPr>
      </w:pPr>
      <w:r w:rsidRPr="00436478">
        <w:rPr>
          <w:rFonts w:asciiTheme="majorHAnsi" w:hAnsiTheme="majorHAnsi"/>
        </w:rPr>
        <w:t>Participants must have full capacity</w:t>
      </w:r>
      <w:r>
        <w:rPr>
          <w:rFonts w:asciiTheme="majorHAnsi" w:hAnsiTheme="majorHAnsi"/>
        </w:rPr>
        <w:t xml:space="preserve"> to provide consent for the trial</w:t>
      </w:r>
      <w:r w:rsidRPr="00436478">
        <w:rPr>
          <w:rFonts w:asciiTheme="majorHAnsi" w:hAnsiTheme="majorHAnsi"/>
        </w:rPr>
        <w:t xml:space="preserve">, </w:t>
      </w:r>
      <w:r>
        <w:rPr>
          <w:rFonts w:asciiTheme="majorHAnsi" w:hAnsiTheme="majorHAnsi"/>
        </w:rPr>
        <w:t xml:space="preserve">as </w:t>
      </w:r>
      <w:r w:rsidRPr="00436478">
        <w:rPr>
          <w:rFonts w:asciiTheme="majorHAnsi" w:hAnsiTheme="majorHAnsi"/>
        </w:rPr>
        <w:t>defined by the Mental Health Capacity Act 2005.</w:t>
      </w:r>
      <w:r>
        <w:rPr>
          <w:rFonts w:asciiTheme="majorHAnsi" w:hAnsiTheme="majorHAnsi"/>
        </w:rPr>
        <w:t xml:space="preserve">  To be eligible for TILT, participants must have already provided written, informed consent to join ASSESS-</w:t>
      </w:r>
      <w:proofErr w:type="spellStart"/>
      <w:r>
        <w:rPr>
          <w:rFonts w:asciiTheme="majorHAnsi" w:hAnsiTheme="majorHAnsi"/>
        </w:rPr>
        <w:t>meso</w:t>
      </w:r>
      <w:proofErr w:type="spellEnd"/>
      <w:r>
        <w:rPr>
          <w:rFonts w:asciiTheme="majorHAnsi" w:hAnsiTheme="majorHAnsi"/>
        </w:rPr>
        <w:t>.  The ASSESS-</w:t>
      </w:r>
      <w:proofErr w:type="spellStart"/>
      <w:r>
        <w:rPr>
          <w:rFonts w:asciiTheme="majorHAnsi" w:hAnsiTheme="majorHAnsi"/>
        </w:rPr>
        <w:t>meso</w:t>
      </w:r>
      <w:proofErr w:type="spellEnd"/>
      <w:r>
        <w:rPr>
          <w:rFonts w:asciiTheme="majorHAnsi" w:hAnsiTheme="majorHAnsi"/>
        </w:rPr>
        <w:t xml:space="preserve"> consent form will specifically refer to the use of participants’ data to identify additional trials they may be eligible for, and that they may be randomly selected to be invited to join such trials in future.  Participants who have not consented to this element will not be eligible for TILT.</w:t>
      </w:r>
    </w:p>
    <w:p w:rsidR="00BD120C" w:rsidRDefault="00BD120C" w:rsidP="00BD120C">
      <w:pPr>
        <w:spacing w:line="259" w:lineRule="auto"/>
        <w:contextualSpacing/>
        <w:jc w:val="both"/>
        <w:rPr>
          <w:rFonts w:asciiTheme="majorHAnsi" w:hAnsiTheme="majorHAnsi"/>
        </w:rPr>
      </w:pPr>
    </w:p>
    <w:p w:rsidR="00BD120C" w:rsidRDefault="00BD120C" w:rsidP="00BD120C">
      <w:pPr>
        <w:spacing w:line="259" w:lineRule="auto"/>
        <w:contextualSpacing/>
        <w:jc w:val="both"/>
        <w:rPr>
          <w:rFonts w:asciiTheme="majorHAnsi" w:hAnsiTheme="majorHAnsi"/>
        </w:rPr>
      </w:pPr>
      <w:r>
        <w:rPr>
          <w:rFonts w:asciiTheme="majorHAnsi" w:hAnsiTheme="majorHAnsi"/>
        </w:rPr>
        <w:t xml:space="preserve">In this way, random selection can be undertaken on all eligible participants without requiring further TILT-specific consent.  Participants who are not randomly selected to receive bacterial </w:t>
      </w:r>
      <w:proofErr w:type="spellStart"/>
      <w:r>
        <w:rPr>
          <w:rFonts w:asciiTheme="majorHAnsi" w:hAnsiTheme="majorHAnsi"/>
        </w:rPr>
        <w:t>immunotherapycontinue</w:t>
      </w:r>
      <w:proofErr w:type="spellEnd"/>
      <w:r>
        <w:rPr>
          <w:rFonts w:asciiTheme="majorHAnsi" w:hAnsiTheme="majorHAnsi"/>
        </w:rPr>
        <w:t xml:space="preserve"> observational follow up in ASSESS-</w:t>
      </w:r>
      <w:proofErr w:type="spellStart"/>
      <w:r>
        <w:rPr>
          <w:rFonts w:asciiTheme="majorHAnsi" w:hAnsiTheme="majorHAnsi"/>
        </w:rPr>
        <w:t>meso</w:t>
      </w:r>
      <w:proofErr w:type="spellEnd"/>
      <w:r>
        <w:rPr>
          <w:rFonts w:asciiTheme="majorHAnsi" w:hAnsiTheme="majorHAnsi"/>
        </w:rPr>
        <w:t>, without undergoing any TILT-related interventions.  Consequently they are not required to provide further consent.</w:t>
      </w:r>
    </w:p>
    <w:p w:rsidR="00BD120C" w:rsidRDefault="00BD120C" w:rsidP="00BD120C">
      <w:pPr>
        <w:spacing w:line="259" w:lineRule="auto"/>
        <w:contextualSpacing/>
        <w:jc w:val="both"/>
        <w:rPr>
          <w:rFonts w:asciiTheme="majorHAnsi" w:hAnsiTheme="majorHAnsi"/>
        </w:rPr>
      </w:pPr>
    </w:p>
    <w:p w:rsidR="00BD120C" w:rsidRDefault="00BD120C" w:rsidP="00BD120C">
      <w:pPr>
        <w:spacing w:line="259" w:lineRule="auto"/>
        <w:contextualSpacing/>
        <w:jc w:val="both"/>
        <w:rPr>
          <w:rFonts w:asciiTheme="majorHAnsi" w:hAnsiTheme="majorHAnsi"/>
        </w:rPr>
      </w:pPr>
      <w:r>
        <w:rPr>
          <w:rFonts w:asciiTheme="majorHAnsi" w:hAnsiTheme="majorHAnsi"/>
        </w:rPr>
        <w:t xml:space="preserve">Participants who are randomly selected to receive OK432 or BCG </w:t>
      </w:r>
      <w:r w:rsidRPr="001A73C0">
        <w:rPr>
          <w:rFonts w:asciiTheme="majorHAnsi" w:hAnsiTheme="majorHAnsi"/>
        </w:rPr>
        <w:t xml:space="preserve">will be given detailed information </w:t>
      </w:r>
      <w:r>
        <w:rPr>
          <w:rFonts w:asciiTheme="majorHAnsi" w:hAnsiTheme="majorHAnsi"/>
        </w:rPr>
        <w:t xml:space="preserve">about TILT and about the investigational medicinal product.  They will have </w:t>
      </w:r>
      <w:r w:rsidRPr="001A73C0">
        <w:rPr>
          <w:rFonts w:asciiTheme="majorHAnsi" w:hAnsiTheme="majorHAnsi"/>
        </w:rPr>
        <w:t xml:space="preserve">the opportunity to discuss the trial further with a member of the trial team. </w:t>
      </w:r>
      <w:r>
        <w:rPr>
          <w:rFonts w:asciiTheme="majorHAnsi" w:hAnsiTheme="majorHAnsi"/>
        </w:rPr>
        <w:t>Participants</w:t>
      </w:r>
      <w:r w:rsidRPr="001A73C0">
        <w:rPr>
          <w:rFonts w:asciiTheme="majorHAnsi" w:hAnsiTheme="majorHAnsi"/>
        </w:rPr>
        <w:t xml:space="preserve"> will generally have 24 hours ‘thinking time’ to </w:t>
      </w:r>
      <w:r>
        <w:rPr>
          <w:rFonts w:asciiTheme="majorHAnsi" w:hAnsiTheme="majorHAnsi"/>
        </w:rPr>
        <w:t>consider enrolling in the trial, although i</w:t>
      </w:r>
      <w:r w:rsidRPr="001A73C0">
        <w:rPr>
          <w:rFonts w:asciiTheme="majorHAnsi" w:hAnsiTheme="majorHAnsi"/>
        </w:rPr>
        <w:t>t is recognised that clinical circumstances may somet</w:t>
      </w:r>
      <w:r>
        <w:rPr>
          <w:rFonts w:asciiTheme="majorHAnsi" w:hAnsiTheme="majorHAnsi"/>
        </w:rPr>
        <w:t>imes make this impossible. P</w:t>
      </w:r>
      <w:r w:rsidRPr="001A73C0">
        <w:rPr>
          <w:rFonts w:asciiTheme="majorHAnsi" w:hAnsiTheme="majorHAnsi"/>
        </w:rPr>
        <w:t xml:space="preserve">articipants will be asked to </w:t>
      </w:r>
      <w:r>
        <w:rPr>
          <w:rFonts w:asciiTheme="majorHAnsi" w:hAnsiTheme="majorHAnsi"/>
        </w:rPr>
        <w:t xml:space="preserve">provide written, informed </w:t>
      </w:r>
      <w:r w:rsidRPr="001A73C0">
        <w:rPr>
          <w:rFonts w:asciiTheme="majorHAnsi" w:hAnsiTheme="majorHAnsi"/>
        </w:rPr>
        <w:t xml:space="preserve">consent to </w:t>
      </w:r>
      <w:r>
        <w:rPr>
          <w:rFonts w:asciiTheme="majorHAnsi" w:hAnsiTheme="majorHAnsi"/>
        </w:rPr>
        <w:t>participate in TILT</w:t>
      </w:r>
      <w:r w:rsidRPr="001A73C0">
        <w:rPr>
          <w:rFonts w:asciiTheme="majorHAnsi" w:hAnsiTheme="majorHAnsi"/>
        </w:rPr>
        <w:t xml:space="preserve">, </w:t>
      </w:r>
      <w:r>
        <w:rPr>
          <w:rFonts w:asciiTheme="majorHAnsi" w:hAnsiTheme="majorHAnsi"/>
        </w:rPr>
        <w:t xml:space="preserve">and for </w:t>
      </w:r>
      <w:r w:rsidRPr="001A73C0">
        <w:rPr>
          <w:rFonts w:asciiTheme="majorHAnsi" w:hAnsiTheme="majorHAnsi"/>
        </w:rPr>
        <w:t xml:space="preserve">the collection of information about their care and collection of subsequent data sheets. </w:t>
      </w:r>
      <w:r>
        <w:rPr>
          <w:rFonts w:asciiTheme="majorHAnsi" w:hAnsiTheme="majorHAnsi"/>
        </w:rPr>
        <w:t xml:space="preserve"> Participants will be assured that their data will be stored securely and anonymously (see sections 14.5 and 14.6).</w:t>
      </w:r>
    </w:p>
    <w:p w:rsidR="00BD120C" w:rsidRDefault="00BD120C" w:rsidP="00BD120C">
      <w:pPr>
        <w:spacing w:line="259" w:lineRule="auto"/>
        <w:contextualSpacing/>
        <w:jc w:val="both"/>
        <w:rPr>
          <w:rFonts w:asciiTheme="majorHAnsi" w:hAnsiTheme="majorHAnsi"/>
        </w:rPr>
      </w:pPr>
    </w:p>
    <w:p w:rsidR="00BD120C" w:rsidRPr="00057D71" w:rsidRDefault="00BD120C" w:rsidP="00BD120C">
      <w:pPr>
        <w:spacing w:line="259" w:lineRule="auto"/>
        <w:contextualSpacing/>
        <w:jc w:val="both"/>
        <w:rPr>
          <w:rFonts w:asciiTheme="majorHAnsi" w:hAnsiTheme="majorHAnsi"/>
        </w:rPr>
      </w:pPr>
      <w:r w:rsidRPr="00057D71">
        <w:rPr>
          <w:rFonts w:asciiTheme="majorHAnsi" w:hAnsiTheme="majorHAnsi"/>
        </w:rPr>
        <w:t xml:space="preserve">The right of the participant to refuse to participate </w:t>
      </w:r>
      <w:r>
        <w:rPr>
          <w:rFonts w:asciiTheme="majorHAnsi" w:hAnsiTheme="majorHAnsi"/>
        </w:rPr>
        <w:t>in</w:t>
      </w:r>
      <w:r w:rsidRPr="00057D71">
        <w:rPr>
          <w:rFonts w:asciiTheme="majorHAnsi" w:hAnsiTheme="majorHAnsi"/>
        </w:rPr>
        <w:t xml:space="preserve"> the trial without giving </w:t>
      </w:r>
      <w:r>
        <w:rPr>
          <w:rFonts w:asciiTheme="majorHAnsi" w:hAnsiTheme="majorHAnsi"/>
        </w:rPr>
        <w:t xml:space="preserve">a </w:t>
      </w:r>
      <w:r w:rsidRPr="00057D71">
        <w:rPr>
          <w:rFonts w:asciiTheme="majorHAnsi" w:hAnsiTheme="majorHAnsi"/>
        </w:rPr>
        <w:t xml:space="preserve">reason is respected. </w:t>
      </w:r>
      <w:r>
        <w:rPr>
          <w:rFonts w:asciiTheme="majorHAnsi" w:hAnsiTheme="majorHAnsi"/>
        </w:rPr>
        <w:t>However, specific ethical approval will be obtained to ask patients who decline trial participation to briefly give their reasons.  In addition, these participants will be invited to participate in qualitative interviews exploring the acceptability of the research to them and their family members/carers.</w:t>
      </w:r>
    </w:p>
    <w:p w:rsidR="00BD120C" w:rsidRPr="00057D71" w:rsidRDefault="00BD120C" w:rsidP="00BD120C">
      <w:pPr>
        <w:spacing w:line="259" w:lineRule="auto"/>
        <w:contextualSpacing/>
        <w:jc w:val="both"/>
        <w:rPr>
          <w:rFonts w:asciiTheme="majorHAnsi" w:hAnsiTheme="majorHAnsi"/>
        </w:rPr>
      </w:pPr>
    </w:p>
    <w:p w:rsidR="00BD120C" w:rsidRDefault="00BD120C" w:rsidP="00BD120C">
      <w:pPr>
        <w:spacing w:line="259" w:lineRule="auto"/>
        <w:contextualSpacing/>
        <w:jc w:val="both"/>
        <w:rPr>
          <w:rFonts w:asciiTheme="majorHAnsi" w:hAnsiTheme="majorHAnsi"/>
        </w:rPr>
      </w:pPr>
      <w:r w:rsidRPr="00057D71">
        <w:rPr>
          <w:rFonts w:asciiTheme="majorHAnsi" w:hAnsiTheme="majorHAnsi"/>
        </w:rPr>
        <w:t>Similarly, participant</w:t>
      </w:r>
      <w:r>
        <w:rPr>
          <w:rFonts w:asciiTheme="majorHAnsi" w:hAnsiTheme="majorHAnsi"/>
        </w:rPr>
        <w:t>s</w:t>
      </w:r>
      <w:r w:rsidRPr="00057D71">
        <w:rPr>
          <w:rFonts w:asciiTheme="majorHAnsi" w:hAnsiTheme="majorHAnsi"/>
        </w:rPr>
        <w:t xml:space="preserve"> remain free to withdraw at any time from trial follow-up without giving reasons and without prejudicing </w:t>
      </w:r>
      <w:r>
        <w:rPr>
          <w:rFonts w:asciiTheme="majorHAnsi" w:hAnsiTheme="majorHAnsi"/>
        </w:rPr>
        <w:t>their</w:t>
      </w:r>
      <w:r w:rsidRPr="00057D71">
        <w:rPr>
          <w:rFonts w:asciiTheme="majorHAnsi" w:hAnsiTheme="majorHAnsi"/>
        </w:rPr>
        <w:t xml:space="preserve"> further treatment. These participants will remain within the trial for the purpose of follow-up unless the </w:t>
      </w:r>
      <w:r>
        <w:rPr>
          <w:rFonts w:asciiTheme="majorHAnsi" w:hAnsiTheme="majorHAnsi"/>
        </w:rPr>
        <w:t xml:space="preserve">participant </w:t>
      </w:r>
      <w:r w:rsidRPr="00057D71">
        <w:rPr>
          <w:rFonts w:asciiTheme="majorHAnsi" w:hAnsiTheme="majorHAnsi"/>
        </w:rPr>
        <w:t>has specifically withdrawn consent for such follow-up.</w:t>
      </w:r>
      <w:r>
        <w:rPr>
          <w:rFonts w:asciiTheme="majorHAnsi" w:hAnsiTheme="majorHAnsi"/>
        </w:rPr>
        <w:t xml:space="preserve"> See section 11 for further information about withdrawal of consent.</w:t>
      </w:r>
    </w:p>
    <w:p w:rsidR="00BD120C" w:rsidRPr="00BD120C" w:rsidRDefault="00BD120C" w:rsidP="00BD120C"/>
    <w:p w:rsidR="00513390" w:rsidRDefault="00BD120C" w:rsidP="00085DF6">
      <w:pPr>
        <w:pStyle w:val="Heading2"/>
        <w:numPr>
          <w:ilvl w:val="1"/>
          <w:numId w:val="25"/>
        </w:numPr>
      </w:pPr>
      <w:bookmarkStart w:id="93" w:name="_Toc508023943"/>
      <w:r w:rsidRPr="00BD120C">
        <w:t>Data Management</w:t>
      </w:r>
      <w:bookmarkEnd w:id="93"/>
      <w:r>
        <w:t xml:space="preserve"> </w:t>
      </w:r>
    </w:p>
    <w:p w:rsidR="009F0EEF" w:rsidRPr="00BD120C" w:rsidRDefault="00551C78" w:rsidP="0096559B">
      <w:pPr>
        <w:spacing w:line="259" w:lineRule="auto"/>
        <w:contextualSpacing/>
        <w:jc w:val="both"/>
        <w:rPr>
          <w:rFonts w:asciiTheme="majorHAnsi" w:hAnsiTheme="majorHAnsi"/>
        </w:rPr>
      </w:pPr>
      <w:r w:rsidRPr="00BD120C">
        <w:rPr>
          <w:rFonts w:asciiTheme="majorHAnsi" w:hAnsiTheme="majorHAnsi"/>
        </w:rPr>
        <w:t xml:space="preserve">A data management plan for the </w:t>
      </w:r>
      <w:r w:rsidR="009F0EEF" w:rsidRPr="00BD120C">
        <w:rPr>
          <w:rFonts w:asciiTheme="majorHAnsi" w:hAnsiTheme="majorHAnsi"/>
        </w:rPr>
        <w:t>TWIC will be developed. The data management plan will identify and clarify:</w:t>
      </w:r>
    </w:p>
    <w:p w:rsidR="00551C78" w:rsidRPr="00BD120C" w:rsidRDefault="009F0EEF" w:rsidP="009F0EEF">
      <w:pPr>
        <w:pStyle w:val="ListParagraph"/>
        <w:numPr>
          <w:ilvl w:val="0"/>
          <w:numId w:val="33"/>
        </w:numPr>
        <w:spacing w:line="259" w:lineRule="auto"/>
        <w:jc w:val="both"/>
        <w:rPr>
          <w:rFonts w:asciiTheme="majorHAnsi" w:hAnsiTheme="majorHAnsi"/>
        </w:rPr>
      </w:pPr>
      <w:r w:rsidRPr="00BD120C">
        <w:rPr>
          <w:rFonts w:asciiTheme="majorHAnsi" w:hAnsiTheme="majorHAnsi"/>
        </w:rPr>
        <w:t>What data will be collected</w:t>
      </w:r>
    </w:p>
    <w:p w:rsidR="009F0EEF" w:rsidRPr="00BD120C" w:rsidRDefault="009F0EEF" w:rsidP="009F0EEF">
      <w:pPr>
        <w:pStyle w:val="ListParagraph"/>
        <w:numPr>
          <w:ilvl w:val="0"/>
          <w:numId w:val="33"/>
        </w:numPr>
        <w:spacing w:line="259" w:lineRule="auto"/>
        <w:jc w:val="both"/>
        <w:rPr>
          <w:rFonts w:asciiTheme="majorHAnsi" w:hAnsiTheme="majorHAnsi"/>
        </w:rPr>
      </w:pPr>
      <w:r w:rsidRPr="00BD120C">
        <w:rPr>
          <w:rFonts w:asciiTheme="majorHAnsi" w:hAnsiTheme="majorHAnsi"/>
        </w:rPr>
        <w:t>Who will collect the data</w:t>
      </w:r>
    </w:p>
    <w:p w:rsidR="009F0EEF" w:rsidRPr="00BD120C" w:rsidRDefault="009F0EEF" w:rsidP="009F0EEF">
      <w:pPr>
        <w:pStyle w:val="ListParagraph"/>
        <w:numPr>
          <w:ilvl w:val="0"/>
          <w:numId w:val="33"/>
        </w:numPr>
        <w:spacing w:line="259" w:lineRule="auto"/>
        <w:jc w:val="both"/>
        <w:rPr>
          <w:rFonts w:asciiTheme="majorHAnsi" w:hAnsiTheme="majorHAnsi"/>
        </w:rPr>
      </w:pPr>
      <w:r w:rsidRPr="00BD120C">
        <w:rPr>
          <w:rFonts w:asciiTheme="majorHAnsi" w:hAnsiTheme="majorHAnsi"/>
        </w:rPr>
        <w:t>How the data will be collected, managed, retained and archived.</w:t>
      </w:r>
    </w:p>
    <w:p w:rsidR="009F0EEF" w:rsidRPr="00BD120C" w:rsidRDefault="009F0EEF" w:rsidP="009F0EEF">
      <w:pPr>
        <w:pStyle w:val="ListParagraph"/>
        <w:numPr>
          <w:ilvl w:val="0"/>
          <w:numId w:val="33"/>
        </w:numPr>
        <w:spacing w:line="259" w:lineRule="auto"/>
        <w:jc w:val="both"/>
        <w:rPr>
          <w:rFonts w:asciiTheme="majorHAnsi" w:hAnsiTheme="majorHAnsi"/>
        </w:rPr>
      </w:pPr>
      <w:r w:rsidRPr="00BD120C">
        <w:rPr>
          <w:rFonts w:asciiTheme="majorHAnsi" w:hAnsiTheme="majorHAnsi"/>
        </w:rPr>
        <w:t>Who would have access to data and database, in accordance with Data Protection Act 1998 and participants confidentiality</w:t>
      </w:r>
    </w:p>
    <w:p w:rsidR="009F0EEF" w:rsidRPr="00BD120C" w:rsidRDefault="009F0EEF" w:rsidP="009F0EEF">
      <w:pPr>
        <w:pStyle w:val="ListParagraph"/>
        <w:numPr>
          <w:ilvl w:val="0"/>
          <w:numId w:val="33"/>
        </w:numPr>
        <w:spacing w:line="259" w:lineRule="auto"/>
        <w:jc w:val="both"/>
        <w:rPr>
          <w:rFonts w:asciiTheme="majorHAnsi" w:hAnsiTheme="majorHAnsi"/>
        </w:rPr>
      </w:pPr>
      <w:r w:rsidRPr="00BD120C">
        <w:rPr>
          <w:rFonts w:asciiTheme="majorHAnsi" w:hAnsiTheme="majorHAnsi"/>
        </w:rPr>
        <w:t>How data will be clarified and validated</w:t>
      </w:r>
    </w:p>
    <w:p w:rsidR="009F0EEF" w:rsidRPr="00BD120C" w:rsidRDefault="009F0EEF" w:rsidP="009F0EEF">
      <w:pPr>
        <w:pStyle w:val="ListParagraph"/>
        <w:numPr>
          <w:ilvl w:val="0"/>
          <w:numId w:val="33"/>
        </w:numPr>
        <w:spacing w:line="259" w:lineRule="auto"/>
        <w:jc w:val="both"/>
        <w:rPr>
          <w:rFonts w:asciiTheme="majorHAnsi" w:hAnsiTheme="majorHAnsi"/>
        </w:rPr>
      </w:pPr>
      <w:r w:rsidRPr="00BD120C">
        <w:rPr>
          <w:rFonts w:asciiTheme="majorHAnsi" w:hAnsiTheme="majorHAnsi"/>
        </w:rPr>
        <w:t>Who can</w:t>
      </w:r>
      <w:r w:rsidR="00AA76E0" w:rsidRPr="00BD120C">
        <w:rPr>
          <w:rFonts w:asciiTheme="majorHAnsi" w:hAnsiTheme="majorHAnsi"/>
        </w:rPr>
        <w:t xml:space="preserve"> clarify data within databases</w:t>
      </w:r>
    </w:p>
    <w:p w:rsidR="009F0EEF" w:rsidRPr="00BD120C" w:rsidRDefault="009F0EEF" w:rsidP="009F0EEF">
      <w:pPr>
        <w:pStyle w:val="ListParagraph"/>
        <w:numPr>
          <w:ilvl w:val="0"/>
          <w:numId w:val="33"/>
        </w:numPr>
        <w:spacing w:line="259" w:lineRule="auto"/>
        <w:jc w:val="both"/>
        <w:rPr>
          <w:rFonts w:asciiTheme="majorHAnsi" w:hAnsiTheme="majorHAnsi"/>
        </w:rPr>
      </w:pPr>
      <w:r w:rsidRPr="00BD120C">
        <w:rPr>
          <w:rFonts w:asciiTheme="majorHAnsi" w:hAnsiTheme="majorHAnsi"/>
        </w:rPr>
        <w:t>Who can approve data collection form</w:t>
      </w:r>
    </w:p>
    <w:p w:rsidR="00BD120C" w:rsidRDefault="009F0EEF" w:rsidP="009F0EEF">
      <w:pPr>
        <w:pStyle w:val="ListParagraph"/>
        <w:numPr>
          <w:ilvl w:val="0"/>
          <w:numId w:val="33"/>
        </w:numPr>
        <w:spacing w:line="259" w:lineRule="auto"/>
        <w:jc w:val="both"/>
        <w:rPr>
          <w:rFonts w:asciiTheme="majorHAnsi" w:hAnsiTheme="majorHAnsi"/>
        </w:rPr>
      </w:pPr>
      <w:r w:rsidRPr="00BD120C">
        <w:rPr>
          <w:rFonts w:asciiTheme="majorHAnsi" w:hAnsiTheme="majorHAnsi"/>
        </w:rPr>
        <w:t>How databases will be validated and commissioned</w:t>
      </w:r>
      <w:r w:rsidR="00AA76E0" w:rsidRPr="00BD120C">
        <w:rPr>
          <w:rFonts w:asciiTheme="majorHAnsi" w:hAnsiTheme="majorHAnsi"/>
        </w:rPr>
        <w:t>.</w:t>
      </w:r>
    </w:p>
    <w:p w:rsidR="00AA76E0" w:rsidRPr="00BD120C" w:rsidRDefault="00AA76E0" w:rsidP="009F0EEF">
      <w:pPr>
        <w:pStyle w:val="ListParagraph"/>
        <w:numPr>
          <w:ilvl w:val="0"/>
          <w:numId w:val="33"/>
        </w:numPr>
        <w:spacing w:line="259" w:lineRule="auto"/>
        <w:jc w:val="both"/>
        <w:rPr>
          <w:rFonts w:asciiTheme="majorHAnsi" w:hAnsiTheme="majorHAnsi"/>
        </w:rPr>
      </w:pPr>
      <w:r w:rsidRPr="00BD120C">
        <w:rPr>
          <w:rFonts w:asciiTheme="majorHAnsi" w:hAnsiTheme="majorHAnsi"/>
        </w:rPr>
        <w:t>The process by which the study design may be amended</w:t>
      </w:r>
    </w:p>
    <w:p w:rsidR="00AA76E0" w:rsidRDefault="00AA76E0" w:rsidP="009F0EEF">
      <w:pPr>
        <w:pStyle w:val="ListParagraph"/>
        <w:numPr>
          <w:ilvl w:val="0"/>
          <w:numId w:val="33"/>
        </w:numPr>
        <w:spacing w:line="259" w:lineRule="auto"/>
        <w:jc w:val="both"/>
        <w:rPr>
          <w:rFonts w:asciiTheme="majorHAnsi" w:hAnsiTheme="majorHAnsi"/>
        </w:rPr>
      </w:pPr>
      <w:r w:rsidRPr="00BD120C">
        <w:rPr>
          <w:rFonts w:asciiTheme="majorHAnsi" w:hAnsiTheme="majorHAnsi"/>
        </w:rPr>
        <w:t xml:space="preserve">Who can approve amendments to the study </w:t>
      </w:r>
      <w:proofErr w:type="gramStart"/>
      <w:r w:rsidRPr="00BD120C">
        <w:rPr>
          <w:rFonts w:asciiTheme="majorHAnsi" w:hAnsiTheme="majorHAnsi"/>
        </w:rPr>
        <w:t>design.</w:t>
      </w:r>
      <w:proofErr w:type="gramEnd"/>
    </w:p>
    <w:p w:rsidR="00BD120C" w:rsidRPr="00BD120C" w:rsidRDefault="00BD120C" w:rsidP="00BD120C">
      <w:pPr>
        <w:pStyle w:val="ListParagraph"/>
        <w:spacing w:line="259" w:lineRule="auto"/>
        <w:jc w:val="both"/>
        <w:rPr>
          <w:rFonts w:asciiTheme="majorHAnsi" w:hAnsiTheme="majorHAnsi"/>
        </w:rPr>
      </w:pPr>
    </w:p>
    <w:p w:rsidR="00373F8B" w:rsidRDefault="00373F8B" w:rsidP="00085DF6">
      <w:pPr>
        <w:pStyle w:val="Heading2"/>
        <w:numPr>
          <w:ilvl w:val="1"/>
          <w:numId w:val="25"/>
        </w:numPr>
      </w:pPr>
      <w:bookmarkStart w:id="94" w:name="_Toc508023944"/>
      <w:r>
        <w:t>Confidentiality</w:t>
      </w:r>
      <w:bookmarkEnd w:id="94"/>
    </w:p>
    <w:p w:rsidR="00373F8B" w:rsidRDefault="00373F8B" w:rsidP="00FE1999">
      <w:pPr>
        <w:spacing w:line="259" w:lineRule="auto"/>
        <w:contextualSpacing/>
        <w:jc w:val="both"/>
        <w:rPr>
          <w:rFonts w:asciiTheme="majorHAnsi" w:hAnsiTheme="majorHAnsi"/>
        </w:rPr>
      </w:pPr>
      <w:r>
        <w:rPr>
          <w:rFonts w:asciiTheme="majorHAnsi" w:hAnsiTheme="majorHAnsi"/>
        </w:rPr>
        <w:t>Trial st</w:t>
      </w:r>
      <w:r w:rsidRPr="00373F8B">
        <w:rPr>
          <w:rFonts w:asciiTheme="majorHAnsi" w:hAnsiTheme="majorHAnsi"/>
        </w:rPr>
        <w:t>aff will ensure that participants’ anonymity</w:t>
      </w:r>
      <w:r>
        <w:rPr>
          <w:rFonts w:asciiTheme="majorHAnsi" w:hAnsiTheme="majorHAnsi"/>
        </w:rPr>
        <w:t xml:space="preserve"> is upheld by secure handling and storage of patient information at trial centres.  All trial documents will be stored securely, and will be accessible only to trial staff and authorised personnel.</w:t>
      </w:r>
      <w:r w:rsidR="00FE1999">
        <w:rPr>
          <w:rFonts w:asciiTheme="majorHAnsi" w:hAnsiTheme="majorHAnsi"/>
        </w:rPr>
        <w:t xml:space="preserve">  Data will be collected and retained in accordance with the Data Protection Act 1998.</w:t>
      </w:r>
    </w:p>
    <w:p w:rsidR="00FE1999" w:rsidRDefault="00FE1999" w:rsidP="00FE1999">
      <w:pPr>
        <w:spacing w:line="259" w:lineRule="auto"/>
        <w:contextualSpacing/>
        <w:jc w:val="both"/>
        <w:rPr>
          <w:rFonts w:asciiTheme="majorHAnsi" w:hAnsiTheme="majorHAnsi"/>
        </w:rPr>
      </w:pPr>
    </w:p>
    <w:p w:rsidR="00FE1999" w:rsidRDefault="00FE1999" w:rsidP="00FE1999">
      <w:pPr>
        <w:spacing w:line="259" w:lineRule="auto"/>
        <w:contextualSpacing/>
        <w:jc w:val="both"/>
        <w:rPr>
          <w:rFonts w:asciiTheme="majorHAnsi" w:hAnsiTheme="majorHAnsi"/>
        </w:rPr>
      </w:pPr>
      <w:r>
        <w:rPr>
          <w:rFonts w:asciiTheme="majorHAnsi" w:hAnsiTheme="majorHAnsi"/>
        </w:rPr>
        <w:t>Participants’ personal data will be treated as strictly confidential.  To maintain anonymity, only participants’ trial number, initials and date of birth will be recorded on trial documentation.  Participants’</w:t>
      </w:r>
      <w:r w:rsidR="00DD6798">
        <w:rPr>
          <w:rFonts w:asciiTheme="majorHAnsi" w:hAnsiTheme="majorHAnsi"/>
        </w:rPr>
        <w:t xml:space="preserve"> data will be stored on an administrative Access database</w:t>
      </w:r>
      <w:r>
        <w:rPr>
          <w:rFonts w:asciiTheme="majorHAnsi" w:hAnsiTheme="majorHAnsi"/>
        </w:rPr>
        <w:t xml:space="preserve">.  The database will be </w:t>
      </w:r>
      <w:r w:rsidR="00DD6798">
        <w:rPr>
          <w:rFonts w:asciiTheme="majorHAnsi" w:hAnsiTheme="majorHAnsi"/>
        </w:rPr>
        <w:t xml:space="preserve">stored on a secure University of Bristol server, and will be protected by a combination of file permissions and </w:t>
      </w:r>
      <w:r>
        <w:rPr>
          <w:rFonts w:asciiTheme="majorHAnsi" w:hAnsiTheme="majorHAnsi"/>
        </w:rPr>
        <w:t>password</w:t>
      </w:r>
      <w:r w:rsidR="00DD6798">
        <w:rPr>
          <w:rFonts w:asciiTheme="majorHAnsi" w:hAnsiTheme="majorHAnsi"/>
        </w:rPr>
        <w:t>s.  O</w:t>
      </w:r>
      <w:r>
        <w:rPr>
          <w:rFonts w:asciiTheme="majorHAnsi" w:hAnsiTheme="majorHAnsi"/>
        </w:rPr>
        <w:t>nly authorised trial team members will have access</w:t>
      </w:r>
      <w:r w:rsidR="00DD6798">
        <w:rPr>
          <w:rFonts w:asciiTheme="majorHAnsi" w:hAnsiTheme="majorHAnsi"/>
        </w:rPr>
        <w:t xml:space="preserve"> to participants’ personal data</w:t>
      </w:r>
      <w:r>
        <w:rPr>
          <w:rFonts w:asciiTheme="majorHAnsi" w:hAnsiTheme="majorHAnsi"/>
        </w:rPr>
        <w:t>.  The local researcher at each centre will be responsible for entering personal participant information into the database and allocating their trial number.</w:t>
      </w:r>
    </w:p>
    <w:p w:rsidR="00C84C7E" w:rsidRDefault="00C84C7E" w:rsidP="00FE1999">
      <w:pPr>
        <w:spacing w:line="259" w:lineRule="auto"/>
        <w:contextualSpacing/>
        <w:jc w:val="both"/>
        <w:rPr>
          <w:rFonts w:asciiTheme="majorHAnsi" w:hAnsiTheme="majorHAnsi"/>
        </w:rPr>
      </w:pPr>
    </w:p>
    <w:p w:rsidR="00C84C7E" w:rsidRDefault="00C84C7E" w:rsidP="00FE1999">
      <w:pPr>
        <w:spacing w:line="259" w:lineRule="auto"/>
        <w:contextualSpacing/>
        <w:jc w:val="both"/>
        <w:rPr>
          <w:rFonts w:asciiTheme="majorHAnsi" w:hAnsiTheme="majorHAnsi"/>
        </w:rPr>
      </w:pPr>
      <w:r>
        <w:rPr>
          <w:rFonts w:asciiTheme="majorHAnsi" w:hAnsiTheme="majorHAnsi"/>
        </w:rPr>
        <w:t>Qualitative interviews will be audio-recorded on an encrypted device.  Files will be stored electronically, identified by trial number only, on a University of Bristol secure server, in an access-limited, password protected folder.</w:t>
      </w:r>
    </w:p>
    <w:p w:rsidR="00FE1999" w:rsidRPr="00373F8B" w:rsidRDefault="00FE1999" w:rsidP="00FE1999">
      <w:pPr>
        <w:spacing w:line="259" w:lineRule="auto"/>
        <w:contextualSpacing/>
        <w:jc w:val="both"/>
        <w:rPr>
          <w:rFonts w:asciiTheme="majorHAnsi" w:hAnsiTheme="majorHAnsi"/>
        </w:rPr>
      </w:pPr>
    </w:p>
    <w:p w:rsidR="00624575" w:rsidRDefault="00624575" w:rsidP="00085DF6">
      <w:pPr>
        <w:pStyle w:val="Heading2"/>
        <w:numPr>
          <w:ilvl w:val="1"/>
          <w:numId w:val="25"/>
        </w:numPr>
      </w:pPr>
      <w:bookmarkStart w:id="95" w:name="_Toc508023945"/>
      <w:r>
        <w:t>Data security</w:t>
      </w:r>
      <w:bookmarkEnd w:id="95"/>
    </w:p>
    <w:p w:rsidR="00F066A2" w:rsidRDefault="00DD6798" w:rsidP="001A73C0">
      <w:pPr>
        <w:spacing w:line="259" w:lineRule="auto"/>
        <w:contextualSpacing/>
        <w:jc w:val="both"/>
        <w:rPr>
          <w:rFonts w:asciiTheme="majorHAnsi" w:hAnsiTheme="majorHAnsi"/>
        </w:rPr>
      </w:pPr>
      <w:r>
        <w:rPr>
          <w:rFonts w:asciiTheme="majorHAnsi" w:hAnsiTheme="majorHAnsi"/>
        </w:rPr>
        <w:t>A</w:t>
      </w:r>
      <w:r w:rsidR="001A73C0" w:rsidRPr="001A73C0">
        <w:rPr>
          <w:rFonts w:asciiTheme="majorHAnsi" w:hAnsiTheme="majorHAnsi"/>
        </w:rPr>
        <w:t xml:space="preserve">nonymised trial </w:t>
      </w:r>
      <w:r>
        <w:rPr>
          <w:rFonts w:asciiTheme="majorHAnsi" w:hAnsiTheme="majorHAnsi"/>
        </w:rPr>
        <w:t>data</w:t>
      </w:r>
      <w:r w:rsidR="001A73C0" w:rsidRPr="001A73C0">
        <w:rPr>
          <w:rFonts w:asciiTheme="majorHAnsi" w:hAnsiTheme="majorHAnsi"/>
        </w:rPr>
        <w:t xml:space="preserve"> will be stored </w:t>
      </w:r>
      <w:r>
        <w:rPr>
          <w:rFonts w:asciiTheme="majorHAnsi" w:hAnsiTheme="majorHAnsi"/>
        </w:rPr>
        <w:t xml:space="preserve">using a bespoke, online, secure database created for the trial by YTU.  Researchers at trial centres will be able to </w:t>
      </w:r>
      <w:r w:rsidR="00F066A2">
        <w:rPr>
          <w:rFonts w:asciiTheme="majorHAnsi" w:hAnsiTheme="majorHAnsi"/>
        </w:rPr>
        <w:t>enter participant data onto the database</w:t>
      </w:r>
      <w:r w:rsidR="001F2A64">
        <w:rPr>
          <w:rFonts w:asciiTheme="majorHAnsi" w:hAnsiTheme="majorHAnsi"/>
        </w:rPr>
        <w:t xml:space="preserve"> via </w:t>
      </w:r>
      <w:proofErr w:type="spellStart"/>
      <w:r w:rsidR="001F2A64">
        <w:rPr>
          <w:rFonts w:asciiTheme="majorHAnsi" w:hAnsiTheme="majorHAnsi"/>
        </w:rPr>
        <w:t>e</w:t>
      </w:r>
      <w:r w:rsidR="00F066A2">
        <w:rPr>
          <w:rFonts w:asciiTheme="majorHAnsi" w:hAnsiTheme="majorHAnsi"/>
        </w:rPr>
        <w:t>CRFs</w:t>
      </w:r>
      <w:proofErr w:type="spellEnd"/>
      <w:r w:rsidR="00F066A2">
        <w:rPr>
          <w:rFonts w:asciiTheme="majorHAnsi" w:hAnsiTheme="majorHAnsi"/>
        </w:rPr>
        <w:t>. The database will include real-time queries to reduce missing or impossible data and optimise data quality.</w:t>
      </w:r>
    </w:p>
    <w:p w:rsidR="00F066A2" w:rsidRDefault="00F066A2" w:rsidP="001A73C0">
      <w:pPr>
        <w:spacing w:line="259" w:lineRule="auto"/>
        <w:contextualSpacing/>
        <w:jc w:val="both"/>
        <w:rPr>
          <w:rFonts w:asciiTheme="majorHAnsi" w:hAnsiTheme="majorHAnsi"/>
        </w:rPr>
      </w:pPr>
    </w:p>
    <w:p w:rsidR="008B5D6E" w:rsidRDefault="00F066A2" w:rsidP="001A73C0">
      <w:pPr>
        <w:spacing w:line="259" w:lineRule="auto"/>
        <w:contextualSpacing/>
        <w:jc w:val="both"/>
        <w:rPr>
          <w:rFonts w:asciiTheme="majorHAnsi" w:hAnsiTheme="majorHAnsi"/>
        </w:rPr>
      </w:pPr>
      <w:r>
        <w:rPr>
          <w:rFonts w:asciiTheme="majorHAnsi" w:hAnsiTheme="majorHAnsi"/>
        </w:rPr>
        <w:t xml:space="preserve">Original </w:t>
      </w:r>
      <w:r w:rsidR="008B5D6E">
        <w:rPr>
          <w:rFonts w:asciiTheme="majorHAnsi" w:hAnsiTheme="majorHAnsi"/>
        </w:rPr>
        <w:t xml:space="preserve">paper </w:t>
      </w:r>
      <w:r>
        <w:rPr>
          <w:rFonts w:asciiTheme="majorHAnsi" w:hAnsiTheme="majorHAnsi"/>
        </w:rPr>
        <w:t xml:space="preserve">forms </w:t>
      </w:r>
      <w:r w:rsidR="00A11AA2">
        <w:rPr>
          <w:rFonts w:asciiTheme="majorHAnsi" w:hAnsiTheme="majorHAnsi"/>
        </w:rPr>
        <w:t>(e.g. consent forms)</w:t>
      </w:r>
      <w:r w:rsidR="00195610">
        <w:rPr>
          <w:rFonts w:asciiTheme="majorHAnsi" w:hAnsiTheme="majorHAnsi"/>
        </w:rPr>
        <w:t xml:space="preserve"> </w:t>
      </w:r>
      <w:r>
        <w:rPr>
          <w:rFonts w:asciiTheme="majorHAnsi" w:hAnsiTheme="majorHAnsi"/>
        </w:rPr>
        <w:t xml:space="preserve">will be retained at each trial centre, in secure storage, and will be made available on request to the sponsor for audit purposes.  </w:t>
      </w:r>
      <w:r w:rsidR="00585C00">
        <w:rPr>
          <w:rFonts w:asciiTheme="majorHAnsi" w:hAnsiTheme="majorHAnsi"/>
        </w:rPr>
        <w:t xml:space="preserve">A copy of the consent form will be sent to the co-ordinating trial centre (North Bristol NHS Trust) on enrolment.  </w:t>
      </w:r>
      <w:r w:rsidR="00A11AA2" w:rsidRPr="00A11AA2">
        <w:rPr>
          <w:rFonts w:asciiTheme="majorHAnsi" w:hAnsiTheme="majorHAnsi"/>
        </w:rPr>
        <w:t xml:space="preserve">Paper checklists are not classified trial documents and can be filed in the patients’ notes to act as source data or stored or destroyed at the respective study centre. </w:t>
      </w:r>
      <w:r w:rsidR="00C84C7E">
        <w:rPr>
          <w:rFonts w:asciiTheme="majorHAnsi" w:hAnsiTheme="majorHAnsi"/>
        </w:rPr>
        <w:t xml:space="preserve">At the end of the trial, all </w:t>
      </w:r>
      <w:r w:rsidR="00195610">
        <w:rPr>
          <w:rFonts w:asciiTheme="majorHAnsi" w:hAnsiTheme="majorHAnsi"/>
        </w:rPr>
        <w:t>trial</w:t>
      </w:r>
      <w:r w:rsidR="00C84C7E">
        <w:rPr>
          <w:rFonts w:asciiTheme="majorHAnsi" w:hAnsiTheme="majorHAnsi"/>
        </w:rPr>
        <w:t xml:space="preserve"> </w:t>
      </w:r>
      <w:proofErr w:type="gramStart"/>
      <w:r w:rsidR="00C84C7E">
        <w:rPr>
          <w:rFonts w:asciiTheme="majorHAnsi" w:hAnsiTheme="majorHAnsi"/>
        </w:rPr>
        <w:t>documents,</w:t>
      </w:r>
      <w:proofErr w:type="gramEnd"/>
      <w:r w:rsidR="00C84C7E">
        <w:rPr>
          <w:rFonts w:asciiTheme="majorHAnsi" w:hAnsiTheme="majorHAnsi"/>
        </w:rPr>
        <w:t xml:space="preserve"> will be sent to </w:t>
      </w:r>
      <w:r w:rsidR="0081095B">
        <w:rPr>
          <w:rFonts w:asciiTheme="majorHAnsi" w:hAnsiTheme="majorHAnsi"/>
        </w:rPr>
        <w:t xml:space="preserve">NBT </w:t>
      </w:r>
      <w:r w:rsidR="00C84C7E">
        <w:rPr>
          <w:rFonts w:asciiTheme="majorHAnsi" w:hAnsiTheme="majorHAnsi"/>
        </w:rPr>
        <w:t xml:space="preserve">for archiving.  Archiving will take place in accordance with </w:t>
      </w:r>
      <w:r w:rsidR="0081095B">
        <w:rPr>
          <w:rFonts w:asciiTheme="majorHAnsi" w:hAnsiTheme="majorHAnsi"/>
        </w:rPr>
        <w:t>NBT’s a</w:t>
      </w:r>
      <w:r w:rsidR="00C84C7E">
        <w:rPr>
          <w:rFonts w:asciiTheme="majorHAnsi" w:hAnsiTheme="majorHAnsi"/>
        </w:rPr>
        <w:t xml:space="preserve">rchiving </w:t>
      </w:r>
      <w:r w:rsidR="0081095B">
        <w:rPr>
          <w:rFonts w:asciiTheme="majorHAnsi" w:hAnsiTheme="majorHAnsi"/>
        </w:rPr>
        <w:t>SOP</w:t>
      </w:r>
      <w:r w:rsidR="00C84C7E">
        <w:rPr>
          <w:rFonts w:asciiTheme="majorHAnsi" w:hAnsiTheme="majorHAnsi"/>
        </w:rPr>
        <w:t xml:space="preserve">.  </w:t>
      </w:r>
    </w:p>
    <w:p w:rsidR="008B5D6E" w:rsidRDefault="008B5D6E" w:rsidP="001A73C0">
      <w:pPr>
        <w:spacing w:line="259" w:lineRule="auto"/>
        <w:contextualSpacing/>
        <w:jc w:val="both"/>
        <w:rPr>
          <w:rFonts w:asciiTheme="majorHAnsi" w:hAnsiTheme="majorHAnsi"/>
        </w:rPr>
      </w:pPr>
    </w:p>
    <w:p w:rsidR="007967F7" w:rsidRDefault="00C84C7E" w:rsidP="001A73C0">
      <w:pPr>
        <w:spacing w:line="259" w:lineRule="auto"/>
        <w:contextualSpacing/>
        <w:jc w:val="both"/>
        <w:rPr>
          <w:rFonts w:asciiTheme="majorHAnsi" w:hAnsiTheme="majorHAnsi"/>
        </w:rPr>
      </w:pPr>
      <w:r>
        <w:rPr>
          <w:rFonts w:asciiTheme="majorHAnsi" w:hAnsiTheme="majorHAnsi"/>
        </w:rPr>
        <w:t xml:space="preserve">Electronic records will </w:t>
      </w:r>
      <w:r w:rsidR="008B5D6E">
        <w:rPr>
          <w:rFonts w:asciiTheme="majorHAnsi" w:hAnsiTheme="majorHAnsi"/>
        </w:rPr>
        <w:t xml:space="preserve">be protected using a combination of passwords and file permissions.  Data procedures will adhere to the Data Protection Act 2000.  Electronic data will </w:t>
      </w:r>
      <w:r>
        <w:rPr>
          <w:rFonts w:asciiTheme="majorHAnsi" w:hAnsiTheme="majorHAnsi"/>
        </w:rPr>
        <w:t xml:space="preserve">be retained </w:t>
      </w:r>
      <w:r w:rsidR="008B5D6E">
        <w:rPr>
          <w:rFonts w:asciiTheme="majorHAnsi" w:hAnsiTheme="majorHAnsi"/>
        </w:rPr>
        <w:t xml:space="preserve">and, at the end of the trial, archived </w:t>
      </w:r>
      <w:r>
        <w:rPr>
          <w:rFonts w:asciiTheme="majorHAnsi" w:hAnsiTheme="majorHAnsi"/>
        </w:rPr>
        <w:t xml:space="preserve">in line with Trust policy.  With participants’ consent, electronic research data will be stored indefinitely and made available for future analysis.  </w:t>
      </w:r>
    </w:p>
    <w:p w:rsidR="007967F7" w:rsidRDefault="007967F7" w:rsidP="00085DF6">
      <w:pPr>
        <w:pStyle w:val="Heading2"/>
        <w:numPr>
          <w:ilvl w:val="1"/>
          <w:numId w:val="25"/>
        </w:numPr>
      </w:pPr>
      <w:bookmarkStart w:id="96" w:name="_Toc508023946"/>
      <w:r>
        <w:t>Data sharing</w:t>
      </w:r>
      <w:bookmarkEnd w:id="96"/>
    </w:p>
    <w:p w:rsidR="008B5D6E" w:rsidRDefault="004B3A1D" w:rsidP="008B5D6E">
      <w:pPr>
        <w:spacing w:line="259" w:lineRule="auto"/>
        <w:contextualSpacing/>
        <w:jc w:val="both"/>
        <w:rPr>
          <w:rFonts w:asciiTheme="majorHAnsi" w:hAnsiTheme="majorHAnsi"/>
        </w:rPr>
      </w:pPr>
      <w:r>
        <w:rPr>
          <w:rFonts w:asciiTheme="majorHAnsi" w:hAnsiTheme="majorHAnsi"/>
        </w:rPr>
        <w:t xml:space="preserve">In line with NIHR guidance which encourages the sharing of anonymised datasets, we will be seeking consent from participants for their data to be shared with other researchers.  This is in anticipation that data sharing and access to anonymised datasets may become mandatory in the coming years.  </w:t>
      </w:r>
    </w:p>
    <w:p w:rsidR="008B5D6E" w:rsidRDefault="008B5D6E" w:rsidP="008B5D6E">
      <w:pPr>
        <w:spacing w:line="259" w:lineRule="auto"/>
        <w:contextualSpacing/>
        <w:jc w:val="both"/>
        <w:rPr>
          <w:rFonts w:asciiTheme="majorHAnsi" w:hAnsiTheme="majorHAnsi"/>
        </w:rPr>
      </w:pPr>
    </w:p>
    <w:p w:rsidR="00811347" w:rsidRDefault="008B5D6E" w:rsidP="00BD120C">
      <w:pPr>
        <w:spacing w:line="259" w:lineRule="auto"/>
        <w:contextualSpacing/>
        <w:jc w:val="both"/>
        <w:rPr>
          <w:rFonts w:asciiTheme="majorHAnsi" w:hAnsiTheme="majorHAnsi"/>
        </w:rPr>
      </w:pPr>
      <w:r>
        <w:rPr>
          <w:rFonts w:asciiTheme="majorHAnsi" w:hAnsiTheme="majorHAnsi"/>
        </w:rPr>
        <w:t>Participants will be asked on the consent form if they are willing for their anonymised data to be shared with other researchers in the future to support further research.  The data of participants who agree to this will be stored on the University of Bristol Research Data Storage Facility at the end of the trial.  This data will then be shared, via the University of Bristol Research Data Repository, with other researchers once a Data Access Agreement has been signed by an institutional signatory.</w:t>
      </w:r>
      <w:r w:rsidR="004B3A1D">
        <w:rPr>
          <w:rFonts w:asciiTheme="majorHAnsi" w:hAnsiTheme="majorHAnsi"/>
        </w:rPr>
        <w:t xml:space="preserve">  Participants who decline to have their data shared can still participate in the study; their data will be removed from the dataset prior to archiving for potential sharing.</w:t>
      </w:r>
    </w:p>
    <w:p w:rsidR="00BD120C" w:rsidRDefault="00BD120C" w:rsidP="00BD120C">
      <w:pPr>
        <w:spacing w:line="259" w:lineRule="auto"/>
        <w:contextualSpacing/>
        <w:jc w:val="both"/>
        <w:rPr>
          <w:rFonts w:asciiTheme="majorHAnsi" w:hAnsiTheme="majorHAnsi"/>
        </w:rPr>
      </w:pPr>
    </w:p>
    <w:p w:rsidR="007967F7" w:rsidRPr="007967F7" w:rsidRDefault="001A73C0" w:rsidP="00085DF6">
      <w:pPr>
        <w:pStyle w:val="Heading2"/>
        <w:numPr>
          <w:ilvl w:val="1"/>
          <w:numId w:val="25"/>
        </w:numPr>
      </w:pPr>
      <w:bookmarkStart w:id="97" w:name="_Toc508023947"/>
      <w:r>
        <w:t>Ethic</w:t>
      </w:r>
      <w:r w:rsidR="000941A6">
        <w:t>al</w:t>
      </w:r>
      <w:r>
        <w:t xml:space="preserve"> approval</w:t>
      </w:r>
      <w:bookmarkEnd w:id="97"/>
    </w:p>
    <w:p w:rsidR="00147661" w:rsidRDefault="00113527" w:rsidP="001E4F1A">
      <w:pPr>
        <w:spacing w:line="259" w:lineRule="auto"/>
        <w:contextualSpacing/>
        <w:jc w:val="both"/>
        <w:rPr>
          <w:rFonts w:asciiTheme="majorHAnsi" w:hAnsiTheme="majorHAnsi"/>
        </w:rPr>
      </w:pPr>
      <w:r>
        <w:rPr>
          <w:rFonts w:asciiTheme="majorHAnsi" w:hAnsiTheme="majorHAnsi"/>
        </w:rPr>
        <w:t>The trial</w:t>
      </w:r>
      <w:r w:rsidR="00624575" w:rsidRPr="00624575">
        <w:rPr>
          <w:rFonts w:asciiTheme="majorHAnsi" w:hAnsiTheme="majorHAnsi"/>
        </w:rPr>
        <w:t xml:space="preserve"> protocol will </w:t>
      </w:r>
      <w:r>
        <w:rPr>
          <w:rFonts w:asciiTheme="majorHAnsi" w:hAnsiTheme="majorHAnsi"/>
        </w:rPr>
        <w:t>be submitted to the Health Research Authority (HRA) for</w:t>
      </w:r>
      <w:r w:rsidR="00624575" w:rsidRPr="00624575">
        <w:rPr>
          <w:rFonts w:asciiTheme="majorHAnsi" w:hAnsiTheme="majorHAnsi"/>
        </w:rPr>
        <w:t xml:space="preserve"> Research Ethics Committee (REC) approval. </w:t>
      </w:r>
      <w:r w:rsidR="007166B6">
        <w:rPr>
          <w:rFonts w:asciiTheme="majorHAnsi" w:hAnsiTheme="majorHAnsi"/>
        </w:rPr>
        <w:t xml:space="preserve"> </w:t>
      </w:r>
      <w:r w:rsidR="00624575" w:rsidRPr="00624575">
        <w:rPr>
          <w:rFonts w:asciiTheme="majorHAnsi" w:hAnsiTheme="majorHAnsi"/>
        </w:rPr>
        <w:t xml:space="preserve">The </w:t>
      </w:r>
      <w:r w:rsidR="007166B6">
        <w:rPr>
          <w:rFonts w:asciiTheme="majorHAnsi" w:hAnsiTheme="majorHAnsi"/>
        </w:rPr>
        <w:t xml:space="preserve">trial </w:t>
      </w:r>
      <w:r w:rsidR="00474DD8">
        <w:rPr>
          <w:rFonts w:asciiTheme="majorHAnsi" w:hAnsiTheme="majorHAnsi"/>
        </w:rPr>
        <w:t xml:space="preserve">consent form, </w:t>
      </w:r>
      <w:r w:rsidR="00905FAC">
        <w:rPr>
          <w:rFonts w:asciiTheme="majorHAnsi" w:hAnsiTheme="majorHAnsi"/>
        </w:rPr>
        <w:t xml:space="preserve">participant </w:t>
      </w:r>
      <w:r w:rsidR="00624575" w:rsidRPr="00624575">
        <w:rPr>
          <w:rFonts w:asciiTheme="majorHAnsi" w:hAnsiTheme="majorHAnsi"/>
        </w:rPr>
        <w:t>information sheet</w:t>
      </w:r>
      <w:r w:rsidR="00436478">
        <w:rPr>
          <w:rFonts w:asciiTheme="majorHAnsi" w:hAnsiTheme="majorHAnsi"/>
        </w:rPr>
        <w:t>s</w:t>
      </w:r>
      <w:r w:rsidR="00474DD8">
        <w:rPr>
          <w:rFonts w:asciiTheme="majorHAnsi" w:hAnsiTheme="majorHAnsi"/>
        </w:rPr>
        <w:t>, qualitative interview topic guide, focus group invitations, list of contacts and letter to GP informing them of participation in the trial</w:t>
      </w:r>
      <w:r w:rsidR="00624575" w:rsidRPr="00624575">
        <w:rPr>
          <w:rFonts w:asciiTheme="majorHAnsi" w:hAnsiTheme="majorHAnsi"/>
        </w:rPr>
        <w:t xml:space="preserve"> </w:t>
      </w:r>
      <w:r w:rsidR="007166B6">
        <w:rPr>
          <w:rFonts w:asciiTheme="majorHAnsi" w:hAnsiTheme="majorHAnsi"/>
        </w:rPr>
        <w:t xml:space="preserve">will </w:t>
      </w:r>
      <w:r w:rsidR="00FF6F7E">
        <w:rPr>
          <w:rFonts w:asciiTheme="majorHAnsi" w:hAnsiTheme="majorHAnsi"/>
        </w:rPr>
        <w:t xml:space="preserve">also </w:t>
      </w:r>
      <w:r w:rsidR="007166B6">
        <w:rPr>
          <w:rFonts w:asciiTheme="majorHAnsi" w:hAnsiTheme="majorHAnsi"/>
        </w:rPr>
        <w:t>be submitted to the HRA for approval</w:t>
      </w:r>
      <w:r w:rsidR="00624575" w:rsidRPr="00624575">
        <w:rPr>
          <w:rFonts w:asciiTheme="majorHAnsi" w:hAnsiTheme="majorHAnsi"/>
        </w:rPr>
        <w:t>.</w:t>
      </w:r>
      <w:r w:rsidR="0081095B">
        <w:rPr>
          <w:rFonts w:asciiTheme="majorHAnsi" w:hAnsiTheme="majorHAnsi"/>
        </w:rPr>
        <w:t xml:space="preserve">  Full HRA approval will be in place before the trial commences.</w:t>
      </w:r>
    </w:p>
    <w:p w:rsidR="00147661" w:rsidRDefault="00147661" w:rsidP="001E4F1A">
      <w:pPr>
        <w:spacing w:line="259" w:lineRule="auto"/>
        <w:contextualSpacing/>
        <w:rPr>
          <w:rFonts w:asciiTheme="majorHAnsi" w:hAnsiTheme="majorHAnsi"/>
        </w:rPr>
      </w:pPr>
    </w:p>
    <w:p w:rsidR="00113527" w:rsidRPr="001E4F1A" w:rsidRDefault="00536170" w:rsidP="001E4F1A">
      <w:pPr>
        <w:spacing w:line="259" w:lineRule="auto"/>
        <w:contextualSpacing/>
        <w:rPr>
          <w:rFonts w:asciiTheme="majorHAnsi" w:hAnsiTheme="majorHAnsi"/>
          <w:sz w:val="28"/>
        </w:rPr>
      </w:pPr>
      <w:r>
        <w:rPr>
          <w:noProof/>
          <w:lang w:eastAsia="en-GB"/>
        </w:rPr>
        <mc:AlternateContent>
          <mc:Choice Requires="wps">
            <w:drawing>
              <wp:anchor distT="0" distB="0" distL="114300" distR="114300" simplePos="0" relativeHeight="251743232" behindDoc="0" locked="0" layoutInCell="1" allowOverlap="1" wp14:anchorId="245557B6" wp14:editId="7912ABAB">
                <wp:simplePos x="0" y="0"/>
                <wp:positionH relativeFrom="column">
                  <wp:posOffset>0</wp:posOffset>
                </wp:positionH>
                <wp:positionV relativeFrom="paragraph">
                  <wp:posOffset>22225</wp:posOffset>
                </wp:positionV>
                <wp:extent cx="5857875" cy="161925"/>
                <wp:effectExtent l="0" t="0" r="28575" b="28575"/>
                <wp:wrapNone/>
                <wp:docPr id="350" name="Rectangle 3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chemeClr val="accent1">
                            <a:lumMod val="60000"/>
                            <a:lumOff val="40000"/>
                          </a:schemeClr>
                        </a:solidFill>
                        <a:ln w="9525"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350" o:spid="_x0000_s1026" style="position:absolute;margin-left:0;margin-top:1.75pt;width:461.25pt;height:12.7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" fillcolor="#95b3d7 [1940]" strokecolor="#1f497d">
                <v:path arrowok="t"/>
              </v:rect>
            </w:pict>
          </mc:Fallback>
        </mc:AlternateContent>
      </w:r>
    </w:p>
    <w:p w:rsidR="00BD120C" w:rsidRDefault="001E4F1A" w:rsidP="00BD120C">
      <w:pPr>
        <w:pStyle w:val="Heading1"/>
        <w:numPr>
          <w:ilvl w:val="0"/>
          <w:numId w:val="25"/>
        </w:numPr>
      </w:pPr>
      <w:bookmarkStart w:id="98" w:name="_Toc508023948"/>
      <w:r w:rsidRPr="00832E11">
        <w:t>REGULATORY APPROVAL</w:t>
      </w:r>
      <w:bookmarkEnd w:id="98"/>
    </w:p>
    <w:p w:rsidR="00BD120C" w:rsidRPr="00BD120C" w:rsidRDefault="00BD120C" w:rsidP="00BD120C">
      <w:pPr>
        <w:rPr>
          <w:rFonts w:asciiTheme="majorHAnsi" w:hAnsiTheme="majorHAnsi"/>
        </w:rPr>
      </w:pPr>
      <w:r w:rsidRPr="00BD120C">
        <w:rPr>
          <w:rFonts w:asciiTheme="majorHAnsi" w:hAnsiTheme="majorHAnsi"/>
        </w:rPr>
        <w:t>The study will be performed subject to favourable opinion/ authorisation/permission or equivalent from all necessary regulatory and other bodies.  This includes but is not limited to REC, MHRA, HRA, NHS trusts.</w:t>
      </w:r>
    </w:p>
    <w:p w:rsidR="001E4F1A" w:rsidRDefault="001E4F1A" w:rsidP="00085DF6">
      <w:pPr>
        <w:pStyle w:val="Heading2"/>
        <w:numPr>
          <w:ilvl w:val="1"/>
          <w:numId w:val="25"/>
        </w:numPr>
      </w:pPr>
      <w:bookmarkStart w:id="99" w:name="_Toc508023949"/>
      <w:r w:rsidRPr="00832E11">
        <w:t>MHRA approval</w:t>
      </w:r>
      <w:bookmarkEnd w:id="99"/>
    </w:p>
    <w:p w:rsidR="001E4F1A" w:rsidRDefault="001E4F1A" w:rsidP="001E4F1A">
      <w:pPr>
        <w:spacing w:line="259" w:lineRule="auto"/>
        <w:contextualSpacing/>
        <w:jc w:val="both"/>
        <w:rPr>
          <w:rFonts w:asciiTheme="majorHAnsi" w:hAnsiTheme="majorHAnsi"/>
        </w:rPr>
      </w:pPr>
      <w:r w:rsidRPr="002A4009">
        <w:rPr>
          <w:rFonts w:asciiTheme="majorHAnsi" w:hAnsiTheme="majorHAnsi"/>
        </w:rPr>
        <w:t>Clinical trials authorisation (CTA)</w:t>
      </w:r>
      <w:r>
        <w:rPr>
          <w:rFonts w:asciiTheme="majorHAnsi" w:hAnsiTheme="majorHAnsi"/>
        </w:rPr>
        <w:t xml:space="preserve"> will be obtained before the trial commences.</w:t>
      </w:r>
    </w:p>
    <w:p w:rsidR="001E4F1A" w:rsidRPr="00E8681B" w:rsidRDefault="001E4F1A" w:rsidP="001E4F1A">
      <w:pPr>
        <w:spacing w:line="259" w:lineRule="auto"/>
        <w:contextualSpacing/>
        <w:jc w:val="both"/>
        <w:rPr>
          <w:rFonts w:asciiTheme="majorHAnsi" w:hAnsiTheme="majorHAnsi"/>
          <w:sz w:val="18"/>
        </w:rPr>
      </w:pPr>
    </w:p>
    <w:p w:rsidR="001E4F1A" w:rsidRDefault="001E4F1A" w:rsidP="00085DF6">
      <w:pPr>
        <w:pStyle w:val="Heading2"/>
        <w:numPr>
          <w:ilvl w:val="1"/>
          <w:numId w:val="25"/>
        </w:numPr>
      </w:pPr>
      <w:bookmarkStart w:id="100" w:name="_Toc508023950"/>
      <w:r>
        <w:t>NIHR portfolio</w:t>
      </w:r>
      <w:r w:rsidRPr="00832E11">
        <w:t xml:space="preserve"> registration</w:t>
      </w:r>
      <w:bookmarkEnd w:id="100"/>
    </w:p>
    <w:p w:rsidR="001E4F1A" w:rsidRDefault="001E4F1A" w:rsidP="001E4F1A">
      <w:pPr>
        <w:spacing w:line="259" w:lineRule="auto"/>
        <w:contextualSpacing/>
        <w:jc w:val="both"/>
        <w:rPr>
          <w:rFonts w:asciiTheme="majorHAnsi" w:hAnsiTheme="majorHAnsi"/>
        </w:rPr>
      </w:pPr>
      <w:r>
        <w:rPr>
          <w:rFonts w:asciiTheme="majorHAnsi" w:hAnsiTheme="majorHAnsi"/>
        </w:rPr>
        <w:t>The trial will be registered on the NIHR UK C</w:t>
      </w:r>
      <w:r w:rsidRPr="002A4009">
        <w:rPr>
          <w:rFonts w:asciiTheme="majorHAnsi" w:hAnsiTheme="majorHAnsi"/>
        </w:rPr>
        <w:t xml:space="preserve">entral </w:t>
      </w:r>
      <w:r>
        <w:rPr>
          <w:rFonts w:asciiTheme="majorHAnsi" w:hAnsiTheme="majorHAnsi"/>
        </w:rPr>
        <w:t>P</w:t>
      </w:r>
      <w:r w:rsidRPr="002A4009">
        <w:rPr>
          <w:rFonts w:asciiTheme="majorHAnsi" w:hAnsiTheme="majorHAnsi"/>
        </w:rPr>
        <w:t xml:space="preserve">ortfolio </w:t>
      </w:r>
      <w:r>
        <w:rPr>
          <w:rFonts w:asciiTheme="majorHAnsi" w:hAnsiTheme="majorHAnsi"/>
        </w:rPr>
        <w:t>Management S</w:t>
      </w:r>
      <w:r w:rsidRPr="002A4009">
        <w:rPr>
          <w:rFonts w:asciiTheme="majorHAnsi" w:hAnsiTheme="majorHAnsi"/>
        </w:rPr>
        <w:t>ystem</w:t>
      </w:r>
      <w:r>
        <w:rPr>
          <w:rFonts w:asciiTheme="majorHAnsi" w:hAnsiTheme="majorHAnsi"/>
        </w:rPr>
        <w:t>, previously known as the UK Clinical Research Network.  The registration specialty will be Respiratory.  The trial will be accessible to the public via the Clinical Trials Gateway.</w:t>
      </w:r>
    </w:p>
    <w:p w:rsidR="00EB12FC" w:rsidRPr="00E8681B" w:rsidRDefault="00EB12FC" w:rsidP="001E4F1A">
      <w:pPr>
        <w:spacing w:line="259" w:lineRule="auto"/>
        <w:contextualSpacing/>
        <w:jc w:val="both"/>
        <w:rPr>
          <w:rFonts w:asciiTheme="majorHAnsi" w:hAnsiTheme="majorHAnsi"/>
          <w:sz w:val="18"/>
        </w:rPr>
      </w:pPr>
    </w:p>
    <w:p w:rsidR="00C86952" w:rsidRPr="00C86952" w:rsidRDefault="001E4F1A" w:rsidP="00C86952">
      <w:pPr>
        <w:pStyle w:val="Heading2"/>
        <w:numPr>
          <w:ilvl w:val="1"/>
          <w:numId w:val="25"/>
        </w:numPr>
      </w:pPr>
      <w:bookmarkStart w:id="101" w:name="_Toc508023951"/>
      <w:r w:rsidRPr="00832E11">
        <w:t>EudraCT registration</w:t>
      </w:r>
      <w:bookmarkEnd w:id="101"/>
    </w:p>
    <w:p w:rsidR="001E4F1A" w:rsidRDefault="001E4F1A" w:rsidP="001E4F1A">
      <w:pPr>
        <w:spacing w:line="259" w:lineRule="auto"/>
        <w:contextualSpacing/>
        <w:jc w:val="both"/>
        <w:rPr>
          <w:rFonts w:asciiTheme="majorHAnsi" w:hAnsiTheme="majorHAnsi"/>
        </w:rPr>
      </w:pPr>
      <w:r w:rsidRPr="002A4009">
        <w:rPr>
          <w:rFonts w:asciiTheme="majorHAnsi" w:hAnsiTheme="majorHAnsi"/>
        </w:rPr>
        <w:t>The trial will be</w:t>
      </w:r>
      <w:r>
        <w:rPr>
          <w:rFonts w:asciiTheme="majorHAnsi" w:hAnsiTheme="majorHAnsi"/>
        </w:rPr>
        <w:t xml:space="preserve"> registered on the EudraCT database and will be issued with a unique EudraCT identification number.</w:t>
      </w:r>
    </w:p>
    <w:p w:rsidR="00C86952" w:rsidRPr="00BD120C" w:rsidRDefault="00C86952" w:rsidP="00C86952">
      <w:pPr>
        <w:pStyle w:val="Heading2"/>
        <w:numPr>
          <w:ilvl w:val="1"/>
          <w:numId w:val="25"/>
        </w:numPr>
      </w:pPr>
      <w:bookmarkStart w:id="102" w:name="_Toc508023952"/>
      <w:r w:rsidRPr="00BD120C">
        <w:t>Research Governance Statement</w:t>
      </w:r>
      <w:bookmarkEnd w:id="102"/>
    </w:p>
    <w:p w:rsidR="00C86952" w:rsidRPr="006D1BCA" w:rsidRDefault="00C86952" w:rsidP="00AC5A0B">
      <w:pPr>
        <w:pStyle w:val="Heading2"/>
        <w:numPr>
          <w:ilvl w:val="0"/>
          <w:numId w:val="0"/>
        </w:numPr>
        <w:spacing w:line="259" w:lineRule="auto"/>
        <w:ind w:hanging="36"/>
        <w:rPr>
          <w:color w:val="auto"/>
          <w:sz w:val="22"/>
          <w:szCs w:val="22"/>
        </w:rPr>
      </w:pPr>
      <w:bookmarkStart w:id="103" w:name="_Toc508023953"/>
      <w:r w:rsidRPr="006D1BCA">
        <w:rPr>
          <w:color w:val="auto"/>
          <w:sz w:val="22"/>
          <w:szCs w:val="22"/>
        </w:rPr>
        <w:t>This study will be conducted in accordance with:</w:t>
      </w:r>
      <w:bookmarkEnd w:id="103"/>
      <w:r w:rsidRPr="006D1BCA">
        <w:rPr>
          <w:color w:val="auto"/>
          <w:sz w:val="22"/>
          <w:szCs w:val="22"/>
        </w:rPr>
        <w:t xml:space="preserve"> </w:t>
      </w:r>
    </w:p>
    <w:p w:rsidR="00C86952" w:rsidRPr="006D1BCA" w:rsidRDefault="00C86952" w:rsidP="00AC5A0B">
      <w:pPr>
        <w:pStyle w:val="Heading2"/>
        <w:numPr>
          <w:ilvl w:val="0"/>
          <w:numId w:val="32"/>
        </w:numPr>
        <w:spacing w:line="259" w:lineRule="auto"/>
        <w:rPr>
          <w:color w:val="auto"/>
          <w:sz w:val="22"/>
          <w:szCs w:val="22"/>
        </w:rPr>
      </w:pPr>
      <w:bookmarkStart w:id="104" w:name="_Toc508023954"/>
      <w:r w:rsidRPr="006D1BCA">
        <w:rPr>
          <w:color w:val="auto"/>
          <w:sz w:val="22"/>
          <w:szCs w:val="22"/>
        </w:rPr>
        <w:t>The Medicines for Human Use (Clinical Trials) Regulations 2004 and subsequent amendments</w:t>
      </w:r>
      <w:bookmarkEnd w:id="104"/>
      <w:r w:rsidRPr="006D1BCA">
        <w:rPr>
          <w:color w:val="auto"/>
          <w:sz w:val="22"/>
          <w:szCs w:val="22"/>
        </w:rPr>
        <w:t xml:space="preserve">  </w:t>
      </w:r>
    </w:p>
    <w:p w:rsidR="00C86952" w:rsidRPr="006D1BCA" w:rsidRDefault="00C86952" w:rsidP="00AC5A0B">
      <w:pPr>
        <w:pStyle w:val="Heading2"/>
        <w:numPr>
          <w:ilvl w:val="0"/>
          <w:numId w:val="32"/>
        </w:numPr>
        <w:spacing w:line="259" w:lineRule="auto"/>
        <w:rPr>
          <w:color w:val="auto"/>
          <w:sz w:val="22"/>
          <w:szCs w:val="22"/>
        </w:rPr>
      </w:pPr>
      <w:r w:rsidRPr="006D1BCA">
        <w:rPr>
          <w:color w:val="auto"/>
          <w:sz w:val="22"/>
          <w:szCs w:val="22"/>
        </w:rPr>
        <w:t xml:space="preserve"> </w:t>
      </w:r>
      <w:bookmarkStart w:id="105" w:name="_Toc508023955"/>
      <w:r w:rsidRPr="006D1BCA">
        <w:rPr>
          <w:color w:val="auto"/>
          <w:sz w:val="22"/>
          <w:szCs w:val="22"/>
        </w:rPr>
        <w:t>International Conference for Harmonisation of Good Clinical Practice (ICH GCP) guidelines.</w:t>
      </w:r>
      <w:bookmarkEnd w:id="105"/>
      <w:r w:rsidRPr="006D1BCA">
        <w:rPr>
          <w:color w:val="auto"/>
          <w:sz w:val="22"/>
          <w:szCs w:val="22"/>
        </w:rPr>
        <w:t xml:space="preserve"> </w:t>
      </w:r>
    </w:p>
    <w:p w:rsidR="00C86952" w:rsidRDefault="00C86952" w:rsidP="001E4F1A">
      <w:pPr>
        <w:spacing w:line="259" w:lineRule="auto"/>
        <w:contextualSpacing/>
        <w:jc w:val="both"/>
        <w:rPr>
          <w:rFonts w:asciiTheme="majorHAnsi" w:hAnsiTheme="majorHAnsi"/>
        </w:rPr>
      </w:pPr>
    </w:p>
    <w:p w:rsidR="001E4F1A" w:rsidRDefault="00536170" w:rsidP="001E4F1A">
      <w:pPr>
        <w:pStyle w:val="ListParagraph"/>
        <w:spacing w:line="259" w:lineRule="auto"/>
        <w:ind w:left="709"/>
        <w:rPr>
          <w:rFonts w:asciiTheme="majorHAnsi" w:hAnsiTheme="majorHAnsi"/>
          <w:sz w:val="28"/>
        </w:rPr>
      </w:pPr>
      <w:r>
        <w:rPr>
          <w:noProof/>
          <w:lang w:eastAsia="en-GB"/>
        </w:rPr>
        <mc:AlternateContent>
          <mc:Choice Requires="wps">
            <w:drawing>
              <wp:anchor distT="0" distB="0" distL="114300" distR="114300" simplePos="0" relativeHeight="251782144" behindDoc="0" locked="0" layoutInCell="1" allowOverlap="1" wp14:anchorId="5C50B50F" wp14:editId="1F3ED68B">
                <wp:simplePos x="0" y="0"/>
                <wp:positionH relativeFrom="column">
                  <wp:posOffset>0</wp:posOffset>
                </wp:positionH>
                <wp:positionV relativeFrom="paragraph">
                  <wp:posOffset>-33020</wp:posOffset>
                </wp:positionV>
                <wp:extent cx="5857875" cy="161925"/>
                <wp:effectExtent l="0" t="0" r="28575" b="28575"/>
                <wp:wrapNone/>
                <wp:docPr id="353" name="Rectangle 3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rgbClr val="4F81BD">
                            <a:lumMod val="60000"/>
                            <a:lumOff val="40000"/>
                          </a:srgbClr>
                        </a:solidFill>
                        <a:ln w="9525"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353" o:spid="_x0000_s1026" style="position:absolute;margin-left:0;margin-top:-2.6pt;width:461.25pt;height:12.7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" fillcolor="#95b3d7" strokecolor="#1f497d">
                <v:path arrowok="t"/>
              </v:rect>
            </w:pict>
          </mc:Fallback>
        </mc:AlternateContent>
      </w:r>
    </w:p>
    <w:p w:rsidR="00E15D4A" w:rsidRDefault="00AB4636">
      <w:pPr>
        <w:pStyle w:val="Heading1"/>
        <w:numPr>
          <w:ilvl w:val="0"/>
          <w:numId w:val="25"/>
        </w:numPr>
      </w:pPr>
      <w:bookmarkStart w:id="106" w:name="_Toc508023956"/>
      <w:r w:rsidRPr="00832E11">
        <w:t>TRIAL</w:t>
      </w:r>
      <w:r w:rsidR="006024EE">
        <w:t xml:space="preserve"> INFRASTRUCTURE</w:t>
      </w:r>
      <w:bookmarkEnd w:id="106"/>
    </w:p>
    <w:p w:rsidR="00E15D4A" w:rsidRPr="00BD120C" w:rsidRDefault="0081095B">
      <w:pPr>
        <w:pStyle w:val="Heading2"/>
        <w:numPr>
          <w:ilvl w:val="1"/>
          <w:numId w:val="25"/>
        </w:numPr>
      </w:pPr>
      <w:bookmarkStart w:id="107" w:name="_Toc508023957"/>
      <w:r>
        <w:t>Monitoring</w:t>
      </w:r>
      <w:r w:rsidR="00A553EC">
        <w:t xml:space="preserve"> and </w:t>
      </w:r>
      <w:r w:rsidR="00A553EC" w:rsidRPr="00BD120C">
        <w:t>Quality control</w:t>
      </w:r>
      <w:bookmarkEnd w:id="107"/>
      <w:r w:rsidR="00A553EC" w:rsidRPr="00BD120C">
        <w:t xml:space="preserve"> </w:t>
      </w:r>
    </w:p>
    <w:p w:rsidR="00A553EC" w:rsidRDefault="00A553EC" w:rsidP="00BD120C">
      <w:pPr>
        <w:spacing w:line="240" w:lineRule="auto"/>
        <w:contextualSpacing/>
        <w:jc w:val="both"/>
        <w:rPr>
          <w:rFonts w:asciiTheme="majorHAnsi" w:hAnsiTheme="majorHAnsi"/>
        </w:rPr>
      </w:pPr>
      <w:r w:rsidRPr="00BD120C">
        <w:rPr>
          <w:rFonts w:asciiTheme="majorHAnsi" w:hAnsiTheme="majorHAnsi"/>
        </w:rPr>
        <w:t xml:space="preserve">Where applicable, a random sample of </w:t>
      </w:r>
      <w:r w:rsidR="00BD120C">
        <w:rPr>
          <w:rFonts w:asciiTheme="majorHAnsi" w:hAnsiTheme="majorHAnsi"/>
        </w:rPr>
        <w:t>10</w:t>
      </w:r>
      <w:r w:rsidRPr="00BD120C">
        <w:rPr>
          <w:rFonts w:asciiTheme="majorHAnsi" w:hAnsiTheme="majorHAnsi"/>
        </w:rPr>
        <w:t>% of CRFs will be checked, by the trial Research Team or R&amp;I monitor, against entries within the database and with the source data for quality purposes.</w:t>
      </w:r>
      <w:r w:rsidR="00BD120C">
        <w:rPr>
          <w:rFonts w:asciiTheme="majorHAnsi" w:hAnsiTheme="majorHAnsi"/>
        </w:rPr>
        <w:t xml:space="preserve">  </w:t>
      </w:r>
      <w:r w:rsidRPr="00BD120C">
        <w:rPr>
          <w:rFonts w:asciiTheme="majorHAnsi" w:hAnsiTheme="majorHAnsi"/>
        </w:rPr>
        <w:t xml:space="preserve">The percentage checked will be increased if a significant error rate is found. The data from the first patient recruited at a new site will be reviewed. This may include consent records, safety data and primary endpoint data.  </w:t>
      </w:r>
    </w:p>
    <w:p w:rsidR="00BD120C" w:rsidRPr="00BD120C" w:rsidRDefault="00BD120C" w:rsidP="00BD120C">
      <w:pPr>
        <w:spacing w:line="240" w:lineRule="auto"/>
        <w:contextualSpacing/>
        <w:jc w:val="both"/>
        <w:rPr>
          <w:rFonts w:asciiTheme="majorHAnsi" w:hAnsiTheme="majorHAnsi"/>
          <w:sz w:val="26"/>
          <w:szCs w:val="26"/>
        </w:rPr>
      </w:pPr>
    </w:p>
    <w:p w:rsidR="0081095B" w:rsidRDefault="0081095B" w:rsidP="00BD120C">
      <w:pPr>
        <w:tabs>
          <w:tab w:val="left" w:pos="1843"/>
        </w:tabs>
        <w:spacing w:line="240" w:lineRule="auto"/>
        <w:contextualSpacing/>
        <w:jc w:val="both"/>
        <w:rPr>
          <w:rFonts w:asciiTheme="majorHAnsi" w:hAnsiTheme="majorHAnsi"/>
        </w:rPr>
      </w:pPr>
      <w:r>
        <w:rPr>
          <w:rFonts w:asciiTheme="majorHAnsi" w:hAnsiTheme="majorHAnsi"/>
        </w:rPr>
        <w:t>The trial will be monitored in accordance with NBT Monitoring SOP.  All trial-related documentation will be made available, on request, for monitoring and audit purposes to the sponsor, the Research Ethics Committee, MHRA or other licensed body.  The monitoring plan will be developed and agreed by the sponsor.</w:t>
      </w:r>
    </w:p>
    <w:p w:rsidR="00BD120C" w:rsidRDefault="00BD120C" w:rsidP="00BD120C">
      <w:pPr>
        <w:tabs>
          <w:tab w:val="left" w:pos="1843"/>
        </w:tabs>
        <w:spacing w:line="240" w:lineRule="auto"/>
        <w:contextualSpacing/>
        <w:jc w:val="both"/>
        <w:rPr>
          <w:rFonts w:asciiTheme="majorHAnsi" w:hAnsiTheme="majorHAnsi"/>
        </w:rPr>
      </w:pPr>
    </w:p>
    <w:p w:rsidR="00E15D4A" w:rsidRDefault="004132B9">
      <w:pPr>
        <w:pStyle w:val="Heading2"/>
        <w:numPr>
          <w:ilvl w:val="1"/>
          <w:numId w:val="25"/>
        </w:numPr>
      </w:pPr>
      <w:bookmarkStart w:id="108" w:name="_Toc508023958"/>
      <w:r w:rsidRPr="004132B9">
        <w:t>Trial management group</w:t>
      </w:r>
      <w:bookmarkEnd w:id="108"/>
      <w:r w:rsidRPr="004132B9">
        <w:t xml:space="preserve"> </w:t>
      </w:r>
    </w:p>
    <w:p w:rsidR="004132B9" w:rsidRDefault="004132B9" w:rsidP="001E4F1A">
      <w:pPr>
        <w:tabs>
          <w:tab w:val="left" w:pos="1843"/>
        </w:tabs>
        <w:spacing w:line="259" w:lineRule="auto"/>
        <w:contextualSpacing/>
        <w:jc w:val="both"/>
        <w:rPr>
          <w:rFonts w:asciiTheme="majorHAnsi" w:hAnsiTheme="majorHAnsi"/>
        </w:rPr>
      </w:pPr>
      <w:r w:rsidRPr="004132B9">
        <w:rPr>
          <w:rFonts w:asciiTheme="majorHAnsi" w:hAnsiTheme="majorHAnsi"/>
        </w:rPr>
        <w:t xml:space="preserve">The </w:t>
      </w:r>
      <w:r>
        <w:rPr>
          <w:rFonts w:asciiTheme="majorHAnsi" w:hAnsiTheme="majorHAnsi"/>
        </w:rPr>
        <w:t>trial management group</w:t>
      </w:r>
      <w:r w:rsidRPr="004132B9">
        <w:rPr>
          <w:rFonts w:asciiTheme="majorHAnsi" w:hAnsiTheme="majorHAnsi"/>
        </w:rPr>
        <w:t xml:space="preserve"> is responsible for the day-to-day management of the trial. The team is responsible for all aspects of the project (such as recruitment rate, budget management, protocol adherence, etc.) and for ensuring appropriate action is taken to safeguard trial participants and the quality of the study</w:t>
      </w:r>
      <w:r>
        <w:rPr>
          <w:rFonts w:asciiTheme="majorHAnsi" w:hAnsiTheme="majorHAnsi"/>
        </w:rPr>
        <w:t>.</w:t>
      </w:r>
    </w:p>
    <w:p w:rsidR="004132B9" w:rsidRDefault="004132B9" w:rsidP="001E4F1A">
      <w:pPr>
        <w:tabs>
          <w:tab w:val="left" w:pos="1843"/>
        </w:tabs>
        <w:spacing w:line="259" w:lineRule="auto"/>
        <w:contextualSpacing/>
        <w:jc w:val="both"/>
        <w:rPr>
          <w:rFonts w:asciiTheme="majorHAnsi" w:hAnsiTheme="majorHAnsi"/>
          <w:b/>
        </w:rPr>
      </w:pPr>
    </w:p>
    <w:p w:rsidR="004132B9" w:rsidRPr="004132B9" w:rsidRDefault="004132B9" w:rsidP="001E4F1A">
      <w:pPr>
        <w:tabs>
          <w:tab w:val="left" w:pos="1843"/>
        </w:tabs>
        <w:spacing w:line="259" w:lineRule="auto"/>
        <w:contextualSpacing/>
        <w:jc w:val="both"/>
        <w:rPr>
          <w:rFonts w:asciiTheme="majorHAnsi" w:hAnsiTheme="majorHAnsi"/>
        </w:rPr>
      </w:pPr>
      <w:r w:rsidRPr="004132B9">
        <w:rPr>
          <w:rFonts w:asciiTheme="majorHAnsi" w:hAnsiTheme="majorHAnsi"/>
        </w:rPr>
        <w:t>The trial management group consists of:</w:t>
      </w:r>
    </w:p>
    <w:p w:rsidR="004132B9" w:rsidRPr="004132B9" w:rsidRDefault="004132B9" w:rsidP="006F3D78">
      <w:pPr>
        <w:pStyle w:val="ListParagraph"/>
        <w:numPr>
          <w:ilvl w:val="0"/>
          <w:numId w:val="13"/>
        </w:numPr>
        <w:tabs>
          <w:tab w:val="left" w:pos="1843"/>
        </w:tabs>
        <w:spacing w:line="259" w:lineRule="auto"/>
        <w:jc w:val="both"/>
        <w:rPr>
          <w:rFonts w:asciiTheme="majorHAnsi" w:hAnsiTheme="majorHAnsi"/>
        </w:rPr>
      </w:pPr>
      <w:proofErr w:type="spellStart"/>
      <w:r w:rsidRPr="004132B9">
        <w:rPr>
          <w:rFonts w:asciiTheme="majorHAnsi" w:hAnsiTheme="majorHAnsi"/>
        </w:rPr>
        <w:t>Prof</w:t>
      </w:r>
      <w:r w:rsidR="001D4A40">
        <w:rPr>
          <w:rFonts w:asciiTheme="majorHAnsi" w:hAnsiTheme="majorHAnsi"/>
        </w:rPr>
        <w:t>.</w:t>
      </w:r>
      <w:proofErr w:type="spellEnd"/>
      <w:r w:rsidRPr="004132B9">
        <w:rPr>
          <w:rFonts w:asciiTheme="majorHAnsi" w:hAnsiTheme="majorHAnsi"/>
        </w:rPr>
        <w:t xml:space="preserve"> Nick Maskell</w:t>
      </w:r>
      <w:r>
        <w:rPr>
          <w:rFonts w:asciiTheme="majorHAnsi" w:hAnsiTheme="majorHAnsi"/>
        </w:rPr>
        <w:t>, Chief Investigator</w:t>
      </w:r>
      <w:r w:rsidR="005F367F">
        <w:rPr>
          <w:rFonts w:asciiTheme="majorHAnsi" w:hAnsiTheme="majorHAnsi"/>
        </w:rPr>
        <w:t xml:space="preserve"> &amp; Principal Investigator for Bristol</w:t>
      </w:r>
    </w:p>
    <w:p w:rsidR="004132B9" w:rsidRDefault="004132B9" w:rsidP="006F3D78">
      <w:pPr>
        <w:pStyle w:val="ListParagraph"/>
        <w:numPr>
          <w:ilvl w:val="0"/>
          <w:numId w:val="13"/>
        </w:numPr>
        <w:tabs>
          <w:tab w:val="left" w:pos="1843"/>
        </w:tabs>
        <w:spacing w:line="259" w:lineRule="auto"/>
        <w:jc w:val="both"/>
        <w:rPr>
          <w:rFonts w:asciiTheme="majorHAnsi" w:hAnsiTheme="majorHAnsi"/>
        </w:rPr>
      </w:pPr>
      <w:r>
        <w:rPr>
          <w:rFonts w:asciiTheme="majorHAnsi" w:hAnsiTheme="majorHAnsi"/>
        </w:rPr>
        <w:t xml:space="preserve">Dr Anna Bibby, </w:t>
      </w:r>
      <w:r w:rsidR="005F367F">
        <w:rPr>
          <w:rFonts w:asciiTheme="majorHAnsi" w:hAnsiTheme="majorHAnsi"/>
        </w:rPr>
        <w:t>Trial Manager</w:t>
      </w:r>
    </w:p>
    <w:p w:rsidR="00AF1813" w:rsidRDefault="00AF1813" w:rsidP="006F3D78">
      <w:pPr>
        <w:pStyle w:val="ListParagraph"/>
        <w:numPr>
          <w:ilvl w:val="0"/>
          <w:numId w:val="13"/>
        </w:numPr>
        <w:tabs>
          <w:tab w:val="left" w:pos="1843"/>
        </w:tabs>
        <w:spacing w:line="259" w:lineRule="auto"/>
        <w:jc w:val="both"/>
        <w:rPr>
          <w:rFonts w:asciiTheme="majorHAnsi" w:hAnsiTheme="majorHAnsi"/>
        </w:rPr>
      </w:pPr>
      <w:r>
        <w:rPr>
          <w:rFonts w:asciiTheme="majorHAnsi" w:hAnsiTheme="majorHAnsi"/>
        </w:rPr>
        <w:t>Mrs Helen-Lewis White, Sponsor Representative</w:t>
      </w:r>
    </w:p>
    <w:p w:rsidR="00AF1813" w:rsidRDefault="00AF1813" w:rsidP="006F3D78">
      <w:pPr>
        <w:pStyle w:val="ListParagraph"/>
        <w:numPr>
          <w:ilvl w:val="0"/>
          <w:numId w:val="13"/>
        </w:numPr>
        <w:tabs>
          <w:tab w:val="left" w:pos="1843"/>
        </w:tabs>
        <w:spacing w:line="259" w:lineRule="auto"/>
        <w:jc w:val="both"/>
        <w:rPr>
          <w:rFonts w:asciiTheme="majorHAnsi" w:hAnsiTheme="majorHAnsi"/>
        </w:rPr>
      </w:pPr>
      <w:r>
        <w:rPr>
          <w:rFonts w:asciiTheme="majorHAnsi" w:hAnsiTheme="majorHAnsi"/>
        </w:rPr>
        <w:t xml:space="preserve">Mrs Alia </w:t>
      </w:r>
      <w:proofErr w:type="spellStart"/>
      <w:r>
        <w:rPr>
          <w:rFonts w:asciiTheme="majorHAnsi" w:hAnsiTheme="majorHAnsi"/>
        </w:rPr>
        <w:t>Ataya</w:t>
      </w:r>
      <w:proofErr w:type="spellEnd"/>
      <w:r>
        <w:rPr>
          <w:rFonts w:asciiTheme="majorHAnsi" w:hAnsiTheme="majorHAnsi"/>
        </w:rPr>
        <w:t xml:space="preserve">, </w:t>
      </w:r>
      <w:r w:rsidR="00732D38">
        <w:rPr>
          <w:rFonts w:asciiTheme="majorHAnsi" w:hAnsiTheme="majorHAnsi"/>
        </w:rPr>
        <w:t>R&amp;I representative</w:t>
      </w:r>
    </w:p>
    <w:p w:rsidR="005F367F" w:rsidRPr="001926DB" w:rsidRDefault="005F367F" w:rsidP="006F3D78">
      <w:pPr>
        <w:pStyle w:val="ListParagraph"/>
        <w:numPr>
          <w:ilvl w:val="0"/>
          <w:numId w:val="13"/>
        </w:numPr>
        <w:tabs>
          <w:tab w:val="left" w:pos="1843"/>
        </w:tabs>
        <w:spacing w:line="259" w:lineRule="auto"/>
        <w:jc w:val="both"/>
        <w:rPr>
          <w:rFonts w:asciiTheme="majorHAnsi" w:hAnsiTheme="majorHAnsi"/>
        </w:rPr>
      </w:pPr>
      <w:r w:rsidRPr="001926DB">
        <w:rPr>
          <w:rFonts w:asciiTheme="majorHAnsi" w:hAnsiTheme="majorHAnsi"/>
        </w:rPr>
        <w:t xml:space="preserve">Mrs </w:t>
      </w:r>
      <w:r w:rsidR="001926DB" w:rsidRPr="001926DB">
        <w:rPr>
          <w:rFonts w:asciiTheme="majorHAnsi" w:hAnsiTheme="majorHAnsi"/>
        </w:rPr>
        <w:t>Natalie Zahan-Evans</w:t>
      </w:r>
      <w:r w:rsidRPr="001926DB">
        <w:rPr>
          <w:rFonts w:asciiTheme="majorHAnsi" w:hAnsiTheme="majorHAnsi"/>
        </w:rPr>
        <w:t>, lead trial nurse in Bristol</w:t>
      </w:r>
    </w:p>
    <w:p w:rsidR="00FE2200" w:rsidRPr="00776E1A" w:rsidRDefault="005F367F" w:rsidP="006F3D78">
      <w:pPr>
        <w:pStyle w:val="ListParagraph"/>
        <w:numPr>
          <w:ilvl w:val="0"/>
          <w:numId w:val="13"/>
        </w:numPr>
        <w:tabs>
          <w:tab w:val="left" w:pos="1843"/>
        </w:tabs>
        <w:spacing w:line="259" w:lineRule="auto"/>
        <w:jc w:val="both"/>
        <w:rPr>
          <w:rFonts w:asciiTheme="majorHAnsi" w:hAnsiTheme="majorHAnsi"/>
        </w:rPr>
      </w:pPr>
      <w:r w:rsidRPr="001926DB">
        <w:rPr>
          <w:rFonts w:asciiTheme="majorHAnsi" w:hAnsiTheme="majorHAnsi"/>
        </w:rPr>
        <w:t>Dr Emma Keenan, trial administrator</w:t>
      </w:r>
    </w:p>
    <w:p w:rsidR="004132B9" w:rsidRPr="004132B9" w:rsidRDefault="004132B9" w:rsidP="001E4F1A">
      <w:pPr>
        <w:tabs>
          <w:tab w:val="left" w:pos="1843"/>
        </w:tabs>
        <w:spacing w:line="259" w:lineRule="auto"/>
        <w:contextualSpacing/>
        <w:jc w:val="both"/>
        <w:rPr>
          <w:rFonts w:asciiTheme="majorHAnsi" w:hAnsiTheme="majorHAnsi"/>
        </w:rPr>
      </w:pPr>
      <w:r w:rsidRPr="004132B9">
        <w:rPr>
          <w:rFonts w:asciiTheme="majorHAnsi" w:hAnsiTheme="majorHAnsi"/>
        </w:rPr>
        <w:t xml:space="preserve">Identification of </w:t>
      </w:r>
      <w:r w:rsidR="005F367F">
        <w:rPr>
          <w:rFonts w:asciiTheme="majorHAnsi" w:hAnsiTheme="majorHAnsi"/>
        </w:rPr>
        <w:t>participants</w:t>
      </w:r>
      <w:r w:rsidRPr="004132B9">
        <w:rPr>
          <w:rFonts w:asciiTheme="majorHAnsi" w:hAnsiTheme="majorHAnsi"/>
        </w:rPr>
        <w:t xml:space="preserve">, </w:t>
      </w:r>
      <w:r w:rsidR="005F367F">
        <w:rPr>
          <w:rFonts w:asciiTheme="majorHAnsi" w:hAnsiTheme="majorHAnsi"/>
        </w:rPr>
        <w:t xml:space="preserve">delivery of </w:t>
      </w:r>
      <w:r w:rsidR="00CC793E">
        <w:rPr>
          <w:rFonts w:asciiTheme="majorHAnsi" w:hAnsiTheme="majorHAnsi"/>
        </w:rPr>
        <w:t>OK432</w:t>
      </w:r>
      <w:r w:rsidR="002F086F">
        <w:rPr>
          <w:rFonts w:asciiTheme="majorHAnsi" w:hAnsiTheme="majorHAnsi"/>
        </w:rPr>
        <w:t>/BCG</w:t>
      </w:r>
      <w:r w:rsidRPr="004132B9">
        <w:rPr>
          <w:rFonts w:asciiTheme="majorHAnsi" w:hAnsiTheme="majorHAnsi"/>
        </w:rPr>
        <w:t xml:space="preserve"> and </w:t>
      </w:r>
      <w:r w:rsidR="005F367F">
        <w:rPr>
          <w:rFonts w:asciiTheme="majorHAnsi" w:hAnsiTheme="majorHAnsi"/>
        </w:rPr>
        <w:t>trial assessment visits</w:t>
      </w:r>
      <w:r w:rsidRPr="004132B9">
        <w:rPr>
          <w:rFonts w:asciiTheme="majorHAnsi" w:hAnsiTheme="majorHAnsi"/>
        </w:rPr>
        <w:t xml:space="preserve"> will </w:t>
      </w:r>
      <w:r w:rsidR="005F367F">
        <w:rPr>
          <w:rFonts w:asciiTheme="majorHAnsi" w:hAnsiTheme="majorHAnsi"/>
        </w:rPr>
        <w:t xml:space="preserve">be undertaken at </w:t>
      </w:r>
      <w:r w:rsidRPr="004132B9">
        <w:rPr>
          <w:rFonts w:asciiTheme="majorHAnsi" w:hAnsiTheme="majorHAnsi"/>
        </w:rPr>
        <w:t xml:space="preserve">the patient’s local trial centre by members of the </w:t>
      </w:r>
      <w:r w:rsidR="005F367F">
        <w:rPr>
          <w:rFonts w:asciiTheme="majorHAnsi" w:hAnsiTheme="majorHAnsi"/>
        </w:rPr>
        <w:t xml:space="preserve">local </w:t>
      </w:r>
      <w:r w:rsidRPr="004132B9">
        <w:rPr>
          <w:rFonts w:asciiTheme="majorHAnsi" w:hAnsiTheme="majorHAnsi"/>
        </w:rPr>
        <w:t xml:space="preserve">trial team. </w:t>
      </w:r>
      <w:r w:rsidR="005F367F">
        <w:rPr>
          <w:rFonts w:asciiTheme="majorHAnsi" w:hAnsiTheme="majorHAnsi"/>
        </w:rPr>
        <w:t xml:space="preserve"> D</w:t>
      </w:r>
      <w:r w:rsidRPr="004132B9">
        <w:rPr>
          <w:rFonts w:asciiTheme="majorHAnsi" w:hAnsiTheme="majorHAnsi"/>
        </w:rPr>
        <w:t xml:space="preserve">rainage of </w:t>
      </w:r>
      <w:r w:rsidR="005F367F">
        <w:rPr>
          <w:rFonts w:asciiTheme="majorHAnsi" w:hAnsiTheme="majorHAnsi"/>
        </w:rPr>
        <w:t>participants</w:t>
      </w:r>
      <w:r w:rsidRPr="004132B9">
        <w:rPr>
          <w:rFonts w:asciiTheme="majorHAnsi" w:hAnsiTheme="majorHAnsi"/>
        </w:rPr>
        <w:t xml:space="preserve">’ IPCs </w:t>
      </w:r>
      <w:r w:rsidR="005F367F">
        <w:rPr>
          <w:rFonts w:asciiTheme="majorHAnsi" w:hAnsiTheme="majorHAnsi"/>
        </w:rPr>
        <w:t>will</w:t>
      </w:r>
      <w:r w:rsidRPr="004132B9">
        <w:rPr>
          <w:rFonts w:asciiTheme="majorHAnsi" w:hAnsiTheme="majorHAnsi"/>
        </w:rPr>
        <w:t xml:space="preserve"> </w:t>
      </w:r>
      <w:r w:rsidR="005F367F">
        <w:rPr>
          <w:rFonts w:asciiTheme="majorHAnsi" w:hAnsiTheme="majorHAnsi"/>
        </w:rPr>
        <w:t xml:space="preserve">take place in the community and </w:t>
      </w:r>
      <w:r w:rsidRPr="004132B9">
        <w:rPr>
          <w:rFonts w:asciiTheme="majorHAnsi" w:hAnsiTheme="majorHAnsi"/>
        </w:rPr>
        <w:t>will be performed by community nurses, lung cancer specialist nurses, t</w:t>
      </w:r>
      <w:r w:rsidR="005F367F">
        <w:rPr>
          <w:rFonts w:asciiTheme="majorHAnsi" w:hAnsiTheme="majorHAnsi"/>
        </w:rPr>
        <w:t>rial nurses</w:t>
      </w:r>
      <w:r w:rsidR="007C7E84">
        <w:rPr>
          <w:rFonts w:asciiTheme="majorHAnsi" w:hAnsiTheme="majorHAnsi"/>
        </w:rPr>
        <w:t xml:space="preserve"> or family members/carers, </w:t>
      </w:r>
      <w:r w:rsidRPr="004132B9">
        <w:rPr>
          <w:rFonts w:asciiTheme="majorHAnsi" w:hAnsiTheme="majorHAnsi"/>
        </w:rPr>
        <w:t>all of whom must be appropriately trained.</w:t>
      </w:r>
    </w:p>
    <w:p w:rsidR="004132B9" w:rsidRPr="004132B9" w:rsidRDefault="004132B9" w:rsidP="001E4F1A">
      <w:pPr>
        <w:tabs>
          <w:tab w:val="left" w:pos="1843"/>
        </w:tabs>
        <w:spacing w:line="259" w:lineRule="auto"/>
        <w:contextualSpacing/>
        <w:jc w:val="both"/>
        <w:rPr>
          <w:rFonts w:asciiTheme="majorHAnsi" w:hAnsiTheme="majorHAnsi"/>
        </w:rPr>
      </w:pPr>
    </w:p>
    <w:p w:rsidR="004132B9" w:rsidRPr="004132B9" w:rsidRDefault="004132B9" w:rsidP="001E4F1A">
      <w:pPr>
        <w:tabs>
          <w:tab w:val="left" w:pos="1843"/>
        </w:tabs>
        <w:spacing w:line="259" w:lineRule="auto"/>
        <w:contextualSpacing/>
        <w:jc w:val="both"/>
        <w:rPr>
          <w:rFonts w:asciiTheme="majorHAnsi" w:hAnsiTheme="majorHAnsi"/>
        </w:rPr>
      </w:pPr>
      <w:r w:rsidRPr="004132B9">
        <w:rPr>
          <w:rFonts w:asciiTheme="majorHAnsi" w:hAnsiTheme="majorHAnsi"/>
        </w:rPr>
        <w:t xml:space="preserve">The </w:t>
      </w:r>
      <w:r w:rsidR="005F367F">
        <w:rPr>
          <w:rFonts w:asciiTheme="majorHAnsi" w:hAnsiTheme="majorHAnsi"/>
        </w:rPr>
        <w:t>Academic Respiratory</w:t>
      </w:r>
      <w:r w:rsidRPr="004132B9">
        <w:rPr>
          <w:rFonts w:asciiTheme="majorHAnsi" w:hAnsiTheme="majorHAnsi"/>
        </w:rPr>
        <w:t xml:space="preserve"> Unit at </w:t>
      </w:r>
      <w:r w:rsidR="0081095B">
        <w:rPr>
          <w:rFonts w:asciiTheme="majorHAnsi" w:hAnsiTheme="majorHAnsi"/>
        </w:rPr>
        <w:t>NBT</w:t>
      </w:r>
      <w:r w:rsidR="005F367F">
        <w:rPr>
          <w:rFonts w:asciiTheme="majorHAnsi" w:hAnsiTheme="majorHAnsi"/>
        </w:rPr>
        <w:t xml:space="preserve"> </w:t>
      </w:r>
      <w:r w:rsidRPr="004132B9">
        <w:rPr>
          <w:rFonts w:asciiTheme="majorHAnsi" w:hAnsiTheme="majorHAnsi"/>
        </w:rPr>
        <w:t xml:space="preserve">will have responsibility for </w:t>
      </w:r>
      <w:r w:rsidR="006024EE">
        <w:rPr>
          <w:rFonts w:asciiTheme="majorHAnsi" w:hAnsiTheme="majorHAnsi"/>
        </w:rPr>
        <w:t xml:space="preserve">trial </w:t>
      </w:r>
      <w:r w:rsidRPr="004132B9">
        <w:rPr>
          <w:rFonts w:asciiTheme="majorHAnsi" w:hAnsiTheme="majorHAnsi"/>
        </w:rPr>
        <w:t xml:space="preserve">authorisation, </w:t>
      </w:r>
      <w:r w:rsidR="006024EE">
        <w:rPr>
          <w:rFonts w:asciiTheme="majorHAnsi" w:hAnsiTheme="majorHAnsi"/>
        </w:rPr>
        <w:t xml:space="preserve">ensuring </w:t>
      </w:r>
      <w:r w:rsidRPr="004132B9">
        <w:rPr>
          <w:rFonts w:asciiTheme="majorHAnsi" w:hAnsiTheme="majorHAnsi"/>
        </w:rPr>
        <w:t>G</w:t>
      </w:r>
      <w:r w:rsidR="005F367F">
        <w:rPr>
          <w:rFonts w:asciiTheme="majorHAnsi" w:hAnsiTheme="majorHAnsi"/>
        </w:rPr>
        <w:t xml:space="preserve">ood </w:t>
      </w:r>
      <w:r w:rsidRPr="004132B9">
        <w:rPr>
          <w:rFonts w:asciiTheme="majorHAnsi" w:hAnsiTheme="majorHAnsi"/>
        </w:rPr>
        <w:t>C</w:t>
      </w:r>
      <w:r w:rsidR="005F367F">
        <w:rPr>
          <w:rFonts w:asciiTheme="majorHAnsi" w:hAnsiTheme="majorHAnsi"/>
        </w:rPr>
        <w:t xml:space="preserve">linical </w:t>
      </w:r>
      <w:r w:rsidRPr="004132B9">
        <w:rPr>
          <w:rFonts w:asciiTheme="majorHAnsi" w:hAnsiTheme="majorHAnsi"/>
        </w:rPr>
        <w:t>P</w:t>
      </w:r>
      <w:r w:rsidR="005F367F">
        <w:rPr>
          <w:rFonts w:asciiTheme="majorHAnsi" w:hAnsiTheme="majorHAnsi"/>
        </w:rPr>
        <w:t xml:space="preserve">ractice </w:t>
      </w:r>
      <w:r w:rsidR="007C7E84">
        <w:rPr>
          <w:rFonts w:asciiTheme="majorHAnsi" w:hAnsiTheme="majorHAnsi"/>
        </w:rPr>
        <w:t xml:space="preserve">(GCP) </w:t>
      </w:r>
      <w:r w:rsidR="006024EE">
        <w:rPr>
          <w:rFonts w:asciiTheme="majorHAnsi" w:hAnsiTheme="majorHAnsi"/>
        </w:rPr>
        <w:t>certification</w:t>
      </w:r>
      <w:r w:rsidRPr="004132B9">
        <w:rPr>
          <w:rFonts w:asciiTheme="majorHAnsi" w:hAnsiTheme="majorHAnsi"/>
        </w:rPr>
        <w:t xml:space="preserve"> and </w:t>
      </w:r>
      <w:r w:rsidR="006024EE">
        <w:rPr>
          <w:rFonts w:asciiTheme="majorHAnsi" w:hAnsiTheme="majorHAnsi"/>
        </w:rPr>
        <w:t xml:space="preserve">overall trial </w:t>
      </w:r>
      <w:r w:rsidRPr="004132B9">
        <w:rPr>
          <w:rFonts w:asciiTheme="majorHAnsi" w:hAnsiTheme="majorHAnsi"/>
        </w:rPr>
        <w:t>conduct, data integrity, data checking and database integrity.</w:t>
      </w:r>
    </w:p>
    <w:p w:rsidR="004132B9" w:rsidRPr="004132B9" w:rsidRDefault="004132B9" w:rsidP="001E4F1A">
      <w:pPr>
        <w:tabs>
          <w:tab w:val="left" w:pos="1843"/>
        </w:tabs>
        <w:spacing w:line="259" w:lineRule="auto"/>
        <w:contextualSpacing/>
        <w:jc w:val="both"/>
        <w:rPr>
          <w:rFonts w:asciiTheme="majorHAnsi" w:hAnsiTheme="majorHAnsi"/>
        </w:rPr>
      </w:pPr>
    </w:p>
    <w:p w:rsidR="004132B9" w:rsidRPr="004132B9" w:rsidRDefault="004132B9" w:rsidP="001E4F1A">
      <w:pPr>
        <w:tabs>
          <w:tab w:val="left" w:pos="1843"/>
        </w:tabs>
        <w:spacing w:line="259" w:lineRule="auto"/>
        <w:contextualSpacing/>
        <w:jc w:val="both"/>
        <w:rPr>
          <w:rFonts w:asciiTheme="majorHAnsi" w:hAnsiTheme="majorHAnsi"/>
        </w:rPr>
      </w:pPr>
      <w:r w:rsidRPr="004132B9">
        <w:rPr>
          <w:rFonts w:asciiTheme="majorHAnsi" w:hAnsiTheme="majorHAnsi"/>
        </w:rPr>
        <w:t xml:space="preserve">Randomisation will be </w:t>
      </w:r>
      <w:r w:rsidR="006024EE">
        <w:rPr>
          <w:rFonts w:asciiTheme="majorHAnsi" w:hAnsiTheme="majorHAnsi"/>
        </w:rPr>
        <w:t xml:space="preserve">undertaken using a centralised, concealed, computerised system, </w:t>
      </w:r>
      <w:r w:rsidR="000F369B">
        <w:rPr>
          <w:rFonts w:asciiTheme="majorHAnsi" w:hAnsiTheme="majorHAnsi"/>
        </w:rPr>
        <w:t>embedded within the trial database</w:t>
      </w:r>
      <w:r w:rsidR="006024EE">
        <w:rPr>
          <w:rFonts w:asciiTheme="majorHAnsi" w:hAnsiTheme="majorHAnsi"/>
        </w:rPr>
        <w:t xml:space="preserve">.   </w:t>
      </w:r>
    </w:p>
    <w:p w:rsidR="004132B9" w:rsidRDefault="004132B9" w:rsidP="001E4F1A">
      <w:pPr>
        <w:tabs>
          <w:tab w:val="left" w:pos="1843"/>
        </w:tabs>
        <w:spacing w:line="259" w:lineRule="auto"/>
        <w:contextualSpacing/>
        <w:rPr>
          <w:rFonts w:asciiTheme="majorHAnsi" w:hAnsiTheme="majorHAnsi"/>
        </w:rPr>
      </w:pPr>
    </w:p>
    <w:p w:rsidR="00E15D4A" w:rsidRDefault="006024EE" w:rsidP="00F6332A">
      <w:pPr>
        <w:pStyle w:val="Heading2"/>
        <w:numPr>
          <w:ilvl w:val="1"/>
          <w:numId w:val="25"/>
        </w:numPr>
      </w:pPr>
      <w:bookmarkStart w:id="109" w:name="_Toc508023959"/>
      <w:r w:rsidRPr="00832E11">
        <w:t>Trial steering committee</w:t>
      </w:r>
      <w:r w:rsidR="007C7E84">
        <w:t xml:space="preserve"> (TSC)</w:t>
      </w:r>
      <w:bookmarkEnd w:id="109"/>
    </w:p>
    <w:p w:rsidR="000D6641" w:rsidRDefault="004132B9" w:rsidP="001E4F1A">
      <w:pPr>
        <w:tabs>
          <w:tab w:val="left" w:pos="1843"/>
        </w:tabs>
        <w:spacing w:line="259" w:lineRule="auto"/>
        <w:contextualSpacing/>
        <w:jc w:val="both"/>
        <w:rPr>
          <w:rFonts w:asciiTheme="majorHAnsi" w:hAnsiTheme="majorHAnsi"/>
        </w:rPr>
      </w:pPr>
      <w:r w:rsidRPr="004132B9">
        <w:rPr>
          <w:rFonts w:asciiTheme="majorHAnsi" w:hAnsiTheme="majorHAnsi"/>
        </w:rPr>
        <w:t xml:space="preserve">The TSC </w:t>
      </w:r>
      <w:r w:rsidR="0081095B">
        <w:rPr>
          <w:rFonts w:asciiTheme="majorHAnsi" w:hAnsiTheme="majorHAnsi"/>
        </w:rPr>
        <w:t>will consist</w:t>
      </w:r>
      <w:r w:rsidRPr="004132B9">
        <w:rPr>
          <w:rFonts w:asciiTheme="majorHAnsi" w:hAnsiTheme="majorHAnsi"/>
        </w:rPr>
        <w:t xml:space="preserve"> of independent members </w:t>
      </w:r>
      <w:r w:rsidR="0081095B">
        <w:rPr>
          <w:rFonts w:asciiTheme="majorHAnsi" w:hAnsiTheme="majorHAnsi"/>
        </w:rPr>
        <w:t>and</w:t>
      </w:r>
      <w:r w:rsidRPr="004132B9">
        <w:rPr>
          <w:rFonts w:asciiTheme="majorHAnsi" w:hAnsiTheme="majorHAnsi"/>
        </w:rPr>
        <w:t xml:space="preserve"> researchers working on the trial. The role of the TSC is to provide overall supervision and monitor the progress of the trial to ensure that it is being conducted in accordance with the protocol, relevant regulations and the principles of GCP. The Sponsor will be represented at TSC meetings but may choose to devolve this responsibility to one of the people named below. </w:t>
      </w:r>
    </w:p>
    <w:p w:rsidR="000D6641" w:rsidRDefault="000D6641" w:rsidP="001E4F1A">
      <w:pPr>
        <w:tabs>
          <w:tab w:val="left" w:pos="1843"/>
        </w:tabs>
        <w:spacing w:line="259" w:lineRule="auto"/>
        <w:contextualSpacing/>
        <w:jc w:val="both"/>
        <w:rPr>
          <w:rFonts w:asciiTheme="majorHAnsi" w:hAnsiTheme="majorHAnsi"/>
        </w:rPr>
      </w:pPr>
    </w:p>
    <w:p w:rsidR="0081095B" w:rsidRDefault="004132B9" w:rsidP="001E4F1A">
      <w:pPr>
        <w:tabs>
          <w:tab w:val="left" w:pos="1843"/>
        </w:tabs>
        <w:spacing w:line="259" w:lineRule="auto"/>
        <w:contextualSpacing/>
        <w:jc w:val="both"/>
        <w:rPr>
          <w:rFonts w:asciiTheme="majorHAnsi" w:hAnsiTheme="majorHAnsi"/>
        </w:rPr>
      </w:pPr>
      <w:r w:rsidRPr="004132B9">
        <w:rPr>
          <w:rFonts w:asciiTheme="majorHAnsi" w:hAnsiTheme="majorHAnsi"/>
        </w:rPr>
        <w:t xml:space="preserve">The TSC will meet at </w:t>
      </w:r>
      <w:r w:rsidR="003F1A46">
        <w:rPr>
          <w:rFonts w:asciiTheme="majorHAnsi" w:hAnsiTheme="majorHAnsi"/>
        </w:rPr>
        <w:t>before the start of the trial</w:t>
      </w:r>
      <w:r w:rsidR="00D32E3D">
        <w:rPr>
          <w:rFonts w:asciiTheme="majorHAnsi" w:hAnsiTheme="majorHAnsi"/>
        </w:rPr>
        <w:t xml:space="preserve"> </w:t>
      </w:r>
      <w:r w:rsidR="00D32E3D" w:rsidRPr="00D32E3D">
        <w:rPr>
          <w:rFonts w:asciiTheme="majorHAnsi" w:hAnsiTheme="majorHAnsi"/>
        </w:rPr>
        <w:t xml:space="preserve">and regularly throughout the trial period, with 6 monthly meetings as a minimum.  TSC meetings may be convened more frequently depending on recruitment, </w:t>
      </w:r>
      <w:r w:rsidR="00D32E3D">
        <w:rPr>
          <w:rFonts w:asciiTheme="majorHAnsi" w:hAnsiTheme="majorHAnsi"/>
        </w:rPr>
        <w:t>safety concerns or any other issues relating to trial management,</w:t>
      </w:r>
    </w:p>
    <w:p w:rsidR="004132B9" w:rsidRPr="004132B9" w:rsidRDefault="003F1A46" w:rsidP="005F367F">
      <w:pPr>
        <w:tabs>
          <w:tab w:val="left" w:pos="1843"/>
        </w:tabs>
        <w:spacing w:line="259" w:lineRule="auto"/>
        <w:contextualSpacing/>
        <w:rPr>
          <w:rFonts w:asciiTheme="majorHAnsi" w:hAnsiTheme="majorHAnsi"/>
        </w:rPr>
      </w:pPr>
      <w:r>
        <w:rPr>
          <w:rFonts w:asciiTheme="majorHAnsi" w:hAnsiTheme="majorHAnsi"/>
        </w:rPr>
        <w:t>The TSC will c</w:t>
      </w:r>
      <w:r w:rsidR="004132B9" w:rsidRPr="004132B9">
        <w:rPr>
          <w:rFonts w:asciiTheme="majorHAnsi" w:hAnsiTheme="majorHAnsi"/>
        </w:rPr>
        <w:t>omprise:</w:t>
      </w:r>
    </w:p>
    <w:p w:rsidR="004132B9" w:rsidRPr="004132B9" w:rsidRDefault="004132B9" w:rsidP="005F367F">
      <w:pPr>
        <w:tabs>
          <w:tab w:val="left" w:pos="1843"/>
        </w:tabs>
        <w:spacing w:line="259" w:lineRule="auto"/>
        <w:contextualSpacing/>
        <w:rPr>
          <w:rFonts w:asciiTheme="majorHAnsi" w:hAnsiTheme="majorHAnsi"/>
        </w:rPr>
      </w:pPr>
    </w:p>
    <w:p w:rsidR="004132B9" w:rsidRPr="004132B9" w:rsidRDefault="000D6641" w:rsidP="005F367F">
      <w:pPr>
        <w:tabs>
          <w:tab w:val="left" w:pos="1843"/>
        </w:tabs>
        <w:spacing w:line="259" w:lineRule="auto"/>
        <w:contextualSpacing/>
        <w:rPr>
          <w:rFonts w:asciiTheme="majorHAnsi" w:hAnsiTheme="majorHAnsi"/>
        </w:rPr>
      </w:pPr>
      <w:r>
        <w:rPr>
          <w:rFonts w:asciiTheme="majorHAnsi" w:hAnsiTheme="majorHAnsi"/>
        </w:rPr>
        <w:tab/>
      </w:r>
      <w:r w:rsidR="004132B9" w:rsidRPr="004132B9">
        <w:rPr>
          <w:rFonts w:asciiTheme="majorHAnsi" w:hAnsiTheme="majorHAnsi"/>
        </w:rPr>
        <w:t>Independent chair</w:t>
      </w:r>
      <w:r w:rsidR="004132B9" w:rsidRPr="004132B9">
        <w:rPr>
          <w:rFonts w:asciiTheme="majorHAnsi" w:hAnsiTheme="majorHAnsi"/>
        </w:rPr>
        <w:tab/>
      </w:r>
      <w:r>
        <w:rPr>
          <w:rFonts w:asciiTheme="majorHAnsi" w:hAnsiTheme="majorHAnsi"/>
        </w:rPr>
        <w:tab/>
      </w:r>
      <w:r>
        <w:rPr>
          <w:rFonts w:asciiTheme="majorHAnsi" w:hAnsiTheme="majorHAnsi"/>
        </w:rPr>
        <w:tab/>
        <w:t xml:space="preserve">Dr John Harvey </w:t>
      </w:r>
    </w:p>
    <w:p w:rsidR="004132B9" w:rsidRPr="004132B9" w:rsidRDefault="000D6641" w:rsidP="005F367F">
      <w:pPr>
        <w:tabs>
          <w:tab w:val="left" w:pos="1843"/>
        </w:tabs>
        <w:spacing w:line="259" w:lineRule="auto"/>
        <w:contextualSpacing/>
        <w:rPr>
          <w:rFonts w:asciiTheme="majorHAnsi" w:hAnsiTheme="majorHAnsi"/>
        </w:rPr>
      </w:pPr>
      <w:r>
        <w:rPr>
          <w:rFonts w:asciiTheme="majorHAnsi" w:hAnsiTheme="majorHAnsi"/>
        </w:rPr>
        <w:tab/>
      </w:r>
      <w:r w:rsidR="004132B9" w:rsidRPr="004132B9">
        <w:rPr>
          <w:rFonts w:asciiTheme="majorHAnsi" w:hAnsiTheme="majorHAnsi"/>
        </w:rPr>
        <w:t>Chief Investigator</w:t>
      </w:r>
      <w:r w:rsidR="004132B9" w:rsidRPr="004132B9">
        <w:rPr>
          <w:rFonts w:asciiTheme="majorHAnsi" w:hAnsiTheme="majorHAnsi"/>
        </w:rPr>
        <w:tab/>
      </w:r>
      <w:r>
        <w:rPr>
          <w:rFonts w:asciiTheme="majorHAnsi" w:hAnsiTheme="majorHAnsi"/>
        </w:rPr>
        <w:tab/>
      </w:r>
      <w:r>
        <w:rPr>
          <w:rFonts w:asciiTheme="majorHAnsi" w:hAnsiTheme="majorHAnsi"/>
        </w:rPr>
        <w:tab/>
      </w:r>
      <w:r w:rsidR="007A2833">
        <w:rPr>
          <w:rFonts w:asciiTheme="majorHAnsi" w:hAnsiTheme="majorHAnsi"/>
        </w:rPr>
        <w:t>Prof</w:t>
      </w:r>
      <w:r w:rsidR="004132B9" w:rsidRPr="004132B9">
        <w:rPr>
          <w:rFonts w:asciiTheme="majorHAnsi" w:hAnsiTheme="majorHAnsi"/>
        </w:rPr>
        <w:t xml:space="preserve"> Nick Maskell</w:t>
      </w:r>
    </w:p>
    <w:p w:rsidR="004132B9" w:rsidRPr="004132B9" w:rsidRDefault="000D6641" w:rsidP="005F367F">
      <w:pPr>
        <w:tabs>
          <w:tab w:val="left" w:pos="1843"/>
        </w:tabs>
        <w:spacing w:line="259" w:lineRule="auto"/>
        <w:contextualSpacing/>
        <w:rPr>
          <w:rFonts w:asciiTheme="majorHAnsi" w:hAnsiTheme="majorHAnsi"/>
        </w:rPr>
      </w:pPr>
      <w:r>
        <w:rPr>
          <w:rFonts w:asciiTheme="majorHAnsi" w:hAnsiTheme="majorHAnsi"/>
        </w:rPr>
        <w:tab/>
      </w:r>
      <w:r w:rsidR="004132B9" w:rsidRPr="004132B9">
        <w:rPr>
          <w:rFonts w:asciiTheme="majorHAnsi" w:hAnsiTheme="majorHAnsi"/>
        </w:rPr>
        <w:t>Trial Co-ordinator</w:t>
      </w:r>
      <w:r w:rsidR="004132B9" w:rsidRPr="004132B9">
        <w:rPr>
          <w:rFonts w:asciiTheme="majorHAnsi" w:hAnsiTheme="majorHAnsi"/>
        </w:rPr>
        <w:tab/>
      </w:r>
      <w:r>
        <w:rPr>
          <w:rFonts w:asciiTheme="majorHAnsi" w:hAnsiTheme="majorHAnsi"/>
        </w:rPr>
        <w:tab/>
      </w:r>
      <w:r>
        <w:rPr>
          <w:rFonts w:asciiTheme="majorHAnsi" w:hAnsiTheme="majorHAnsi"/>
        </w:rPr>
        <w:tab/>
      </w:r>
      <w:r w:rsidR="004132B9" w:rsidRPr="004132B9">
        <w:rPr>
          <w:rFonts w:asciiTheme="majorHAnsi" w:hAnsiTheme="majorHAnsi"/>
        </w:rPr>
        <w:t xml:space="preserve">Dr </w:t>
      </w:r>
      <w:r>
        <w:rPr>
          <w:rFonts w:asciiTheme="majorHAnsi" w:hAnsiTheme="majorHAnsi"/>
        </w:rPr>
        <w:t>Anna Bibby</w:t>
      </w:r>
    </w:p>
    <w:p w:rsidR="004132B9" w:rsidRPr="004132B9" w:rsidRDefault="000D6641" w:rsidP="005F367F">
      <w:pPr>
        <w:tabs>
          <w:tab w:val="left" w:pos="1843"/>
        </w:tabs>
        <w:spacing w:line="259" w:lineRule="auto"/>
        <w:contextualSpacing/>
        <w:rPr>
          <w:rFonts w:asciiTheme="majorHAnsi" w:hAnsiTheme="majorHAnsi"/>
        </w:rPr>
      </w:pPr>
      <w:r>
        <w:rPr>
          <w:rFonts w:asciiTheme="majorHAnsi" w:hAnsiTheme="majorHAnsi"/>
        </w:rPr>
        <w:tab/>
      </w:r>
      <w:r w:rsidR="00776E1A">
        <w:rPr>
          <w:rFonts w:asciiTheme="majorHAnsi" w:hAnsiTheme="majorHAnsi"/>
        </w:rPr>
        <w:t>Principal</w:t>
      </w:r>
      <w:r>
        <w:rPr>
          <w:rFonts w:asciiTheme="majorHAnsi" w:hAnsiTheme="majorHAnsi"/>
        </w:rPr>
        <w:t xml:space="preserve"> Investigator (Oxford) </w:t>
      </w:r>
      <w:r w:rsidR="00776E1A">
        <w:rPr>
          <w:rFonts w:asciiTheme="majorHAnsi" w:hAnsiTheme="majorHAnsi"/>
        </w:rPr>
        <w:tab/>
        <w:t xml:space="preserve">Dr </w:t>
      </w:r>
      <w:proofErr w:type="spellStart"/>
      <w:r w:rsidR="00776E1A">
        <w:rPr>
          <w:rFonts w:asciiTheme="majorHAnsi" w:hAnsiTheme="majorHAnsi"/>
        </w:rPr>
        <w:t>Najib</w:t>
      </w:r>
      <w:proofErr w:type="spellEnd"/>
      <w:r w:rsidR="00776E1A">
        <w:rPr>
          <w:rFonts w:asciiTheme="majorHAnsi" w:hAnsiTheme="majorHAnsi"/>
        </w:rPr>
        <w:t xml:space="preserve"> Rahman</w:t>
      </w:r>
    </w:p>
    <w:p w:rsidR="004132B9" w:rsidRPr="004132B9" w:rsidRDefault="000D6641" w:rsidP="005F367F">
      <w:pPr>
        <w:tabs>
          <w:tab w:val="left" w:pos="1843"/>
        </w:tabs>
        <w:spacing w:line="259" w:lineRule="auto"/>
        <w:contextualSpacing/>
        <w:rPr>
          <w:rFonts w:asciiTheme="majorHAnsi" w:hAnsiTheme="majorHAnsi"/>
        </w:rPr>
      </w:pPr>
      <w:r>
        <w:rPr>
          <w:rFonts w:asciiTheme="majorHAnsi" w:hAnsiTheme="majorHAnsi"/>
        </w:rPr>
        <w:tab/>
      </w:r>
      <w:r w:rsidR="004132B9" w:rsidRPr="004132B9">
        <w:rPr>
          <w:rFonts w:asciiTheme="majorHAnsi" w:hAnsiTheme="majorHAnsi"/>
        </w:rPr>
        <w:t>Specialist Nurse Advisor</w:t>
      </w:r>
      <w:r w:rsidR="004132B9" w:rsidRPr="004132B9">
        <w:rPr>
          <w:rFonts w:asciiTheme="majorHAnsi" w:hAnsiTheme="majorHAnsi"/>
        </w:rPr>
        <w:tab/>
      </w:r>
      <w:r w:rsidR="00555501">
        <w:rPr>
          <w:rFonts w:asciiTheme="majorHAnsi" w:hAnsiTheme="majorHAnsi"/>
        </w:rPr>
        <w:tab/>
      </w:r>
      <w:r w:rsidR="000F369B">
        <w:rPr>
          <w:rFonts w:asciiTheme="majorHAnsi" w:hAnsiTheme="majorHAnsi"/>
        </w:rPr>
        <w:t>Ms Deborah Walton</w:t>
      </w:r>
    </w:p>
    <w:p w:rsidR="000C20FA" w:rsidRDefault="000D6641" w:rsidP="005F367F">
      <w:pPr>
        <w:tabs>
          <w:tab w:val="left" w:pos="1843"/>
        </w:tabs>
        <w:spacing w:line="259" w:lineRule="auto"/>
        <w:contextualSpacing/>
        <w:rPr>
          <w:rFonts w:asciiTheme="majorHAnsi" w:hAnsiTheme="majorHAnsi"/>
        </w:rPr>
      </w:pPr>
      <w:r>
        <w:rPr>
          <w:rFonts w:asciiTheme="majorHAnsi" w:hAnsiTheme="majorHAnsi"/>
        </w:rPr>
        <w:tab/>
      </w:r>
      <w:r w:rsidR="004132B9" w:rsidRPr="004132B9">
        <w:rPr>
          <w:rFonts w:asciiTheme="majorHAnsi" w:hAnsiTheme="majorHAnsi"/>
        </w:rPr>
        <w:t>Independent member</w:t>
      </w:r>
      <w:r w:rsidR="004132B9" w:rsidRPr="004132B9">
        <w:rPr>
          <w:rFonts w:asciiTheme="majorHAnsi" w:hAnsiTheme="majorHAnsi"/>
        </w:rPr>
        <w:tab/>
      </w:r>
      <w:r w:rsidR="000C20FA">
        <w:rPr>
          <w:rFonts w:asciiTheme="majorHAnsi" w:hAnsiTheme="majorHAnsi"/>
        </w:rPr>
        <w:tab/>
      </w:r>
      <w:r w:rsidR="004132B9" w:rsidRPr="004132B9">
        <w:rPr>
          <w:rFonts w:asciiTheme="majorHAnsi" w:hAnsiTheme="majorHAnsi"/>
        </w:rPr>
        <w:t xml:space="preserve">Dr </w:t>
      </w:r>
      <w:r w:rsidR="00132451">
        <w:rPr>
          <w:rFonts w:asciiTheme="majorHAnsi" w:hAnsiTheme="majorHAnsi"/>
        </w:rPr>
        <w:t xml:space="preserve">Charlie </w:t>
      </w:r>
      <w:proofErr w:type="spellStart"/>
      <w:r w:rsidR="00132451">
        <w:rPr>
          <w:rFonts w:asciiTheme="majorHAnsi" w:hAnsiTheme="majorHAnsi"/>
        </w:rPr>
        <w:t>Comins</w:t>
      </w:r>
      <w:proofErr w:type="spellEnd"/>
      <w:r w:rsidR="000C20FA" w:rsidRPr="004132B9">
        <w:rPr>
          <w:rFonts w:asciiTheme="majorHAnsi" w:hAnsiTheme="majorHAnsi"/>
        </w:rPr>
        <w:t xml:space="preserve"> </w:t>
      </w:r>
    </w:p>
    <w:p w:rsidR="004132B9" w:rsidRPr="004132B9" w:rsidRDefault="000C20FA" w:rsidP="005F367F">
      <w:pPr>
        <w:tabs>
          <w:tab w:val="left" w:pos="1843"/>
        </w:tabs>
        <w:spacing w:line="259" w:lineRule="auto"/>
        <w:contextualSpacing/>
        <w:rPr>
          <w:rFonts w:asciiTheme="majorHAnsi" w:hAnsiTheme="majorHAnsi"/>
        </w:rPr>
      </w:pPr>
      <w:r>
        <w:rPr>
          <w:rFonts w:asciiTheme="majorHAnsi" w:hAnsiTheme="majorHAnsi"/>
        </w:rPr>
        <w:tab/>
      </w:r>
      <w:r w:rsidR="004132B9" w:rsidRPr="00E85574">
        <w:rPr>
          <w:rFonts w:asciiTheme="majorHAnsi" w:hAnsiTheme="majorHAnsi"/>
        </w:rPr>
        <w:t>Patient</w:t>
      </w:r>
      <w:r w:rsidR="002E2D74" w:rsidRPr="00E85574">
        <w:rPr>
          <w:rFonts w:asciiTheme="majorHAnsi" w:hAnsiTheme="majorHAnsi"/>
        </w:rPr>
        <w:t>/carer</w:t>
      </w:r>
      <w:r w:rsidR="004132B9" w:rsidRPr="00E85574">
        <w:rPr>
          <w:rFonts w:asciiTheme="majorHAnsi" w:hAnsiTheme="majorHAnsi"/>
        </w:rPr>
        <w:t xml:space="preserve"> </w:t>
      </w:r>
      <w:r w:rsidR="00E85574">
        <w:rPr>
          <w:rFonts w:asciiTheme="majorHAnsi" w:hAnsiTheme="majorHAnsi"/>
        </w:rPr>
        <w:t>representative</w:t>
      </w:r>
      <w:r w:rsidR="00E85574">
        <w:rPr>
          <w:rFonts w:asciiTheme="majorHAnsi" w:hAnsiTheme="majorHAnsi"/>
        </w:rPr>
        <w:tab/>
      </w:r>
      <w:r w:rsidR="00AF1813">
        <w:rPr>
          <w:rFonts w:asciiTheme="majorHAnsi" w:hAnsiTheme="majorHAnsi"/>
        </w:rPr>
        <w:t>Helen Day</w:t>
      </w:r>
    </w:p>
    <w:p w:rsidR="00F67AF4" w:rsidRDefault="00F67AF4" w:rsidP="00F67AF4">
      <w:pPr>
        <w:rPr>
          <w:rFonts w:asciiTheme="majorHAnsi" w:hAnsiTheme="majorHAnsi"/>
        </w:rPr>
      </w:pPr>
    </w:p>
    <w:p w:rsidR="00E15D4A" w:rsidRDefault="00AB4636">
      <w:pPr>
        <w:pStyle w:val="Heading2"/>
        <w:numPr>
          <w:ilvl w:val="1"/>
          <w:numId w:val="25"/>
        </w:numPr>
      </w:pPr>
      <w:bookmarkStart w:id="110" w:name="_Toc508023960"/>
      <w:r w:rsidRPr="00832E11">
        <w:t>Data monitoring committee</w:t>
      </w:r>
      <w:bookmarkEnd w:id="110"/>
      <w:r w:rsidRPr="00832E11">
        <w:t xml:space="preserve"> </w:t>
      </w:r>
    </w:p>
    <w:p w:rsidR="00113527" w:rsidRDefault="00F73839" w:rsidP="001E4F1A">
      <w:pPr>
        <w:tabs>
          <w:tab w:val="left" w:pos="1843"/>
        </w:tabs>
        <w:spacing w:line="259" w:lineRule="auto"/>
        <w:contextualSpacing/>
        <w:jc w:val="both"/>
        <w:rPr>
          <w:rFonts w:asciiTheme="majorHAnsi" w:hAnsiTheme="majorHAnsi"/>
        </w:rPr>
      </w:pPr>
      <w:r w:rsidRPr="00F73839">
        <w:rPr>
          <w:rFonts w:asciiTheme="majorHAnsi" w:hAnsiTheme="majorHAnsi"/>
        </w:rPr>
        <w:t xml:space="preserve">The TSC will act as </w:t>
      </w:r>
      <w:r>
        <w:rPr>
          <w:rFonts w:asciiTheme="majorHAnsi" w:hAnsiTheme="majorHAnsi"/>
        </w:rPr>
        <w:t xml:space="preserve">a data monitoring committee.  All SAE, SAR and SUSAR will be reviewed by the TSC.  If there are significant concerns about the safety of the trial, the TSC will have the capacity to stop the trial early.  However, since this is a feasibility study, no interim analysis is planned and the TSC will not have the capacity to close the trial based on exploratory clinical outcomes.  </w:t>
      </w:r>
    </w:p>
    <w:p w:rsidR="00B41F34" w:rsidRDefault="00B41F34" w:rsidP="00113527">
      <w:pPr>
        <w:tabs>
          <w:tab w:val="left" w:pos="1843"/>
        </w:tabs>
        <w:spacing w:line="259" w:lineRule="auto"/>
        <w:contextualSpacing/>
        <w:rPr>
          <w:rFonts w:asciiTheme="majorHAnsi" w:hAnsiTheme="majorHAnsi"/>
        </w:rPr>
      </w:pPr>
    </w:p>
    <w:p w:rsidR="00B41F34" w:rsidRDefault="00B41F34" w:rsidP="00113527">
      <w:pPr>
        <w:tabs>
          <w:tab w:val="left" w:pos="1843"/>
        </w:tabs>
        <w:spacing w:line="259" w:lineRule="auto"/>
        <w:contextualSpacing/>
        <w:rPr>
          <w:rFonts w:asciiTheme="majorHAnsi" w:hAnsiTheme="majorHAnsi"/>
        </w:rPr>
      </w:pPr>
    </w:p>
    <w:p w:rsidR="00B41F34" w:rsidRDefault="00B41F34" w:rsidP="00113527">
      <w:pPr>
        <w:tabs>
          <w:tab w:val="left" w:pos="1843"/>
        </w:tabs>
        <w:spacing w:line="259" w:lineRule="auto"/>
        <w:contextualSpacing/>
        <w:rPr>
          <w:rFonts w:asciiTheme="majorHAnsi" w:hAnsiTheme="majorHAnsi"/>
        </w:rPr>
      </w:pPr>
    </w:p>
    <w:p w:rsidR="00113527" w:rsidRPr="00113527" w:rsidRDefault="00536170" w:rsidP="00113527">
      <w:pPr>
        <w:tabs>
          <w:tab w:val="left" w:pos="1843"/>
        </w:tabs>
        <w:spacing w:line="259" w:lineRule="auto"/>
        <w:contextualSpacing/>
        <w:rPr>
          <w:rFonts w:asciiTheme="majorHAnsi" w:hAnsiTheme="majorHAnsi"/>
        </w:rPr>
      </w:pPr>
      <w:r>
        <w:rPr>
          <w:noProof/>
          <w:lang w:eastAsia="en-GB"/>
        </w:rPr>
        <mc:AlternateContent>
          <mc:Choice Requires="wps">
            <w:drawing>
              <wp:anchor distT="0" distB="0" distL="114300" distR="114300" simplePos="0" relativeHeight="251745280" behindDoc="0" locked="0" layoutInCell="1" allowOverlap="1">
                <wp:simplePos x="0" y="0"/>
                <wp:positionH relativeFrom="column">
                  <wp:posOffset>9525</wp:posOffset>
                </wp:positionH>
                <wp:positionV relativeFrom="paragraph">
                  <wp:posOffset>24130</wp:posOffset>
                </wp:positionV>
                <wp:extent cx="5857875" cy="161925"/>
                <wp:effectExtent l="0" t="0" r="28575" b="28575"/>
                <wp:wrapNone/>
                <wp:docPr id="352" name="Rectangle 3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chemeClr val="accent1">
                            <a:lumMod val="60000"/>
                            <a:lumOff val="40000"/>
                          </a:schemeClr>
                        </a:solidFill>
                        <a:ln w="9525"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352" o:spid="_x0000_s1026" style="position:absolute;margin-left:.75pt;margin-top:1.9pt;width:461.25pt;height:12.7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" fillcolor="#95b3d7 [1940]" strokecolor="#1f497d">
                <v:path arrowok="t"/>
              </v:rect>
            </w:pict>
          </mc:Fallback>
        </mc:AlternateContent>
      </w:r>
    </w:p>
    <w:p w:rsidR="00E15D4A" w:rsidRDefault="00113527">
      <w:pPr>
        <w:pStyle w:val="Heading1"/>
        <w:numPr>
          <w:ilvl w:val="0"/>
          <w:numId w:val="25"/>
        </w:numPr>
      </w:pPr>
      <w:bookmarkStart w:id="111" w:name="_Toc508023961"/>
      <w:r w:rsidRPr="00113527">
        <w:t>FUNDING &amp; INDEMNITY</w:t>
      </w:r>
      <w:bookmarkEnd w:id="111"/>
    </w:p>
    <w:p w:rsidR="00E15D4A" w:rsidRDefault="00113527">
      <w:pPr>
        <w:pStyle w:val="Heading2"/>
        <w:numPr>
          <w:ilvl w:val="1"/>
          <w:numId w:val="25"/>
        </w:numPr>
      </w:pPr>
      <w:bookmarkStart w:id="112" w:name="_Toc508023962"/>
      <w:r>
        <w:t>Funding</w:t>
      </w:r>
      <w:bookmarkEnd w:id="112"/>
      <w:r>
        <w:t xml:space="preserve"> </w:t>
      </w:r>
    </w:p>
    <w:p w:rsidR="00113527" w:rsidRDefault="00113527" w:rsidP="001E4F1A">
      <w:pPr>
        <w:tabs>
          <w:tab w:val="left" w:pos="1843"/>
        </w:tabs>
        <w:spacing w:line="259" w:lineRule="auto"/>
        <w:contextualSpacing/>
        <w:jc w:val="both"/>
        <w:rPr>
          <w:rFonts w:asciiTheme="majorHAnsi" w:hAnsiTheme="majorHAnsi"/>
        </w:rPr>
      </w:pPr>
      <w:r w:rsidRPr="00113527">
        <w:rPr>
          <w:rFonts w:asciiTheme="majorHAnsi" w:hAnsiTheme="majorHAnsi"/>
        </w:rPr>
        <w:t>This trial has been funded</w:t>
      </w:r>
      <w:r>
        <w:rPr>
          <w:rFonts w:asciiTheme="majorHAnsi" w:hAnsiTheme="majorHAnsi"/>
        </w:rPr>
        <w:t>, in its entirety,</w:t>
      </w:r>
      <w:r w:rsidRPr="00113527">
        <w:rPr>
          <w:rFonts w:asciiTheme="majorHAnsi" w:hAnsiTheme="majorHAnsi"/>
        </w:rPr>
        <w:t xml:space="preserve"> by a National Institute of Health Research (NIHR) Doctoral Research Fellowship awarded to Dr Anna Bibby (reference DRF-2016-09-065).</w:t>
      </w:r>
    </w:p>
    <w:p w:rsidR="00BD120C" w:rsidRDefault="00BD120C" w:rsidP="001E4F1A">
      <w:pPr>
        <w:tabs>
          <w:tab w:val="left" w:pos="1843"/>
        </w:tabs>
        <w:spacing w:line="259" w:lineRule="auto"/>
        <w:contextualSpacing/>
        <w:jc w:val="both"/>
        <w:rPr>
          <w:rFonts w:asciiTheme="majorHAnsi" w:hAnsiTheme="majorHAnsi"/>
        </w:rPr>
      </w:pPr>
    </w:p>
    <w:p w:rsidR="00E15D4A" w:rsidRDefault="00113527">
      <w:pPr>
        <w:pStyle w:val="Heading2"/>
        <w:numPr>
          <w:ilvl w:val="1"/>
          <w:numId w:val="25"/>
        </w:numPr>
      </w:pPr>
      <w:bookmarkStart w:id="113" w:name="_Toc508023963"/>
      <w:r>
        <w:t>Indemnity</w:t>
      </w:r>
      <w:bookmarkEnd w:id="113"/>
    </w:p>
    <w:p w:rsidR="004B3A1D" w:rsidRDefault="004B3A1D" w:rsidP="001E4F1A">
      <w:pPr>
        <w:tabs>
          <w:tab w:val="left" w:pos="1843"/>
        </w:tabs>
        <w:spacing w:line="259" w:lineRule="auto"/>
        <w:contextualSpacing/>
        <w:jc w:val="both"/>
        <w:rPr>
          <w:rFonts w:asciiTheme="majorHAnsi" w:hAnsiTheme="majorHAnsi"/>
        </w:rPr>
      </w:pPr>
      <w:r>
        <w:rPr>
          <w:rFonts w:asciiTheme="majorHAnsi" w:hAnsiTheme="majorHAnsi"/>
        </w:rPr>
        <w:t xml:space="preserve">The sponsor for this trial is North Bristol NHS Trust, and insurance will be provided by the sponsor.  For NHS sponsored research, such as this trial, </w:t>
      </w:r>
      <w:proofErr w:type="gramStart"/>
      <w:r>
        <w:rPr>
          <w:rFonts w:asciiTheme="majorHAnsi" w:hAnsiTheme="majorHAnsi"/>
        </w:rPr>
        <w:t>HSG(</w:t>
      </w:r>
      <w:proofErr w:type="gramEnd"/>
      <w:r>
        <w:rPr>
          <w:rFonts w:asciiTheme="majorHAnsi" w:hAnsiTheme="majorHAnsi"/>
        </w:rPr>
        <w:t>96)48 reference number 2 applies.  If there is negligent harm during the clinical trial when the NHS owes a duty of care to the person harmed, NHS indemnity covers NHS staff, medical academic staff with honorary contracts, and those conducting the trial.  NHS indemnity does not offer no-fault compensation and is unable to agree in advance to pay compensation for non-negligent harm.</w:t>
      </w:r>
    </w:p>
    <w:p w:rsidR="00BD120C" w:rsidRDefault="00BD120C" w:rsidP="001E4F1A">
      <w:pPr>
        <w:tabs>
          <w:tab w:val="left" w:pos="1843"/>
        </w:tabs>
        <w:spacing w:line="259" w:lineRule="auto"/>
        <w:contextualSpacing/>
        <w:jc w:val="both"/>
        <w:rPr>
          <w:rFonts w:asciiTheme="majorHAnsi" w:hAnsiTheme="majorHAnsi"/>
        </w:rPr>
      </w:pPr>
    </w:p>
    <w:p w:rsidR="00113527" w:rsidRDefault="004B3A1D" w:rsidP="001E4F1A">
      <w:pPr>
        <w:tabs>
          <w:tab w:val="left" w:pos="1843"/>
        </w:tabs>
        <w:spacing w:line="259" w:lineRule="auto"/>
        <w:contextualSpacing/>
        <w:jc w:val="both"/>
        <w:rPr>
          <w:rFonts w:asciiTheme="majorHAnsi" w:hAnsiTheme="majorHAnsi"/>
        </w:rPr>
      </w:pPr>
      <w:r>
        <w:rPr>
          <w:rFonts w:asciiTheme="majorHAnsi" w:hAnsiTheme="majorHAnsi"/>
        </w:rPr>
        <w:t>Out with the trial, a</w:t>
      </w:r>
      <w:r w:rsidR="00113527" w:rsidRPr="00113527">
        <w:rPr>
          <w:rFonts w:asciiTheme="majorHAnsi" w:hAnsiTheme="majorHAnsi"/>
        </w:rPr>
        <w:t>ny hospital or other healthcare organisation responsible for the clinical care of study participants will have an equivalent arrangement in place in respect to indemnity and/or compensation for negligent harm arising during the clinical treatment of patients to whom they owe a duty of care.</w:t>
      </w:r>
    </w:p>
    <w:p w:rsidR="00E8681B" w:rsidRDefault="00E8681B" w:rsidP="00E44DD2">
      <w:pPr>
        <w:tabs>
          <w:tab w:val="left" w:pos="1843"/>
        </w:tabs>
        <w:spacing w:line="259" w:lineRule="auto"/>
        <w:contextualSpacing/>
        <w:rPr>
          <w:rFonts w:asciiTheme="majorHAnsi" w:hAnsiTheme="majorHAnsi"/>
        </w:rPr>
      </w:pPr>
    </w:p>
    <w:p w:rsidR="00E44DD2" w:rsidRPr="00113527" w:rsidRDefault="00536170" w:rsidP="00E44DD2">
      <w:pPr>
        <w:tabs>
          <w:tab w:val="left" w:pos="1843"/>
        </w:tabs>
        <w:spacing w:line="259" w:lineRule="auto"/>
        <w:contextualSpacing/>
        <w:rPr>
          <w:rFonts w:asciiTheme="majorHAnsi" w:hAnsiTheme="majorHAnsi"/>
        </w:rPr>
      </w:pPr>
      <w:r>
        <w:rPr>
          <w:noProof/>
          <w:lang w:eastAsia="en-GB"/>
        </w:rPr>
        <mc:AlternateContent>
          <mc:Choice Requires="wps">
            <w:drawing>
              <wp:anchor distT="0" distB="0" distL="114300" distR="114300" simplePos="0" relativeHeight="251749376" behindDoc="1" locked="0" layoutInCell="1" allowOverlap="1">
                <wp:simplePos x="0" y="0"/>
                <wp:positionH relativeFrom="column">
                  <wp:posOffset>0</wp:posOffset>
                </wp:positionH>
                <wp:positionV relativeFrom="paragraph">
                  <wp:posOffset>210185</wp:posOffset>
                </wp:positionV>
                <wp:extent cx="5857875" cy="161925"/>
                <wp:effectExtent l="0" t="0" r="28575" b="28575"/>
                <wp:wrapTight wrapText="bothSides">
                  <wp:wrapPolygon edited="0">
                    <wp:start x="0" y="0"/>
                    <wp:lineTo x="0" y="22871"/>
                    <wp:lineTo x="21635" y="22871"/>
                    <wp:lineTo x="21635" y="0"/>
                    <wp:lineTo x="0" y="0"/>
                  </wp:wrapPolygon>
                </wp:wrapTight>
                <wp:docPr id="354" name="Rectangle 3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161925"/>
                        </a:xfrm>
                        <a:prstGeom prst="rect">
                          <a:avLst/>
                        </a:prstGeom>
                        <a:solidFill>
                          <a:schemeClr val="accent1">
                            <a:lumMod val="60000"/>
                            <a:lumOff val="40000"/>
                          </a:schemeClr>
                        </a:solidFill>
                        <a:ln w="9525"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Rectangle 354" o:spid="_x0000_s1026" style="position:absolute;margin-left:0;margin-top:16.55pt;width:461.25pt;height:12.75pt;z-index:-25156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" fillcolor="#95b3d7 [1940]" strokecolor="#1f497d">
                <v:path arrowok="t"/>
                <w10:wrap type="tight"/>
              </v:rect>
            </w:pict>
          </mc:Fallback>
        </mc:AlternateContent>
      </w:r>
    </w:p>
    <w:p w:rsidR="00085DF6" w:rsidRDefault="00085DF6" w:rsidP="00085DF6">
      <w:pPr>
        <w:pStyle w:val="ListParagraph"/>
        <w:spacing w:line="259" w:lineRule="auto"/>
        <w:ind w:left="709"/>
        <w:rPr>
          <w:rFonts w:asciiTheme="majorHAnsi" w:hAnsiTheme="majorHAnsi"/>
          <w:sz w:val="28"/>
        </w:rPr>
      </w:pPr>
    </w:p>
    <w:p w:rsidR="00E15D4A" w:rsidRDefault="00AB4636">
      <w:pPr>
        <w:pStyle w:val="Heading1"/>
        <w:numPr>
          <w:ilvl w:val="0"/>
          <w:numId w:val="25"/>
        </w:numPr>
      </w:pPr>
      <w:bookmarkStart w:id="114" w:name="_Toc508023964"/>
      <w:r w:rsidRPr="00113527">
        <w:t>REFERENCES</w:t>
      </w:r>
      <w:bookmarkEnd w:id="114"/>
    </w:p>
    <w:p w:rsidR="000A10A3" w:rsidRPr="000A10A3" w:rsidRDefault="00E15D4A" w:rsidP="000A10A3">
      <w:pPr>
        <w:pStyle w:val="EndNoteBibliography"/>
        <w:spacing w:after="240"/>
      </w:pPr>
      <w:r>
        <w:fldChar w:fldCharType="begin"/>
      </w:r>
      <w:r w:rsidR="007C7E84">
        <w:instrText xml:space="preserve"> ADDIN EN.REFLIST </w:instrText>
      </w:r>
      <w:r>
        <w:fldChar w:fldCharType="separate"/>
      </w:r>
      <w:r w:rsidR="000A10A3" w:rsidRPr="000A10A3">
        <w:t xml:space="preserve">1. Peake MD BP, Woolhouse I, et al on behalf of the National Lung Cancer Audit Project Team. National Lung Cancer Audit Report 2014, mesothelioma. Report for the period 2008–2012 </w:t>
      </w:r>
      <w:hyperlink r:id="rId29" w:history="1">
        <w:r w:rsidR="000A10A3" w:rsidRPr="000A10A3">
          <w:rPr>
            <w:rStyle w:val="Hyperlink"/>
          </w:rPr>
          <w:t>http://www.hscic.gov.uk/media/15038/Mesothelioma-audit/pdf/EMBARGOEDTO120914_NLCA_Meso_Report_final.pdf</w:t>
        </w:r>
      </w:hyperlink>
      <w:r w:rsidR="000A10A3" w:rsidRPr="000A10A3">
        <w:t>: Health &amp; Social Care Information Centre; 2014 [accessed 21/1/15 2015.</w:t>
      </w:r>
    </w:p>
    <w:p w:rsidR="000A10A3" w:rsidRPr="000A10A3" w:rsidRDefault="000A10A3" w:rsidP="000A10A3">
      <w:pPr>
        <w:pStyle w:val="EndNoteBibliography"/>
        <w:spacing w:after="240"/>
      </w:pPr>
      <w:r w:rsidRPr="000A10A3">
        <w:t xml:space="preserve">2. Beckett P, Edwards J, Fennell D, et al. Demographics, management and survival of patients with malignant pleural mesothelioma in the National Lung Cancer Audit in England and Wales. </w:t>
      </w:r>
      <w:r w:rsidRPr="000A10A3">
        <w:rPr>
          <w:i/>
        </w:rPr>
        <w:t>Lung Cancer</w:t>
      </w:r>
      <w:r w:rsidRPr="000A10A3">
        <w:t xml:space="preserve"> 2015;88(3):344-8.</w:t>
      </w:r>
    </w:p>
    <w:p w:rsidR="000A10A3" w:rsidRPr="000A10A3" w:rsidRDefault="000A10A3" w:rsidP="000A10A3">
      <w:pPr>
        <w:pStyle w:val="EndNoteBibliography"/>
        <w:spacing w:after="240"/>
      </w:pPr>
      <w:r w:rsidRPr="000A10A3">
        <w:t xml:space="preserve">3. Hodgson J, McElvenny D, Darnton A, et al. The expected burden of mesothelioma mortality in Great Britain from 2002 to 2050. </w:t>
      </w:r>
      <w:r w:rsidRPr="000A10A3">
        <w:rPr>
          <w:i/>
        </w:rPr>
        <w:t>British Journal of Cancer</w:t>
      </w:r>
      <w:r w:rsidRPr="000A10A3">
        <w:t xml:space="preserve"> 2005;92(3):587.</w:t>
      </w:r>
    </w:p>
    <w:p w:rsidR="000A10A3" w:rsidRPr="000A10A3" w:rsidRDefault="000A10A3" w:rsidP="000A10A3">
      <w:pPr>
        <w:pStyle w:val="EndNoteBibliography"/>
        <w:spacing w:after="240"/>
      </w:pPr>
      <w:r w:rsidRPr="000A10A3">
        <w:t xml:space="preserve">4. Vogelzang NJ, Rusthoven JJ, Symanowski J, et al. Phase III study of pemetrexed in combination with cisplatin versus cisplatin alone in patients with malignant pleural mesothelioma. </w:t>
      </w:r>
      <w:r w:rsidRPr="000A10A3">
        <w:rPr>
          <w:i/>
        </w:rPr>
        <w:t>J Clin Oncol</w:t>
      </w:r>
      <w:r w:rsidRPr="000A10A3">
        <w:t xml:space="preserve"> 2003;21(14):2636-44.</w:t>
      </w:r>
    </w:p>
    <w:p w:rsidR="000A10A3" w:rsidRPr="000A10A3" w:rsidRDefault="000A10A3" w:rsidP="000A10A3">
      <w:pPr>
        <w:pStyle w:val="EndNoteBibliography"/>
        <w:spacing w:after="240"/>
      </w:pPr>
      <w:r w:rsidRPr="000A10A3">
        <w:t xml:space="preserve">5. Yates D, Corrin B, Stidolph P, et al. Malignant mesothelioma in south east England: clinicopathological experience of 272 cases. </w:t>
      </w:r>
      <w:r w:rsidRPr="000A10A3">
        <w:rPr>
          <w:i/>
        </w:rPr>
        <w:t>Thorax</w:t>
      </w:r>
      <w:r w:rsidRPr="000A10A3">
        <w:t xml:space="preserve"> 1997;52(6):507-12.</w:t>
      </w:r>
    </w:p>
    <w:p w:rsidR="000A10A3" w:rsidRPr="000A10A3" w:rsidRDefault="000A10A3" w:rsidP="000A10A3">
      <w:pPr>
        <w:pStyle w:val="EndNoteBibliography"/>
        <w:spacing w:after="240"/>
      </w:pPr>
      <w:r w:rsidRPr="000A10A3">
        <w:t xml:space="preserve">6. Herndon JE, Green MR, Chahinian AP, et al. Factors Predictive of Survival Among 337 Patients With Mesothelioma Treated Between 1984 and 1994 by the Cancer and Leukemia Group B. </w:t>
      </w:r>
      <w:r w:rsidRPr="000A10A3">
        <w:rPr>
          <w:i/>
        </w:rPr>
        <w:t>Chest</w:t>
      </w:r>
      <w:r w:rsidRPr="000A10A3">
        <w:t xml:space="preserve"> 1998;113(3):723-31. doi: </w:t>
      </w:r>
      <w:hyperlink r:id="rId30" w:history="1">
        <w:r w:rsidRPr="000A10A3">
          <w:rPr>
            <w:rStyle w:val="Hyperlink"/>
          </w:rPr>
          <w:t>http://dx.doi.org/10.1378/chest.113.3.723</w:t>
        </w:r>
      </w:hyperlink>
    </w:p>
    <w:p w:rsidR="000A10A3" w:rsidRPr="000A10A3" w:rsidRDefault="000A10A3" w:rsidP="000A10A3">
      <w:pPr>
        <w:pStyle w:val="EndNoteBibliography"/>
        <w:spacing w:after="240"/>
      </w:pPr>
      <w:r w:rsidRPr="000A10A3">
        <w:t xml:space="preserve">7. Ribak J, Selikoff IJ. Survival of asbestos insulation workers with mesothelioma. </w:t>
      </w:r>
      <w:r w:rsidRPr="000A10A3">
        <w:rPr>
          <w:i/>
        </w:rPr>
        <w:t>British Journal of Industrial Medicine</w:t>
      </w:r>
      <w:r w:rsidRPr="000A10A3">
        <w:t xml:space="preserve"> 1992;49(10):732-35.</w:t>
      </w:r>
    </w:p>
    <w:p w:rsidR="000A10A3" w:rsidRPr="000A10A3" w:rsidRDefault="000A10A3" w:rsidP="000A10A3">
      <w:pPr>
        <w:pStyle w:val="EndNoteBibliography"/>
        <w:spacing w:after="240"/>
      </w:pPr>
      <w:r w:rsidRPr="000A10A3">
        <w:t xml:space="preserve">8. Boon T, van der Bruggen P. Human tumor antigens recognized by T lymphocytes. </w:t>
      </w:r>
      <w:r w:rsidRPr="000A10A3">
        <w:rPr>
          <w:i/>
        </w:rPr>
        <w:t>The Journal of Experimental Medicine</w:t>
      </w:r>
      <w:r w:rsidRPr="000A10A3">
        <w:t xml:space="preserve"> 1996;183(3):725-29.</w:t>
      </w:r>
    </w:p>
    <w:p w:rsidR="000A10A3" w:rsidRPr="000A10A3" w:rsidRDefault="000A10A3" w:rsidP="000A10A3">
      <w:pPr>
        <w:pStyle w:val="EndNoteBibliography"/>
        <w:spacing w:after="240"/>
      </w:pPr>
      <w:r w:rsidRPr="000A10A3">
        <w:t xml:space="preserve">9. Dunn GP, Old LJ, Schreiber RD. The immunobiology of cancer immunosurveillance and immunoediting. </w:t>
      </w:r>
      <w:r w:rsidRPr="000A10A3">
        <w:rPr>
          <w:i/>
        </w:rPr>
        <w:t>Immunity</w:t>
      </w:r>
      <w:r w:rsidRPr="000A10A3">
        <w:t xml:space="preserve"> 2004;21(2):137-48.</w:t>
      </w:r>
    </w:p>
    <w:p w:rsidR="000A10A3" w:rsidRPr="000A10A3" w:rsidRDefault="000A10A3" w:rsidP="000A10A3">
      <w:pPr>
        <w:pStyle w:val="EndNoteBibliography"/>
        <w:spacing w:after="240"/>
      </w:pPr>
      <w:r w:rsidRPr="000A10A3">
        <w:t xml:space="preserve">10. Lew F, Tsang P, Holland JF, et al. High frequency of immune dysfunctions in asbestos workers and in patients with malignant mesothelioma. </w:t>
      </w:r>
      <w:r w:rsidRPr="000A10A3">
        <w:rPr>
          <w:i/>
        </w:rPr>
        <w:t>J Clin Immunol</w:t>
      </w:r>
      <w:r w:rsidRPr="000A10A3">
        <w:t xml:space="preserve"> 1986;6(3):225-33.</w:t>
      </w:r>
    </w:p>
    <w:p w:rsidR="000A10A3" w:rsidRPr="000A10A3" w:rsidRDefault="000A10A3" w:rsidP="000A10A3">
      <w:pPr>
        <w:pStyle w:val="EndNoteBibliography"/>
        <w:spacing w:after="240"/>
      </w:pPr>
      <w:r w:rsidRPr="000A10A3">
        <w:t xml:space="preserve">11. Hegmans JP, Hemmes A, Hammad H, et al. Mesothelioma environment comprises cytokines and T-regulatory cells that suppress immune responses. </w:t>
      </w:r>
      <w:r w:rsidRPr="000A10A3">
        <w:rPr>
          <w:i/>
        </w:rPr>
        <w:t>European Respiratory Journal</w:t>
      </w:r>
      <w:r w:rsidRPr="000A10A3">
        <w:t xml:space="preserve"> 2006;27(6):1086-95.</w:t>
      </w:r>
    </w:p>
    <w:p w:rsidR="000A10A3" w:rsidRPr="000A10A3" w:rsidRDefault="000A10A3" w:rsidP="000A10A3">
      <w:pPr>
        <w:pStyle w:val="EndNoteBibliography"/>
        <w:spacing w:after="240"/>
      </w:pPr>
      <w:r w:rsidRPr="000A10A3">
        <w:t xml:space="preserve">12. Leigh RA, Webster I. Lymphocytic infiltration of pleural mesothelioma and its significance for survival. </w:t>
      </w:r>
      <w:r w:rsidRPr="000A10A3">
        <w:rPr>
          <w:i/>
        </w:rPr>
        <w:t>SAMJ, S Afr med j</w:t>
      </w:r>
      <w:r w:rsidRPr="000A10A3">
        <w:t xml:space="preserve"> 1982;61(26):1007-9.</w:t>
      </w:r>
    </w:p>
    <w:p w:rsidR="000A10A3" w:rsidRPr="000A10A3" w:rsidRDefault="000A10A3" w:rsidP="000A10A3">
      <w:pPr>
        <w:pStyle w:val="EndNoteBibliography"/>
        <w:spacing w:after="240"/>
      </w:pPr>
      <w:r w:rsidRPr="000A10A3">
        <w:t xml:space="preserve">13. Suzuki K, Kadota K, Sima CS, et al. Chronic inflammation in tumor stroma is an independent predictor of prolonged survival in epithelioid malignant pleural mesothelioma patients. </w:t>
      </w:r>
      <w:r w:rsidRPr="000A10A3">
        <w:rPr>
          <w:i/>
        </w:rPr>
        <w:t>Cancer Immunol Immunother</w:t>
      </w:r>
      <w:r w:rsidRPr="000A10A3">
        <w:t xml:space="preserve"> 2011;60(12):1721-8.</w:t>
      </w:r>
    </w:p>
    <w:p w:rsidR="000A10A3" w:rsidRPr="000A10A3" w:rsidRDefault="000A10A3" w:rsidP="000A10A3">
      <w:pPr>
        <w:pStyle w:val="EndNoteBibliography"/>
        <w:spacing w:after="240"/>
      </w:pPr>
      <w:r w:rsidRPr="000A10A3">
        <w:t xml:space="preserve">14. Anraku M, Cunningham KS, Yun Z, et al. Impact of tumor-infiltrating T cells on survival in patients with malignant pleural mesothelioma. </w:t>
      </w:r>
      <w:r w:rsidRPr="000A10A3">
        <w:rPr>
          <w:i/>
        </w:rPr>
        <w:t>J Thorac Cardiovasc Surg</w:t>
      </w:r>
      <w:r w:rsidRPr="000A10A3">
        <w:t xml:space="preserve"> 2008;135(4):823-9.</w:t>
      </w:r>
    </w:p>
    <w:p w:rsidR="000A10A3" w:rsidRPr="000A10A3" w:rsidRDefault="000A10A3" w:rsidP="000A10A3">
      <w:pPr>
        <w:pStyle w:val="EndNoteBibliography"/>
        <w:spacing w:after="240"/>
      </w:pPr>
      <w:r w:rsidRPr="000A10A3">
        <w:t xml:space="preserve">15. Yamada N, Oizumi S, Kikuchi E, et al. CD8+ tumor-infiltrating lymphocytes predict favorable prognosis in malignant pleural mesothelioma after resection. </w:t>
      </w:r>
      <w:r w:rsidRPr="000A10A3">
        <w:rPr>
          <w:i/>
        </w:rPr>
        <w:t>Cancer Immunol Immunother</w:t>
      </w:r>
      <w:r w:rsidRPr="000A10A3">
        <w:t xml:space="preserve"> 2010;59(10):1543-9.</w:t>
      </w:r>
    </w:p>
    <w:p w:rsidR="000A10A3" w:rsidRPr="000A10A3" w:rsidRDefault="000A10A3" w:rsidP="000A10A3">
      <w:pPr>
        <w:pStyle w:val="EndNoteBibliography"/>
        <w:spacing w:after="240"/>
      </w:pPr>
      <w:r w:rsidRPr="000A10A3">
        <w:t xml:space="preserve">16. Calabro L, Morra A, Fonsatti E, et al. Tremelimumab for patients with chemotherapy-resistant advanced malignant mesothelioma: an open-label, single-arm, phase 2 trial. </w:t>
      </w:r>
      <w:r w:rsidRPr="000A10A3">
        <w:rPr>
          <w:i/>
        </w:rPr>
        <w:t>Lancet Oncology</w:t>
      </w:r>
      <w:r w:rsidRPr="000A10A3">
        <w:t xml:space="preserve"> 2013;14(11):1104-11.</w:t>
      </w:r>
    </w:p>
    <w:p w:rsidR="000A10A3" w:rsidRPr="000A10A3" w:rsidRDefault="000A10A3" w:rsidP="000A10A3">
      <w:pPr>
        <w:pStyle w:val="EndNoteBibliography"/>
        <w:spacing w:after="240"/>
        <w:rPr>
          <w:u w:val="single"/>
        </w:rPr>
      </w:pPr>
      <w:r w:rsidRPr="000A10A3">
        <w:t xml:space="preserve">17. Calabrò L, Morra A, Fonsatti E, et al. Efficacy and safety of an intensified schedule of tremelimumab for chemotherapy-resistant malignant mesothelioma: an open-label, single-arm, phase 2 study. </w:t>
      </w:r>
      <w:r w:rsidRPr="000A10A3">
        <w:rPr>
          <w:i/>
        </w:rPr>
        <w:t>Lancet Respiratory Medicine</w:t>
      </w:r>
      <w:r w:rsidRPr="000A10A3">
        <w:t xml:space="preserve"> 2015;3(4):301-09. doi: </w:t>
      </w:r>
      <w:hyperlink r:id="rId31" w:history="1">
        <w:r w:rsidRPr="000A10A3">
          <w:rPr>
            <w:rStyle w:val="Hyperlink"/>
          </w:rPr>
          <w:t>http://dx.doi.org/10.1016/S2213-2600(15)00092-2</w:t>
        </w:r>
      </w:hyperlink>
    </w:p>
    <w:p w:rsidR="000A10A3" w:rsidRPr="000A10A3" w:rsidRDefault="000A10A3" w:rsidP="000A10A3">
      <w:pPr>
        <w:pStyle w:val="EndNoteBibliography"/>
        <w:spacing w:after="240"/>
      </w:pPr>
      <w:r w:rsidRPr="000A10A3">
        <w:t>18. P2.08-010 Phase II Study of the Anti-PD-1 Antibody Pembrolizumab in Patients with Malignant Mesothelioma. 16th World Conference on Lung Cancer; 2015; Denver, USA. Journal of Thoracic Oncology.</w:t>
      </w:r>
    </w:p>
    <w:p w:rsidR="000A10A3" w:rsidRPr="000A10A3" w:rsidRDefault="000A10A3" w:rsidP="000A10A3">
      <w:pPr>
        <w:pStyle w:val="EndNoteBibliography"/>
        <w:spacing w:after="240"/>
      </w:pPr>
      <w:r w:rsidRPr="000A10A3">
        <w:t xml:space="preserve">19. Sensenig D, Rossi N, Ehrenhaft J. Results of the surgical treatment of bronchogenic carcinoma. </w:t>
      </w:r>
      <w:r w:rsidRPr="000A10A3">
        <w:rPr>
          <w:i/>
        </w:rPr>
        <w:t>Surgery, Gynecology &amp; Obstetrics</w:t>
      </w:r>
      <w:r w:rsidRPr="000A10A3">
        <w:t xml:space="preserve"> 1963;116:279-84.</w:t>
      </w:r>
    </w:p>
    <w:p w:rsidR="000A10A3" w:rsidRPr="000A10A3" w:rsidRDefault="000A10A3" w:rsidP="000A10A3">
      <w:pPr>
        <w:pStyle w:val="EndNoteBibliography"/>
        <w:spacing w:after="240"/>
      </w:pPr>
      <w:r w:rsidRPr="000A10A3">
        <w:t xml:space="preserve">20. Takita H. Effect of postoperative empyema on survival of patients with bronchogenic carcinoma. </w:t>
      </w:r>
      <w:r w:rsidRPr="000A10A3">
        <w:rPr>
          <w:i/>
        </w:rPr>
        <w:t>J Thorac Cardiovasc Surg</w:t>
      </w:r>
      <w:r w:rsidRPr="000A10A3">
        <w:t xml:space="preserve"> 1970;59(5):642.</w:t>
      </w:r>
    </w:p>
    <w:p w:rsidR="000A10A3" w:rsidRPr="000A10A3" w:rsidRDefault="000A10A3" w:rsidP="000A10A3">
      <w:pPr>
        <w:pStyle w:val="EndNoteBibliography"/>
        <w:spacing w:after="240"/>
      </w:pPr>
      <w:r w:rsidRPr="000A10A3">
        <w:t xml:space="preserve">21. Ruckdeschel JC, Codish SD, Stranahan A, et al. Postoperative empyema improves survival in lung cancer: documentation and analysis of a natural experiment. </w:t>
      </w:r>
      <w:r w:rsidRPr="000A10A3">
        <w:rPr>
          <w:i/>
        </w:rPr>
        <w:t>New England Journal of Medicine</w:t>
      </w:r>
      <w:r w:rsidRPr="000A10A3">
        <w:t xml:space="preserve"> 1972;287(20):1013-17.</w:t>
      </w:r>
    </w:p>
    <w:p w:rsidR="000A10A3" w:rsidRPr="000A10A3" w:rsidRDefault="000A10A3" w:rsidP="000A10A3">
      <w:pPr>
        <w:pStyle w:val="EndNoteBibliography"/>
        <w:spacing w:after="240"/>
      </w:pPr>
      <w:r w:rsidRPr="000A10A3">
        <w:t xml:space="preserve">22. Virkkula L, Kostiainen S. Postpneumonectomy empyema in pulmonary carcinoma patients. </w:t>
      </w:r>
      <w:r w:rsidRPr="000A10A3">
        <w:rPr>
          <w:i/>
        </w:rPr>
        <w:t>Scandinavian Journal of Thoracic and Cardiovascular Surgery</w:t>
      </w:r>
      <w:r w:rsidRPr="000A10A3">
        <w:t xml:space="preserve"> 1970;4(3):267-70.</w:t>
      </w:r>
    </w:p>
    <w:p w:rsidR="000A10A3" w:rsidRPr="000A10A3" w:rsidRDefault="000A10A3" w:rsidP="000A10A3">
      <w:pPr>
        <w:pStyle w:val="EndNoteBibliography"/>
        <w:spacing w:after="240"/>
      </w:pPr>
      <w:r w:rsidRPr="000A10A3">
        <w:t xml:space="preserve">23. Bibby AC, Clive AO, Slade GC, et al. Survival in Patients With Malignant Pleural Effusions Who Developed Pleural Infection: A Retrospective Case Review From Six UK Centers. </w:t>
      </w:r>
      <w:r w:rsidRPr="000A10A3">
        <w:rPr>
          <w:i/>
        </w:rPr>
        <w:t>Chest</w:t>
      </w:r>
      <w:r w:rsidRPr="000A10A3">
        <w:t xml:space="preserve"> 2015;148(1):235-41. doi: 10.1378/chest.14-2199</w:t>
      </w:r>
    </w:p>
    <w:p w:rsidR="000A10A3" w:rsidRPr="000A10A3" w:rsidRDefault="000A10A3" w:rsidP="000A10A3">
      <w:pPr>
        <w:pStyle w:val="EndNoteBibliography"/>
        <w:spacing w:after="240"/>
      </w:pPr>
      <w:r w:rsidRPr="000A10A3">
        <w:t xml:space="preserve">24. McKneally M, Maver C, Kausel H, et al. Regional immunotherapy with intrapleural BCG for lung cancer. </w:t>
      </w:r>
      <w:r w:rsidRPr="000A10A3">
        <w:rPr>
          <w:i/>
        </w:rPr>
        <w:t>J Thorac Cardiovasc Surg</w:t>
      </w:r>
      <w:r w:rsidRPr="000A10A3">
        <w:t xml:space="preserve"> 1976;72(3):333-38.</w:t>
      </w:r>
    </w:p>
    <w:p w:rsidR="000A10A3" w:rsidRPr="000A10A3" w:rsidRDefault="000A10A3" w:rsidP="000A10A3">
      <w:pPr>
        <w:pStyle w:val="EndNoteBibliography"/>
        <w:spacing w:after="240"/>
      </w:pPr>
      <w:r w:rsidRPr="000A10A3">
        <w:t xml:space="preserve">25. McKneally M, Maver C, Lininger L, et al. Four-year follow-up on the Albany experience with intrapleural BCG in lung cancer. </w:t>
      </w:r>
      <w:r w:rsidRPr="000A10A3">
        <w:rPr>
          <w:i/>
        </w:rPr>
        <w:t>J Thorac Cardiovasc Surg</w:t>
      </w:r>
      <w:r w:rsidRPr="000A10A3">
        <w:t xml:space="preserve"> 1981;81(4):485-92.</w:t>
      </w:r>
    </w:p>
    <w:p w:rsidR="000A10A3" w:rsidRPr="000A10A3" w:rsidRDefault="000A10A3" w:rsidP="000A10A3">
      <w:pPr>
        <w:pStyle w:val="EndNoteBibliography"/>
        <w:spacing w:after="240"/>
      </w:pPr>
      <w:r w:rsidRPr="000A10A3">
        <w:t xml:space="preserve">26. Ruckdeschel JC, McKneally MF, Baxter DH, et al. Regional immunotherapy has a detrimental effect on the response to combined irradiation and chemotherapy in locally advanced non-small cell bronchogenic carcinoma. </w:t>
      </w:r>
      <w:r w:rsidRPr="000A10A3">
        <w:rPr>
          <w:i/>
        </w:rPr>
        <w:t>Cancer Immunol Immunother</w:t>
      </w:r>
      <w:r w:rsidRPr="000A10A3">
        <w:t xml:space="preserve"> 1981;11(4):277-82.</w:t>
      </w:r>
    </w:p>
    <w:p w:rsidR="000A10A3" w:rsidRPr="000A10A3" w:rsidRDefault="000A10A3" w:rsidP="000A10A3">
      <w:pPr>
        <w:pStyle w:val="EndNoteBibliography"/>
        <w:spacing w:after="240"/>
      </w:pPr>
      <w:r w:rsidRPr="000A10A3">
        <w:t xml:space="preserve">27. Bakker W, Nijhuis-Heddes J, van der Velde E. Post-operative intrapleural BCG in lung cancer: a 5-year follow-up report. </w:t>
      </w:r>
      <w:r w:rsidRPr="000A10A3">
        <w:rPr>
          <w:i/>
        </w:rPr>
        <w:t>Cancer Immunol Immunother</w:t>
      </w:r>
      <w:r w:rsidRPr="000A10A3">
        <w:t xml:space="preserve"> 1986;22(2):155-59.</w:t>
      </w:r>
    </w:p>
    <w:p w:rsidR="000A10A3" w:rsidRPr="000A10A3" w:rsidRDefault="000A10A3" w:rsidP="000A10A3">
      <w:pPr>
        <w:pStyle w:val="EndNoteBibliography"/>
        <w:spacing w:after="240"/>
      </w:pPr>
      <w:r w:rsidRPr="000A10A3">
        <w:t xml:space="preserve">28. Bakker W, Nijhuis-Heddes JM, de la Rivière AB, et al. Complications of postoperative intrapleural BCG in lung cancer. </w:t>
      </w:r>
      <w:r w:rsidRPr="000A10A3">
        <w:rPr>
          <w:i/>
        </w:rPr>
        <w:t>Annals of Thoracic Surgery</w:t>
      </w:r>
      <w:r w:rsidRPr="000A10A3">
        <w:t xml:space="preserve"> 1982;33(3):267-72.</w:t>
      </w:r>
    </w:p>
    <w:p w:rsidR="000A10A3" w:rsidRPr="000A10A3" w:rsidRDefault="000A10A3" w:rsidP="000A10A3">
      <w:pPr>
        <w:pStyle w:val="EndNoteBibliography"/>
        <w:spacing w:after="240"/>
      </w:pPr>
      <w:r w:rsidRPr="000A10A3">
        <w:t xml:space="preserve">29. Ostrowski M, Priestman T, Houston R, et al. A randomized trial of intracavitary bleomycin and Corynebacterium parvum in the control of malignant pleural effusions. </w:t>
      </w:r>
      <w:r w:rsidRPr="000A10A3">
        <w:rPr>
          <w:i/>
        </w:rPr>
        <w:t>Radiotherapy and Oncology</w:t>
      </w:r>
      <w:r w:rsidRPr="000A10A3">
        <w:t xml:space="preserve"> 1989;14(1):19-26.</w:t>
      </w:r>
    </w:p>
    <w:p w:rsidR="000A10A3" w:rsidRPr="000A10A3" w:rsidRDefault="000A10A3" w:rsidP="000A10A3">
      <w:pPr>
        <w:pStyle w:val="EndNoteBibliography"/>
        <w:spacing w:after="240"/>
      </w:pPr>
      <w:r w:rsidRPr="000A10A3">
        <w:t xml:space="preserve">30. Millar J, Hunter A, Horne N. Intrapleural immunotherapy with Corynebacterium parvum in recurrent malignant pleural effusions. </w:t>
      </w:r>
      <w:r w:rsidRPr="000A10A3">
        <w:rPr>
          <w:i/>
        </w:rPr>
        <w:t>Thorax</w:t>
      </w:r>
      <w:r w:rsidRPr="000A10A3">
        <w:t xml:space="preserve"> 1980;35(11):856-58.</w:t>
      </w:r>
    </w:p>
    <w:p w:rsidR="000A10A3" w:rsidRPr="000A10A3" w:rsidRDefault="000A10A3" w:rsidP="000A10A3">
      <w:pPr>
        <w:pStyle w:val="EndNoteBibliography"/>
        <w:spacing w:after="240"/>
      </w:pPr>
      <w:r w:rsidRPr="000A10A3">
        <w:t xml:space="preserve">31. Webb H, Oaten S, Pike C. Treatment of malignant ascitic and pleural effusion with Corynebacterium parvum. </w:t>
      </w:r>
      <w:r w:rsidRPr="000A10A3">
        <w:rPr>
          <w:i/>
        </w:rPr>
        <w:t>British Medical Journal</w:t>
      </w:r>
      <w:r w:rsidRPr="000A10A3">
        <w:t xml:space="preserve"> 1978;1(6109):338-40.</w:t>
      </w:r>
    </w:p>
    <w:p w:rsidR="000A10A3" w:rsidRPr="000A10A3" w:rsidRDefault="000A10A3" w:rsidP="000A10A3">
      <w:pPr>
        <w:pStyle w:val="EndNoteBibliography"/>
        <w:spacing w:after="240"/>
      </w:pPr>
      <w:r w:rsidRPr="000A10A3">
        <w:t xml:space="preserve">32. Casali A, Gionfra T, Rinaldi M, et al. Treatment of malignant pleural effusions with intracavitary Corynebacterium parvum. </w:t>
      </w:r>
      <w:r w:rsidRPr="000A10A3">
        <w:rPr>
          <w:i/>
        </w:rPr>
        <w:t>Cancer</w:t>
      </w:r>
      <w:r w:rsidRPr="000A10A3">
        <w:t xml:space="preserve"> 1988;62(4):806-11.</w:t>
      </w:r>
    </w:p>
    <w:p w:rsidR="000A10A3" w:rsidRPr="000A10A3" w:rsidRDefault="000A10A3" w:rsidP="000A10A3">
      <w:pPr>
        <w:pStyle w:val="EndNoteBibliography"/>
        <w:spacing w:after="240"/>
      </w:pPr>
      <w:r w:rsidRPr="000A10A3">
        <w:t xml:space="preserve">33. McLeod D, Calverley P, Millar J, et al. Further experience of Corynebacterium parvum in malignant pleural effusion. </w:t>
      </w:r>
      <w:r w:rsidRPr="000A10A3">
        <w:rPr>
          <w:i/>
        </w:rPr>
        <w:t>Thorax</w:t>
      </w:r>
      <w:r w:rsidRPr="000A10A3">
        <w:t xml:space="preserve"> 1985;40(7):515-18.</w:t>
      </w:r>
    </w:p>
    <w:p w:rsidR="000A10A3" w:rsidRPr="000A10A3" w:rsidRDefault="000A10A3" w:rsidP="000A10A3">
      <w:pPr>
        <w:pStyle w:val="EndNoteBibliography"/>
        <w:spacing w:after="240"/>
      </w:pPr>
      <w:r w:rsidRPr="000A10A3">
        <w:t xml:space="preserve">34. Rossi GA, Felletti R, Balbi B, et al. Symptomatic Treatment of Recurrent Malignant Pleural Effusions with Intrapleurally Administered Corynebacterium parvum: Clinical Response Is Not Associated with Evidence of Enhancement of Local Cellular-Mediated Immunity 1–3. </w:t>
      </w:r>
      <w:r w:rsidRPr="000A10A3">
        <w:rPr>
          <w:i/>
        </w:rPr>
        <w:t>American Review of Respiratory Disease</w:t>
      </w:r>
      <w:r w:rsidRPr="000A10A3">
        <w:t xml:space="preserve"> 1987;135(4):885-90.</w:t>
      </w:r>
    </w:p>
    <w:p w:rsidR="000A10A3" w:rsidRPr="000A10A3" w:rsidRDefault="000A10A3" w:rsidP="000A10A3">
      <w:pPr>
        <w:pStyle w:val="EndNoteBibliography"/>
        <w:spacing w:after="240"/>
      </w:pPr>
      <w:r w:rsidRPr="000A10A3">
        <w:t xml:space="preserve">35. Uchida A, Micksche M. Lysis of fresh human tumor cells by autologous peripheral blood lymphocytes and pleural effusion lymphocytes activated by OK432. </w:t>
      </w:r>
      <w:r w:rsidRPr="000A10A3">
        <w:rPr>
          <w:i/>
        </w:rPr>
        <w:t>Journal of the National Cancer Institute</w:t>
      </w:r>
      <w:r w:rsidRPr="000A10A3">
        <w:t xml:space="preserve"> 1983;71(4):673-80.</w:t>
      </w:r>
    </w:p>
    <w:p w:rsidR="000A10A3" w:rsidRPr="000A10A3" w:rsidRDefault="000A10A3" w:rsidP="000A10A3">
      <w:pPr>
        <w:pStyle w:val="EndNoteBibliography"/>
        <w:spacing w:after="240"/>
      </w:pPr>
      <w:r w:rsidRPr="000A10A3">
        <w:t xml:space="preserve">36. Luhr KT, Yang PC, Kuo SH, et al. Comparison of OK‐432 and mitomycin C pleurodesis for malignant pleural effusion caused by lung cancer. A randomized trial. </w:t>
      </w:r>
      <w:r w:rsidRPr="000A10A3">
        <w:rPr>
          <w:i/>
        </w:rPr>
        <w:t>Cancer</w:t>
      </w:r>
      <w:r w:rsidRPr="000A10A3">
        <w:t xml:space="preserve"> 1992;69(3):674-79.</w:t>
      </w:r>
    </w:p>
    <w:p w:rsidR="000A10A3" w:rsidRPr="000A10A3" w:rsidRDefault="000A10A3" w:rsidP="000A10A3">
      <w:pPr>
        <w:pStyle w:val="EndNoteBibliography"/>
        <w:spacing w:after="240"/>
      </w:pPr>
      <w:r w:rsidRPr="000A10A3">
        <w:t xml:space="preserve">37. Sakamoto J, Teramukai S, Watanabe Y, et al. Meta-analysis of adjuvant immunochemotherapy using OK-432 in patients with resected non-small-cell lung cancer. </w:t>
      </w:r>
      <w:r w:rsidRPr="000A10A3">
        <w:rPr>
          <w:i/>
        </w:rPr>
        <w:t>Journal of Immunotherapy</w:t>
      </w:r>
      <w:r w:rsidRPr="000A10A3">
        <w:t xml:space="preserve"> 2001;24(3):250-56.</w:t>
      </w:r>
    </w:p>
    <w:p w:rsidR="000A10A3" w:rsidRPr="000A10A3" w:rsidRDefault="000A10A3" w:rsidP="000A10A3">
      <w:pPr>
        <w:pStyle w:val="EndNoteBibliography"/>
        <w:spacing w:after="240"/>
      </w:pPr>
      <w:r w:rsidRPr="000A10A3">
        <w:t xml:space="preserve">38. Masuno T, Kishimoto S, Ogura T, et al. A comparative trial of LC9018 plus doxorubicin and doxorubicin alone for the treatment of malignant pleural effusion secondary to lung cancer. </w:t>
      </w:r>
      <w:r w:rsidRPr="000A10A3">
        <w:rPr>
          <w:i/>
        </w:rPr>
        <w:t>Cancer</w:t>
      </w:r>
      <w:r w:rsidRPr="000A10A3">
        <w:t xml:space="preserve"> 1991;68(7):1495-500.</w:t>
      </w:r>
    </w:p>
    <w:p w:rsidR="000A10A3" w:rsidRPr="000A10A3" w:rsidRDefault="000A10A3" w:rsidP="000A10A3">
      <w:pPr>
        <w:pStyle w:val="EndNoteBibliography"/>
        <w:spacing w:after="240"/>
      </w:pPr>
      <w:r w:rsidRPr="000A10A3">
        <w:t xml:space="preserve">39. Ren S, Terman DS, Bohach G, et al. Intrapleural staphylococcal superantigen induces resolution of malignant pleural effusions and a survival benefit in non-small cell lung cancer. </w:t>
      </w:r>
      <w:r w:rsidRPr="000A10A3">
        <w:rPr>
          <w:i/>
        </w:rPr>
        <w:t>CHEST Journal</w:t>
      </w:r>
      <w:r w:rsidRPr="000A10A3">
        <w:t xml:space="preserve"> 2004;126(5):1529-39.</w:t>
      </w:r>
    </w:p>
    <w:p w:rsidR="000A10A3" w:rsidRPr="000A10A3" w:rsidRDefault="000A10A3" w:rsidP="000A10A3">
      <w:pPr>
        <w:pStyle w:val="EndNoteBibliography"/>
        <w:spacing w:after="240"/>
      </w:pPr>
      <w:r w:rsidRPr="000A10A3">
        <w:t xml:space="preserve">40. Lansley SM, della Vergiliana V, Julius F, et al. A commercially available preparation of Staphylococcus aureus bio‐products potently inhibits tumour growth in a murine model of mesothelioma. </w:t>
      </w:r>
      <w:r w:rsidRPr="000A10A3">
        <w:rPr>
          <w:i/>
        </w:rPr>
        <w:t>Respirology</w:t>
      </w:r>
      <w:r w:rsidRPr="000A10A3">
        <w:t xml:space="preserve"> 2014;19(7):1025-33.</w:t>
      </w:r>
    </w:p>
    <w:p w:rsidR="000A10A3" w:rsidRPr="000A10A3" w:rsidRDefault="000A10A3" w:rsidP="000A10A3">
      <w:pPr>
        <w:pStyle w:val="EndNoteBibliography"/>
        <w:spacing w:after="240"/>
      </w:pPr>
      <w:r w:rsidRPr="000A10A3">
        <w:t xml:space="preserve">41. Relton C, Torgerson D, O’Cathain A, et al. Rethinking pragmatic randomised controlled trials: introducing the “cohort multiple randomised controlled trial” design. </w:t>
      </w:r>
      <w:r w:rsidRPr="000A10A3">
        <w:rPr>
          <w:i/>
        </w:rPr>
        <w:t>British Medical Journal</w:t>
      </w:r>
      <w:r w:rsidRPr="000A10A3">
        <w:t xml:space="preserve"> 2010;340:c1066.</w:t>
      </w:r>
    </w:p>
    <w:p w:rsidR="000A10A3" w:rsidRPr="000A10A3" w:rsidRDefault="000A10A3" w:rsidP="000A10A3">
      <w:pPr>
        <w:pStyle w:val="EndNoteBibliography"/>
        <w:spacing w:after="240"/>
      </w:pPr>
      <w:r w:rsidRPr="000A10A3">
        <w:t xml:space="preserve">42. Byrne MJ, Nowak AK. Modified RECIST criteria for assessment of response in malignant pleural mesothelioma. </w:t>
      </w:r>
      <w:r w:rsidRPr="000A10A3">
        <w:rPr>
          <w:i/>
        </w:rPr>
        <w:t>Annals of Oncology</w:t>
      </w:r>
      <w:r w:rsidRPr="000A10A3">
        <w:t xml:space="preserve"> 2004;15(2):257-60.</w:t>
      </w:r>
    </w:p>
    <w:p w:rsidR="000A10A3" w:rsidRPr="000A10A3" w:rsidRDefault="000A10A3" w:rsidP="000A10A3">
      <w:pPr>
        <w:pStyle w:val="EndNoteBibliography"/>
        <w:spacing w:after="240"/>
      </w:pPr>
      <w:r w:rsidRPr="000A10A3">
        <w:t xml:space="preserve">43. Zalcman G, Mazieres J, Margery J, et al. Bevacizumab for newly diagnosed pleural mesothelioma in the Mesothelioma Avastin Cisplatin Pemetrexed Study (MAPS): a randomised, controlled, open-label, phase 3 trial. </w:t>
      </w:r>
      <w:r w:rsidRPr="000A10A3">
        <w:rPr>
          <w:i/>
        </w:rPr>
        <w:t>The Lancet</w:t>
      </w:r>
      <w:r w:rsidRPr="000A10A3">
        <w:t xml:space="preserve">;387(10026):1405-14. doi: </w:t>
      </w:r>
      <w:hyperlink r:id="rId32" w:history="1">
        <w:r w:rsidRPr="000A10A3">
          <w:rPr>
            <w:rStyle w:val="Hyperlink"/>
          </w:rPr>
          <w:t>http://dx.doi.org/10.1016/S0140-6736(15)01238-6</w:t>
        </w:r>
      </w:hyperlink>
    </w:p>
    <w:p w:rsidR="000A10A3" w:rsidRPr="000A10A3" w:rsidRDefault="000A10A3" w:rsidP="000A10A3">
      <w:pPr>
        <w:pStyle w:val="EndNoteBibliography"/>
        <w:spacing w:after="240"/>
      </w:pPr>
      <w:r w:rsidRPr="000A10A3">
        <w:t>44. Cornelissen R, Scherpereel A, Pietro AD, et al. Randomised, Double-blind, Placebo-controlled Study of Tremelimumab for Second- and Third-line Treatment of Unresectable Pleural or Peritoneal Mesothelioma. American Society of Clinical Oncology. Chicago, USA, 2016.</w:t>
      </w:r>
    </w:p>
    <w:p w:rsidR="000A10A3" w:rsidRPr="000A10A3" w:rsidRDefault="000A10A3" w:rsidP="000A10A3">
      <w:pPr>
        <w:pStyle w:val="EndNoteBibliography"/>
        <w:spacing w:after="240"/>
      </w:pPr>
      <w:r w:rsidRPr="000A10A3">
        <w:t xml:space="preserve">45. Clive AO, Jones HE, Bhatnagar R, et al. Interventions for the management of malignant pleural effusions: a network meta‐analysis. </w:t>
      </w:r>
      <w:r w:rsidRPr="000A10A3">
        <w:rPr>
          <w:i/>
        </w:rPr>
        <w:t>The Cochrane Library</w:t>
      </w:r>
      <w:r w:rsidRPr="000A10A3">
        <w:t xml:space="preserve"> 2016</w:t>
      </w:r>
    </w:p>
    <w:p w:rsidR="000A10A3" w:rsidRPr="000A10A3" w:rsidRDefault="000A10A3" w:rsidP="000A10A3">
      <w:pPr>
        <w:pStyle w:val="EndNoteBibliography"/>
        <w:spacing w:after="240"/>
      </w:pPr>
      <w:r w:rsidRPr="000A10A3">
        <w:t xml:space="preserve">46. RYOMA Y, MORIYA Y, OKAMOTO M, et al. Biological Effect of OK-432 (Picibanil) and Possible Application to Dendritic Cell Therapy. </w:t>
      </w:r>
      <w:r w:rsidRPr="000A10A3">
        <w:rPr>
          <w:i/>
        </w:rPr>
        <w:t>Anticancer Research</w:t>
      </w:r>
      <w:r w:rsidRPr="000A10A3">
        <w:t xml:space="preserve"> 2004;24(5C):3295-302.</w:t>
      </w:r>
    </w:p>
    <w:p w:rsidR="000A10A3" w:rsidRPr="000A10A3" w:rsidRDefault="000A10A3" w:rsidP="000A10A3">
      <w:pPr>
        <w:pStyle w:val="EndNoteBibliography"/>
        <w:spacing w:after="240"/>
      </w:pPr>
      <w:r w:rsidRPr="000A10A3">
        <w:t xml:space="preserve">47. Adams S. Toll-like receptor agonists in cancer therapy. </w:t>
      </w:r>
      <w:r w:rsidRPr="000A10A3">
        <w:rPr>
          <w:i/>
        </w:rPr>
        <w:t>Immunotherapy</w:t>
      </w:r>
      <w:r w:rsidRPr="000A10A3">
        <w:t xml:space="preserve"> 2009;1(6):949-64. doi: 10.2217/imt.09.70</w:t>
      </w:r>
    </w:p>
    <w:p w:rsidR="000A10A3" w:rsidRPr="000A10A3" w:rsidRDefault="000A10A3" w:rsidP="000A10A3">
      <w:pPr>
        <w:pStyle w:val="EndNoteBibliography"/>
        <w:spacing w:after="240"/>
      </w:pPr>
      <w:r w:rsidRPr="000A10A3">
        <w:t xml:space="preserve">48. Fuge O, Vasdev N, Allchorne P, et al. Immunotherapy for bladder cancer. </w:t>
      </w:r>
      <w:r w:rsidRPr="000A10A3">
        <w:rPr>
          <w:i/>
        </w:rPr>
        <w:t>Research and Reports in Urology</w:t>
      </w:r>
      <w:r w:rsidRPr="000A10A3">
        <w:t xml:space="preserve"> 2015;7:65-79. doi: 10.2147/RRU.S63447</w:t>
      </w:r>
    </w:p>
    <w:p w:rsidR="000A10A3" w:rsidRPr="000A10A3" w:rsidRDefault="000A10A3" w:rsidP="000A10A3">
      <w:pPr>
        <w:pStyle w:val="EndNoteBibliography"/>
        <w:spacing w:after="240"/>
      </w:pPr>
      <w:r w:rsidRPr="000A10A3">
        <w:t xml:space="preserve">49. Sokal JE, Aungst CW, Han T. Effect of BCG on delayed hypersensitivity responses of patients with neoplastic disease. </w:t>
      </w:r>
      <w:r w:rsidRPr="000A10A3">
        <w:rPr>
          <w:i/>
        </w:rPr>
        <w:t>International Journal of Cancer</w:t>
      </w:r>
      <w:r w:rsidRPr="000A10A3">
        <w:t xml:space="preserve"> 1973;12(1):242-49. doi: 10.1002/ijc.2910120125</w:t>
      </w:r>
    </w:p>
    <w:p w:rsidR="000A10A3" w:rsidRPr="000A10A3" w:rsidRDefault="000A10A3" w:rsidP="000A10A3">
      <w:pPr>
        <w:pStyle w:val="EndNoteBibliography"/>
        <w:spacing w:after="240"/>
      </w:pPr>
      <w:r w:rsidRPr="000A10A3">
        <w:t xml:space="preserve">50. Ratliff TL, Ritchey JK, Yuan JJJ, et al. T-Cell Subsets Required for Intravesical BCG Immunotherapy for Bladder Cancer. </w:t>
      </w:r>
      <w:r w:rsidRPr="000A10A3">
        <w:rPr>
          <w:i/>
        </w:rPr>
        <w:t>The Journal of Urology</w:t>
      </w:r>
      <w:r w:rsidRPr="000A10A3">
        <w:t xml:space="preserve"> 1993;150(3):1018-23. doi: </w:t>
      </w:r>
      <w:hyperlink r:id="rId33" w:history="1">
        <w:r w:rsidRPr="000A10A3">
          <w:rPr>
            <w:rStyle w:val="Hyperlink"/>
          </w:rPr>
          <w:t>https://doi.org/10.1016/S0022-5347(17)35678-1</w:t>
        </w:r>
      </w:hyperlink>
    </w:p>
    <w:p w:rsidR="000A10A3" w:rsidRPr="000A10A3" w:rsidRDefault="000A10A3" w:rsidP="000A10A3">
      <w:pPr>
        <w:pStyle w:val="EndNoteBibliography"/>
        <w:spacing w:after="240"/>
      </w:pPr>
      <w:r w:rsidRPr="000A10A3">
        <w:t xml:space="preserve">51. Brandau S, Riemensberger J, Jacobsen M, et al. NK cells are essential for effective BCG immunotherapy. </w:t>
      </w:r>
      <w:r w:rsidRPr="000A10A3">
        <w:rPr>
          <w:i/>
        </w:rPr>
        <w:t>International Journal of Cancer</w:t>
      </w:r>
      <w:r w:rsidRPr="000A10A3">
        <w:t xml:space="preserve"> 2001;92(5):697-702. doi: 10.1002/1097-0215(20010601)92:5&lt;697::AID-IJC1245&gt;3.0.CO;2-Z</w:t>
      </w:r>
    </w:p>
    <w:p w:rsidR="000A10A3" w:rsidRPr="000A10A3" w:rsidRDefault="000A10A3" w:rsidP="000A10A3">
      <w:pPr>
        <w:pStyle w:val="EndNoteBibliography"/>
        <w:spacing w:after="240"/>
      </w:pPr>
      <w:r w:rsidRPr="000A10A3">
        <w:t xml:space="preserve">52. Morales A, Eidinger D, Bruce AW. Intracavitary Bacillus Calmette-guerin in the Treatment of Superficial Bladder Tumors. </w:t>
      </w:r>
      <w:r w:rsidRPr="000A10A3">
        <w:rPr>
          <w:i/>
        </w:rPr>
        <w:t>The Journal of Urology</w:t>
      </w:r>
      <w:r w:rsidRPr="000A10A3">
        <w:t xml:space="preserve"> 1976;116(2):180-82. doi: </w:t>
      </w:r>
      <w:hyperlink r:id="rId34" w:history="1">
        <w:r w:rsidRPr="000A10A3">
          <w:rPr>
            <w:rStyle w:val="Hyperlink"/>
          </w:rPr>
          <w:t>https://doi.org/10.1016/S0022-5347(17)58737-6</w:t>
        </w:r>
      </w:hyperlink>
    </w:p>
    <w:p w:rsidR="000A10A3" w:rsidRPr="000A10A3" w:rsidRDefault="000A10A3" w:rsidP="000A10A3">
      <w:pPr>
        <w:pStyle w:val="EndNoteBibliography"/>
        <w:spacing w:after="240"/>
      </w:pPr>
      <w:r w:rsidRPr="000A10A3">
        <w:t xml:space="preserve">53. Sylvester RJ, van der Meijden APM, Lamm DL. Intravesical Bacillus Calmette-Guerin Reduces the Risk of Progression in Patients with Superficial Bladder Cancer: A Meta-analysis of the Published Results of Randomized Clinical Trials. </w:t>
      </w:r>
      <w:r w:rsidRPr="000A10A3">
        <w:rPr>
          <w:i/>
        </w:rPr>
        <w:t>The Journal of Urology</w:t>
      </w:r>
      <w:r w:rsidRPr="000A10A3">
        <w:t xml:space="preserve"> 2002;168(5):1964-70. doi: </w:t>
      </w:r>
      <w:hyperlink r:id="rId35" w:history="1">
        <w:r w:rsidRPr="000A10A3">
          <w:rPr>
            <w:rStyle w:val="Hyperlink"/>
          </w:rPr>
          <w:t>https://doi.org/10.1016/S0022-5347(05)64273-5</w:t>
        </w:r>
      </w:hyperlink>
    </w:p>
    <w:p w:rsidR="000A10A3" w:rsidRPr="000A10A3" w:rsidRDefault="000A10A3" w:rsidP="000A10A3">
      <w:pPr>
        <w:pStyle w:val="EndNoteBibliography"/>
        <w:spacing w:after="240"/>
      </w:pPr>
      <w:r w:rsidRPr="000A10A3">
        <w:t xml:space="preserve">54. Sylvester RJ, van der Meijden APM, Witjes JA, et al. BACILLUS CALMETTE-GUERIN VERSUS CHEMOTHERAPY FOR THE INTRAVESICAL TREATMENT OF PATIENTS WITH CARCINOMA IN SITU OF THE BLADDER: A META-ANALYSIS OF THE PUBLISHED RESULTS OF RANDOMIZED CLINICAL TRIALS. </w:t>
      </w:r>
      <w:r w:rsidRPr="000A10A3">
        <w:rPr>
          <w:i/>
        </w:rPr>
        <w:t>The Journal of Urology</w:t>
      </w:r>
      <w:r w:rsidRPr="000A10A3">
        <w:t xml:space="preserve"> 2005;174(1):86-91. doi: </w:t>
      </w:r>
      <w:hyperlink r:id="rId36" w:history="1">
        <w:r w:rsidRPr="000A10A3">
          <w:rPr>
            <w:rStyle w:val="Hyperlink"/>
          </w:rPr>
          <w:t>https://doi.org/10.1097/01.ju.0000162059.64886.1c</w:t>
        </w:r>
      </w:hyperlink>
    </w:p>
    <w:p w:rsidR="000A10A3" w:rsidRPr="000A10A3" w:rsidRDefault="000A10A3" w:rsidP="000A10A3">
      <w:pPr>
        <w:pStyle w:val="EndNoteBibliography"/>
        <w:spacing w:after="240"/>
      </w:pPr>
      <w:r w:rsidRPr="000A10A3">
        <w:t xml:space="preserve">55. Shelley M, Kynaston H, Court J, et al. A systematic review of intravesical bacillus Calmette‐Guérin plus transurethral resection vs transurethral resection alone in Ta and T1 bladder cancer. </w:t>
      </w:r>
      <w:r w:rsidRPr="000A10A3">
        <w:rPr>
          <w:i/>
        </w:rPr>
        <w:t>BJU international</w:t>
      </w:r>
      <w:r w:rsidRPr="000A10A3">
        <w:t xml:space="preserve"> 2001;88(3):209-16.</w:t>
      </w:r>
    </w:p>
    <w:p w:rsidR="000A10A3" w:rsidRPr="000A10A3" w:rsidRDefault="000A10A3" w:rsidP="000A10A3">
      <w:pPr>
        <w:pStyle w:val="EndNoteBibliography"/>
        <w:spacing w:after="240"/>
      </w:pPr>
      <w:r w:rsidRPr="000A10A3">
        <w:t xml:space="preserve">56. Han RF, Pan JG. Can intravesical bacillus Calmette-Guérin reduce recurrence in patients with superficial bladder cancer? A meta-analysis of randomized trials. </w:t>
      </w:r>
      <w:r w:rsidRPr="000A10A3">
        <w:rPr>
          <w:i/>
        </w:rPr>
        <w:t>Urology</w:t>
      </w:r>
      <w:r w:rsidRPr="000A10A3">
        <w:t xml:space="preserve"> 2006;67(6):1216-23.</w:t>
      </w:r>
    </w:p>
    <w:p w:rsidR="000A10A3" w:rsidRPr="000A10A3" w:rsidRDefault="000A10A3" w:rsidP="000A10A3">
      <w:pPr>
        <w:pStyle w:val="EndNoteBibliography"/>
        <w:spacing w:after="240"/>
      </w:pPr>
      <w:r w:rsidRPr="000A10A3">
        <w:t xml:space="preserve">57. Pan J, Liu M, Zhou X. Can intravesical bacillus Calmette-Guérin reduce recurrence in patients with non-muscle invasive bladder cancer? An update and cumulative meta-analysis. </w:t>
      </w:r>
      <w:r w:rsidRPr="000A10A3">
        <w:rPr>
          <w:i/>
        </w:rPr>
        <w:t>Frontiers of medicine</w:t>
      </w:r>
      <w:r w:rsidRPr="000A10A3">
        <w:t xml:space="preserve"> 2014;8(2):241-49.</w:t>
      </w:r>
    </w:p>
    <w:p w:rsidR="000A10A3" w:rsidRPr="000A10A3" w:rsidRDefault="000A10A3" w:rsidP="000A10A3">
      <w:pPr>
        <w:pStyle w:val="EndNoteBibliography"/>
        <w:spacing w:after="240"/>
      </w:pPr>
      <w:r w:rsidRPr="000A10A3">
        <w:t xml:space="preserve">58. Prescott S, James K, Hargreave TB, et al. Intravesical Evans Strain BCG Therapy: Quantitative Immunohistochemical Analysis of the Immune Response within the Bladder Wall. </w:t>
      </w:r>
      <w:r w:rsidRPr="000A10A3">
        <w:rPr>
          <w:i/>
        </w:rPr>
        <w:t>The Journal of Urology</w:t>
      </w:r>
      <w:r w:rsidRPr="000A10A3">
        <w:t xml:space="preserve"> 1992;147(6):1636-42. doi: </w:t>
      </w:r>
      <w:hyperlink r:id="rId37" w:history="1">
        <w:r w:rsidRPr="000A10A3">
          <w:rPr>
            <w:rStyle w:val="Hyperlink"/>
          </w:rPr>
          <w:t>https://doi.org/10.1016/S0022-5347(17)37668-1</w:t>
        </w:r>
      </w:hyperlink>
    </w:p>
    <w:p w:rsidR="000A10A3" w:rsidRPr="000A10A3" w:rsidRDefault="000A10A3" w:rsidP="000A10A3">
      <w:pPr>
        <w:pStyle w:val="EndNoteBibliography"/>
        <w:spacing w:after="240"/>
      </w:pPr>
      <w:r w:rsidRPr="000A10A3">
        <w:t xml:space="preserve">59. Morton DL, Eilber FR, Holmes EC, et al. BCG Immunotherapy of Malignant Melanoma: Summary of a Seven-year Experience. </w:t>
      </w:r>
      <w:r w:rsidRPr="000A10A3">
        <w:rPr>
          <w:i/>
        </w:rPr>
        <w:t>Annals of Surgery</w:t>
      </w:r>
      <w:r w:rsidRPr="000A10A3">
        <w:t xml:space="preserve"> 1974;180(4):635-41.</w:t>
      </w:r>
    </w:p>
    <w:p w:rsidR="000A10A3" w:rsidRPr="000A10A3" w:rsidRDefault="000A10A3" w:rsidP="000A10A3">
      <w:pPr>
        <w:pStyle w:val="EndNoteBibliography"/>
        <w:spacing w:after="240"/>
      </w:pPr>
      <w:r w:rsidRPr="000A10A3">
        <w:t xml:space="preserve">60. Blank C, Lorigan PC, Schachter J, et al. Pembrolizumab versus ipilimumab for advanced melanoma: final overall survival analysis of KEYNOTE-006. </w:t>
      </w:r>
      <w:r w:rsidRPr="000A10A3">
        <w:rPr>
          <w:i/>
        </w:rPr>
        <w:t>Melanoma Research</w:t>
      </w:r>
      <w:r w:rsidRPr="000A10A3">
        <w:t xml:space="preserve"> 2016</w:t>
      </w:r>
    </w:p>
    <w:p w:rsidR="000A10A3" w:rsidRPr="000A10A3" w:rsidRDefault="000A10A3" w:rsidP="000A10A3">
      <w:pPr>
        <w:pStyle w:val="EndNoteBibliography"/>
        <w:spacing w:after="240"/>
      </w:pPr>
      <w:r w:rsidRPr="000A10A3">
        <w:t xml:space="preserve">61. Hodi FS, Chesney J, Pavlick AC, et al. Combined nivolumab and ipilimumab versus ipilimumab alone in patients with advanced melanoma: 2-year overall survival outcomes in a multicentre, randomised, controlled, phase 2 trial. </w:t>
      </w:r>
      <w:r w:rsidRPr="000A10A3">
        <w:rPr>
          <w:i/>
        </w:rPr>
        <w:t>Lancet Oncology</w:t>
      </w:r>
      <w:r w:rsidRPr="000A10A3">
        <w:t xml:space="preserve"> 2016;17(11):1558-68.</w:t>
      </w:r>
    </w:p>
    <w:p w:rsidR="000A10A3" w:rsidRPr="000A10A3" w:rsidRDefault="000A10A3" w:rsidP="000A10A3">
      <w:pPr>
        <w:pStyle w:val="EndNoteBibliography"/>
        <w:spacing w:after="240"/>
      </w:pPr>
      <w:r w:rsidRPr="000A10A3">
        <w:t xml:space="preserve">62. Postow MA, Chesney J, Pavlick AC, et al. Nivolumab and ipilimumab versus ipilimumab in untreated melanoma. </w:t>
      </w:r>
      <w:r w:rsidRPr="000A10A3">
        <w:rPr>
          <w:i/>
        </w:rPr>
        <w:t>New England Journal of Medicine</w:t>
      </w:r>
      <w:r w:rsidRPr="000A10A3">
        <w:t xml:space="preserve"> 2015;2015(372):2006-17.</w:t>
      </w:r>
    </w:p>
    <w:p w:rsidR="000A10A3" w:rsidRPr="000A10A3" w:rsidRDefault="000A10A3" w:rsidP="000A10A3">
      <w:pPr>
        <w:pStyle w:val="EndNoteBibliography"/>
        <w:spacing w:after="240"/>
      </w:pPr>
      <w:r w:rsidRPr="000A10A3">
        <w:t xml:space="preserve">63. Alley EW, Molife LR, Santoro A, et al. Abstract CT103: Clinical safety and efficacy of pembrolizumab (MK-3475) in patients with malignant pleural mesothelioma: Preliminary results from KEYNOTE-028. </w:t>
      </w:r>
      <w:r w:rsidRPr="000A10A3">
        <w:rPr>
          <w:i/>
        </w:rPr>
        <w:t>Cancer Res</w:t>
      </w:r>
      <w:r w:rsidRPr="000A10A3">
        <w:t xml:space="preserve"> 2015;75(15 Supplement):CT103-CT03. doi: 10.1158/1538-7445.am2015-ct103</w:t>
      </w:r>
    </w:p>
    <w:p w:rsidR="000A10A3" w:rsidRPr="000A10A3" w:rsidRDefault="000A10A3" w:rsidP="000A10A3">
      <w:pPr>
        <w:pStyle w:val="EndNoteBibliography"/>
        <w:spacing w:after="240"/>
      </w:pPr>
      <w:r w:rsidRPr="000A10A3">
        <w:t>64. Iles P, Shore D, Langman M, et al. Intrapleural BCG in operable lung cancer. Adjuvant Therapies and Markers of Post-Surgical Minimal Residual Disease II: Springer 1979:292-96.</w:t>
      </w:r>
    </w:p>
    <w:p w:rsidR="000A10A3" w:rsidRPr="000A10A3" w:rsidRDefault="000A10A3" w:rsidP="000A10A3">
      <w:pPr>
        <w:pStyle w:val="EndNoteBibliography"/>
        <w:spacing w:after="240"/>
      </w:pPr>
      <w:r w:rsidRPr="000A10A3">
        <w:t xml:space="preserve">65. Jansen HM, The TH, Orie NG. Adjuvant immunotherapy with BCG in squamous cell bronchial carcinoma. </w:t>
      </w:r>
      <w:r w:rsidRPr="000A10A3">
        <w:rPr>
          <w:i/>
        </w:rPr>
        <w:t>Thorax</w:t>
      </w:r>
      <w:r w:rsidRPr="000A10A3">
        <w:t xml:space="preserve"> 1980;35(10):781-7.</w:t>
      </w:r>
    </w:p>
    <w:p w:rsidR="000A10A3" w:rsidRPr="000A10A3" w:rsidRDefault="000A10A3" w:rsidP="000A10A3">
      <w:pPr>
        <w:pStyle w:val="EndNoteBibliography"/>
        <w:spacing w:after="240"/>
      </w:pPr>
      <w:r w:rsidRPr="000A10A3">
        <w:t xml:space="preserve">66. Maver C, Kausel H, Lininger L, et al. Intrapleural BCG immunotherapy of lung cancer patients. </w:t>
      </w:r>
      <w:r w:rsidRPr="000A10A3">
        <w:rPr>
          <w:i/>
        </w:rPr>
        <w:t>Recent Results Cancer Res</w:t>
      </w:r>
      <w:r w:rsidRPr="000A10A3">
        <w:t xml:space="preserve"> 1982;80:227-31.</w:t>
      </w:r>
    </w:p>
    <w:p w:rsidR="000A10A3" w:rsidRPr="000A10A3" w:rsidRDefault="000A10A3" w:rsidP="000A10A3">
      <w:pPr>
        <w:pStyle w:val="EndNoteBibliography"/>
        <w:spacing w:after="240"/>
      </w:pPr>
      <w:r w:rsidRPr="000A10A3">
        <w:t xml:space="preserve">67. Yasumoto K, Manabe H, Yanagawa E, et al. Nonspecific adjuvant immunotherapy of lung cancer with cell wall skeleton of Mycobacterium bovis Bacillus Calmette-Guerin. </w:t>
      </w:r>
      <w:r w:rsidRPr="000A10A3">
        <w:rPr>
          <w:i/>
        </w:rPr>
        <w:t>Cancer Res</w:t>
      </w:r>
      <w:r w:rsidRPr="000A10A3">
        <w:t xml:space="preserve"> 1979;39(8):3262-7.</w:t>
      </w:r>
    </w:p>
    <w:p w:rsidR="000A10A3" w:rsidRPr="000A10A3" w:rsidRDefault="000A10A3" w:rsidP="000A10A3">
      <w:pPr>
        <w:pStyle w:val="EndNoteBibliography"/>
        <w:spacing w:after="240"/>
      </w:pPr>
      <w:r w:rsidRPr="000A10A3">
        <w:t xml:space="preserve">68. Yamamura Y, Sakatani M, Ogura T, et al. Adjuvant immunotherapy of lung cancer with BCG cell wall skeleton (BCG-CWS). </w:t>
      </w:r>
      <w:r w:rsidRPr="000A10A3">
        <w:rPr>
          <w:i/>
        </w:rPr>
        <w:t>Cancer</w:t>
      </w:r>
      <w:r w:rsidRPr="000A10A3">
        <w:t xml:space="preserve"> 1979;43(4):1314-9.</w:t>
      </w:r>
    </w:p>
    <w:p w:rsidR="000A10A3" w:rsidRPr="000A10A3" w:rsidRDefault="000A10A3" w:rsidP="000A10A3">
      <w:pPr>
        <w:pStyle w:val="EndNoteBibliography"/>
        <w:spacing w:after="240"/>
      </w:pPr>
      <w:r w:rsidRPr="000A10A3">
        <w:t xml:space="preserve">69. Gail MH. A placebo-controlled randomized double-blind study of adjuvant intrapleural BCG in patients with resected T1N0, T1N1, or T2N0 squamous cell carcinoma, adenocarcinoma, or large cell carcinoma of the lung. LCSG Protocol 771. </w:t>
      </w:r>
      <w:r w:rsidRPr="000A10A3">
        <w:rPr>
          <w:i/>
        </w:rPr>
        <w:t>Chest</w:t>
      </w:r>
      <w:r w:rsidRPr="000A10A3">
        <w:t xml:space="preserve"> 1994;106(6 Suppl):287S-92S.</w:t>
      </w:r>
    </w:p>
    <w:p w:rsidR="000A10A3" w:rsidRPr="000A10A3" w:rsidRDefault="000A10A3" w:rsidP="000A10A3">
      <w:pPr>
        <w:pStyle w:val="EndNoteBibliography"/>
        <w:spacing w:after="240"/>
      </w:pPr>
      <w:r w:rsidRPr="000A10A3">
        <w:t xml:space="preserve">70. Law M, Lam W, Studdy P, et al. Complications of intrapleural BCG in the treatment of operable non-small-cell bronchial carcinoma. </w:t>
      </w:r>
      <w:r w:rsidRPr="000A10A3">
        <w:rPr>
          <w:i/>
        </w:rPr>
        <w:t>British journal of diseases of the chest</w:t>
      </w:r>
      <w:r w:rsidRPr="000A10A3">
        <w:t xml:space="preserve"> 1982;76:151-56.</w:t>
      </w:r>
    </w:p>
    <w:p w:rsidR="000A10A3" w:rsidRPr="000A10A3" w:rsidRDefault="000A10A3" w:rsidP="000A10A3">
      <w:pPr>
        <w:pStyle w:val="EndNoteBibliography"/>
        <w:spacing w:after="240"/>
      </w:pPr>
      <w:r w:rsidRPr="000A10A3">
        <w:t xml:space="preserve">71. Lowe J, Shore D, Iles P, et al. Intrapleural BCG in operable lung cancer. </w:t>
      </w:r>
      <w:r w:rsidRPr="000A10A3">
        <w:rPr>
          <w:i/>
        </w:rPr>
        <w:t>The Lancet</w:t>
      </w:r>
      <w:r w:rsidRPr="000A10A3">
        <w:t xml:space="preserve"> 1980;315(8158):11-14.</w:t>
      </w:r>
    </w:p>
    <w:p w:rsidR="000A10A3" w:rsidRPr="000A10A3" w:rsidRDefault="000A10A3" w:rsidP="000A10A3">
      <w:pPr>
        <w:pStyle w:val="EndNoteBibliography"/>
        <w:spacing w:after="240"/>
      </w:pPr>
      <w:r w:rsidRPr="000A10A3">
        <w:t xml:space="preserve">72. STANLEY K. IMMUNOSTIMULATION WITH INTRAPLEURAL BCG AS ADJUVANT THERAPY IN RESECTED NON-SMALL CELL LUNG-CANCER. </w:t>
      </w:r>
      <w:r w:rsidRPr="000A10A3">
        <w:rPr>
          <w:i/>
        </w:rPr>
        <w:t>Cancer</w:t>
      </w:r>
      <w:r w:rsidRPr="000A10A3">
        <w:t xml:space="preserve"> 1986;58(11):2411-16.</w:t>
      </w:r>
    </w:p>
    <w:p w:rsidR="000A10A3" w:rsidRPr="000A10A3" w:rsidRDefault="000A10A3" w:rsidP="000A10A3">
      <w:pPr>
        <w:pStyle w:val="EndNoteBibliography"/>
        <w:spacing w:after="240"/>
      </w:pPr>
      <w:r w:rsidRPr="000A10A3">
        <w:t xml:space="preserve">73. Holmes EC, Hill LD, Gail M. A randomized comparison of the effects of adjuvant therapy on resected stages II and III non-small cell carcinoma of the lung. The Lung Cancel Study Group. </w:t>
      </w:r>
      <w:r w:rsidRPr="000A10A3">
        <w:rPr>
          <w:i/>
        </w:rPr>
        <w:t>Annals of Surgery</w:t>
      </w:r>
      <w:r w:rsidRPr="000A10A3">
        <w:t xml:space="preserve"> 1985;202(3):335-41.</w:t>
      </w:r>
    </w:p>
    <w:p w:rsidR="000A10A3" w:rsidRPr="000A10A3" w:rsidRDefault="000A10A3" w:rsidP="000A10A3">
      <w:pPr>
        <w:pStyle w:val="EndNoteBibliography"/>
        <w:spacing w:after="240"/>
      </w:pPr>
      <w:r w:rsidRPr="000A10A3">
        <w:t xml:space="preserve">74. Bartlett GL, Kreider JW, Purnell DM, et al. Augmentation of immunity to line 10 hepatoma by BCG. Comparison of different BCG preparations. </w:t>
      </w:r>
      <w:r w:rsidRPr="000A10A3">
        <w:rPr>
          <w:i/>
        </w:rPr>
        <w:t>Cancer</w:t>
      </w:r>
      <w:r w:rsidRPr="000A10A3">
        <w:t xml:space="preserve"> 1980;46(3):488-96. doi: 10.1002/1097-0142(19800801)46:3&lt;488::AID-CNCR2820460312&gt;3.0.CO;2-M</w:t>
      </w:r>
    </w:p>
    <w:p w:rsidR="000A10A3" w:rsidRPr="000A10A3" w:rsidRDefault="000A10A3" w:rsidP="000A10A3">
      <w:pPr>
        <w:pStyle w:val="EndNoteBibliography"/>
        <w:spacing w:after="240"/>
      </w:pPr>
      <w:r w:rsidRPr="000A10A3">
        <w:t xml:space="preserve">75. Willmott N, Pimm M, Baldwin R. Quantitative Comparison of BCG Strains and Preparations in Immunotherapy of a Rat Sarcoma 2. </w:t>
      </w:r>
      <w:r w:rsidRPr="000A10A3">
        <w:rPr>
          <w:i/>
        </w:rPr>
        <w:t>Journal of the National Cancer Institute</w:t>
      </w:r>
      <w:r w:rsidRPr="000A10A3">
        <w:t xml:space="preserve"> 1979;63(3):787-95.</w:t>
      </w:r>
    </w:p>
    <w:p w:rsidR="000A10A3" w:rsidRPr="000A10A3" w:rsidRDefault="000A10A3" w:rsidP="000A10A3">
      <w:pPr>
        <w:pStyle w:val="EndNoteBibliography"/>
        <w:spacing w:after="240"/>
      </w:pPr>
      <w:r w:rsidRPr="000A10A3">
        <w:t xml:space="preserve">76. Cheung M, Talarchek J, Schindeler K, et al. Further evidence for germline BAP1 mutations predisposing to melanoma and malignant mesothelioma. </w:t>
      </w:r>
      <w:r w:rsidRPr="000A10A3">
        <w:rPr>
          <w:i/>
        </w:rPr>
        <w:t>Cancer genetics</w:t>
      </w:r>
      <w:r w:rsidRPr="000A10A3">
        <w:t xml:space="preserve"> 2013;206(5):206-10.</w:t>
      </w:r>
    </w:p>
    <w:p w:rsidR="000A10A3" w:rsidRPr="000A10A3" w:rsidRDefault="000A10A3" w:rsidP="000A10A3">
      <w:pPr>
        <w:pStyle w:val="EndNoteBibliography"/>
        <w:spacing w:after="240"/>
      </w:pPr>
      <w:r w:rsidRPr="000A10A3">
        <w:t xml:space="preserve">77. Husain AN, Colby T, Ordonez N, et al. Guidelines for pathologic diagnosis of malignant mesothelioma: 2012 update of the consensus statement from the International Mesothelioma Interest Group. </w:t>
      </w:r>
      <w:r w:rsidRPr="000A10A3">
        <w:rPr>
          <w:i/>
        </w:rPr>
        <w:t>Archives of Pathology and Laboratory Medicine</w:t>
      </w:r>
      <w:r w:rsidRPr="000A10A3">
        <w:t xml:space="preserve"> 2012;137(5):647-67.</w:t>
      </w:r>
    </w:p>
    <w:p w:rsidR="000A10A3" w:rsidRPr="000A10A3" w:rsidRDefault="000A10A3" w:rsidP="000A10A3">
      <w:pPr>
        <w:pStyle w:val="EndNoteBibliography"/>
        <w:spacing w:after="240"/>
      </w:pPr>
      <w:r w:rsidRPr="000A10A3">
        <w:t xml:space="preserve">78. BastJr R, Zbar B, Borsos T. BCG and cancer (first of two parts). </w:t>
      </w:r>
      <w:r w:rsidRPr="000A10A3">
        <w:rPr>
          <w:i/>
        </w:rPr>
        <w:t>N Engl J Med</w:t>
      </w:r>
      <w:r w:rsidRPr="000A10A3">
        <w:t xml:space="preserve"> 1974;290(25):1413-20.</w:t>
      </w:r>
    </w:p>
    <w:p w:rsidR="000A10A3" w:rsidRPr="000A10A3" w:rsidRDefault="000A10A3" w:rsidP="000A10A3">
      <w:pPr>
        <w:pStyle w:val="EndNoteBibliography"/>
        <w:spacing w:after="240"/>
      </w:pPr>
      <w:r w:rsidRPr="000A10A3">
        <w:t xml:space="preserve">79. Burbach JM, Verkooijen HM, Intven M, et al. RandomizEd controlled trial for pre-operAtive dose-escaLation BOOST in locally advanced rectal cancer (RECTAL BOOST study): study protocol for a randomized controlled trial. </w:t>
      </w:r>
      <w:r w:rsidRPr="000A10A3">
        <w:rPr>
          <w:i/>
        </w:rPr>
        <w:t>Trials</w:t>
      </w:r>
      <w:r w:rsidRPr="000A10A3">
        <w:t xml:space="preserve"> 2015;16(1):1.</w:t>
      </w:r>
    </w:p>
    <w:p w:rsidR="000A10A3" w:rsidRPr="000A10A3" w:rsidRDefault="000A10A3" w:rsidP="000A10A3">
      <w:pPr>
        <w:pStyle w:val="EndNoteBibliography"/>
        <w:spacing w:after="240"/>
      </w:pPr>
      <w:r w:rsidRPr="000A10A3">
        <w:t xml:space="preserve">80. O'Brien ME, Watkins D, Ryan C, et al. A randomised trial in malignant mesothelioma (M) of early (E) versus delayed (D) chemotherapy in symptomatically stable patients: the MED trial. </w:t>
      </w:r>
      <w:r w:rsidRPr="000A10A3">
        <w:rPr>
          <w:i/>
        </w:rPr>
        <w:t>Annals of Oncology</w:t>
      </w:r>
      <w:r w:rsidRPr="000A10A3">
        <w:t xml:space="preserve"> 2006;17(2):270-5. doi: 10.1093/annonc/mdj073</w:t>
      </w:r>
    </w:p>
    <w:p w:rsidR="000A10A3" w:rsidRPr="000A10A3" w:rsidRDefault="000A10A3" w:rsidP="000A10A3">
      <w:pPr>
        <w:pStyle w:val="EndNoteBibliography"/>
        <w:spacing w:after="240"/>
      </w:pPr>
      <w:r w:rsidRPr="000A10A3">
        <w:t xml:space="preserve">81. Kishi K, Homma S, Sakamoto S, et al. [High efficacy of pleurodesis using OK-432 for controlling intractable pneumothorax associated with pulmonary lymphangioleiomyomatosis]. </w:t>
      </w:r>
      <w:r w:rsidRPr="000A10A3">
        <w:rPr>
          <w:i/>
        </w:rPr>
        <w:t>Nihon Kokyuki Gakkai zasshi= the journal of the Japanese Respiratory Society</w:t>
      </w:r>
      <w:r w:rsidRPr="000A10A3">
        <w:t xml:space="preserve"> 2003;41(10):704-07.</w:t>
      </w:r>
    </w:p>
    <w:p w:rsidR="000A10A3" w:rsidRPr="000A10A3" w:rsidRDefault="000A10A3" w:rsidP="000A10A3">
      <w:pPr>
        <w:pStyle w:val="EndNoteBibliography"/>
        <w:spacing w:after="240"/>
      </w:pPr>
      <w:r w:rsidRPr="000A10A3">
        <w:t xml:space="preserve">82. Kitahara S, Ikeda M, Inouye T, et al. Inhibition of head and neck metastatic and/or recurrent cancer by local administration of multi-cytokine inducer OK-432. </w:t>
      </w:r>
      <w:r w:rsidRPr="000A10A3">
        <w:rPr>
          <w:i/>
        </w:rPr>
        <w:t>The Journal of Laryngology &amp; Otology</w:t>
      </w:r>
      <w:r w:rsidRPr="000A10A3">
        <w:t xml:space="preserve"> 1996;110(05):449-53.</w:t>
      </w:r>
    </w:p>
    <w:p w:rsidR="000A10A3" w:rsidRPr="000A10A3" w:rsidRDefault="000A10A3" w:rsidP="000A10A3">
      <w:pPr>
        <w:pStyle w:val="EndNoteBibliography"/>
        <w:spacing w:after="240"/>
      </w:pPr>
      <w:r w:rsidRPr="000A10A3">
        <w:t xml:space="preserve">83. Light R, Vargas F. Pleural sclerosis for the treatment of pneumothorax and pleural effusion. </w:t>
      </w:r>
      <w:r w:rsidRPr="000A10A3">
        <w:rPr>
          <w:i/>
        </w:rPr>
        <w:t>Lung</w:t>
      </w:r>
      <w:r w:rsidRPr="000A10A3">
        <w:t xml:space="preserve"> 1997;175(4):213-23.</w:t>
      </w:r>
    </w:p>
    <w:p w:rsidR="000A10A3" w:rsidRPr="000A10A3" w:rsidRDefault="000A10A3" w:rsidP="000A10A3">
      <w:pPr>
        <w:pStyle w:val="EndNoteBibliography"/>
        <w:spacing w:after="240"/>
      </w:pPr>
      <w:r w:rsidRPr="000A10A3">
        <w:t xml:space="preserve">84. Ogita S, Tsuto T, Nakamura K, et al. OK-432 therapy for lymphangioma in children: why and how does it work? </w:t>
      </w:r>
      <w:r w:rsidRPr="000A10A3">
        <w:rPr>
          <w:i/>
        </w:rPr>
        <w:t>Journal of Pediatric Surgery</w:t>
      </w:r>
      <w:r w:rsidRPr="000A10A3">
        <w:t xml:space="preserve"> 1996;31(4):477-80.</w:t>
      </w:r>
    </w:p>
    <w:p w:rsidR="000A10A3" w:rsidRPr="000A10A3" w:rsidRDefault="000A10A3" w:rsidP="000A10A3">
      <w:pPr>
        <w:pStyle w:val="EndNoteBibliography"/>
        <w:spacing w:after="240"/>
      </w:pPr>
      <w:r w:rsidRPr="000A10A3">
        <w:t xml:space="preserve">85. Clayson H. Suffering in mesothelioma: concepts and contexts. </w:t>
      </w:r>
      <w:r w:rsidRPr="000A10A3">
        <w:rPr>
          <w:i/>
        </w:rPr>
        <w:t>Progress in Palliative Care</w:t>
      </w:r>
      <w:r w:rsidRPr="000A10A3">
        <w:t xml:space="preserve"> 2003;11(5):251-55.</w:t>
      </w:r>
    </w:p>
    <w:p w:rsidR="000A10A3" w:rsidRPr="000A10A3" w:rsidRDefault="000A10A3" w:rsidP="000A10A3">
      <w:pPr>
        <w:pStyle w:val="EndNoteBibliography"/>
        <w:spacing w:after="240"/>
      </w:pPr>
      <w:r w:rsidRPr="000A10A3">
        <w:t xml:space="preserve">86. Lebovits A, Chahinian A, Gorzynski J, et al. Psychological aspects of asbestos-related mesothelioma and knowledge of high risk for cancer. </w:t>
      </w:r>
      <w:r w:rsidRPr="000A10A3">
        <w:rPr>
          <w:i/>
        </w:rPr>
        <w:t>Cancer Detection and Prevention</w:t>
      </w:r>
      <w:r w:rsidRPr="000A10A3">
        <w:t xml:space="preserve"> 1980;4(1-4):181-84.</w:t>
      </w:r>
    </w:p>
    <w:p w:rsidR="000A10A3" w:rsidRPr="000A10A3" w:rsidRDefault="000A10A3" w:rsidP="000A10A3">
      <w:pPr>
        <w:pStyle w:val="EndNoteBibliography"/>
        <w:spacing w:after="240"/>
      </w:pPr>
      <w:r w:rsidRPr="000A10A3">
        <w:t xml:space="preserve">87. Barak Y, Achiron A, Rotstein Z, et al. Stress associated with asbestosis: the trauma of waiting for death. </w:t>
      </w:r>
      <w:r w:rsidRPr="000A10A3">
        <w:rPr>
          <w:i/>
        </w:rPr>
        <w:t>Psycho-Oncology</w:t>
      </w:r>
      <w:r w:rsidRPr="000A10A3">
        <w:t xml:space="preserve"> 1997;7(2):126-28.</w:t>
      </w:r>
    </w:p>
    <w:p w:rsidR="000A10A3" w:rsidRPr="000A10A3" w:rsidRDefault="000A10A3" w:rsidP="000A10A3">
      <w:pPr>
        <w:pStyle w:val="EndNoteBibliography"/>
        <w:spacing w:after="240"/>
      </w:pPr>
      <w:r w:rsidRPr="000A10A3">
        <w:t>88. Clayson H. The experience of mesothelioma in Northern England. University of Sheffield, 2007.</w:t>
      </w:r>
    </w:p>
    <w:p w:rsidR="000A10A3" w:rsidRPr="000A10A3" w:rsidRDefault="000A10A3" w:rsidP="000A10A3">
      <w:pPr>
        <w:pStyle w:val="EndNoteBibliography"/>
        <w:spacing w:after="240"/>
      </w:pPr>
      <w:r w:rsidRPr="000A10A3">
        <w:t xml:space="preserve">89. Lebovits AH, Chahinian AP, Holland JC. Exposure to asbestos: psychological responses of mesothelioma patients. </w:t>
      </w:r>
      <w:r w:rsidRPr="000A10A3">
        <w:rPr>
          <w:i/>
        </w:rPr>
        <w:t>American Journal of Industrial Medicine</w:t>
      </w:r>
      <w:r w:rsidRPr="000A10A3">
        <w:t xml:space="preserve"> 1983;4(3):459-66.</w:t>
      </w:r>
    </w:p>
    <w:p w:rsidR="000A10A3" w:rsidRPr="000A10A3" w:rsidRDefault="000A10A3" w:rsidP="000A10A3">
      <w:pPr>
        <w:pStyle w:val="EndNoteBibliography"/>
        <w:spacing w:after="240"/>
      </w:pPr>
      <w:r w:rsidRPr="000A10A3">
        <w:t xml:space="preserve">90. Moore S, Darlison L, Tod A. Living with mesothelioma. A literature review. </w:t>
      </w:r>
      <w:r w:rsidRPr="000A10A3">
        <w:rPr>
          <w:i/>
        </w:rPr>
        <w:t>European Journal of Cancer Care</w:t>
      </w:r>
      <w:r w:rsidRPr="000A10A3">
        <w:t xml:space="preserve"> 2010;19(4):458-68.</w:t>
      </w:r>
    </w:p>
    <w:p w:rsidR="000A10A3" w:rsidRPr="000A10A3" w:rsidRDefault="000A10A3" w:rsidP="000A10A3">
      <w:pPr>
        <w:pStyle w:val="EndNoteBibliography"/>
        <w:spacing w:after="240"/>
      </w:pPr>
      <w:r w:rsidRPr="000A10A3">
        <w:t xml:space="preserve">91. Hudson P, Aranda S, McMurray N. Randomized controlled trials in palliative care: overcoming the obstacles. </w:t>
      </w:r>
      <w:r w:rsidRPr="000A10A3">
        <w:rPr>
          <w:i/>
        </w:rPr>
        <w:t>International Journal of Palliative Nursing</w:t>
      </w:r>
      <w:r w:rsidRPr="000A10A3">
        <w:t xml:space="preserve"> 2001;7(9):427-34.</w:t>
      </w:r>
    </w:p>
    <w:p w:rsidR="000A10A3" w:rsidRPr="000A10A3" w:rsidRDefault="000A10A3" w:rsidP="000A10A3">
      <w:pPr>
        <w:pStyle w:val="EndNoteBibliography"/>
        <w:spacing w:after="240"/>
      </w:pPr>
      <w:r w:rsidRPr="000A10A3">
        <w:t xml:space="preserve">92. LeBlanc TW, Lodato JE, Currow DC, et al. Overcoming recruitment challenges in palliative care clinical trials. </w:t>
      </w:r>
      <w:r w:rsidRPr="000A10A3">
        <w:rPr>
          <w:i/>
        </w:rPr>
        <w:t>Journal of Oncology Practice</w:t>
      </w:r>
      <w:r w:rsidRPr="000A10A3">
        <w:t xml:space="preserve"> 2013;9(6):277-82.</w:t>
      </w:r>
    </w:p>
    <w:p w:rsidR="000A10A3" w:rsidRPr="000A10A3" w:rsidRDefault="000A10A3" w:rsidP="000A10A3">
      <w:pPr>
        <w:pStyle w:val="EndNoteBibliography"/>
        <w:spacing w:after="240"/>
      </w:pPr>
      <w:r w:rsidRPr="000A10A3">
        <w:t xml:space="preserve">93. White C, Hardy J. What do palliative care patients and their relatives think about research in palliative care?-a systematic review. </w:t>
      </w:r>
      <w:r w:rsidRPr="000A10A3">
        <w:rPr>
          <w:i/>
        </w:rPr>
        <w:t>Supportive care in cancer : official journal of the Multinational Association of Supportive Care in Cancer</w:t>
      </w:r>
      <w:r w:rsidRPr="000A10A3">
        <w:t xml:space="preserve"> 2010;18(8):905-11. doi: 10.1007/s00520-009-0724-1</w:t>
      </w:r>
    </w:p>
    <w:p w:rsidR="000A10A3" w:rsidRPr="000A10A3" w:rsidRDefault="000A10A3" w:rsidP="000A10A3">
      <w:pPr>
        <w:pStyle w:val="EndNoteBibliography"/>
        <w:spacing w:after="240"/>
      </w:pPr>
      <w:r w:rsidRPr="000A10A3">
        <w:t xml:space="preserve">94. Donovan J, Mills N, Smith M, et al. Quality improvement report: Improving design and conduct of randomised trials by embedding them in qualitative research: ProtecT (prostate testing for cancer and treatment) study. </w:t>
      </w:r>
      <w:r w:rsidRPr="000A10A3">
        <w:rPr>
          <w:i/>
        </w:rPr>
        <w:t>British Medical Journal</w:t>
      </w:r>
      <w:r w:rsidRPr="000A10A3">
        <w:t xml:space="preserve"> 2002:766-69.</w:t>
      </w:r>
    </w:p>
    <w:p w:rsidR="000A10A3" w:rsidRPr="000A10A3" w:rsidRDefault="000A10A3" w:rsidP="000A10A3">
      <w:pPr>
        <w:pStyle w:val="EndNoteBibliography"/>
        <w:spacing w:after="240"/>
      </w:pPr>
      <w:r w:rsidRPr="000A10A3">
        <w:t xml:space="preserve">95. Audrey S. Qualitative research in evidence-based medicine: Improving decision-making and participation in randomized controlled trials of cancer treatments. </w:t>
      </w:r>
      <w:r w:rsidRPr="000A10A3">
        <w:rPr>
          <w:i/>
        </w:rPr>
        <w:t>Palliative Medicine</w:t>
      </w:r>
      <w:r w:rsidRPr="000A10A3">
        <w:t xml:space="preserve"> 2011;25(8):758-65.</w:t>
      </w:r>
    </w:p>
    <w:p w:rsidR="000A10A3" w:rsidRPr="000A10A3" w:rsidRDefault="000A10A3" w:rsidP="000A10A3">
      <w:pPr>
        <w:pStyle w:val="EndNoteBibliography"/>
        <w:spacing w:after="240"/>
      </w:pPr>
      <w:r w:rsidRPr="000A10A3">
        <w:t>96. Clarke V, Braun V. Thematic analysis. Encyclopedia of Critical Psychology: Springer 2014:1947-52.</w:t>
      </w:r>
    </w:p>
    <w:p w:rsidR="000A10A3" w:rsidRPr="000A10A3" w:rsidRDefault="000A10A3" w:rsidP="000A10A3">
      <w:pPr>
        <w:pStyle w:val="EndNoteBibliography"/>
        <w:spacing w:after="240"/>
      </w:pPr>
      <w:r w:rsidRPr="000A10A3">
        <w:t xml:space="preserve">97. Davies HE, Mishra EK, Kahan BC, et al. Effect of an indwelling pleural catheter vs chest tube and talc pleurodesis for relieving dyspnea in patients with malignant pleural effusion: the TIME2 randomized controlled trial. </w:t>
      </w:r>
      <w:r w:rsidRPr="000A10A3">
        <w:rPr>
          <w:i/>
        </w:rPr>
        <w:t>JAMA</w:t>
      </w:r>
      <w:r w:rsidRPr="000A10A3">
        <w:t xml:space="preserve"> 2012;307(22):2383-9.</w:t>
      </w:r>
    </w:p>
    <w:p w:rsidR="000A10A3" w:rsidRPr="000A10A3" w:rsidRDefault="000A10A3" w:rsidP="000A10A3">
      <w:pPr>
        <w:pStyle w:val="EndNoteBibliography"/>
        <w:spacing w:after="240"/>
      </w:pPr>
      <w:r w:rsidRPr="000A10A3">
        <w:t xml:space="preserve">98. Guest G, Bunce A, Johnson L. How many interviews are enough? An experiment with data saturation and variability. </w:t>
      </w:r>
      <w:r w:rsidRPr="000A10A3">
        <w:rPr>
          <w:i/>
        </w:rPr>
        <w:t>Field Methods</w:t>
      </w:r>
      <w:r w:rsidRPr="000A10A3">
        <w:t xml:space="preserve"> 2006;18(1):59-82.</w:t>
      </w:r>
    </w:p>
    <w:p w:rsidR="000A10A3" w:rsidRPr="000A10A3" w:rsidRDefault="000A10A3" w:rsidP="000A10A3">
      <w:pPr>
        <w:pStyle w:val="EndNoteBibliography"/>
      </w:pPr>
      <w:r w:rsidRPr="000A10A3">
        <w:t xml:space="preserve">99. Francart J, Legrand C, Sylvester R, et al. Progression-Free Survival Rate As Primary End Point for Phase II Cancer Clinical Trials: Application to Mesothelioma—The EORTC Lung Cancer Group. </w:t>
      </w:r>
      <w:r w:rsidRPr="000A10A3">
        <w:rPr>
          <w:i/>
        </w:rPr>
        <w:t>J Clin Oncol</w:t>
      </w:r>
      <w:r w:rsidRPr="000A10A3">
        <w:t xml:space="preserve"> 2006;24(19):3007-12. doi: 10.1200/jco.2005.05.1359</w:t>
      </w:r>
    </w:p>
    <w:p w:rsidR="007C7E84" w:rsidRDefault="00E15D4A" w:rsidP="000941A6">
      <w:pPr>
        <w:spacing w:line="259" w:lineRule="auto"/>
        <w:contextualSpacing/>
      </w:pPr>
      <w:r>
        <w:fldChar w:fldCharType="end"/>
      </w:r>
      <w:r>
        <w:fldChar w:fldCharType="begin"/>
      </w:r>
      <w:r w:rsidR="00917FD2">
        <w:instrText xml:space="preserve"> ADDIN </w:instrText>
      </w:r>
      <w:r>
        <w:fldChar w:fldCharType="end"/>
      </w:r>
      <w:r>
        <w:fldChar w:fldCharType="begin"/>
      </w:r>
      <w:r w:rsidR="005336CA">
        <w:instrText xml:space="preserve"> ADDIN </w:instrText>
      </w:r>
      <w:r>
        <w:fldChar w:fldCharType="end"/>
      </w:r>
    </w:p>
    <w:sectPr w:rsidR="007C7E84" w:rsidSect="00147661">
      <w:pgSz w:w="11906" w:h="16838"/>
      <w:pgMar w:top="1702" w:right="1286" w:bottom="851" w:left="1440" w:header="68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6355" w:rsidRDefault="00876355" w:rsidP="00C84079">
      <w:pPr>
        <w:spacing w:after="0" w:line="240" w:lineRule="auto"/>
      </w:pPr>
      <w:r>
        <w:separator/>
      </w:r>
    </w:p>
  </w:endnote>
  <w:endnote w:type="continuationSeparator" w:id="0">
    <w:p w:rsidR="00876355" w:rsidRDefault="00876355" w:rsidP="00C840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 w:name="ArialM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6355" w:rsidRPr="003B119C" w:rsidRDefault="00876355">
    <w:pPr>
      <w:rPr>
        <w:sz w:val="2"/>
      </w:rPr>
    </w:pPr>
  </w:p>
  <w:p w:rsidR="00876355" w:rsidRDefault="00876355" w:rsidP="00351504">
    <w:pPr>
      <w:pStyle w:val="FooterOdd"/>
      <w:jc w:val="left"/>
    </w:pPr>
    <w:r>
      <w:t>TILT protocol v3.11</w:t>
    </w:r>
    <w:r>
      <w:tab/>
    </w:r>
    <w:r>
      <w:tab/>
    </w:r>
    <w:r>
      <w:tab/>
    </w:r>
    <w:r>
      <w:tab/>
      <w:t>07/03/19</w:t>
    </w:r>
    <w:r>
      <w:tab/>
    </w:r>
    <w:r>
      <w:tab/>
    </w:r>
    <w:r>
      <w:tab/>
    </w:r>
    <w:r>
      <w:tab/>
    </w:r>
    <w:r w:rsidRPr="00093199">
      <w:t xml:space="preserve">Page </w:t>
    </w:r>
    <w:r w:rsidRPr="00093199">
      <w:fldChar w:fldCharType="begin"/>
    </w:r>
    <w:r w:rsidRPr="00093199">
      <w:instrText xml:space="preserve"> PAGE   \* MERGEFORMAT </w:instrText>
    </w:r>
    <w:r w:rsidRPr="00093199">
      <w:fldChar w:fldCharType="separate"/>
    </w:r>
    <w:r w:rsidR="006147B8">
      <w:rPr>
        <w:noProof/>
      </w:rPr>
      <w:t>31</w:t>
    </w:r>
    <w:r w:rsidRPr="00093199">
      <w:rPr>
        <w:noProof/>
      </w:rPr>
      <w:fldChar w:fldCharType="end"/>
    </w:r>
  </w:p>
  <w:p w:rsidR="00876355" w:rsidRDefault="00876355">
    <w:pPr>
      <w:pStyle w:val="Foote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6355" w:rsidRDefault="00876355" w:rsidP="00C84079">
      <w:pPr>
        <w:spacing w:after="0" w:line="240" w:lineRule="auto"/>
      </w:pPr>
      <w:r>
        <w:separator/>
      </w:r>
    </w:p>
  </w:footnote>
  <w:footnote w:type="continuationSeparator" w:id="0">
    <w:p w:rsidR="00876355" w:rsidRDefault="00876355" w:rsidP="00C840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6355" w:rsidRPr="00093199" w:rsidRDefault="00876355" w:rsidP="00093199">
    <w:pPr>
      <w:spacing w:after="0" w:line="240" w:lineRule="auto"/>
      <w:ind w:right="119"/>
      <w:jc w:val="right"/>
      <w:rPr>
        <w:rFonts w:asciiTheme="majorHAnsi" w:hAnsiTheme="majorHAnsi"/>
        <w:sz w:val="12"/>
        <w:szCs w:val="28"/>
      </w:rPr>
    </w:pPr>
    <w:r>
      <w:rPr>
        <w:rFonts w:asciiTheme="majorHAnsi" w:hAnsiTheme="majorHAnsi"/>
        <w:noProof/>
        <w:sz w:val="20"/>
        <w:szCs w:val="28"/>
        <w:lang w:eastAsia="en-GB"/>
      </w:rPr>
      <w:drawing>
        <wp:anchor distT="0" distB="0" distL="114300" distR="114300" simplePos="0" relativeHeight="251658240" behindDoc="0" locked="0" layoutInCell="1" allowOverlap="1" wp14:anchorId="22371C59" wp14:editId="37475235">
          <wp:simplePos x="0" y="0"/>
          <wp:positionH relativeFrom="column">
            <wp:posOffset>-123825</wp:posOffset>
          </wp:positionH>
          <wp:positionV relativeFrom="paragraph">
            <wp:posOffset>-7620</wp:posOffset>
          </wp:positionV>
          <wp:extent cx="942975" cy="58102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975" cy="581025"/>
                  </a:xfrm>
                  <a:prstGeom prst="rect">
                    <a:avLst/>
                  </a:prstGeom>
                  <a:noFill/>
                </pic:spPr>
              </pic:pic>
            </a:graphicData>
          </a:graphic>
        </wp:anchor>
      </w:drawing>
    </w:r>
  </w:p>
  <w:p w:rsidR="00876355" w:rsidRPr="00093199" w:rsidRDefault="00876355" w:rsidP="00093199">
    <w:pPr>
      <w:spacing w:after="0" w:line="240" w:lineRule="auto"/>
      <w:jc w:val="right"/>
      <w:rPr>
        <w:rFonts w:asciiTheme="majorHAnsi" w:hAnsiTheme="majorHAnsi"/>
        <w:b/>
        <w:sz w:val="20"/>
        <w:szCs w:val="28"/>
      </w:rPr>
    </w:pPr>
    <w:r>
      <w:rPr>
        <w:rFonts w:asciiTheme="majorHAnsi" w:hAnsiTheme="majorHAnsi"/>
        <w:sz w:val="20"/>
        <w:szCs w:val="28"/>
      </w:rPr>
      <w:t xml:space="preserve">IRAS project ID: </w:t>
    </w:r>
    <w:r w:rsidRPr="00093199">
      <w:rPr>
        <w:rFonts w:asciiTheme="majorHAnsi" w:hAnsiTheme="majorHAnsi"/>
        <w:sz w:val="20"/>
        <w:szCs w:val="28"/>
      </w:rPr>
      <w:t>215394</w:t>
    </w:r>
  </w:p>
  <w:p w:rsidR="00876355" w:rsidRPr="00093199" w:rsidRDefault="00876355" w:rsidP="00093199">
    <w:pPr>
      <w:spacing w:after="0" w:line="240" w:lineRule="auto"/>
      <w:jc w:val="right"/>
      <w:rPr>
        <w:rFonts w:asciiTheme="majorHAnsi" w:hAnsiTheme="majorHAnsi"/>
        <w:sz w:val="20"/>
        <w:szCs w:val="28"/>
      </w:rPr>
    </w:pPr>
    <w:r w:rsidRPr="00093199">
      <w:rPr>
        <w:rFonts w:asciiTheme="majorHAnsi" w:hAnsiTheme="majorHAnsi"/>
        <w:sz w:val="20"/>
        <w:szCs w:val="28"/>
      </w:rPr>
      <w:t>EudraCT Number</w:t>
    </w:r>
    <w:r>
      <w:rPr>
        <w:rFonts w:asciiTheme="majorHAnsi" w:hAnsiTheme="majorHAnsi"/>
        <w:sz w:val="20"/>
        <w:szCs w:val="28"/>
      </w:rPr>
      <w:t xml:space="preserve">: </w:t>
    </w:r>
    <w:r w:rsidRPr="00093199">
      <w:rPr>
        <w:rFonts w:asciiTheme="majorHAnsi" w:hAnsiTheme="majorHAnsi"/>
        <w:sz w:val="20"/>
        <w:szCs w:val="28"/>
      </w:rPr>
      <w:t>2016-004727-23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6355" w:rsidRPr="00093199" w:rsidRDefault="00876355" w:rsidP="00D14B7C">
    <w:pPr>
      <w:pStyle w:val="Footer"/>
      <w:rPr>
        <w:rFonts w:asciiTheme="majorHAnsi" w:hAnsiTheme="majorHAnsi"/>
        <w:sz w:val="18"/>
      </w:rPr>
    </w:pPr>
    <w:r>
      <w:rPr>
        <w:noProof/>
        <w:lang w:eastAsia="en-GB"/>
      </w:rPr>
      <mc:AlternateContent>
        <mc:Choice Requires="wps">
          <w:drawing>
            <wp:anchor distT="0" distB="0" distL="114300" distR="114300" simplePos="0" relativeHeight="251656704" behindDoc="0" locked="0" layoutInCell="1" allowOverlap="1" wp14:anchorId="50CB1878" wp14:editId="1A76A0EB">
              <wp:simplePos x="0" y="0"/>
              <wp:positionH relativeFrom="column">
                <wp:posOffset>208915</wp:posOffset>
              </wp:positionH>
              <wp:positionV relativeFrom="paragraph">
                <wp:posOffset>-41275</wp:posOffset>
              </wp:positionV>
              <wp:extent cx="781050" cy="495300"/>
              <wp:effectExtent l="0" t="0" r="0" b="0"/>
              <wp:wrapNone/>
              <wp:docPr id="345" name="Text Box 3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81050" cy="495300"/>
                      </a:xfrm>
                      <a:prstGeom prst="rect">
                        <a:avLst/>
                      </a:prstGeom>
                      <a:noFill/>
                      <a:ln>
                        <a:noFill/>
                      </a:ln>
                      <a:effectLst/>
                    </wps:spPr>
                    <wps:txbx>
                      <w:txbxContent>
                        <w:p w:rsidR="00876355" w:rsidRPr="00F45207" w:rsidRDefault="00876355" w:rsidP="00D14B7C">
                          <w:pPr>
                            <w:jc w:val="right"/>
                            <w:rPr>
                              <w:rFonts w:asciiTheme="majorHAnsi" w:hAnsiTheme="majorHAnsi"/>
                              <w:b/>
                              <w:i/>
                              <w:caps/>
                              <w:sz w:val="144"/>
                              <w:szCs w:val="72"/>
                            </w:rPr>
                          </w:pPr>
                          <w:r w:rsidRPr="009A2517">
                            <w:rPr>
                              <w:rFonts w:asciiTheme="majorHAnsi" w:hAnsiTheme="majorHAnsi"/>
                              <w:sz w:val="36"/>
                              <w:szCs w:val="6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5" o:spid="_x0000_s1056" type="#_x0000_t202" style="position:absolute;margin-left:16.45pt;margin-top:-3.25pt;width:61.5pt;height:3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" filled="f" stroked="f">
              <v:path arrowok="t"/>
              <v:textbox>
                <w:txbxContent>
                  <w:p w:rsidR="00876355" w:rsidRPr="00F45207" w:rsidRDefault="00876355" w:rsidP="00D14B7C">
                    <w:pPr>
                      <w:jc w:val="right"/>
                      <w:rPr>
                        <w:rFonts w:asciiTheme="majorHAnsi" w:hAnsiTheme="majorHAnsi"/>
                        <w:b/>
                        <w:i/>
                        <w:caps/>
                        <w:sz w:val="144"/>
                        <w:szCs w:val="72"/>
                      </w:rPr>
                    </w:pPr>
                    <w:r w:rsidRPr="009A2517">
                      <w:rPr>
                        <w:rFonts w:asciiTheme="majorHAnsi" w:hAnsiTheme="majorHAnsi"/>
                        <w:sz w:val="36"/>
                        <w:szCs w:val="60"/>
                      </w:rPr>
                      <w:t xml:space="preserve"> </w:t>
                    </w:r>
                  </w:p>
                </w:txbxContent>
              </v:textbox>
            </v:shape>
          </w:pict>
        </mc:Fallback>
      </mc:AlternateContent>
    </w:r>
    <w:r>
      <w:tab/>
    </w:r>
    <w:r>
      <w:rPr>
        <w:rFonts w:asciiTheme="majorHAnsi" w:hAnsiTheme="majorHAnsi"/>
        <w:noProof/>
        <w:sz w:val="20"/>
        <w:szCs w:val="28"/>
        <w:lang w:eastAsia="en-GB"/>
      </w:rPr>
      <w:drawing>
        <wp:anchor distT="0" distB="0" distL="114300" distR="114300" simplePos="0" relativeHeight="251660288" behindDoc="0" locked="0" layoutInCell="1" allowOverlap="1" wp14:anchorId="54080B5F" wp14:editId="53A91799">
          <wp:simplePos x="0" y="0"/>
          <wp:positionH relativeFrom="column">
            <wp:posOffset>283845</wp:posOffset>
          </wp:positionH>
          <wp:positionV relativeFrom="paragraph">
            <wp:posOffset>-635</wp:posOffset>
          </wp:positionV>
          <wp:extent cx="942975" cy="58102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975" cy="581025"/>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4.75pt;height:34.5pt;visibility:visible" o:bullet="t">
        <v:imagedata r:id="rId1" o:title=""/>
      </v:shape>
    </w:pict>
  </w:numPicBullet>
  <w:abstractNum w:abstractNumId="0">
    <w:nsid w:val="001B3035"/>
    <w:multiLevelType w:val="multilevel"/>
    <w:tmpl w:val="559841FC"/>
    <w:lvl w:ilvl="0">
      <w:start w:val="6"/>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
    <w:nsid w:val="003101F5"/>
    <w:multiLevelType w:val="hybridMultilevel"/>
    <w:tmpl w:val="90241FFE"/>
    <w:lvl w:ilvl="0" w:tplc="D2C8D1A6">
      <w:start w:val="1"/>
      <w:numFmt w:val="bullet"/>
      <w:lvlText w:val=""/>
      <w:lvlPicBulletId w:val="0"/>
      <w:lvlJc w:val="left"/>
      <w:pPr>
        <w:tabs>
          <w:tab w:val="num" w:pos="720"/>
        </w:tabs>
        <w:ind w:left="720" w:hanging="360"/>
      </w:pPr>
      <w:rPr>
        <w:rFonts w:ascii="Symbol" w:hAnsi="Symbol" w:hint="default"/>
      </w:rPr>
    </w:lvl>
    <w:lvl w:ilvl="1" w:tplc="794015C0" w:tentative="1">
      <w:start w:val="1"/>
      <w:numFmt w:val="bullet"/>
      <w:lvlText w:val=""/>
      <w:lvlJc w:val="left"/>
      <w:pPr>
        <w:tabs>
          <w:tab w:val="num" w:pos="1440"/>
        </w:tabs>
        <w:ind w:left="1440" w:hanging="360"/>
      </w:pPr>
      <w:rPr>
        <w:rFonts w:ascii="Symbol" w:hAnsi="Symbol" w:hint="default"/>
      </w:rPr>
    </w:lvl>
    <w:lvl w:ilvl="2" w:tplc="E59AD91E" w:tentative="1">
      <w:start w:val="1"/>
      <w:numFmt w:val="bullet"/>
      <w:lvlText w:val=""/>
      <w:lvlJc w:val="left"/>
      <w:pPr>
        <w:tabs>
          <w:tab w:val="num" w:pos="2160"/>
        </w:tabs>
        <w:ind w:left="2160" w:hanging="360"/>
      </w:pPr>
      <w:rPr>
        <w:rFonts w:ascii="Symbol" w:hAnsi="Symbol" w:hint="default"/>
      </w:rPr>
    </w:lvl>
    <w:lvl w:ilvl="3" w:tplc="CF4AE726" w:tentative="1">
      <w:start w:val="1"/>
      <w:numFmt w:val="bullet"/>
      <w:lvlText w:val=""/>
      <w:lvlJc w:val="left"/>
      <w:pPr>
        <w:tabs>
          <w:tab w:val="num" w:pos="2880"/>
        </w:tabs>
        <w:ind w:left="2880" w:hanging="360"/>
      </w:pPr>
      <w:rPr>
        <w:rFonts w:ascii="Symbol" w:hAnsi="Symbol" w:hint="default"/>
      </w:rPr>
    </w:lvl>
    <w:lvl w:ilvl="4" w:tplc="1B04AFA0" w:tentative="1">
      <w:start w:val="1"/>
      <w:numFmt w:val="bullet"/>
      <w:lvlText w:val=""/>
      <w:lvlJc w:val="left"/>
      <w:pPr>
        <w:tabs>
          <w:tab w:val="num" w:pos="3600"/>
        </w:tabs>
        <w:ind w:left="3600" w:hanging="360"/>
      </w:pPr>
      <w:rPr>
        <w:rFonts w:ascii="Symbol" w:hAnsi="Symbol" w:hint="default"/>
      </w:rPr>
    </w:lvl>
    <w:lvl w:ilvl="5" w:tplc="09A086D2" w:tentative="1">
      <w:start w:val="1"/>
      <w:numFmt w:val="bullet"/>
      <w:lvlText w:val=""/>
      <w:lvlJc w:val="left"/>
      <w:pPr>
        <w:tabs>
          <w:tab w:val="num" w:pos="4320"/>
        </w:tabs>
        <w:ind w:left="4320" w:hanging="360"/>
      </w:pPr>
      <w:rPr>
        <w:rFonts w:ascii="Symbol" w:hAnsi="Symbol" w:hint="default"/>
      </w:rPr>
    </w:lvl>
    <w:lvl w:ilvl="6" w:tplc="C7A6D520" w:tentative="1">
      <w:start w:val="1"/>
      <w:numFmt w:val="bullet"/>
      <w:lvlText w:val=""/>
      <w:lvlJc w:val="left"/>
      <w:pPr>
        <w:tabs>
          <w:tab w:val="num" w:pos="5040"/>
        </w:tabs>
        <w:ind w:left="5040" w:hanging="360"/>
      </w:pPr>
      <w:rPr>
        <w:rFonts w:ascii="Symbol" w:hAnsi="Symbol" w:hint="default"/>
      </w:rPr>
    </w:lvl>
    <w:lvl w:ilvl="7" w:tplc="E4C02F62" w:tentative="1">
      <w:start w:val="1"/>
      <w:numFmt w:val="bullet"/>
      <w:lvlText w:val=""/>
      <w:lvlJc w:val="left"/>
      <w:pPr>
        <w:tabs>
          <w:tab w:val="num" w:pos="5760"/>
        </w:tabs>
        <w:ind w:left="5760" w:hanging="360"/>
      </w:pPr>
      <w:rPr>
        <w:rFonts w:ascii="Symbol" w:hAnsi="Symbol" w:hint="default"/>
      </w:rPr>
    </w:lvl>
    <w:lvl w:ilvl="8" w:tplc="1376E23E" w:tentative="1">
      <w:start w:val="1"/>
      <w:numFmt w:val="bullet"/>
      <w:lvlText w:val=""/>
      <w:lvlJc w:val="left"/>
      <w:pPr>
        <w:tabs>
          <w:tab w:val="num" w:pos="6480"/>
        </w:tabs>
        <w:ind w:left="6480" w:hanging="360"/>
      </w:pPr>
      <w:rPr>
        <w:rFonts w:ascii="Symbol" w:hAnsi="Symbol" w:hint="default"/>
      </w:rPr>
    </w:lvl>
  </w:abstractNum>
  <w:abstractNum w:abstractNumId="2">
    <w:nsid w:val="015C51B1"/>
    <w:multiLevelType w:val="hybridMultilevel"/>
    <w:tmpl w:val="856AA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4567AE6"/>
    <w:multiLevelType w:val="hybridMultilevel"/>
    <w:tmpl w:val="D256C0CE"/>
    <w:lvl w:ilvl="0" w:tplc="AAF046D6">
      <w:start w:val="18"/>
      <w:numFmt w:val="decimal"/>
      <w:lvlText w:val="%1"/>
      <w:lvlJc w:val="left"/>
      <w:pPr>
        <w:ind w:left="792" w:hanging="360"/>
      </w:pPr>
      <w:rPr>
        <w:rFonts w:hint="default"/>
      </w:rPr>
    </w:lvl>
    <w:lvl w:ilvl="1" w:tplc="08090019" w:tentative="1">
      <w:start w:val="1"/>
      <w:numFmt w:val="lowerLetter"/>
      <w:lvlText w:val="%2."/>
      <w:lvlJc w:val="left"/>
      <w:pPr>
        <w:ind w:left="1512" w:hanging="360"/>
      </w:pPr>
    </w:lvl>
    <w:lvl w:ilvl="2" w:tplc="0809001B" w:tentative="1">
      <w:start w:val="1"/>
      <w:numFmt w:val="lowerRoman"/>
      <w:lvlText w:val="%3."/>
      <w:lvlJc w:val="right"/>
      <w:pPr>
        <w:ind w:left="2232" w:hanging="180"/>
      </w:pPr>
    </w:lvl>
    <w:lvl w:ilvl="3" w:tplc="0809000F" w:tentative="1">
      <w:start w:val="1"/>
      <w:numFmt w:val="decimal"/>
      <w:lvlText w:val="%4."/>
      <w:lvlJc w:val="left"/>
      <w:pPr>
        <w:ind w:left="2952" w:hanging="360"/>
      </w:pPr>
    </w:lvl>
    <w:lvl w:ilvl="4" w:tplc="08090019" w:tentative="1">
      <w:start w:val="1"/>
      <w:numFmt w:val="lowerLetter"/>
      <w:lvlText w:val="%5."/>
      <w:lvlJc w:val="left"/>
      <w:pPr>
        <w:ind w:left="3672" w:hanging="360"/>
      </w:pPr>
    </w:lvl>
    <w:lvl w:ilvl="5" w:tplc="0809001B" w:tentative="1">
      <w:start w:val="1"/>
      <w:numFmt w:val="lowerRoman"/>
      <w:lvlText w:val="%6."/>
      <w:lvlJc w:val="right"/>
      <w:pPr>
        <w:ind w:left="4392" w:hanging="180"/>
      </w:pPr>
    </w:lvl>
    <w:lvl w:ilvl="6" w:tplc="0809000F" w:tentative="1">
      <w:start w:val="1"/>
      <w:numFmt w:val="decimal"/>
      <w:lvlText w:val="%7."/>
      <w:lvlJc w:val="left"/>
      <w:pPr>
        <w:ind w:left="5112" w:hanging="360"/>
      </w:pPr>
    </w:lvl>
    <w:lvl w:ilvl="7" w:tplc="08090019" w:tentative="1">
      <w:start w:val="1"/>
      <w:numFmt w:val="lowerLetter"/>
      <w:lvlText w:val="%8."/>
      <w:lvlJc w:val="left"/>
      <w:pPr>
        <w:ind w:left="5832" w:hanging="360"/>
      </w:pPr>
    </w:lvl>
    <w:lvl w:ilvl="8" w:tplc="0809001B" w:tentative="1">
      <w:start w:val="1"/>
      <w:numFmt w:val="lowerRoman"/>
      <w:lvlText w:val="%9."/>
      <w:lvlJc w:val="right"/>
      <w:pPr>
        <w:ind w:left="6552" w:hanging="180"/>
      </w:pPr>
    </w:lvl>
  </w:abstractNum>
  <w:abstractNum w:abstractNumId="4">
    <w:nsid w:val="063A0122"/>
    <w:multiLevelType w:val="hybridMultilevel"/>
    <w:tmpl w:val="36B893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739504D"/>
    <w:multiLevelType w:val="hybridMultilevel"/>
    <w:tmpl w:val="816EBB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9BD5068"/>
    <w:multiLevelType w:val="hybridMultilevel"/>
    <w:tmpl w:val="DDA231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A6D2FF3"/>
    <w:multiLevelType w:val="hybridMultilevel"/>
    <w:tmpl w:val="6A0A6826"/>
    <w:lvl w:ilvl="0" w:tplc="08090001">
      <w:start w:val="1"/>
      <w:numFmt w:val="bullet"/>
      <w:lvlText w:val=""/>
      <w:lvlJc w:val="left"/>
      <w:pPr>
        <w:ind w:left="900" w:hanging="360"/>
      </w:pPr>
      <w:rPr>
        <w:rFonts w:ascii="Symbol" w:hAnsi="Symbol" w:hint="default"/>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8">
    <w:nsid w:val="0C1776D8"/>
    <w:multiLevelType w:val="hybridMultilevel"/>
    <w:tmpl w:val="CC4E7BA2"/>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9">
    <w:nsid w:val="153D09B9"/>
    <w:multiLevelType w:val="hybridMultilevel"/>
    <w:tmpl w:val="6AA0E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6AD32D3"/>
    <w:multiLevelType w:val="hybridMultilevel"/>
    <w:tmpl w:val="0D6C6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1D9F250B"/>
    <w:multiLevelType w:val="hybridMultilevel"/>
    <w:tmpl w:val="1A408786"/>
    <w:lvl w:ilvl="0" w:tplc="1B0AB1D8">
      <w:start w:val="14"/>
      <w:numFmt w:val="decimal"/>
      <w:lvlText w:val="%1"/>
      <w:lvlJc w:val="left"/>
      <w:pPr>
        <w:ind w:left="792" w:hanging="360"/>
      </w:pPr>
      <w:rPr>
        <w:rFonts w:hint="default"/>
      </w:rPr>
    </w:lvl>
    <w:lvl w:ilvl="1" w:tplc="08090019" w:tentative="1">
      <w:start w:val="1"/>
      <w:numFmt w:val="lowerLetter"/>
      <w:lvlText w:val="%2."/>
      <w:lvlJc w:val="left"/>
      <w:pPr>
        <w:ind w:left="1512" w:hanging="360"/>
      </w:pPr>
    </w:lvl>
    <w:lvl w:ilvl="2" w:tplc="0809001B" w:tentative="1">
      <w:start w:val="1"/>
      <w:numFmt w:val="lowerRoman"/>
      <w:lvlText w:val="%3."/>
      <w:lvlJc w:val="right"/>
      <w:pPr>
        <w:ind w:left="2232" w:hanging="180"/>
      </w:pPr>
    </w:lvl>
    <w:lvl w:ilvl="3" w:tplc="0809000F" w:tentative="1">
      <w:start w:val="1"/>
      <w:numFmt w:val="decimal"/>
      <w:lvlText w:val="%4."/>
      <w:lvlJc w:val="left"/>
      <w:pPr>
        <w:ind w:left="2952" w:hanging="360"/>
      </w:pPr>
    </w:lvl>
    <w:lvl w:ilvl="4" w:tplc="08090019" w:tentative="1">
      <w:start w:val="1"/>
      <w:numFmt w:val="lowerLetter"/>
      <w:lvlText w:val="%5."/>
      <w:lvlJc w:val="left"/>
      <w:pPr>
        <w:ind w:left="3672" w:hanging="360"/>
      </w:pPr>
    </w:lvl>
    <w:lvl w:ilvl="5" w:tplc="0809001B" w:tentative="1">
      <w:start w:val="1"/>
      <w:numFmt w:val="lowerRoman"/>
      <w:lvlText w:val="%6."/>
      <w:lvlJc w:val="right"/>
      <w:pPr>
        <w:ind w:left="4392" w:hanging="180"/>
      </w:pPr>
    </w:lvl>
    <w:lvl w:ilvl="6" w:tplc="0809000F" w:tentative="1">
      <w:start w:val="1"/>
      <w:numFmt w:val="decimal"/>
      <w:lvlText w:val="%7."/>
      <w:lvlJc w:val="left"/>
      <w:pPr>
        <w:ind w:left="5112" w:hanging="360"/>
      </w:pPr>
    </w:lvl>
    <w:lvl w:ilvl="7" w:tplc="08090019" w:tentative="1">
      <w:start w:val="1"/>
      <w:numFmt w:val="lowerLetter"/>
      <w:lvlText w:val="%8."/>
      <w:lvlJc w:val="left"/>
      <w:pPr>
        <w:ind w:left="5832" w:hanging="360"/>
      </w:pPr>
    </w:lvl>
    <w:lvl w:ilvl="8" w:tplc="0809001B" w:tentative="1">
      <w:start w:val="1"/>
      <w:numFmt w:val="lowerRoman"/>
      <w:lvlText w:val="%9."/>
      <w:lvlJc w:val="right"/>
      <w:pPr>
        <w:ind w:left="6552" w:hanging="180"/>
      </w:pPr>
    </w:lvl>
  </w:abstractNum>
  <w:abstractNum w:abstractNumId="12">
    <w:nsid w:val="1DF90DE6"/>
    <w:multiLevelType w:val="multilevel"/>
    <w:tmpl w:val="C45E06B0"/>
    <w:lvl w:ilvl="0">
      <w:start w:val="5"/>
      <w:numFmt w:val="decimal"/>
      <w:lvlText w:val="%1"/>
      <w:lvlJc w:val="left"/>
      <w:pPr>
        <w:ind w:left="360" w:hanging="360"/>
      </w:pPr>
      <w:rPr>
        <w:rFonts w:hint="default"/>
      </w:rPr>
    </w:lvl>
    <w:lvl w:ilvl="1">
      <w:start w:val="1"/>
      <w:numFmt w:val="decimal"/>
      <w:lvlText w:val="%1.%2"/>
      <w:lvlJc w:val="left"/>
      <w:pPr>
        <w:ind w:left="1296" w:hanging="720"/>
      </w:pPr>
      <w:rPr>
        <w:rFonts w:hint="default"/>
      </w:rPr>
    </w:lvl>
    <w:lvl w:ilvl="2">
      <w:start w:val="1"/>
      <w:numFmt w:val="decimal"/>
      <w:lvlText w:val="%1.%2.%3"/>
      <w:lvlJc w:val="left"/>
      <w:pPr>
        <w:ind w:left="1872" w:hanging="720"/>
      </w:pPr>
      <w:rPr>
        <w:rFonts w:hint="default"/>
      </w:rPr>
    </w:lvl>
    <w:lvl w:ilvl="3">
      <w:start w:val="1"/>
      <w:numFmt w:val="decimal"/>
      <w:lvlText w:val="%1.%2.%3.%4"/>
      <w:lvlJc w:val="left"/>
      <w:pPr>
        <w:ind w:left="2808" w:hanging="1080"/>
      </w:pPr>
      <w:rPr>
        <w:rFonts w:hint="default"/>
      </w:rPr>
    </w:lvl>
    <w:lvl w:ilvl="4">
      <w:start w:val="1"/>
      <w:numFmt w:val="decimal"/>
      <w:lvlText w:val="%1.%2.%3.%4.%5"/>
      <w:lvlJc w:val="left"/>
      <w:pPr>
        <w:ind w:left="3384" w:hanging="1080"/>
      </w:pPr>
      <w:rPr>
        <w:rFonts w:hint="default"/>
      </w:rPr>
    </w:lvl>
    <w:lvl w:ilvl="5">
      <w:start w:val="1"/>
      <w:numFmt w:val="decimal"/>
      <w:lvlText w:val="%1.%2.%3.%4.%5.%6"/>
      <w:lvlJc w:val="left"/>
      <w:pPr>
        <w:ind w:left="4320" w:hanging="1440"/>
      </w:pPr>
      <w:rPr>
        <w:rFonts w:hint="default"/>
      </w:rPr>
    </w:lvl>
    <w:lvl w:ilvl="6">
      <w:start w:val="1"/>
      <w:numFmt w:val="decimal"/>
      <w:lvlText w:val="%1.%2.%3.%4.%5.%6.%7"/>
      <w:lvlJc w:val="left"/>
      <w:pPr>
        <w:ind w:left="5256" w:hanging="1800"/>
      </w:pPr>
      <w:rPr>
        <w:rFonts w:hint="default"/>
      </w:rPr>
    </w:lvl>
    <w:lvl w:ilvl="7">
      <w:start w:val="1"/>
      <w:numFmt w:val="decimal"/>
      <w:lvlText w:val="%1.%2.%3.%4.%5.%6.%7.%8"/>
      <w:lvlJc w:val="left"/>
      <w:pPr>
        <w:ind w:left="5832" w:hanging="1800"/>
      </w:pPr>
      <w:rPr>
        <w:rFonts w:hint="default"/>
      </w:rPr>
    </w:lvl>
    <w:lvl w:ilvl="8">
      <w:start w:val="1"/>
      <w:numFmt w:val="decimal"/>
      <w:lvlText w:val="%1.%2.%3.%4.%5.%6.%7.%8.%9"/>
      <w:lvlJc w:val="left"/>
      <w:pPr>
        <w:ind w:left="6768" w:hanging="2160"/>
      </w:pPr>
      <w:rPr>
        <w:rFonts w:hint="default"/>
      </w:rPr>
    </w:lvl>
  </w:abstractNum>
  <w:abstractNum w:abstractNumId="13">
    <w:nsid w:val="211A0DB5"/>
    <w:multiLevelType w:val="multilevel"/>
    <w:tmpl w:val="2C4CE57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nsid w:val="21EC0D96"/>
    <w:multiLevelType w:val="hybridMultilevel"/>
    <w:tmpl w:val="D43A3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28C66128"/>
    <w:multiLevelType w:val="multilevel"/>
    <w:tmpl w:val="558EBDFC"/>
    <w:lvl w:ilvl="0">
      <w:start w:val="1"/>
      <w:numFmt w:val="decimal"/>
      <w:lvlText w:val="%1."/>
      <w:lvlJc w:val="left"/>
      <w:pPr>
        <w:ind w:left="720" w:hanging="360"/>
      </w:pPr>
      <w:rPr>
        <w:rFonts w:hint="default"/>
      </w:rPr>
    </w:lvl>
    <w:lvl w:ilvl="1">
      <w:start w:val="1"/>
      <w:numFmt w:val="decimal"/>
      <w:isLgl/>
      <w:lvlText w:val="%1.%2"/>
      <w:lvlJc w:val="left"/>
      <w:pPr>
        <w:ind w:left="1800" w:hanging="36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320" w:hanging="72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6840" w:hanging="1080"/>
      </w:pPr>
      <w:rPr>
        <w:rFonts w:hint="default"/>
      </w:rPr>
    </w:lvl>
    <w:lvl w:ilvl="6">
      <w:start w:val="1"/>
      <w:numFmt w:val="decimal"/>
      <w:isLgl/>
      <w:lvlText w:val="%1.%2.%3.%4.%5.%6.%7"/>
      <w:lvlJc w:val="left"/>
      <w:pPr>
        <w:ind w:left="8280" w:hanging="1440"/>
      </w:pPr>
      <w:rPr>
        <w:rFonts w:hint="default"/>
      </w:rPr>
    </w:lvl>
    <w:lvl w:ilvl="7">
      <w:start w:val="1"/>
      <w:numFmt w:val="decimal"/>
      <w:isLgl/>
      <w:lvlText w:val="%1.%2.%3.%4.%5.%6.%7.%8"/>
      <w:lvlJc w:val="left"/>
      <w:pPr>
        <w:ind w:left="9360" w:hanging="1440"/>
      </w:pPr>
      <w:rPr>
        <w:rFonts w:hint="default"/>
      </w:rPr>
    </w:lvl>
    <w:lvl w:ilvl="8">
      <w:start w:val="1"/>
      <w:numFmt w:val="decimal"/>
      <w:isLgl/>
      <w:lvlText w:val="%1.%2.%3.%4.%5.%6.%7.%8.%9"/>
      <w:lvlJc w:val="left"/>
      <w:pPr>
        <w:ind w:left="10800" w:hanging="1800"/>
      </w:pPr>
      <w:rPr>
        <w:rFonts w:hint="default"/>
      </w:rPr>
    </w:lvl>
  </w:abstractNum>
  <w:abstractNum w:abstractNumId="16">
    <w:nsid w:val="329B130E"/>
    <w:multiLevelType w:val="multilevel"/>
    <w:tmpl w:val="F2D0C536"/>
    <w:lvl w:ilvl="0">
      <w:start w:val="6"/>
      <w:numFmt w:val="decimal"/>
      <w:lvlText w:val="%1."/>
      <w:lvlJc w:val="left"/>
      <w:pPr>
        <w:ind w:left="1080" w:hanging="360"/>
      </w:pPr>
      <w:rPr>
        <w:rFonts w:hint="default"/>
      </w:rPr>
    </w:lvl>
    <w:lvl w:ilvl="1">
      <w:start w:val="1"/>
      <w:numFmt w:val="decimal"/>
      <w:isLgl/>
      <w:lvlText w:val="%1.%2"/>
      <w:lvlJc w:val="left"/>
      <w:pPr>
        <w:ind w:left="1713" w:hanging="720"/>
      </w:pPr>
      <w:rPr>
        <w:rFonts w:hint="default"/>
        <w:sz w:val="26"/>
        <w:szCs w:val="26"/>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7">
    <w:nsid w:val="34AD18EB"/>
    <w:multiLevelType w:val="hybridMultilevel"/>
    <w:tmpl w:val="420EA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0611CF9"/>
    <w:multiLevelType w:val="multilevel"/>
    <w:tmpl w:val="3F4EE61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9">
    <w:nsid w:val="504239E3"/>
    <w:multiLevelType w:val="hybridMultilevel"/>
    <w:tmpl w:val="01EE4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1F7332F"/>
    <w:multiLevelType w:val="hybridMultilevel"/>
    <w:tmpl w:val="B4B2AD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5F5522B"/>
    <w:multiLevelType w:val="hybridMultilevel"/>
    <w:tmpl w:val="E13A22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619267B6"/>
    <w:multiLevelType w:val="multilevel"/>
    <w:tmpl w:val="F2D0C536"/>
    <w:lvl w:ilvl="0">
      <w:start w:val="6"/>
      <w:numFmt w:val="decimal"/>
      <w:lvlText w:val="%1."/>
      <w:lvlJc w:val="left"/>
      <w:pPr>
        <w:ind w:left="1080" w:hanging="360"/>
      </w:pPr>
      <w:rPr>
        <w:rFonts w:hint="default"/>
      </w:rPr>
    </w:lvl>
    <w:lvl w:ilvl="1">
      <w:start w:val="1"/>
      <w:numFmt w:val="decimal"/>
      <w:isLgl/>
      <w:lvlText w:val="%1.%2"/>
      <w:lvlJc w:val="left"/>
      <w:pPr>
        <w:ind w:left="1440" w:hanging="720"/>
      </w:pPr>
      <w:rPr>
        <w:rFonts w:hint="default"/>
        <w:sz w:val="26"/>
        <w:szCs w:val="26"/>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23">
    <w:nsid w:val="638C2D19"/>
    <w:multiLevelType w:val="hybridMultilevel"/>
    <w:tmpl w:val="9A1C89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68427A6C"/>
    <w:multiLevelType w:val="hybridMultilevel"/>
    <w:tmpl w:val="98BE3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A701D65"/>
    <w:multiLevelType w:val="hybridMultilevel"/>
    <w:tmpl w:val="AC6642F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nsid w:val="6C9C5E90"/>
    <w:multiLevelType w:val="hybridMultilevel"/>
    <w:tmpl w:val="26E68EB6"/>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7">
    <w:nsid w:val="6EF03BCA"/>
    <w:multiLevelType w:val="hybridMultilevel"/>
    <w:tmpl w:val="0AE0B4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730148CB"/>
    <w:multiLevelType w:val="hybridMultilevel"/>
    <w:tmpl w:val="D33E9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793A09CA"/>
    <w:multiLevelType w:val="hybridMultilevel"/>
    <w:tmpl w:val="ED0ED06A"/>
    <w:lvl w:ilvl="0" w:tplc="08090001">
      <w:start w:val="1"/>
      <w:numFmt w:val="bullet"/>
      <w:lvlText w:val=""/>
      <w:lvlJc w:val="left"/>
      <w:pPr>
        <w:ind w:left="720" w:hanging="360"/>
      </w:pPr>
      <w:rPr>
        <w:rFonts w:ascii="Symbol" w:hAnsi="Symbol" w:hint="default"/>
      </w:rPr>
    </w:lvl>
    <w:lvl w:ilvl="1" w:tplc="018A71F6">
      <w:numFmt w:val="bullet"/>
      <w:lvlText w:val="•"/>
      <w:lvlJc w:val="left"/>
      <w:pPr>
        <w:ind w:left="1800" w:hanging="720"/>
      </w:pPr>
      <w:rPr>
        <w:rFonts w:ascii="Cambria" w:eastAsiaTheme="minorHAnsi" w:hAnsi="Cambria"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7AC23A4F"/>
    <w:multiLevelType w:val="hybridMultilevel"/>
    <w:tmpl w:val="39AE215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nsid w:val="7D2B347E"/>
    <w:multiLevelType w:val="hybridMultilevel"/>
    <w:tmpl w:val="1D1C15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7DEF03F5"/>
    <w:multiLevelType w:val="hybridMultilevel"/>
    <w:tmpl w:val="132263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7E1378CA"/>
    <w:multiLevelType w:val="hybridMultilevel"/>
    <w:tmpl w:val="7BA26F86"/>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num w:numId="1">
    <w:abstractNumId w:val="15"/>
  </w:num>
  <w:num w:numId="2">
    <w:abstractNumId w:val="27"/>
  </w:num>
  <w:num w:numId="3">
    <w:abstractNumId w:val="9"/>
  </w:num>
  <w:num w:numId="4">
    <w:abstractNumId w:val="5"/>
  </w:num>
  <w:num w:numId="5">
    <w:abstractNumId w:val="21"/>
  </w:num>
  <w:num w:numId="6">
    <w:abstractNumId w:val="29"/>
  </w:num>
  <w:num w:numId="7">
    <w:abstractNumId w:val="2"/>
  </w:num>
  <w:num w:numId="8">
    <w:abstractNumId w:val="14"/>
  </w:num>
  <w:num w:numId="9">
    <w:abstractNumId w:val="28"/>
  </w:num>
  <w:num w:numId="10">
    <w:abstractNumId w:val="20"/>
  </w:num>
  <w:num w:numId="11">
    <w:abstractNumId w:val="32"/>
  </w:num>
  <w:num w:numId="12">
    <w:abstractNumId w:val="19"/>
  </w:num>
  <w:num w:numId="13">
    <w:abstractNumId w:val="23"/>
  </w:num>
  <w:num w:numId="14">
    <w:abstractNumId w:val="17"/>
  </w:num>
  <w:num w:numId="15">
    <w:abstractNumId w:val="6"/>
  </w:num>
  <w:num w:numId="16">
    <w:abstractNumId w:val="10"/>
  </w:num>
  <w:num w:numId="17">
    <w:abstractNumId w:val="24"/>
  </w:num>
  <w:num w:numId="18">
    <w:abstractNumId w:val="26"/>
  </w:num>
  <w:num w:numId="19">
    <w:abstractNumId w:val="30"/>
  </w:num>
  <w:num w:numId="20">
    <w:abstractNumId w:val="25"/>
  </w:num>
  <w:num w:numId="21">
    <w:abstractNumId w:val="1"/>
  </w:num>
  <w:num w:numId="22">
    <w:abstractNumId w:val="13"/>
  </w:num>
  <w:num w:numId="23">
    <w:abstractNumId w:val="18"/>
  </w:num>
  <w:num w:numId="24">
    <w:abstractNumId w:val="12"/>
  </w:num>
  <w:num w:numId="25">
    <w:abstractNumId w:val="22"/>
  </w:num>
  <w:num w:numId="26">
    <w:abstractNumId w:val="0"/>
  </w:num>
  <w:num w:numId="27">
    <w:abstractNumId w:val="11"/>
  </w:num>
  <w:num w:numId="28">
    <w:abstractNumId w:val="3"/>
  </w:num>
  <w:num w:numId="29">
    <w:abstractNumId w:val="8"/>
  </w:num>
  <w:num w:numId="30">
    <w:abstractNumId w:val="31"/>
  </w:num>
  <w:num w:numId="31">
    <w:abstractNumId w:val="16"/>
  </w:num>
  <w:num w:numId="32">
    <w:abstractNumId w:val="33"/>
  </w:num>
  <w:num w:numId="33">
    <w:abstractNumId w:val="4"/>
  </w:num>
  <w:num w:numId="34">
    <w:abstractNumId w:val="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hdrShapeDefaults>
    <o:shapedefaults v:ext="edit" spidmax="2049">
      <o:colormenu v:ext="edit" fillcolor="none [3212]"/>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J&lt;/Style&gt;&lt;LeftDelim&gt;{&lt;/LeftDelim&gt;&lt;RightDelim&gt;}&lt;/RightDelim&gt;&lt;FontName&gt;Cambria Math&lt;/FontName&gt;&lt;FontSize&gt;11&lt;/FontSize&gt;&lt;ReflistTitle&gt;&lt;/ReflistTitle&gt;&lt;StartingRefnum&gt;1&lt;/StartingRefnum&gt;&lt;FirstLineIndent&gt;850&lt;/FirstLineIndent&gt;&lt;HangingIndent&gt;0&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0ze222eflpfvw8e2zdmpv0dparv9dzwpzsv0&quot;&gt;Anna references&lt;record-ids&gt;&lt;item&gt;5&lt;/item&gt;&lt;item&gt;19&lt;/item&gt;&lt;item&gt;20&lt;/item&gt;&lt;item&gt;22&lt;/item&gt;&lt;item&gt;26&lt;/item&gt;&lt;item&gt;29&lt;/item&gt;&lt;item&gt;30&lt;/item&gt;&lt;item&gt;33&lt;/item&gt;&lt;item&gt;35&lt;/item&gt;&lt;item&gt;49&lt;/item&gt;&lt;item&gt;59&lt;/item&gt;&lt;item&gt;60&lt;/item&gt;&lt;item&gt;61&lt;/item&gt;&lt;item&gt;62&lt;/item&gt;&lt;item&gt;63&lt;/item&gt;&lt;item&gt;64&lt;/item&gt;&lt;item&gt;65&lt;/item&gt;&lt;item&gt;66&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3&lt;/item&gt;&lt;item&gt;84&lt;/item&gt;&lt;item&gt;86&lt;/item&gt;&lt;item&gt;89&lt;/item&gt;&lt;item&gt;90&lt;/item&gt;&lt;item&gt;91&lt;/item&gt;&lt;item&gt;92&lt;/item&gt;&lt;item&gt;93&lt;/item&gt;&lt;item&gt;96&lt;/item&gt;&lt;item&gt;97&lt;/item&gt;&lt;item&gt;98&lt;/item&gt;&lt;item&gt;99&lt;/item&gt;&lt;item&gt;100&lt;/item&gt;&lt;item&gt;101&lt;/item&gt;&lt;item&gt;102&lt;/item&gt;&lt;item&gt;103&lt;/item&gt;&lt;item&gt;104&lt;/item&gt;&lt;item&gt;105&lt;/item&gt;&lt;item&gt;106&lt;/item&gt;&lt;item&gt;107&lt;/item&gt;&lt;item&gt;108&lt;/item&gt;&lt;item&gt;109&lt;/item&gt;&lt;item&gt;110&lt;/item&gt;&lt;item&gt;111&lt;/item&gt;&lt;item&gt;112&lt;/item&gt;&lt;item&gt;113&lt;/item&gt;&lt;item&gt;114&lt;/item&gt;&lt;item&gt;195&lt;/item&gt;&lt;item&gt;196&lt;/item&gt;&lt;item&gt;328&lt;/item&gt;&lt;item&gt;343&lt;/item&gt;&lt;item&gt;392&lt;/item&gt;&lt;item&gt;445&lt;/item&gt;&lt;item&gt;446&lt;/item&gt;&lt;item&gt;454&lt;/item&gt;&lt;item&gt;455&lt;/item&gt;&lt;item&gt;456&lt;/item&gt;&lt;item&gt;457&lt;/item&gt;&lt;item&gt;458&lt;/item&gt;&lt;item&gt;459&lt;/item&gt;&lt;item&gt;460&lt;/item&gt;&lt;item&gt;461&lt;/item&gt;&lt;item&gt;462&lt;/item&gt;&lt;item&gt;463&lt;/item&gt;&lt;item&gt;464&lt;/item&gt;&lt;item&gt;465&lt;/item&gt;&lt;item&gt;466&lt;/item&gt;&lt;item&gt;467&lt;/item&gt;&lt;item&gt;468&lt;/item&gt;&lt;item&gt;469&lt;/item&gt;&lt;item&gt;470&lt;/item&gt;&lt;item&gt;471&lt;/item&gt;&lt;item&gt;472&lt;/item&gt;&lt;item&gt;473&lt;/item&gt;&lt;item&gt;475&lt;/item&gt;&lt;item&gt;476&lt;/item&gt;&lt;item&gt;477&lt;/item&gt;&lt;/record-ids&gt;&lt;/item&gt;&lt;/Libraries&gt;"/>
  </w:docVars>
  <w:rsids>
    <w:rsidRoot w:val="00F45207"/>
    <w:rsid w:val="000006E7"/>
    <w:rsid w:val="00003C20"/>
    <w:rsid w:val="000078A4"/>
    <w:rsid w:val="000102F0"/>
    <w:rsid w:val="00011DE7"/>
    <w:rsid w:val="00012537"/>
    <w:rsid w:val="00015080"/>
    <w:rsid w:val="00016784"/>
    <w:rsid w:val="0002707C"/>
    <w:rsid w:val="00030053"/>
    <w:rsid w:val="0003510A"/>
    <w:rsid w:val="000447C8"/>
    <w:rsid w:val="000519A4"/>
    <w:rsid w:val="0005724D"/>
    <w:rsid w:val="00057D71"/>
    <w:rsid w:val="00060742"/>
    <w:rsid w:val="00065820"/>
    <w:rsid w:val="000679CE"/>
    <w:rsid w:val="00071577"/>
    <w:rsid w:val="000726EE"/>
    <w:rsid w:val="000854DC"/>
    <w:rsid w:val="00085DF6"/>
    <w:rsid w:val="00086176"/>
    <w:rsid w:val="000906D7"/>
    <w:rsid w:val="0009279C"/>
    <w:rsid w:val="00093199"/>
    <w:rsid w:val="00093C3E"/>
    <w:rsid w:val="000941A6"/>
    <w:rsid w:val="0009615A"/>
    <w:rsid w:val="000A10A3"/>
    <w:rsid w:val="000A28DB"/>
    <w:rsid w:val="000A57E0"/>
    <w:rsid w:val="000A5A70"/>
    <w:rsid w:val="000A7B6C"/>
    <w:rsid w:val="000B013A"/>
    <w:rsid w:val="000B4008"/>
    <w:rsid w:val="000B5217"/>
    <w:rsid w:val="000B736F"/>
    <w:rsid w:val="000C20FA"/>
    <w:rsid w:val="000C2CFC"/>
    <w:rsid w:val="000C2DF0"/>
    <w:rsid w:val="000C3EF7"/>
    <w:rsid w:val="000C698D"/>
    <w:rsid w:val="000C6F3C"/>
    <w:rsid w:val="000D2FB4"/>
    <w:rsid w:val="000D3C67"/>
    <w:rsid w:val="000D56B3"/>
    <w:rsid w:val="000D58C0"/>
    <w:rsid w:val="000D6641"/>
    <w:rsid w:val="000E6573"/>
    <w:rsid w:val="000E6BA4"/>
    <w:rsid w:val="000E6F96"/>
    <w:rsid w:val="000F369B"/>
    <w:rsid w:val="000F5379"/>
    <w:rsid w:val="00102F25"/>
    <w:rsid w:val="0010467D"/>
    <w:rsid w:val="0010521A"/>
    <w:rsid w:val="0010628B"/>
    <w:rsid w:val="00106E40"/>
    <w:rsid w:val="00110527"/>
    <w:rsid w:val="00110B6B"/>
    <w:rsid w:val="00113527"/>
    <w:rsid w:val="00115FDA"/>
    <w:rsid w:val="00117437"/>
    <w:rsid w:val="00117D96"/>
    <w:rsid w:val="00120B23"/>
    <w:rsid w:val="0012151F"/>
    <w:rsid w:val="00122DC4"/>
    <w:rsid w:val="001243FF"/>
    <w:rsid w:val="00127BB0"/>
    <w:rsid w:val="00130899"/>
    <w:rsid w:val="00132451"/>
    <w:rsid w:val="00134A20"/>
    <w:rsid w:val="00137FF8"/>
    <w:rsid w:val="00140271"/>
    <w:rsid w:val="00140340"/>
    <w:rsid w:val="0014079A"/>
    <w:rsid w:val="0014167E"/>
    <w:rsid w:val="00143FCD"/>
    <w:rsid w:val="00144B0D"/>
    <w:rsid w:val="00145FEB"/>
    <w:rsid w:val="00146EC0"/>
    <w:rsid w:val="00147661"/>
    <w:rsid w:val="00153E54"/>
    <w:rsid w:val="00156374"/>
    <w:rsid w:val="00156728"/>
    <w:rsid w:val="00157563"/>
    <w:rsid w:val="0016097F"/>
    <w:rsid w:val="0016179F"/>
    <w:rsid w:val="001622C8"/>
    <w:rsid w:val="00162BA3"/>
    <w:rsid w:val="00163C93"/>
    <w:rsid w:val="00165E71"/>
    <w:rsid w:val="00165FF5"/>
    <w:rsid w:val="001672FF"/>
    <w:rsid w:val="00170C36"/>
    <w:rsid w:val="0017312A"/>
    <w:rsid w:val="001774F1"/>
    <w:rsid w:val="0018089B"/>
    <w:rsid w:val="00181897"/>
    <w:rsid w:val="00183437"/>
    <w:rsid w:val="00185166"/>
    <w:rsid w:val="001926DB"/>
    <w:rsid w:val="00195582"/>
    <w:rsid w:val="00195610"/>
    <w:rsid w:val="001A0EDB"/>
    <w:rsid w:val="001A1E25"/>
    <w:rsid w:val="001A223E"/>
    <w:rsid w:val="001A3382"/>
    <w:rsid w:val="001A3C30"/>
    <w:rsid w:val="001A3EB6"/>
    <w:rsid w:val="001A4411"/>
    <w:rsid w:val="001A5B95"/>
    <w:rsid w:val="001A73C0"/>
    <w:rsid w:val="001B4994"/>
    <w:rsid w:val="001B715D"/>
    <w:rsid w:val="001B7822"/>
    <w:rsid w:val="001C3B45"/>
    <w:rsid w:val="001C40E6"/>
    <w:rsid w:val="001C42AD"/>
    <w:rsid w:val="001C73C3"/>
    <w:rsid w:val="001C7FC5"/>
    <w:rsid w:val="001D16A7"/>
    <w:rsid w:val="001D4A40"/>
    <w:rsid w:val="001D56FF"/>
    <w:rsid w:val="001D71F9"/>
    <w:rsid w:val="001E16A5"/>
    <w:rsid w:val="001E1E57"/>
    <w:rsid w:val="001E4F1A"/>
    <w:rsid w:val="001E7206"/>
    <w:rsid w:val="001F2A64"/>
    <w:rsid w:val="0020213C"/>
    <w:rsid w:val="002046A6"/>
    <w:rsid w:val="00206548"/>
    <w:rsid w:val="00207A10"/>
    <w:rsid w:val="00216065"/>
    <w:rsid w:val="00216253"/>
    <w:rsid w:val="0021741C"/>
    <w:rsid w:val="00220A13"/>
    <w:rsid w:val="00221484"/>
    <w:rsid w:val="00221D26"/>
    <w:rsid w:val="00222430"/>
    <w:rsid w:val="0022389B"/>
    <w:rsid w:val="002250CA"/>
    <w:rsid w:val="00225596"/>
    <w:rsid w:val="00230638"/>
    <w:rsid w:val="00231F0D"/>
    <w:rsid w:val="00232E88"/>
    <w:rsid w:val="0023380A"/>
    <w:rsid w:val="0023487C"/>
    <w:rsid w:val="00242E4A"/>
    <w:rsid w:val="00246681"/>
    <w:rsid w:val="002572A7"/>
    <w:rsid w:val="00257894"/>
    <w:rsid w:val="002609AD"/>
    <w:rsid w:val="00262A87"/>
    <w:rsid w:val="0026381E"/>
    <w:rsid w:val="0026625E"/>
    <w:rsid w:val="002751DB"/>
    <w:rsid w:val="00276906"/>
    <w:rsid w:val="0028081A"/>
    <w:rsid w:val="0028131D"/>
    <w:rsid w:val="00281A15"/>
    <w:rsid w:val="002828FD"/>
    <w:rsid w:val="00285A4A"/>
    <w:rsid w:val="002923A4"/>
    <w:rsid w:val="002957E9"/>
    <w:rsid w:val="002A2132"/>
    <w:rsid w:val="002A30D8"/>
    <w:rsid w:val="002A4009"/>
    <w:rsid w:val="002A588F"/>
    <w:rsid w:val="002A6B83"/>
    <w:rsid w:val="002B1363"/>
    <w:rsid w:val="002B327A"/>
    <w:rsid w:val="002B3902"/>
    <w:rsid w:val="002B41ED"/>
    <w:rsid w:val="002C050D"/>
    <w:rsid w:val="002C110F"/>
    <w:rsid w:val="002C3759"/>
    <w:rsid w:val="002D4FA0"/>
    <w:rsid w:val="002E128B"/>
    <w:rsid w:val="002E2474"/>
    <w:rsid w:val="002E2D74"/>
    <w:rsid w:val="002E455A"/>
    <w:rsid w:val="002F086F"/>
    <w:rsid w:val="002F3F8E"/>
    <w:rsid w:val="002F75D8"/>
    <w:rsid w:val="00304909"/>
    <w:rsid w:val="003115B7"/>
    <w:rsid w:val="00312CE5"/>
    <w:rsid w:val="003201B9"/>
    <w:rsid w:val="00320233"/>
    <w:rsid w:val="003205CC"/>
    <w:rsid w:val="0032148B"/>
    <w:rsid w:val="00322C2E"/>
    <w:rsid w:val="003248D0"/>
    <w:rsid w:val="00326467"/>
    <w:rsid w:val="00326E6B"/>
    <w:rsid w:val="0033341C"/>
    <w:rsid w:val="00335F7D"/>
    <w:rsid w:val="003360F3"/>
    <w:rsid w:val="003433C2"/>
    <w:rsid w:val="003464AA"/>
    <w:rsid w:val="00346D79"/>
    <w:rsid w:val="00347D15"/>
    <w:rsid w:val="00351504"/>
    <w:rsid w:val="0035417D"/>
    <w:rsid w:val="003574A6"/>
    <w:rsid w:val="00357602"/>
    <w:rsid w:val="00357ABD"/>
    <w:rsid w:val="00360DB9"/>
    <w:rsid w:val="00363499"/>
    <w:rsid w:val="003659FA"/>
    <w:rsid w:val="00372591"/>
    <w:rsid w:val="00373F8B"/>
    <w:rsid w:val="0037717F"/>
    <w:rsid w:val="00380942"/>
    <w:rsid w:val="003821F4"/>
    <w:rsid w:val="00384B1C"/>
    <w:rsid w:val="003858D4"/>
    <w:rsid w:val="003871D8"/>
    <w:rsid w:val="003921F8"/>
    <w:rsid w:val="003934E5"/>
    <w:rsid w:val="00397A32"/>
    <w:rsid w:val="003A203B"/>
    <w:rsid w:val="003A21B8"/>
    <w:rsid w:val="003A5F94"/>
    <w:rsid w:val="003B0C68"/>
    <w:rsid w:val="003B119C"/>
    <w:rsid w:val="003B4BAE"/>
    <w:rsid w:val="003B4C00"/>
    <w:rsid w:val="003B5B83"/>
    <w:rsid w:val="003B6B24"/>
    <w:rsid w:val="003C1308"/>
    <w:rsid w:val="003D1AEB"/>
    <w:rsid w:val="003D3A10"/>
    <w:rsid w:val="003D5AC6"/>
    <w:rsid w:val="003D67C6"/>
    <w:rsid w:val="003D6F4C"/>
    <w:rsid w:val="003E085D"/>
    <w:rsid w:val="003E2303"/>
    <w:rsid w:val="003E359C"/>
    <w:rsid w:val="003E3771"/>
    <w:rsid w:val="003E7783"/>
    <w:rsid w:val="003F0A11"/>
    <w:rsid w:val="003F1A46"/>
    <w:rsid w:val="003F2092"/>
    <w:rsid w:val="003F25D8"/>
    <w:rsid w:val="003F327B"/>
    <w:rsid w:val="003F5A94"/>
    <w:rsid w:val="00400D92"/>
    <w:rsid w:val="00401D92"/>
    <w:rsid w:val="00402047"/>
    <w:rsid w:val="00405835"/>
    <w:rsid w:val="00405A75"/>
    <w:rsid w:val="00407790"/>
    <w:rsid w:val="004128FB"/>
    <w:rsid w:val="004132B9"/>
    <w:rsid w:val="004150F9"/>
    <w:rsid w:val="004218D0"/>
    <w:rsid w:val="00427E78"/>
    <w:rsid w:val="00430EE1"/>
    <w:rsid w:val="0043130B"/>
    <w:rsid w:val="00433D77"/>
    <w:rsid w:val="00435B86"/>
    <w:rsid w:val="00436478"/>
    <w:rsid w:val="00443942"/>
    <w:rsid w:val="00450452"/>
    <w:rsid w:val="004507E2"/>
    <w:rsid w:val="00450D5E"/>
    <w:rsid w:val="004521D8"/>
    <w:rsid w:val="00453950"/>
    <w:rsid w:val="00453D64"/>
    <w:rsid w:val="00454442"/>
    <w:rsid w:val="00454BEC"/>
    <w:rsid w:val="00457DDD"/>
    <w:rsid w:val="00461C2E"/>
    <w:rsid w:val="00462F62"/>
    <w:rsid w:val="00464B37"/>
    <w:rsid w:val="0046645B"/>
    <w:rsid w:val="004714DF"/>
    <w:rsid w:val="00471EC1"/>
    <w:rsid w:val="004744BF"/>
    <w:rsid w:val="00474DD8"/>
    <w:rsid w:val="00476B75"/>
    <w:rsid w:val="00484AD4"/>
    <w:rsid w:val="00492F67"/>
    <w:rsid w:val="00494E3B"/>
    <w:rsid w:val="0049569C"/>
    <w:rsid w:val="00495A5F"/>
    <w:rsid w:val="0049625A"/>
    <w:rsid w:val="004A1EF9"/>
    <w:rsid w:val="004A23FF"/>
    <w:rsid w:val="004B0476"/>
    <w:rsid w:val="004B35F3"/>
    <w:rsid w:val="004B3A1D"/>
    <w:rsid w:val="004B7503"/>
    <w:rsid w:val="004C05EA"/>
    <w:rsid w:val="004C325E"/>
    <w:rsid w:val="004C3647"/>
    <w:rsid w:val="004C6310"/>
    <w:rsid w:val="004C67FE"/>
    <w:rsid w:val="004D6C27"/>
    <w:rsid w:val="004F09A0"/>
    <w:rsid w:val="004F1678"/>
    <w:rsid w:val="004F2CC5"/>
    <w:rsid w:val="004F3F63"/>
    <w:rsid w:val="004F4E0A"/>
    <w:rsid w:val="00504546"/>
    <w:rsid w:val="00505F4F"/>
    <w:rsid w:val="00506678"/>
    <w:rsid w:val="00510C3D"/>
    <w:rsid w:val="00513390"/>
    <w:rsid w:val="005146DF"/>
    <w:rsid w:val="0051630D"/>
    <w:rsid w:val="00516B72"/>
    <w:rsid w:val="00524318"/>
    <w:rsid w:val="00531783"/>
    <w:rsid w:val="00531932"/>
    <w:rsid w:val="005336CA"/>
    <w:rsid w:val="00535391"/>
    <w:rsid w:val="00536170"/>
    <w:rsid w:val="005448B1"/>
    <w:rsid w:val="00550E5C"/>
    <w:rsid w:val="00551C78"/>
    <w:rsid w:val="00555501"/>
    <w:rsid w:val="00556CDA"/>
    <w:rsid w:val="00564DAA"/>
    <w:rsid w:val="0056547C"/>
    <w:rsid w:val="00577E36"/>
    <w:rsid w:val="00585C00"/>
    <w:rsid w:val="005861DF"/>
    <w:rsid w:val="005903ED"/>
    <w:rsid w:val="005918FA"/>
    <w:rsid w:val="00591B53"/>
    <w:rsid w:val="0059618D"/>
    <w:rsid w:val="00596402"/>
    <w:rsid w:val="005A56D6"/>
    <w:rsid w:val="005B033F"/>
    <w:rsid w:val="005B0C18"/>
    <w:rsid w:val="005B0C1F"/>
    <w:rsid w:val="005B7266"/>
    <w:rsid w:val="005C1715"/>
    <w:rsid w:val="005C6D42"/>
    <w:rsid w:val="005D0D7B"/>
    <w:rsid w:val="005E0FFF"/>
    <w:rsid w:val="005E6A53"/>
    <w:rsid w:val="005F367F"/>
    <w:rsid w:val="005F50D1"/>
    <w:rsid w:val="005F527D"/>
    <w:rsid w:val="00601B4D"/>
    <w:rsid w:val="006022F5"/>
    <w:rsid w:val="006024EE"/>
    <w:rsid w:val="00602F71"/>
    <w:rsid w:val="00604303"/>
    <w:rsid w:val="00607AC6"/>
    <w:rsid w:val="0061016D"/>
    <w:rsid w:val="00610FA1"/>
    <w:rsid w:val="006130BC"/>
    <w:rsid w:val="00613729"/>
    <w:rsid w:val="006147B8"/>
    <w:rsid w:val="006154AA"/>
    <w:rsid w:val="00621E75"/>
    <w:rsid w:val="00624575"/>
    <w:rsid w:val="0062628F"/>
    <w:rsid w:val="0062717B"/>
    <w:rsid w:val="00632A9E"/>
    <w:rsid w:val="006370FF"/>
    <w:rsid w:val="0063763D"/>
    <w:rsid w:val="00637AB5"/>
    <w:rsid w:val="00642C41"/>
    <w:rsid w:val="006463AE"/>
    <w:rsid w:val="00646CB2"/>
    <w:rsid w:val="00647AED"/>
    <w:rsid w:val="00647C02"/>
    <w:rsid w:val="006542AD"/>
    <w:rsid w:val="00656B2E"/>
    <w:rsid w:val="006627DB"/>
    <w:rsid w:val="006732A3"/>
    <w:rsid w:val="00673F4A"/>
    <w:rsid w:val="006802E8"/>
    <w:rsid w:val="00684995"/>
    <w:rsid w:val="00696F0C"/>
    <w:rsid w:val="006A1AC5"/>
    <w:rsid w:val="006A4BD3"/>
    <w:rsid w:val="006A5678"/>
    <w:rsid w:val="006B3463"/>
    <w:rsid w:val="006B3A3D"/>
    <w:rsid w:val="006B3BF2"/>
    <w:rsid w:val="006B5BF7"/>
    <w:rsid w:val="006C2A9D"/>
    <w:rsid w:val="006C3351"/>
    <w:rsid w:val="006C3780"/>
    <w:rsid w:val="006C50D2"/>
    <w:rsid w:val="006C75C6"/>
    <w:rsid w:val="006D1BCA"/>
    <w:rsid w:val="006D46AE"/>
    <w:rsid w:val="006E08C3"/>
    <w:rsid w:val="006E16F4"/>
    <w:rsid w:val="006E1A4B"/>
    <w:rsid w:val="006E4401"/>
    <w:rsid w:val="006E6817"/>
    <w:rsid w:val="006F3423"/>
    <w:rsid w:val="006F37F4"/>
    <w:rsid w:val="006F3D78"/>
    <w:rsid w:val="006F5581"/>
    <w:rsid w:val="0070534F"/>
    <w:rsid w:val="00711595"/>
    <w:rsid w:val="00711C14"/>
    <w:rsid w:val="007166B6"/>
    <w:rsid w:val="007175AB"/>
    <w:rsid w:val="00720576"/>
    <w:rsid w:val="007234F8"/>
    <w:rsid w:val="007237F7"/>
    <w:rsid w:val="00724457"/>
    <w:rsid w:val="007259A9"/>
    <w:rsid w:val="00725A23"/>
    <w:rsid w:val="00727811"/>
    <w:rsid w:val="00732D38"/>
    <w:rsid w:val="00736B4F"/>
    <w:rsid w:val="007415CF"/>
    <w:rsid w:val="00745A84"/>
    <w:rsid w:val="00745C00"/>
    <w:rsid w:val="00745CDF"/>
    <w:rsid w:val="00750838"/>
    <w:rsid w:val="00757F44"/>
    <w:rsid w:val="007622AD"/>
    <w:rsid w:val="00766242"/>
    <w:rsid w:val="007673AE"/>
    <w:rsid w:val="00770AA0"/>
    <w:rsid w:val="00770D24"/>
    <w:rsid w:val="00775E3E"/>
    <w:rsid w:val="00776E1A"/>
    <w:rsid w:val="00776F08"/>
    <w:rsid w:val="00782184"/>
    <w:rsid w:val="0078597C"/>
    <w:rsid w:val="00787686"/>
    <w:rsid w:val="00787F7A"/>
    <w:rsid w:val="0079155B"/>
    <w:rsid w:val="007927AA"/>
    <w:rsid w:val="007967F7"/>
    <w:rsid w:val="007A2833"/>
    <w:rsid w:val="007A35AE"/>
    <w:rsid w:val="007A4474"/>
    <w:rsid w:val="007B064A"/>
    <w:rsid w:val="007B088C"/>
    <w:rsid w:val="007B183A"/>
    <w:rsid w:val="007B5A74"/>
    <w:rsid w:val="007B67B8"/>
    <w:rsid w:val="007B6DEC"/>
    <w:rsid w:val="007C0A71"/>
    <w:rsid w:val="007C3CDA"/>
    <w:rsid w:val="007C4EF9"/>
    <w:rsid w:val="007C7E84"/>
    <w:rsid w:val="007D58B8"/>
    <w:rsid w:val="007D673B"/>
    <w:rsid w:val="007D704B"/>
    <w:rsid w:val="007E2E1E"/>
    <w:rsid w:val="007F3DC9"/>
    <w:rsid w:val="007F7475"/>
    <w:rsid w:val="0080004E"/>
    <w:rsid w:val="008025AB"/>
    <w:rsid w:val="00805ACC"/>
    <w:rsid w:val="008073E7"/>
    <w:rsid w:val="008104CD"/>
    <w:rsid w:val="0081095B"/>
    <w:rsid w:val="00811347"/>
    <w:rsid w:val="00811630"/>
    <w:rsid w:val="008132D0"/>
    <w:rsid w:val="00813970"/>
    <w:rsid w:val="008147D2"/>
    <w:rsid w:val="00815DE8"/>
    <w:rsid w:val="00822E14"/>
    <w:rsid w:val="00830135"/>
    <w:rsid w:val="008320BF"/>
    <w:rsid w:val="00832E11"/>
    <w:rsid w:val="00834B13"/>
    <w:rsid w:val="00834CE7"/>
    <w:rsid w:val="008415D4"/>
    <w:rsid w:val="00842422"/>
    <w:rsid w:val="008451E6"/>
    <w:rsid w:val="008501F8"/>
    <w:rsid w:val="00850317"/>
    <w:rsid w:val="00851D41"/>
    <w:rsid w:val="00851DC5"/>
    <w:rsid w:val="00855D0E"/>
    <w:rsid w:val="00856715"/>
    <w:rsid w:val="00856C9F"/>
    <w:rsid w:val="0086239D"/>
    <w:rsid w:val="008665D1"/>
    <w:rsid w:val="00876355"/>
    <w:rsid w:val="00883724"/>
    <w:rsid w:val="00884A33"/>
    <w:rsid w:val="00885B86"/>
    <w:rsid w:val="0088748F"/>
    <w:rsid w:val="008876E6"/>
    <w:rsid w:val="00887852"/>
    <w:rsid w:val="00890C44"/>
    <w:rsid w:val="00893BBD"/>
    <w:rsid w:val="00895341"/>
    <w:rsid w:val="008A04FE"/>
    <w:rsid w:val="008A217F"/>
    <w:rsid w:val="008A35F9"/>
    <w:rsid w:val="008A4998"/>
    <w:rsid w:val="008A5633"/>
    <w:rsid w:val="008A5DBF"/>
    <w:rsid w:val="008B2344"/>
    <w:rsid w:val="008B292F"/>
    <w:rsid w:val="008B5D6E"/>
    <w:rsid w:val="008B6D86"/>
    <w:rsid w:val="008C0EF5"/>
    <w:rsid w:val="008D258A"/>
    <w:rsid w:val="008D2B61"/>
    <w:rsid w:val="008D323C"/>
    <w:rsid w:val="008D3B74"/>
    <w:rsid w:val="008D4753"/>
    <w:rsid w:val="008D75EE"/>
    <w:rsid w:val="008D78C1"/>
    <w:rsid w:val="008E01A7"/>
    <w:rsid w:val="008E4B27"/>
    <w:rsid w:val="008E7A24"/>
    <w:rsid w:val="008F1E54"/>
    <w:rsid w:val="00900503"/>
    <w:rsid w:val="00901BA1"/>
    <w:rsid w:val="0090505F"/>
    <w:rsid w:val="00905FAC"/>
    <w:rsid w:val="00906307"/>
    <w:rsid w:val="00911EBC"/>
    <w:rsid w:val="00912BC5"/>
    <w:rsid w:val="00912C64"/>
    <w:rsid w:val="00913CE0"/>
    <w:rsid w:val="00914CD5"/>
    <w:rsid w:val="00917FD2"/>
    <w:rsid w:val="00921145"/>
    <w:rsid w:val="00922835"/>
    <w:rsid w:val="00924040"/>
    <w:rsid w:val="00926064"/>
    <w:rsid w:val="00927833"/>
    <w:rsid w:val="00930673"/>
    <w:rsid w:val="009327F6"/>
    <w:rsid w:val="00933E38"/>
    <w:rsid w:val="00936F1E"/>
    <w:rsid w:val="00937AA5"/>
    <w:rsid w:val="00943BC4"/>
    <w:rsid w:val="009449DB"/>
    <w:rsid w:val="00947BF1"/>
    <w:rsid w:val="0095756D"/>
    <w:rsid w:val="00960819"/>
    <w:rsid w:val="0096166C"/>
    <w:rsid w:val="0096559B"/>
    <w:rsid w:val="00975A4D"/>
    <w:rsid w:val="00984DA1"/>
    <w:rsid w:val="00992AFA"/>
    <w:rsid w:val="00994A33"/>
    <w:rsid w:val="00997538"/>
    <w:rsid w:val="009A0347"/>
    <w:rsid w:val="009A16BB"/>
    <w:rsid w:val="009A2517"/>
    <w:rsid w:val="009A2D6A"/>
    <w:rsid w:val="009A43E3"/>
    <w:rsid w:val="009A5335"/>
    <w:rsid w:val="009A74FC"/>
    <w:rsid w:val="009B0124"/>
    <w:rsid w:val="009B195B"/>
    <w:rsid w:val="009C3A83"/>
    <w:rsid w:val="009C3C6A"/>
    <w:rsid w:val="009C4241"/>
    <w:rsid w:val="009C6EC5"/>
    <w:rsid w:val="009D1EB1"/>
    <w:rsid w:val="009E3EDB"/>
    <w:rsid w:val="009E6970"/>
    <w:rsid w:val="009F0EEF"/>
    <w:rsid w:val="009F1302"/>
    <w:rsid w:val="009F1903"/>
    <w:rsid w:val="00A02D17"/>
    <w:rsid w:val="00A03E18"/>
    <w:rsid w:val="00A03E9A"/>
    <w:rsid w:val="00A057F3"/>
    <w:rsid w:val="00A11AA2"/>
    <w:rsid w:val="00A131B0"/>
    <w:rsid w:val="00A264E8"/>
    <w:rsid w:val="00A267AD"/>
    <w:rsid w:val="00A2685C"/>
    <w:rsid w:val="00A33378"/>
    <w:rsid w:val="00A34AFB"/>
    <w:rsid w:val="00A41BD9"/>
    <w:rsid w:val="00A42236"/>
    <w:rsid w:val="00A4673F"/>
    <w:rsid w:val="00A50E86"/>
    <w:rsid w:val="00A52ACF"/>
    <w:rsid w:val="00A5374B"/>
    <w:rsid w:val="00A553EC"/>
    <w:rsid w:val="00A57CEE"/>
    <w:rsid w:val="00A614D0"/>
    <w:rsid w:val="00A65A94"/>
    <w:rsid w:val="00A65DEF"/>
    <w:rsid w:val="00A6680D"/>
    <w:rsid w:val="00A72498"/>
    <w:rsid w:val="00A743B3"/>
    <w:rsid w:val="00A74867"/>
    <w:rsid w:val="00A76BDE"/>
    <w:rsid w:val="00A77ED5"/>
    <w:rsid w:val="00A8175D"/>
    <w:rsid w:val="00A83E38"/>
    <w:rsid w:val="00A84CA0"/>
    <w:rsid w:val="00A87400"/>
    <w:rsid w:val="00A94E51"/>
    <w:rsid w:val="00A94E8A"/>
    <w:rsid w:val="00AA139A"/>
    <w:rsid w:val="00AA21A6"/>
    <w:rsid w:val="00AA3275"/>
    <w:rsid w:val="00AA35AC"/>
    <w:rsid w:val="00AA4BA7"/>
    <w:rsid w:val="00AA76E0"/>
    <w:rsid w:val="00AB4636"/>
    <w:rsid w:val="00AB7980"/>
    <w:rsid w:val="00AB7EB2"/>
    <w:rsid w:val="00AC2B1F"/>
    <w:rsid w:val="00AC4838"/>
    <w:rsid w:val="00AC5A0B"/>
    <w:rsid w:val="00AC6168"/>
    <w:rsid w:val="00AD3189"/>
    <w:rsid w:val="00AD4F37"/>
    <w:rsid w:val="00AD5902"/>
    <w:rsid w:val="00AE1211"/>
    <w:rsid w:val="00AE2A09"/>
    <w:rsid w:val="00AE326E"/>
    <w:rsid w:val="00AE32E2"/>
    <w:rsid w:val="00AE3763"/>
    <w:rsid w:val="00AE398D"/>
    <w:rsid w:val="00AE7CAE"/>
    <w:rsid w:val="00AF1813"/>
    <w:rsid w:val="00AF1834"/>
    <w:rsid w:val="00B10250"/>
    <w:rsid w:val="00B11F48"/>
    <w:rsid w:val="00B13C65"/>
    <w:rsid w:val="00B344E7"/>
    <w:rsid w:val="00B34859"/>
    <w:rsid w:val="00B35483"/>
    <w:rsid w:val="00B36971"/>
    <w:rsid w:val="00B4098F"/>
    <w:rsid w:val="00B41C6D"/>
    <w:rsid w:val="00B41F34"/>
    <w:rsid w:val="00B4213D"/>
    <w:rsid w:val="00B4420D"/>
    <w:rsid w:val="00B44243"/>
    <w:rsid w:val="00B4643B"/>
    <w:rsid w:val="00B47C17"/>
    <w:rsid w:val="00B64CB3"/>
    <w:rsid w:val="00B651D4"/>
    <w:rsid w:val="00B653E5"/>
    <w:rsid w:val="00B65C6A"/>
    <w:rsid w:val="00B67309"/>
    <w:rsid w:val="00B717F6"/>
    <w:rsid w:val="00B745A2"/>
    <w:rsid w:val="00B74F79"/>
    <w:rsid w:val="00B764EC"/>
    <w:rsid w:val="00B80C4F"/>
    <w:rsid w:val="00B813FE"/>
    <w:rsid w:val="00B821D0"/>
    <w:rsid w:val="00B8454F"/>
    <w:rsid w:val="00B847EE"/>
    <w:rsid w:val="00B91031"/>
    <w:rsid w:val="00B9365D"/>
    <w:rsid w:val="00B97D56"/>
    <w:rsid w:val="00BA2D86"/>
    <w:rsid w:val="00BB703A"/>
    <w:rsid w:val="00BC0463"/>
    <w:rsid w:val="00BC0985"/>
    <w:rsid w:val="00BC22EA"/>
    <w:rsid w:val="00BC4297"/>
    <w:rsid w:val="00BC48BC"/>
    <w:rsid w:val="00BD0B68"/>
    <w:rsid w:val="00BD120C"/>
    <w:rsid w:val="00BD44F7"/>
    <w:rsid w:val="00BD5CDB"/>
    <w:rsid w:val="00BD74D0"/>
    <w:rsid w:val="00BE04DA"/>
    <w:rsid w:val="00BE3979"/>
    <w:rsid w:val="00BE700B"/>
    <w:rsid w:val="00BF1303"/>
    <w:rsid w:val="00BF1A7E"/>
    <w:rsid w:val="00BF1AC6"/>
    <w:rsid w:val="00BF2286"/>
    <w:rsid w:val="00BF3D85"/>
    <w:rsid w:val="00BF4151"/>
    <w:rsid w:val="00C00661"/>
    <w:rsid w:val="00C0124D"/>
    <w:rsid w:val="00C034DB"/>
    <w:rsid w:val="00C04C98"/>
    <w:rsid w:val="00C053D2"/>
    <w:rsid w:val="00C106E4"/>
    <w:rsid w:val="00C1087B"/>
    <w:rsid w:val="00C12B2A"/>
    <w:rsid w:val="00C13DF6"/>
    <w:rsid w:val="00C347AB"/>
    <w:rsid w:val="00C36D76"/>
    <w:rsid w:val="00C41C32"/>
    <w:rsid w:val="00C42A96"/>
    <w:rsid w:val="00C44083"/>
    <w:rsid w:val="00C44145"/>
    <w:rsid w:val="00C44F3F"/>
    <w:rsid w:val="00C45466"/>
    <w:rsid w:val="00C46431"/>
    <w:rsid w:val="00C52D9F"/>
    <w:rsid w:val="00C607DA"/>
    <w:rsid w:val="00C609BA"/>
    <w:rsid w:val="00C60BAC"/>
    <w:rsid w:val="00C61CF6"/>
    <w:rsid w:val="00C6605B"/>
    <w:rsid w:val="00C66C7B"/>
    <w:rsid w:val="00C73F32"/>
    <w:rsid w:val="00C75E62"/>
    <w:rsid w:val="00C77C33"/>
    <w:rsid w:val="00C84079"/>
    <w:rsid w:val="00C84168"/>
    <w:rsid w:val="00C84C7E"/>
    <w:rsid w:val="00C854EB"/>
    <w:rsid w:val="00C86952"/>
    <w:rsid w:val="00C90675"/>
    <w:rsid w:val="00C9088A"/>
    <w:rsid w:val="00C932EC"/>
    <w:rsid w:val="00C975BB"/>
    <w:rsid w:val="00CA032A"/>
    <w:rsid w:val="00CA056F"/>
    <w:rsid w:val="00CA0660"/>
    <w:rsid w:val="00CA2B9C"/>
    <w:rsid w:val="00CA53F0"/>
    <w:rsid w:val="00CA6F8C"/>
    <w:rsid w:val="00CA7015"/>
    <w:rsid w:val="00CB0EBB"/>
    <w:rsid w:val="00CB106A"/>
    <w:rsid w:val="00CB168E"/>
    <w:rsid w:val="00CB28E1"/>
    <w:rsid w:val="00CB3210"/>
    <w:rsid w:val="00CB3331"/>
    <w:rsid w:val="00CC793E"/>
    <w:rsid w:val="00CD0F71"/>
    <w:rsid w:val="00CD3A39"/>
    <w:rsid w:val="00CD43BF"/>
    <w:rsid w:val="00CD48C3"/>
    <w:rsid w:val="00CD594B"/>
    <w:rsid w:val="00CD6356"/>
    <w:rsid w:val="00CE2D0A"/>
    <w:rsid w:val="00CE3171"/>
    <w:rsid w:val="00CE4790"/>
    <w:rsid w:val="00CE49E0"/>
    <w:rsid w:val="00CE77D5"/>
    <w:rsid w:val="00CF01AE"/>
    <w:rsid w:val="00CF1180"/>
    <w:rsid w:val="00CF487D"/>
    <w:rsid w:val="00CF735E"/>
    <w:rsid w:val="00D0488D"/>
    <w:rsid w:val="00D07513"/>
    <w:rsid w:val="00D14B7C"/>
    <w:rsid w:val="00D14C3F"/>
    <w:rsid w:val="00D22D1A"/>
    <w:rsid w:val="00D25088"/>
    <w:rsid w:val="00D2521A"/>
    <w:rsid w:val="00D25AE8"/>
    <w:rsid w:val="00D274C2"/>
    <w:rsid w:val="00D31A54"/>
    <w:rsid w:val="00D32E3D"/>
    <w:rsid w:val="00D32E41"/>
    <w:rsid w:val="00D33928"/>
    <w:rsid w:val="00D33D0D"/>
    <w:rsid w:val="00D36198"/>
    <w:rsid w:val="00D4036E"/>
    <w:rsid w:val="00D44F6F"/>
    <w:rsid w:val="00D453F1"/>
    <w:rsid w:val="00D454ED"/>
    <w:rsid w:val="00D4638E"/>
    <w:rsid w:val="00D50D58"/>
    <w:rsid w:val="00D5362F"/>
    <w:rsid w:val="00D564A6"/>
    <w:rsid w:val="00D57703"/>
    <w:rsid w:val="00D60320"/>
    <w:rsid w:val="00D605AC"/>
    <w:rsid w:val="00D61263"/>
    <w:rsid w:val="00D63128"/>
    <w:rsid w:val="00D63721"/>
    <w:rsid w:val="00D673EA"/>
    <w:rsid w:val="00D67CAE"/>
    <w:rsid w:val="00D67DC8"/>
    <w:rsid w:val="00D70F82"/>
    <w:rsid w:val="00D77110"/>
    <w:rsid w:val="00D80CA4"/>
    <w:rsid w:val="00D82F52"/>
    <w:rsid w:val="00D86F3C"/>
    <w:rsid w:val="00D91679"/>
    <w:rsid w:val="00DA289E"/>
    <w:rsid w:val="00DA2E52"/>
    <w:rsid w:val="00DA30A6"/>
    <w:rsid w:val="00DA33C6"/>
    <w:rsid w:val="00DA4AEC"/>
    <w:rsid w:val="00DA6FEA"/>
    <w:rsid w:val="00DB36D9"/>
    <w:rsid w:val="00DB4DBE"/>
    <w:rsid w:val="00DC235E"/>
    <w:rsid w:val="00DC31ED"/>
    <w:rsid w:val="00DC6777"/>
    <w:rsid w:val="00DC7C9C"/>
    <w:rsid w:val="00DD0DF0"/>
    <w:rsid w:val="00DD4F26"/>
    <w:rsid w:val="00DD61C5"/>
    <w:rsid w:val="00DD6798"/>
    <w:rsid w:val="00DD75B6"/>
    <w:rsid w:val="00DE1E5A"/>
    <w:rsid w:val="00DE23C1"/>
    <w:rsid w:val="00DE6809"/>
    <w:rsid w:val="00DE7DFB"/>
    <w:rsid w:val="00DF0347"/>
    <w:rsid w:val="00DF6972"/>
    <w:rsid w:val="00E0481D"/>
    <w:rsid w:val="00E04C14"/>
    <w:rsid w:val="00E145EA"/>
    <w:rsid w:val="00E1559A"/>
    <w:rsid w:val="00E15D4A"/>
    <w:rsid w:val="00E230AC"/>
    <w:rsid w:val="00E238DA"/>
    <w:rsid w:val="00E30829"/>
    <w:rsid w:val="00E30A5C"/>
    <w:rsid w:val="00E31C30"/>
    <w:rsid w:val="00E33F23"/>
    <w:rsid w:val="00E34FCF"/>
    <w:rsid w:val="00E35555"/>
    <w:rsid w:val="00E44DD2"/>
    <w:rsid w:val="00E521A7"/>
    <w:rsid w:val="00E55281"/>
    <w:rsid w:val="00E569F2"/>
    <w:rsid w:val="00E56A0F"/>
    <w:rsid w:val="00E608FB"/>
    <w:rsid w:val="00E62F8E"/>
    <w:rsid w:val="00E63BC8"/>
    <w:rsid w:val="00E66F31"/>
    <w:rsid w:val="00E74F14"/>
    <w:rsid w:val="00E74F18"/>
    <w:rsid w:val="00E8447A"/>
    <w:rsid w:val="00E8508C"/>
    <w:rsid w:val="00E85574"/>
    <w:rsid w:val="00E8681B"/>
    <w:rsid w:val="00E86DD6"/>
    <w:rsid w:val="00E872CD"/>
    <w:rsid w:val="00E94998"/>
    <w:rsid w:val="00E97B23"/>
    <w:rsid w:val="00EA3B80"/>
    <w:rsid w:val="00EA46E9"/>
    <w:rsid w:val="00EA5515"/>
    <w:rsid w:val="00EA5A12"/>
    <w:rsid w:val="00EA6B9A"/>
    <w:rsid w:val="00EA6C27"/>
    <w:rsid w:val="00EA7D82"/>
    <w:rsid w:val="00EB12FC"/>
    <w:rsid w:val="00EB5433"/>
    <w:rsid w:val="00EB72DD"/>
    <w:rsid w:val="00EC06B4"/>
    <w:rsid w:val="00EC2B24"/>
    <w:rsid w:val="00EC38A5"/>
    <w:rsid w:val="00EC3C08"/>
    <w:rsid w:val="00ED05F5"/>
    <w:rsid w:val="00ED27EC"/>
    <w:rsid w:val="00ED36A6"/>
    <w:rsid w:val="00ED3767"/>
    <w:rsid w:val="00ED3D41"/>
    <w:rsid w:val="00EE3031"/>
    <w:rsid w:val="00EE3545"/>
    <w:rsid w:val="00EF3B13"/>
    <w:rsid w:val="00EF3CB0"/>
    <w:rsid w:val="00EF4DDF"/>
    <w:rsid w:val="00F022E5"/>
    <w:rsid w:val="00F0382A"/>
    <w:rsid w:val="00F061D2"/>
    <w:rsid w:val="00F066A2"/>
    <w:rsid w:val="00F14BA6"/>
    <w:rsid w:val="00F15E2E"/>
    <w:rsid w:val="00F20FD6"/>
    <w:rsid w:val="00F21B25"/>
    <w:rsid w:val="00F22381"/>
    <w:rsid w:val="00F23FF9"/>
    <w:rsid w:val="00F27BEA"/>
    <w:rsid w:val="00F302B9"/>
    <w:rsid w:val="00F33E03"/>
    <w:rsid w:val="00F3548E"/>
    <w:rsid w:val="00F3695C"/>
    <w:rsid w:val="00F36B9F"/>
    <w:rsid w:val="00F40560"/>
    <w:rsid w:val="00F45207"/>
    <w:rsid w:val="00F47007"/>
    <w:rsid w:val="00F5296F"/>
    <w:rsid w:val="00F52F71"/>
    <w:rsid w:val="00F56BFE"/>
    <w:rsid w:val="00F57DCE"/>
    <w:rsid w:val="00F61848"/>
    <w:rsid w:val="00F6332A"/>
    <w:rsid w:val="00F63B78"/>
    <w:rsid w:val="00F63BDF"/>
    <w:rsid w:val="00F64903"/>
    <w:rsid w:val="00F65B4C"/>
    <w:rsid w:val="00F67AF4"/>
    <w:rsid w:val="00F732C4"/>
    <w:rsid w:val="00F73839"/>
    <w:rsid w:val="00F802BF"/>
    <w:rsid w:val="00F81517"/>
    <w:rsid w:val="00F83856"/>
    <w:rsid w:val="00F925F7"/>
    <w:rsid w:val="00F926CC"/>
    <w:rsid w:val="00F95549"/>
    <w:rsid w:val="00FA5561"/>
    <w:rsid w:val="00FA58BE"/>
    <w:rsid w:val="00FA6B80"/>
    <w:rsid w:val="00FB0129"/>
    <w:rsid w:val="00FB6CEF"/>
    <w:rsid w:val="00FB72AB"/>
    <w:rsid w:val="00FC5A84"/>
    <w:rsid w:val="00FC6428"/>
    <w:rsid w:val="00FC6A32"/>
    <w:rsid w:val="00FC6F9D"/>
    <w:rsid w:val="00FD0C10"/>
    <w:rsid w:val="00FD43F0"/>
    <w:rsid w:val="00FE0184"/>
    <w:rsid w:val="00FE1999"/>
    <w:rsid w:val="00FE1AF3"/>
    <w:rsid w:val="00FE2200"/>
    <w:rsid w:val="00FE40CC"/>
    <w:rsid w:val="00FE5AC5"/>
    <w:rsid w:val="00FF192D"/>
    <w:rsid w:val="00FF6F3C"/>
    <w:rsid w:val="00FF6F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colormenu v:ext="edit" fillcolor="none [321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B7C"/>
  </w:style>
  <w:style w:type="paragraph" w:styleId="Heading1">
    <w:name w:val="heading 1"/>
    <w:basedOn w:val="Normal"/>
    <w:next w:val="Normal"/>
    <w:link w:val="Heading1Char"/>
    <w:uiPriority w:val="9"/>
    <w:qFormat/>
    <w:rsid w:val="00ED05F5"/>
    <w:pPr>
      <w:keepNext/>
      <w:keepLines/>
      <w:numPr>
        <w:numId w:val="23"/>
      </w:numPr>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ED05F5"/>
    <w:pPr>
      <w:keepNext/>
      <w:keepLines/>
      <w:numPr>
        <w:ilvl w:val="1"/>
        <w:numId w:val="23"/>
      </w:numPr>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ED05F5"/>
    <w:pPr>
      <w:keepNext/>
      <w:keepLines/>
      <w:numPr>
        <w:ilvl w:val="2"/>
        <w:numId w:val="23"/>
      </w:numPr>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ED05F5"/>
    <w:pPr>
      <w:keepNext/>
      <w:keepLines/>
      <w:numPr>
        <w:ilvl w:val="3"/>
        <w:numId w:val="23"/>
      </w:numPr>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ED05F5"/>
    <w:pPr>
      <w:keepNext/>
      <w:keepLines/>
      <w:numPr>
        <w:ilvl w:val="4"/>
        <w:numId w:val="23"/>
      </w:numPr>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ED05F5"/>
    <w:pPr>
      <w:keepNext/>
      <w:keepLines/>
      <w:numPr>
        <w:ilvl w:val="5"/>
        <w:numId w:val="23"/>
      </w:numPr>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ED05F5"/>
    <w:pPr>
      <w:keepNext/>
      <w:keepLines/>
      <w:numPr>
        <w:ilvl w:val="6"/>
        <w:numId w:val="23"/>
      </w:numPr>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ED05F5"/>
    <w:pPr>
      <w:keepNext/>
      <w:keepLines/>
      <w:numPr>
        <w:ilvl w:val="7"/>
        <w:numId w:val="23"/>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D05F5"/>
    <w:pPr>
      <w:keepNext/>
      <w:keepLines/>
      <w:numPr>
        <w:ilvl w:val="8"/>
        <w:numId w:val="2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05F5"/>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ED05F5"/>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ED05F5"/>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ED05F5"/>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ED05F5"/>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ED05F5"/>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ED05F5"/>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ED05F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ED05F5"/>
    <w:rPr>
      <w:rFonts w:asciiTheme="majorHAnsi" w:eastAsiaTheme="majorEastAsia" w:hAnsiTheme="majorHAnsi" w:cstheme="majorBidi"/>
      <w:i/>
      <w:iCs/>
      <w:color w:val="272727" w:themeColor="text1" w:themeTint="D8"/>
      <w:sz w:val="21"/>
      <w:szCs w:val="21"/>
    </w:rPr>
  </w:style>
  <w:style w:type="paragraph" w:styleId="BalloonText">
    <w:name w:val="Balloon Text"/>
    <w:basedOn w:val="Normal"/>
    <w:link w:val="BalloonTextChar"/>
    <w:uiPriority w:val="99"/>
    <w:semiHidden/>
    <w:unhideWhenUsed/>
    <w:rsid w:val="00F452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5207"/>
    <w:rPr>
      <w:rFonts w:ascii="Tahoma" w:hAnsi="Tahoma" w:cs="Tahoma"/>
      <w:sz w:val="16"/>
      <w:szCs w:val="16"/>
    </w:rPr>
  </w:style>
  <w:style w:type="paragraph" w:styleId="NoSpacing">
    <w:name w:val="No Spacing"/>
    <w:uiPriority w:val="99"/>
    <w:qFormat/>
    <w:rsid w:val="008501F8"/>
    <w:pPr>
      <w:spacing w:after="0" w:line="240" w:lineRule="auto"/>
    </w:pPr>
    <w:rPr>
      <w:rFonts w:ascii="Calibri" w:eastAsia="Calibri" w:hAnsi="Calibri" w:cs="Times New Roman"/>
    </w:rPr>
  </w:style>
  <w:style w:type="paragraph" w:customStyle="1" w:styleId="Default">
    <w:name w:val="Default"/>
    <w:rsid w:val="00A8175D"/>
    <w:pPr>
      <w:autoSpaceDE w:val="0"/>
      <w:autoSpaceDN w:val="0"/>
      <w:adjustRightInd w:val="0"/>
      <w:spacing w:after="0" w:line="240" w:lineRule="auto"/>
    </w:pPr>
    <w:rPr>
      <w:rFonts w:ascii="Verdana" w:eastAsia="Calibri" w:hAnsi="Verdana" w:cs="Verdana"/>
      <w:color w:val="000000"/>
      <w:sz w:val="24"/>
      <w:szCs w:val="24"/>
      <w:lang w:eastAsia="en-GB"/>
    </w:rPr>
  </w:style>
  <w:style w:type="character" w:styleId="Hyperlink">
    <w:name w:val="Hyperlink"/>
    <w:basedOn w:val="DefaultParagraphFont"/>
    <w:uiPriority w:val="99"/>
    <w:unhideWhenUsed/>
    <w:rsid w:val="00C84079"/>
    <w:rPr>
      <w:color w:val="0000FF" w:themeColor="hyperlink"/>
      <w:u w:val="single"/>
    </w:rPr>
  </w:style>
  <w:style w:type="paragraph" w:styleId="Header">
    <w:name w:val="header"/>
    <w:basedOn w:val="Normal"/>
    <w:link w:val="HeaderChar"/>
    <w:uiPriority w:val="99"/>
    <w:unhideWhenUsed/>
    <w:rsid w:val="00C840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4079"/>
  </w:style>
  <w:style w:type="paragraph" w:styleId="Footer">
    <w:name w:val="footer"/>
    <w:basedOn w:val="Normal"/>
    <w:link w:val="FooterChar"/>
    <w:uiPriority w:val="99"/>
    <w:unhideWhenUsed/>
    <w:rsid w:val="00C840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4079"/>
  </w:style>
  <w:style w:type="paragraph" w:customStyle="1" w:styleId="FooterOdd">
    <w:name w:val="Footer Odd"/>
    <w:basedOn w:val="Normal"/>
    <w:qFormat/>
    <w:rsid w:val="009A2517"/>
    <w:pPr>
      <w:pBdr>
        <w:top w:val="single" w:sz="4" w:space="1" w:color="4F81BD" w:themeColor="accent1"/>
      </w:pBdr>
      <w:spacing w:after="180" w:line="264" w:lineRule="auto"/>
      <w:jc w:val="right"/>
    </w:pPr>
    <w:rPr>
      <w:rFonts w:cs="Times New Roman"/>
      <w:color w:val="1F497D" w:themeColor="text2"/>
      <w:sz w:val="20"/>
      <w:szCs w:val="20"/>
      <w:lang w:val="en-US" w:eastAsia="ja-JP"/>
    </w:rPr>
  </w:style>
  <w:style w:type="paragraph" w:styleId="ListParagraph">
    <w:name w:val="List Paragraph"/>
    <w:basedOn w:val="Normal"/>
    <w:uiPriority w:val="34"/>
    <w:qFormat/>
    <w:rsid w:val="004C6310"/>
    <w:pPr>
      <w:ind w:left="720"/>
      <w:contextualSpacing/>
    </w:pPr>
  </w:style>
  <w:style w:type="paragraph" w:customStyle="1" w:styleId="EndNoteBibliographyTitle">
    <w:name w:val="EndNote Bibliography Title"/>
    <w:basedOn w:val="Normal"/>
    <w:link w:val="EndNoteBibliographyTitleChar"/>
    <w:rsid w:val="00CB106A"/>
    <w:pPr>
      <w:spacing w:after="0"/>
      <w:jc w:val="center"/>
    </w:pPr>
    <w:rPr>
      <w:rFonts w:ascii="Cambria Math" w:hAnsi="Cambria Math"/>
      <w:noProof/>
      <w:lang w:val="en-US"/>
    </w:rPr>
  </w:style>
  <w:style w:type="character" w:customStyle="1" w:styleId="EndNoteBibliographyTitleChar">
    <w:name w:val="EndNote Bibliography Title Char"/>
    <w:basedOn w:val="DefaultParagraphFont"/>
    <w:link w:val="EndNoteBibliographyTitle"/>
    <w:rsid w:val="00CB106A"/>
    <w:rPr>
      <w:rFonts w:ascii="Cambria Math" w:hAnsi="Cambria Math"/>
      <w:noProof/>
      <w:lang w:val="en-US"/>
    </w:rPr>
  </w:style>
  <w:style w:type="paragraph" w:customStyle="1" w:styleId="EndNoteBibliography">
    <w:name w:val="EndNote Bibliography"/>
    <w:basedOn w:val="Normal"/>
    <w:link w:val="EndNoteBibliographyChar"/>
    <w:rsid w:val="00CB106A"/>
    <w:pPr>
      <w:spacing w:line="240" w:lineRule="auto"/>
    </w:pPr>
    <w:rPr>
      <w:rFonts w:ascii="Cambria Math" w:hAnsi="Cambria Math"/>
      <w:noProof/>
      <w:lang w:val="en-US"/>
    </w:rPr>
  </w:style>
  <w:style w:type="character" w:customStyle="1" w:styleId="EndNoteBibliographyChar">
    <w:name w:val="EndNote Bibliography Char"/>
    <w:basedOn w:val="DefaultParagraphFont"/>
    <w:link w:val="EndNoteBibliography"/>
    <w:rsid w:val="00CB106A"/>
    <w:rPr>
      <w:rFonts w:ascii="Cambria Math" w:hAnsi="Cambria Math"/>
      <w:noProof/>
      <w:lang w:val="en-US"/>
    </w:rPr>
  </w:style>
  <w:style w:type="table" w:customStyle="1" w:styleId="TableGrid1">
    <w:name w:val="Table Grid1"/>
    <w:basedOn w:val="TableNormal"/>
    <w:next w:val="TableGrid"/>
    <w:uiPriority w:val="39"/>
    <w:rsid w:val="00EA6C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EA6C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EA6C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5C6D4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5C6D42"/>
  </w:style>
  <w:style w:type="character" w:customStyle="1" w:styleId="eop">
    <w:name w:val="eop"/>
    <w:basedOn w:val="DefaultParagraphFont"/>
    <w:rsid w:val="005C6D42"/>
  </w:style>
  <w:style w:type="character" w:styleId="CommentReference">
    <w:name w:val="annotation reference"/>
    <w:basedOn w:val="DefaultParagraphFont"/>
    <w:uiPriority w:val="99"/>
    <w:semiHidden/>
    <w:unhideWhenUsed/>
    <w:rsid w:val="00EA3B80"/>
    <w:rPr>
      <w:sz w:val="16"/>
      <w:szCs w:val="16"/>
    </w:rPr>
  </w:style>
  <w:style w:type="paragraph" w:styleId="CommentText">
    <w:name w:val="annotation text"/>
    <w:basedOn w:val="Normal"/>
    <w:link w:val="CommentTextChar"/>
    <w:uiPriority w:val="99"/>
    <w:semiHidden/>
    <w:unhideWhenUsed/>
    <w:rsid w:val="00EA3B80"/>
    <w:pPr>
      <w:spacing w:line="240" w:lineRule="auto"/>
    </w:pPr>
    <w:rPr>
      <w:sz w:val="20"/>
      <w:szCs w:val="20"/>
    </w:rPr>
  </w:style>
  <w:style w:type="character" w:customStyle="1" w:styleId="CommentTextChar">
    <w:name w:val="Comment Text Char"/>
    <w:basedOn w:val="DefaultParagraphFont"/>
    <w:link w:val="CommentText"/>
    <w:uiPriority w:val="99"/>
    <w:semiHidden/>
    <w:rsid w:val="00EA3B80"/>
    <w:rPr>
      <w:sz w:val="20"/>
      <w:szCs w:val="20"/>
    </w:rPr>
  </w:style>
  <w:style w:type="paragraph" w:styleId="CommentSubject">
    <w:name w:val="annotation subject"/>
    <w:basedOn w:val="CommentText"/>
    <w:next w:val="CommentText"/>
    <w:link w:val="CommentSubjectChar"/>
    <w:uiPriority w:val="99"/>
    <w:semiHidden/>
    <w:unhideWhenUsed/>
    <w:rsid w:val="00EA3B80"/>
    <w:rPr>
      <w:b/>
      <w:bCs/>
    </w:rPr>
  </w:style>
  <w:style w:type="character" w:customStyle="1" w:styleId="CommentSubjectChar">
    <w:name w:val="Comment Subject Char"/>
    <w:basedOn w:val="CommentTextChar"/>
    <w:link w:val="CommentSubject"/>
    <w:uiPriority w:val="99"/>
    <w:semiHidden/>
    <w:rsid w:val="00EA3B80"/>
    <w:rPr>
      <w:b/>
      <w:bCs/>
      <w:sz w:val="20"/>
      <w:szCs w:val="20"/>
    </w:rPr>
  </w:style>
  <w:style w:type="paragraph" w:styleId="NormalWeb">
    <w:name w:val="Normal (Web)"/>
    <w:basedOn w:val="Normal"/>
    <w:uiPriority w:val="99"/>
    <w:semiHidden/>
    <w:unhideWhenUsed/>
    <w:rsid w:val="00960819"/>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TOCHeading">
    <w:name w:val="TOC Heading"/>
    <w:basedOn w:val="Heading1"/>
    <w:next w:val="Normal"/>
    <w:uiPriority w:val="39"/>
    <w:unhideWhenUsed/>
    <w:qFormat/>
    <w:rsid w:val="00ED05F5"/>
    <w:pPr>
      <w:spacing w:line="259" w:lineRule="auto"/>
      <w:outlineLvl w:val="9"/>
    </w:pPr>
    <w:rPr>
      <w:lang w:val="en-US"/>
    </w:rPr>
  </w:style>
  <w:style w:type="paragraph" w:styleId="TOC1">
    <w:name w:val="toc 1"/>
    <w:basedOn w:val="Normal"/>
    <w:next w:val="Normal"/>
    <w:autoRedefine/>
    <w:uiPriority w:val="39"/>
    <w:unhideWhenUsed/>
    <w:rsid w:val="00085DF6"/>
    <w:pPr>
      <w:spacing w:after="100"/>
    </w:pPr>
  </w:style>
  <w:style w:type="paragraph" w:styleId="TOC2">
    <w:name w:val="toc 2"/>
    <w:basedOn w:val="Normal"/>
    <w:next w:val="Normal"/>
    <w:autoRedefine/>
    <w:uiPriority w:val="39"/>
    <w:unhideWhenUsed/>
    <w:rsid w:val="00085DF6"/>
    <w:pPr>
      <w:spacing w:after="100"/>
      <w:ind w:left="220"/>
    </w:pPr>
  </w:style>
  <w:style w:type="paragraph" w:styleId="TOC3">
    <w:name w:val="toc 3"/>
    <w:basedOn w:val="Normal"/>
    <w:next w:val="Normal"/>
    <w:autoRedefine/>
    <w:uiPriority w:val="39"/>
    <w:unhideWhenUsed/>
    <w:rsid w:val="00085DF6"/>
    <w:pPr>
      <w:spacing w:after="100"/>
      <w:ind w:left="440"/>
    </w:pPr>
  </w:style>
  <w:style w:type="paragraph" w:styleId="TOC4">
    <w:name w:val="toc 4"/>
    <w:basedOn w:val="Normal"/>
    <w:next w:val="Normal"/>
    <w:autoRedefine/>
    <w:uiPriority w:val="39"/>
    <w:unhideWhenUsed/>
    <w:rsid w:val="00901BA1"/>
    <w:pPr>
      <w:spacing w:after="100"/>
      <w:ind w:left="660"/>
    </w:pPr>
    <w:rPr>
      <w:rFonts w:eastAsiaTheme="minorEastAsia"/>
      <w:lang w:eastAsia="en-GB"/>
    </w:rPr>
  </w:style>
  <w:style w:type="paragraph" w:styleId="TOC5">
    <w:name w:val="toc 5"/>
    <w:basedOn w:val="Normal"/>
    <w:next w:val="Normal"/>
    <w:autoRedefine/>
    <w:uiPriority w:val="39"/>
    <w:unhideWhenUsed/>
    <w:rsid w:val="00901BA1"/>
    <w:pPr>
      <w:spacing w:after="100"/>
      <w:ind w:left="880"/>
    </w:pPr>
    <w:rPr>
      <w:rFonts w:eastAsiaTheme="minorEastAsia"/>
      <w:lang w:eastAsia="en-GB"/>
    </w:rPr>
  </w:style>
  <w:style w:type="paragraph" w:styleId="TOC6">
    <w:name w:val="toc 6"/>
    <w:basedOn w:val="Normal"/>
    <w:next w:val="Normal"/>
    <w:autoRedefine/>
    <w:uiPriority w:val="39"/>
    <w:unhideWhenUsed/>
    <w:rsid w:val="00901BA1"/>
    <w:pPr>
      <w:spacing w:after="100"/>
      <w:ind w:left="1100"/>
    </w:pPr>
    <w:rPr>
      <w:rFonts w:eastAsiaTheme="minorEastAsia"/>
      <w:lang w:eastAsia="en-GB"/>
    </w:rPr>
  </w:style>
  <w:style w:type="paragraph" w:styleId="TOC7">
    <w:name w:val="toc 7"/>
    <w:basedOn w:val="Normal"/>
    <w:next w:val="Normal"/>
    <w:autoRedefine/>
    <w:uiPriority w:val="39"/>
    <w:unhideWhenUsed/>
    <w:rsid w:val="00901BA1"/>
    <w:pPr>
      <w:spacing w:after="100"/>
      <w:ind w:left="1320"/>
    </w:pPr>
    <w:rPr>
      <w:rFonts w:eastAsiaTheme="minorEastAsia"/>
      <w:lang w:eastAsia="en-GB"/>
    </w:rPr>
  </w:style>
  <w:style w:type="paragraph" w:styleId="TOC8">
    <w:name w:val="toc 8"/>
    <w:basedOn w:val="Normal"/>
    <w:next w:val="Normal"/>
    <w:autoRedefine/>
    <w:uiPriority w:val="39"/>
    <w:unhideWhenUsed/>
    <w:rsid w:val="00901BA1"/>
    <w:pPr>
      <w:spacing w:after="100"/>
      <w:ind w:left="1540"/>
    </w:pPr>
    <w:rPr>
      <w:rFonts w:eastAsiaTheme="minorEastAsia"/>
      <w:lang w:eastAsia="en-GB"/>
    </w:rPr>
  </w:style>
  <w:style w:type="paragraph" w:styleId="TOC9">
    <w:name w:val="toc 9"/>
    <w:basedOn w:val="Normal"/>
    <w:next w:val="Normal"/>
    <w:autoRedefine/>
    <w:uiPriority w:val="39"/>
    <w:unhideWhenUsed/>
    <w:rsid w:val="00901BA1"/>
    <w:pPr>
      <w:spacing w:after="100"/>
      <w:ind w:left="1760"/>
    </w:pPr>
    <w:rPr>
      <w:rFonts w:eastAsiaTheme="minorEastAsia"/>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B7C"/>
  </w:style>
  <w:style w:type="paragraph" w:styleId="Heading1">
    <w:name w:val="heading 1"/>
    <w:basedOn w:val="Normal"/>
    <w:next w:val="Normal"/>
    <w:link w:val="Heading1Char"/>
    <w:uiPriority w:val="9"/>
    <w:qFormat/>
    <w:rsid w:val="00ED05F5"/>
    <w:pPr>
      <w:keepNext/>
      <w:keepLines/>
      <w:numPr>
        <w:numId w:val="23"/>
      </w:numPr>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ED05F5"/>
    <w:pPr>
      <w:keepNext/>
      <w:keepLines/>
      <w:numPr>
        <w:ilvl w:val="1"/>
        <w:numId w:val="23"/>
      </w:numPr>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ED05F5"/>
    <w:pPr>
      <w:keepNext/>
      <w:keepLines/>
      <w:numPr>
        <w:ilvl w:val="2"/>
        <w:numId w:val="23"/>
      </w:numPr>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ED05F5"/>
    <w:pPr>
      <w:keepNext/>
      <w:keepLines/>
      <w:numPr>
        <w:ilvl w:val="3"/>
        <w:numId w:val="23"/>
      </w:numPr>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ED05F5"/>
    <w:pPr>
      <w:keepNext/>
      <w:keepLines/>
      <w:numPr>
        <w:ilvl w:val="4"/>
        <w:numId w:val="23"/>
      </w:numPr>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ED05F5"/>
    <w:pPr>
      <w:keepNext/>
      <w:keepLines/>
      <w:numPr>
        <w:ilvl w:val="5"/>
        <w:numId w:val="23"/>
      </w:numPr>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ED05F5"/>
    <w:pPr>
      <w:keepNext/>
      <w:keepLines/>
      <w:numPr>
        <w:ilvl w:val="6"/>
        <w:numId w:val="23"/>
      </w:numPr>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ED05F5"/>
    <w:pPr>
      <w:keepNext/>
      <w:keepLines/>
      <w:numPr>
        <w:ilvl w:val="7"/>
        <w:numId w:val="23"/>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D05F5"/>
    <w:pPr>
      <w:keepNext/>
      <w:keepLines/>
      <w:numPr>
        <w:ilvl w:val="8"/>
        <w:numId w:val="2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05F5"/>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ED05F5"/>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ED05F5"/>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ED05F5"/>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ED05F5"/>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ED05F5"/>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ED05F5"/>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ED05F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ED05F5"/>
    <w:rPr>
      <w:rFonts w:asciiTheme="majorHAnsi" w:eastAsiaTheme="majorEastAsia" w:hAnsiTheme="majorHAnsi" w:cstheme="majorBidi"/>
      <w:i/>
      <w:iCs/>
      <w:color w:val="272727" w:themeColor="text1" w:themeTint="D8"/>
      <w:sz w:val="21"/>
      <w:szCs w:val="21"/>
    </w:rPr>
  </w:style>
  <w:style w:type="paragraph" w:styleId="BalloonText">
    <w:name w:val="Balloon Text"/>
    <w:basedOn w:val="Normal"/>
    <w:link w:val="BalloonTextChar"/>
    <w:uiPriority w:val="99"/>
    <w:semiHidden/>
    <w:unhideWhenUsed/>
    <w:rsid w:val="00F452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5207"/>
    <w:rPr>
      <w:rFonts w:ascii="Tahoma" w:hAnsi="Tahoma" w:cs="Tahoma"/>
      <w:sz w:val="16"/>
      <w:szCs w:val="16"/>
    </w:rPr>
  </w:style>
  <w:style w:type="paragraph" w:styleId="NoSpacing">
    <w:name w:val="No Spacing"/>
    <w:uiPriority w:val="99"/>
    <w:qFormat/>
    <w:rsid w:val="008501F8"/>
    <w:pPr>
      <w:spacing w:after="0" w:line="240" w:lineRule="auto"/>
    </w:pPr>
    <w:rPr>
      <w:rFonts w:ascii="Calibri" w:eastAsia="Calibri" w:hAnsi="Calibri" w:cs="Times New Roman"/>
    </w:rPr>
  </w:style>
  <w:style w:type="paragraph" w:customStyle="1" w:styleId="Default">
    <w:name w:val="Default"/>
    <w:rsid w:val="00A8175D"/>
    <w:pPr>
      <w:autoSpaceDE w:val="0"/>
      <w:autoSpaceDN w:val="0"/>
      <w:adjustRightInd w:val="0"/>
      <w:spacing w:after="0" w:line="240" w:lineRule="auto"/>
    </w:pPr>
    <w:rPr>
      <w:rFonts w:ascii="Verdana" w:eastAsia="Calibri" w:hAnsi="Verdana" w:cs="Verdana"/>
      <w:color w:val="000000"/>
      <w:sz w:val="24"/>
      <w:szCs w:val="24"/>
      <w:lang w:eastAsia="en-GB"/>
    </w:rPr>
  </w:style>
  <w:style w:type="character" w:styleId="Hyperlink">
    <w:name w:val="Hyperlink"/>
    <w:basedOn w:val="DefaultParagraphFont"/>
    <w:uiPriority w:val="99"/>
    <w:unhideWhenUsed/>
    <w:rsid w:val="00C84079"/>
    <w:rPr>
      <w:color w:val="0000FF" w:themeColor="hyperlink"/>
      <w:u w:val="single"/>
    </w:rPr>
  </w:style>
  <w:style w:type="paragraph" w:styleId="Header">
    <w:name w:val="header"/>
    <w:basedOn w:val="Normal"/>
    <w:link w:val="HeaderChar"/>
    <w:uiPriority w:val="99"/>
    <w:unhideWhenUsed/>
    <w:rsid w:val="00C840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4079"/>
  </w:style>
  <w:style w:type="paragraph" w:styleId="Footer">
    <w:name w:val="footer"/>
    <w:basedOn w:val="Normal"/>
    <w:link w:val="FooterChar"/>
    <w:uiPriority w:val="99"/>
    <w:unhideWhenUsed/>
    <w:rsid w:val="00C840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4079"/>
  </w:style>
  <w:style w:type="paragraph" w:customStyle="1" w:styleId="FooterOdd">
    <w:name w:val="Footer Odd"/>
    <w:basedOn w:val="Normal"/>
    <w:qFormat/>
    <w:rsid w:val="009A2517"/>
    <w:pPr>
      <w:pBdr>
        <w:top w:val="single" w:sz="4" w:space="1" w:color="4F81BD" w:themeColor="accent1"/>
      </w:pBdr>
      <w:spacing w:after="180" w:line="264" w:lineRule="auto"/>
      <w:jc w:val="right"/>
    </w:pPr>
    <w:rPr>
      <w:rFonts w:cs="Times New Roman"/>
      <w:color w:val="1F497D" w:themeColor="text2"/>
      <w:sz w:val="20"/>
      <w:szCs w:val="20"/>
      <w:lang w:val="en-US" w:eastAsia="ja-JP"/>
    </w:rPr>
  </w:style>
  <w:style w:type="paragraph" w:styleId="ListParagraph">
    <w:name w:val="List Paragraph"/>
    <w:basedOn w:val="Normal"/>
    <w:uiPriority w:val="34"/>
    <w:qFormat/>
    <w:rsid w:val="004C6310"/>
    <w:pPr>
      <w:ind w:left="720"/>
      <w:contextualSpacing/>
    </w:pPr>
  </w:style>
  <w:style w:type="paragraph" w:customStyle="1" w:styleId="EndNoteBibliographyTitle">
    <w:name w:val="EndNote Bibliography Title"/>
    <w:basedOn w:val="Normal"/>
    <w:link w:val="EndNoteBibliographyTitleChar"/>
    <w:rsid w:val="00CB106A"/>
    <w:pPr>
      <w:spacing w:after="0"/>
      <w:jc w:val="center"/>
    </w:pPr>
    <w:rPr>
      <w:rFonts w:ascii="Cambria Math" w:hAnsi="Cambria Math"/>
      <w:noProof/>
      <w:lang w:val="en-US"/>
    </w:rPr>
  </w:style>
  <w:style w:type="character" w:customStyle="1" w:styleId="EndNoteBibliographyTitleChar">
    <w:name w:val="EndNote Bibliography Title Char"/>
    <w:basedOn w:val="DefaultParagraphFont"/>
    <w:link w:val="EndNoteBibliographyTitle"/>
    <w:rsid w:val="00CB106A"/>
    <w:rPr>
      <w:rFonts w:ascii="Cambria Math" w:hAnsi="Cambria Math"/>
      <w:noProof/>
      <w:lang w:val="en-US"/>
    </w:rPr>
  </w:style>
  <w:style w:type="paragraph" w:customStyle="1" w:styleId="EndNoteBibliography">
    <w:name w:val="EndNote Bibliography"/>
    <w:basedOn w:val="Normal"/>
    <w:link w:val="EndNoteBibliographyChar"/>
    <w:rsid w:val="00CB106A"/>
    <w:pPr>
      <w:spacing w:line="240" w:lineRule="auto"/>
    </w:pPr>
    <w:rPr>
      <w:rFonts w:ascii="Cambria Math" w:hAnsi="Cambria Math"/>
      <w:noProof/>
      <w:lang w:val="en-US"/>
    </w:rPr>
  </w:style>
  <w:style w:type="character" w:customStyle="1" w:styleId="EndNoteBibliographyChar">
    <w:name w:val="EndNote Bibliography Char"/>
    <w:basedOn w:val="DefaultParagraphFont"/>
    <w:link w:val="EndNoteBibliography"/>
    <w:rsid w:val="00CB106A"/>
    <w:rPr>
      <w:rFonts w:ascii="Cambria Math" w:hAnsi="Cambria Math"/>
      <w:noProof/>
      <w:lang w:val="en-US"/>
    </w:rPr>
  </w:style>
  <w:style w:type="table" w:customStyle="1" w:styleId="TableGrid1">
    <w:name w:val="Table Grid1"/>
    <w:basedOn w:val="TableNormal"/>
    <w:next w:val="TableGrid"/>
    <w:uiPriority w:val="39"/>
    <w:rsid w:val="00EA6C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EA6C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EA6C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5C6D4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5C6D42"/>
  </w:style>
  <w:style w:type="character" w:customStyle="1" w:styleId="eop">
    <w:name w:val="eop"/>
    <w:basedOn w:val="DefaultParagraphFont"/>
    <w:rsid w:val="005C6D42"/>
  </w:style>
  <w:style w:type="character" w:styleId="CommentReference">
    <w:name w:val="annotation reference"/>
    <w:basedOn w:val="DefaultParagraphFont"/>
    <w:uiPriority w:val="99"/>
    <w:semiHidden/>
    <w:unhideWhenUsed/>
    <w:rsid w:val="00EA3B80"/>
    <w:rPr>
      <w:sz w:val="16"/>
      <w:szCs w:val="16"/>
    </w:rPr>
  </w:style>
  <w:style w:type="paragraph" w:styleId="CommentText">
    <w:name w:val="annotation text"/>
    <w:basedOn w:val="Normal"/>
    <w:link w:val="CommentTextChar"/>
    <w:uiPriority w:val="99"/>
    <w:semiHidden/>
    <w:unhideWhenUsed/>
    <w:rsid w:val="00EA3B80"/>
    <w:pPr>
      <w:spacing w:line="240" w:lineRule="auto"/>
    </w:pPr>
    <w:rPr>
      <w:sz w:val="20"/>
      <w:szCs w:val="20"/>
    </w:rPr>
  </w:style>
  <w:style w:type="character" w:customStyle="1" w:styleId="CommentTextChar">
    <w:name w:val="Comment Text Char"/>
    <w:basedOn w:val="DefaultParagraphFont"/>
    <w:link w:val="CommentText"/>
    <w:uiPriority w:val="99"/>
    <w:semiHidden/>
    <w:rsid w:val="00EA3B80"/>
    <w:rPr>
      <w:sz w:val="20"/>
      <w:szCs w:val="20"/>
    </w:rPr>
  </w:style>
  <w:style w:type="paragraph" w:styleId="CommentSubject">
    <w:name w:val="annotation subject"/>
    <w:basedOn w:val="CommentText"/>
    <w:next w:val="CommentText"/>
    <w:link w:val="CommentSubjectChar"/>
    <w:uiPriority w:val="99"/>
    <w:semiHidden/>
    <w:unhideWhenUsed/>
    <w:rsid w:val="00EA3B80"/>
    <w:rPr>
      <w:b/>
      <w:bCs/>
    </w:rPr>
  </w:style>
  <w:style w:type="character" w:customStyle="1" w:styleId="CommentSubjectChar">
    <w:name w:val="Comment Subject Char"/>
    <w:basedOn w:val="CommentTextChar"/>
    <w:link w:val="CommentSubject"/>
    <w:uiPriority w:val="99"/>
    <w:semiHidden/>
    <w:rsid w:val="00EA3B80"/>
    <w:rPr>
      <w:b/>
      <w:bCs/>
      <w:sz w:val="20"/>
      <w:szCs w:val="20"/>
    </w:rPr>
  </w:style>
  <w:style w:type="paragraph" w:styleId="NormalWeb">
    <w:name w:val="Normal (Web)"/>
    <w:basedOn w:val="Normal"/>
    <w:uiPriority w:val="99"/>
    <w:semiHidden/>
    <w:unhideWhenUsed/>
    <w:rsid w:val="00960819"/>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TOCHeading">
    <w:name w:val="TOC Heading"/>
    <w:basedOn w:val="Heading1"/>
    <w:next w:val="Normal"/>
    <w:uiPriority w:val="39"/>
    <w:unhideWhenUsed/>
    <w:qFormat/>
    <w:rsid w:val="00ED05F5"/>
    <w:pPr>
      <w:spacing w:line="259" w:lineRule="auto"/>
      <w:outlineLvl w:val="9"/>
    </w:pPr>
    <w:rPr>
      <w:lang w:val="en-US"/>
    </w:rPr>
  </w:style>
  <w:style w:type="paragraph" w:styleId="TOC1">
    <w:name w:val="toc 1"/>
    <w:basedOn w:val="Normal"/>
    <w:next w:val="Normal"/>
    <w:autoRedefine/>
    <w:uiPriority w:val="39"/>
    <w:unhideWhenUsed/>
    <w:rsid w:val="00085DF6"/>
    <w:pPr>
      <w:spacing w:after="100"/>
    </w:pPr>
  </w:style>
  <w:style w:type="paragraph" w:styleId="TOC2">
    <w:name w:val="toc 2"/>
    <w:basedOn w:val="Normal"/>
    <w:next w:val="Normal"/>
    <w:autoRedefine/>
    <w:uiPriority w:val="39"/>
    <w:unhideWhenUsed/>
    <w:rsid w:val="00085DF6"/>
    <w:pPr>
      <w:spacing w:after="100"/>
      <w:ind w:left="220"/>
    </w:pPr>
  </w:style>
  <w:style w:type="paragraph" w:styleId="TOC3">
    <w:name w:val="toc 3"/>
    <w:basedOn w:val="Normal"/>
    <w:next w:val="Normal"/>
    <w:autoRedefine/>
    <w:uiPriority w:val="39"/>
    <w:unhideWhenUsed/>
    <w:rsid w:val="00085DF6"/>
    <w:pPr>
      <w:spacing w:after="100"/>
      <w:ind w:left="440"/>
    </w:pPr>
  </w:style>
  <w:style w:type="paragraph" w:styleId="TOC4">
    <w:name w:val="toc 4"/>
    <w:basedOn w:val="Normal"/>
    <w:next w:val="Normal"/>
    <w:autoRedefine/>
    <w:uiPriority w:val="39"/>
    <w:unhideWhenUsed/>
    <w:rsid w:val="00901BA1"/>
    <w:pPr>
      <w:spacing w:after="100"/>
      <w:ind w:left="660"/>
    </w:pPr>
    <w:rPr>
      <w:rFonts w:eastAsiaTheme="minorEastAsia"/>
      <w:lang w:eastAsia="en-GB"/>
    </w:rPr>
  </w:style>
  <w:style w:type="paragraph" w:styleId="TOC5">
    <w:name w:val="toc 5"/>
    <w:basedOn w:val="Normal"/>
    <w:next w:val="Normal"/>
    <w:autoRedefine/>
    <w:uiPriority w:val="39"/>
    <w:unhideWhenUsed/>
    <w:rsid w:val="00901BA1"/>
    <w:pPr>
      <w:spacing w:after="100"/>
      <w:ind w:left="880"/>
    </w:pPr>
    <w:rPr>
      <w:rFonts w:eastAsiaTheme="minorEastAsia"/>
      <w:lang w:eastAsia="en-GB"/>
    </w:rPr>
  </w:style>
  <w:style w:type="paragraph" w:styleId="TOC6">
    <w:name w:val="toc 6"/>
    <w:basedOn w:val="Normal"/>
    <w:next w:val="Normal"/>
    <w:autoRedefine/>
    <w:uiPriority w:val="39"/>
    <w:unhideWhenUsed/>
    <w:rsid w:val="00901BA1"/>
    <w:pPr>
      <w:spacing w:after="100"/>
      <w:ind w:left="1100"/>
    </w:pPr>
    <w:rPr>
      <w:rFonts w:eastAsiaTheme="minorEastAsia"/>
      <w:lang w:eastAsia="en-GB"/>
    </w:rPr>
  </w:style>
  <w:style w:type="paragraph" w:styleId="TOC7">
    <w:name w:val="toc 7"/>
    <w:basedOn w:val="Normal"/>
    <w:next w:val="Normal"/>
    <w:autoRedefine/>
    <w:uiPriority w:val="39"/>
    <w:unhideWhenUsed/>
    <w:rsid w:val="00901BA1"/>
    <w:pPr>
      <w:spacing w:after="100"/>
      <w:ind w:left="1320"/>
    </w:pPr>
    <w:rPr>
      <w:rFonts w:eastAsiaTheme="minorEastAsia"/>
      <w:lang w:eastAsia="en-GB"/>
    </w:rPr>
  </w:style>
  <w:style w:type="paragraph" w:styleId="TOC8">
    <w:name w:val="toc 8"/>
    <w:basedOn w:val="Normal"/>
    <w:next w:val="Normal"/>
    <w:autoRedefine/>
    <w:uiPriority w:val="39"/>
    <w:unhideWhenUsed/>
    <w:rsid w:val="00901BA1"/>
    <w:pPr>
      <w:spacing w:after="100"/>
      <w:ind w:left="1540"/>
    </w:pPr>
    <w:rPr>
      <w:rFonts w:eastAsiaTheme="minorEastAsia"/>
      <w:lang w:eastAsia="en-GB"/>
    </w:rPr>
  </w:style>
  <w:style w:type="paragraph" w:styleId="TOC9">
    <w:name w:val="toc 9"/>
    <w:basedOn w:val="Normal"/>
    <w:next w:val="Normal"/>
    <w:autoRedefine/>
    <w:uiPriority w:val="39"/>
    <w:unhideWhenUsed/>
    <w:rsid w:val="00901BA1"/>
    <w:pPr>
      <w:spacing w:after="100"/>
      <w:ind w:left="1760"/>
    </w:pPr>
    <w:rPr>
      <w:rFonts w:eastAsiaTheme="minorEastAsi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9919357">
      <w:bodyDiv w:val="1"/>
      <w:marLeft w:val="0"/>
      <w:marRight w:val="0"/>
      <w:marTop w:val="0"/>
      <w:marBottom w:val="0"/>
      <w:divBdr>
        <w:top w:val="none" w:sz="0" w:space="0" w:color="auto"/>
        <w:left w:val="none" w:sz="0" w:space="0" w:color="auto"/>
        <w:bottom w:val="none" w:sz="0" w:space="0" w:color="auto"/>
        <w:right w:val="none" w:sz="0" w:space="0" w:color="auto"/>
      </w:divBdr>
      <w:divsChild>
        <w:div w:id="98108283">
          <w:marLeft w:val="0"/>
          <w:marRight w:val="0"/>
          <w:marTop w:val="0"/>
          <w:marBottom w:val="0"/>
          <w:divBdr>
            <w:top w:val="none" w:sz="0" w:space="0" w:color="auto"/>
            <w:left w:val="none" w:sz="0" w:space="0" w:color="auto"/>
            <w:bottom w:val="none" w:sz="0" w:space="0" w:color="auto"/>
            <w:right w:val="none" w:sz="0" w:space="0" w:color="auto"/>
          </w:divBdr>
          <w:divsChild>
            <w:div w:id="436799572">
              <w:marLeft w:val="0"/>
              <w:marRight w:val="0"/>
              <w:marTop w:val="0"/>
              <w:marBottom w:val="0"/>
              <w:divBdr>
                <w:top w:val="none" w:sz="0" w:space="0" w:color="auto"/>
                <w:left w:val="none" w:sz="0" w:space="0" w:color="auto"/>
                <w:bottom w:val="none" w:sz="0" w:space="0" w:color="auto"/>
                <w:right w:val="none" w:sz="0" w:space="0" w:color="auto"/>
              </w:divBdr>
            </w:div>
          </w:divsChild>
        </w:div>
        <w:div w:id="164364340">
          <w:marLeft w:val="0"/>
          <w:marRight w:val="0"/>
          <w:marTop w:val="0"/>
          <w:marBottom w:val="0"/>
          <w:divBdr>
            <w:top w:val="none" w:sz="0" w:space="0" w:color="auto"/>
            <w:left w:val="none" w:sz="0" w:space="0" w:color="auto"/>
            <w:bottom w:val="none" w:sz="0" w:space="0" w:color="auto"/>
            <w:right w:val="none" w:sz="0" w:space="0" w:color="auto"/>
          </w:divBdr>
          <w:divsChild>
            <w:div w:id="585379697">
              <w:marLeft w:val="0"/>
              <w:marRight w:val="0"/>
              <w:marTop w:val="0"/>
              <w:marBottom w:val="0"/>
              <w:divBdr>
                <w:top w:val="none" w:sz="0" w:space="0" w:color="auto"/>
                <w:left w:val="none" w:sz="0" w:space="0" w:color="auto"/>
                <w:bottom w:val="none" w:sz="0" w:space="0" w:color="auto"/>
                <w:right w:val="none" w:sz="0" w:space="0" w:color="auto"/>
              </w:divBdr>
            </w:div>
          </w:divsChild>
        </w:div>
        <w:div w:id="242763430">
          <w:marLeft w:val="0"/>
          <w:marRight w:val="0"/>
          <w:marTop w:val="0"/>
          <w:marBottom w:val="0"/>
          <w:divBdr>
            <w:top w:val="none" w:sz="0" w:space="0" w:color="auto"/>
            <w:left w:val="none" w:sz="0" w:space="0" w:color="auto"/>
            <w:bottom w:val="none" w:sz="0" w:space="0" w:color="auto"/>
            <w:right w:val="none" w:sz="0" w:space="0" w:color="auto"/>
          </w:divBdr>
          <w:divsChild>
            <w:div w:id="36858551">
              <w:marLeft w:val="0"/>
              <w:marRight w:val="0"/>
              <w:marTop w:val="0"/>
              <w:marBottom w:val="0"/>
              <w:divBdr>
                <w:top w:val="none" w:sz="0" w:space="0" w:color="auto"/>
                <w:left w:val="none" w:sz="0" w:space="0" w:color="auto"/>
                <w:bottom w:val="none" w:sz="0" w:space="0" w:color="auto"/>
                <w:right w:val="none" w:sz="0" w:space="0" w:color="auto"/>
              </w:divBdr>
            </w:div>
          </w:divsChild>
        </w:div>
        <w:div w:id="263076767">
          <w:marLeft w:val="0"/>
          <w:marRight w:val="0"/>
          <w:marTop w:val="0"/>
          <w:marBottom w:val="0"/>
          <w:divBdr>
            <w:top w:val="none" w:sz="0" w:space="0" w:color="auto"/>
            <w:left w:val="none" w:sz="0" w:space="0" w:color="auto"/>
            <w:bottom w:val="none" w:sz="0" w:space="0" w:color="auto"/>
            <w:right w:val="none" w:sz="0" w:space="0" w:color="auto"/>
          </w:divBdr>
          <w:divsChild>
            <w:div w:id="417605732">
              <w:marLeft w:val="0"/>
              <w:marRight w:val="0"/>
              <w:marTop w:val="0"/>
              <w:marBottom w:val="0"/>
              <w:divBdr>
                <w:top w:val="none" w:sz="0" w:space="0" w:color="auto"/>
                <w:left w:val="none" w:sz="0" w:space="0" w:color="auto"/>
                <w:bottom w:val="none" w:sz="0" w:space="0" w:color="auto"/>
                <w:right w:val="none" w:sz="0" w:space="0" w:color="auto"/>
              </w:divBdr>
            </w:div>
          </w:divsChild>
        </w:div>
        <w:div w:id="413358067">
          <w:marLeft w:val="0"/>
          <w:marRight w:val="0"/>
          <w:marTop w:val="0"/>
          <w:marBottom w:val="0"/>
          <w:divBdr>
            <w:top w:val="none" w:sz="0" w:space="0" w:color="auto"/>
            <w:left w:val="none" w:sz="0" w:space="0" w:color="auto"/>
            <w:bottom w:val="none" w:sz="0" w:space="0" w:color="auto"/>
            <w:right w:val="none" w:sz="0" w:space="0" w:color="auto"/>
          </w:divBdr>
          <w:divsChild>
            <w:div w:id="1395396967">
              <w:marLeft w:val="0"/>
              <w:marRight w:val="0"/>
              <w:marTop w:val="0"/>
              <w:marBottom w:val="0"/>
              <w:divBdr>
                <w:top w:val="none" w:sz="0" w:space="0" w:color="auto"/>
                <w:left w:val="none" w:sz="0" w:space="0" w:color="auto"/>
                <w:bottom w:val="none" w:sz="0" w:space="0" w:color="auto"/>
                <w:right w:val="none" w:sz="0" w:space="0" w:color="auto"/>
              </w:divBdr>
            </w:div>
          </w:divsChild>
        </w:div>
        <w:div w:id="483620867">
          <w:marLeft w:val="0"/>
          <w:marRight w:val="0"/>
          <w:marTop w:val="0"/>
          <w:marBottom w:val="0"/>
          <w:divBdr>
            <w:top w:val="none" w:sz="0" w:space="0" w:color="auto"/>
            <w:left w:val="none" w:sz="0" w:space="0" w:color="auto"/>
            <w:bottom w:val="none" w:sz="0" w:space="0" w:color="auto"/>
            <w:right w:val="none" w:sz="0" w:space="0" w:color="auto"/>
          </w:divBdr>
          <w:divsChild>
            <w:div w:id="1929577086">
              <w:marLeft w:val="0"/>
              <w:marRight w:val="0"/>
              <w:marTop w:val="0"/>
              <w:marBottom w:val="0"/>
              <w:divBdr>
                <w:top w:val="none" w:sz="0" w:space="0" w:color="auto"/>
                <w:left w:val="none" w:sz="0" w:space="0" w:color="auto"/>
                <w:bottom w:val="none" w:sz="0" w:space="0" w:color="auto"/>
                <w:right w:val="none" w:sz="0" w:space="0" w:color="auto"/>
              </w:divBdr>
            </w:div>
          </w:divsChild>
        </w:div>
        <w:div w:id="487988453">
          <w:marLeft w:val="0"/>
          <w:marRight w:val="0"/>
          <w:marTop w:val="0"/>
          <w:marBottom w:val="0"/>
          <w:divBdr>
            <w:top w:val="none" w:sz="0" w:space="0" w:color="auto"/>
            <w:left w:val="none" w:sz="0" w:space="0" w:color="auto"/>
            <w:bottom w:val="none" w:sz="0" w:space="0" w:color="auto"/>
            <w:right w:val="none" w:sz="0" w:space="0" w:color="auto"/>
          </w:divBdr>
          <w:divsChild>
            <w:div w:id="1686902066">
              <w:marLeft w:val="0"/>
              <w:marRight w:val="0"/>
              <w:marTop w:val="0"/>
              <w:marBottom w:val="0"/>
              <w:divBdr>
                <w:top w:val="none" w:sz="0" w:space="0" w:color="auto"/>
                <w:left w:val="none" w:sz="0" w:space="0" w:color="auto"/>
                <w:bottom w:val="none" w:sz="0" w:space="0" w:color="auto"/>
                <w:right w:val="none" w:sz="0" w:space="0" w:color="auto"/>
              </w:divBdr>
            </w:div>
          </w:divsChild>
        </w:div>
        <w:div w:id="505750679">
          <w:marLeft w:val="0"/>
          <w:marRight w:val="0"/>
          <w:marTop w:val="0"/>
          <w:marBottom w:val="0"/>
          <w:divBdr>
            <w:top w:val="none" w:sz="0" w:space="0" w:color="auto"/>
            <w:left w:val="none" w:sz="0" w:space="0" w:color="auto"/>
            <w:bottom w:val="none" w:sz="0" w:space="0" w:color="auto"/>
            <w:right w:val="none" w:sz="0" w:space="0" w:color="auto"/>
          </w:divBdr>
          <w:divsChild>
            <w:div w:id="1841654889">
              <w:marLeft w:val="0"/>
              <w:marRight w:val="0"/>
              <w:marTop w:val="0"/>
              <w:marBottom w:val="0"/>
              <w:divBdr>
                <w:top w:val="none" w:sz="0" w:space="0" w:color="auto"/>
                <w:left w:val="none" w:sz="0" w:space="0" w:color="auto"/>
                <w:bottom w:val="none" w:sz="0" w:space="0" w:color="auto"/>
                <w:right w:val="none" w:sz="0" w:space="0" w:color="auto"/>
              </w:divBdr>
            </w:div>
          </w:divsChild>
        </w:div>
        <w:div w:id="528376692">
          <w:marLeft w:val="0"/>
          <w:marRight w:val="0"/>
          <w:marTop w:val="0"/>
          <w:marBottom w:val="0"/>
          <w:divBdr>
            <w:top w:val="none" w:sz="0" w:space="0" w:color="auto"/>
            <w:left w:val="none" w:sz="0" w:space="0" w:color="auto"/>
            <w:bottom w:val="none" w:sz="0" w:space="0" w:color="auto"/>
            <w:right w:val="none" w:sz="0" w:space="0" w:color="auto"/>
          </w:divBdr>
          <w:divsChild>
            <w:div w:id="1339500854">
              <w:marLeft w:val="0"/>
              <w:marRight w:val="0"/>
              <w:marTop w:val="0"/>
              <w:marBottom w:val="0"/>
              <w:divBdr>
                <w:top w:val="none" w:sz="0" w:space="0" w:color="auto"/>
                <w:left w:val="none" w:sz="0" w:space="0" w:color="auto"/>
                <w:bottom w:val="none" w:sz="0" w:space="0" w:color="auto"/>
                <w:right w:val="none" w:sz="0" w:space="0" w:color="auto"/>
              </w:divBdr>
            </w:div>
          </w:divsChild>
        </w:div>
        <w:div w:id="648099630">
          <w:marLeft w:val="0"/>
          <w:marRight w:val="0"/>
          <w:marTop w:val="0"/>
          <w:marBottom w:val="0"/>
          <w:divBdr>
            <w:top w:val="none" w:sz="0" w:space="0" w:color="auto"/>
            <w:left w:val="none" w:sz="0" w:space="0" w:color="auto"/>
            <w:bottom w:val="none" w:sz="0" w:space="0" w:color="auto"/>
            <w:right w:val="none" w:sz="0" w:space="0" w:color="auto"/>
          </w:divBdr>
          <w:divsChild>
            <w:div w:id="1269923136">
              <w:marLeft w:val="0"/>
              <w:marRight w:val="0"/>
              <w:marTop w:val="0"/>
              <w:marBottom w:val="0"/>
              <w:divBdr>
                <w:top w:val="none" w:sz="0" w:space="0" w:color="auto"/>
                <w:left w:val="none" w:sz="0" w:space="0" w:color="auto"/>
                <w:bottom w:val="none" w:sz="0" w:space="0" w:color="auto"/>
                <w:right w:val="none" w:sz="0" w:space="0" w:color="auto"/>
              </w:divBdr>
            </w:div>
          </w:divsChild>
        </w:div>
        <w:div w:id="670451130">
          <w:marLeft w:val="0"/>
          <w:marRight w:val="0"/>
          <w:marTop w:val="0"/>
          <w:marBottom w:val="0"/>
          <w:divBdr>
            <w:top w:val="none" w:sz="0" w:space="0" w:color="auto"/>
            <w:left w:val="none" w:sz="0" w:space="0" w:color="auto"/>
            <w:bottom w:val="none" w:sz="0" w:space="0" w:color="auto"/>
            <w:right w:val="none" w:sz="0" w:space="0" w:color="auto"/>
          </w:divBdr>
          <w:divsChild>
            <w:div w:id="207955444">
              <w:marLeft w:val="0"/>
              <w:marRight w:val="0"/>
              <w:marTop w:val="0"/>
              <w:marBottom w:val="0"/>
              <w:divBdr>
                <w:top w:val="none" w:sz="0" w:space="0" w:color="auto"/>
                <w:left w:val="none" w:sz="0" w:space="0" w:color="auto"/>
                <w:bottom w:val="none" w:sz="0" w:space="0" w:color="auto"/>
                <w:right w:val="none" w:sz="0" w:space="0" w:color="auto"/>
              </w:divBdr>
            </w:div>
          </w:divsChild>
        </w:div>
        <w:div w:id="755712655">
          <w:marLeft w:val="0"/>
          <w:marRight w:val="0"/>
          <w:marTop w:val="0"/>
          <w:marBottom w:val="0"/>
          <w:divBdr>
            <w:top w:val="none" w:sz="0" w:space="0" w:color="auto"/>
            <w:left w:val="none" w:sz="0" w:space="0" w:color="auto"/>
            <w:bottom w:val="none" w:sz="0" w:space="0" w:color="auto"/>
            <w:right w:val="none" w:sz="0" w:space="0" w:color="auto"/>
          </w:divBdr>
          <w:divsChild>
            <w:div w:id="899176515">
              <w:marLeft w:val="0"/>
              <w:marRight w:val="0"/>
              <w:marTop w:val="0"/>
              <w:marBottom w:val="0"/>
              <w:divBdr>
                <w:top w:val="none" w:sz="0" w:space="0" w:color="auto"/>
                <w:left w:val="none" w:sz="0" w:space="0" w:color="auto"/>
                <w:bottom w:val="none" w:sz="0" w:space="0" w:color="auto"/>
                <w:right w:val="none" w:sz="0" w:space="0" w:color="auto"/>
              </w:divBdr>
            </w:div>
          </w:divsChild>
        </w:div>
        <w:div w:id="880555653">
          <w:marLeft w:val="0"/>
          <w:marRight w:val="0"/>
          <w:marTop w:val="0"/>
          <w:marBottom w:val="0"/>
          <w:divBdr>
            <w:top w:val="none" w:sz="0" w:space="0" w:color="auto"/>
            <w:left w:val="none" w:sz="0" w:space="0" w:color="auto"/>
            <w:bottom w:val="none" w:sz="0" w:space="0" w:color="auto"/>
            <w:right w:val="none" w:sz="0" w:space="0" w:color="auto"/>
          </w:divBdr>
          <w:divsChild>
            <w:div w:id="2088460293">
              <w:marLeft w:val="0"/>
              <w:marRight w:val="0"/>
              <w:marTop w:val="0"/>
              <w:marBottom w:val="0"/>
              <w:divBdr>
                <w:top w:val="none" w:sz="0" w:space="0" w:color="auto"/>
                <w:left w:val="none" w:sz="0" w:space="0" w:color="auto"/>
                <w:bottom w:val="none" w:sz="0" w:space="0" w:color="auto"/>
                <w:right w:val="none" w:sz="0" w:space="0" w:color="auto"/>
              </w:divBdr>
            </w:div>
          </w:divsChild>
        </w:div>
        <w:div w:id="960918303">
          <w:marLeft w:val="0"/>
          <w:marRight w:val="0"/>
          <w:marTop w:val="0"/>
          <w:marBottom w:val="0"/>
          <w:divBdr>
            <w:top w:val="none" w:sz="0" w:space="0" w:color="auto"/>
            <w:left w:val="none" w:sz="0" w:space="0" w:color="auto"/>
            <w:bottom w:val="none" w:sz="0" w:space="0" w:color="auto"/>
            <w:right w:val="none" w:sz="0" w:space="0" w:color="auto"/>
          </w:divBdr>
          <w:divsChild>
            <w:div w:id="818617154">
              <w:marLeft w:val="0"/>
              <w:marRight w:val="0"/>
              <w:marTop w:val="0"/>
              <w:marBottom w:val="0"/>
              <w:divBdr>
                <w:top w:val="none" w:sz="0" w:space="0" w:color="auto"/>
                <w:left w:val="none" w:sz="0" w:space="0" w:color="auto"/>
                <w:bottom w:val="none" w:sz="0" w:space="0" w:color="auto"/>
                <w:right w:val="none" w:sz="0" w:space="0" w:color="auto"/>
              </w:divBdr>
            </w:div>
          </w:divsChild>
        </w:div>
        <w:div w:id="993409780">
          <w:marLeft w:val="0"/>
          <w:marRight w:val="0"/>
          <w:marTop w:val="0"/>
          <w:marBottom w:val="0"/>
          <w:divBdr>
            <w:top w:val="none" w:sz="0" w:space="0" w:color="auto"/>
            <w:left w:val="none" w:sz="0" w:space="0" w:color="auto"/>
            <w:bottom w:val="none" w:sz="0" w:space="0" w:color="auto"/>
            <w:right w:val="none" w:sz="0" w:space="0" w:color="auto"/>
          </w:divBdr>
          <w:divsChild>
            <w:div w:id="431900852">
              <w:marLeft w:val="0"/>
              <w:marRight w:val="0"/>
              <w:marTop w:val="0"/>
              <w:marBottom w:val="0"/>
              <w:divBdr>
                <w:top w:val="none" w:sz="0" w:space="0" w:color="auto"/>
                <w:left w:val="none" w:sz="0" w:space="0" w:color="auto"/>
                <w:bottom w:val="none" w:sz="0" w:space="0" w:color="auto"/>
                <w:right w:val="none" w:sz="0" w:space="0" w:color="auto"/>
              </w:divBdr>
            </w:div>
          </w:divsChild>
        </w:div>
        <w:div w:id="1014386184">
          <w:marLeft w:val="0"/>
          <w:marRight w:val="0"/>
          <w:marTop w:val="0"/>
          <w:marBottom w:val="0"/>
          <w:divBdr>
            <w:top w:val="none" w:sz="0" w:space="0" w:color="auto"/>
            <w:left w:val="none" w:sz="0" w:space="0" w:color="auto"/>
            <w:bottom w:val="none" w:sz="0" w:space="0" w:color="auto"/>
            <w:right w:val="none" w:sz="0" w:space="0" w:color="auto"/>
          </w:divBdr>
          <w:divsChild>
            <w:div w:id="223418001">
              <w:marLeft w:val="0"/>
              <w:marRight w:val="0"/>
              <w:marTop w:val="0"/>
              <w:marBottom w:val="0"/>
              <w:divBdr>
                <w:top w:val="none" w:sz="0" w:space="0" w:color="auto"/>
                <w:left w:val="none" w:sz="0" w:space="0" w:color="auto"/>
                <w:bottom w:val="none" w:sz="0" w:space="0" w:color="auto"/>
                <w:right w:val="none" w:sz="0" w:space="0" w:color="auto"/>
              </w:divBdr>
            </w:div>
          </w:divsChild>
        </w:div>
        <w:div w:id="1035811748">
          <w:marLeft w:val="0"/>
          <w:marRight w:val="0"/>
          <w:marTop w:val="0"/>
          <w:marBottom w:val="0"/>
          <w:divBdr>
            <w:top w:val="none" w:sz="0" w:space="0" w:color="auto"/>
            <w:left w:val="none" w:sz="0" w:space="0" w:color="auto"/>
            <w:bottom w:val="none" w:sz="0" w:space="0" w:color="auto"/>
            <w:right w:val="none" w:sz="0" w:space="0" w:color="auto"/>
          </w:divBdr>
          <w:divsChild>
            <w:div w:id="704524676">
              <w:marLeft w:val="0"/>
              <w:marRight w:val="0"/>
              <w:marTop w:val="0"/>
              <w:marBottom w:val="0"/>
              <w:divBdr>
                <w:top w:val="none" w:sz="0" w:space="0" w:color="auto"/>
                <w:left w:val="none" w:sz="0" w:space="0" w:color="auto"/>
                <w:bottom w:val="none" w:sz="0" w:space="0" w:color="auto"/>
                <w:right w:val="none" w:sz="0" w:space="0" w:color="auto"/>
              </w:divBdr>
            </w:div>
          </w:divsChild>
        </w:div>
        <w:div w:id="1052271524">
          <w:marLeft w:val="0"/>
          <w:marRight w:val="0"/>
          <w:marTop w:val="0"/>
          <w:marBottom w:val="0"/>
          <w:divBdr>
            <w:top w:val="none" w:sz="0" w:space="0" w:color="auto"/>
            <w:left w:val="none" w:sz="0" w:space="0" w:color="auto"/>
            <w:bottom w:val="none" w:sz="0" w:space="0" w:color="auto"/>
            <w:right w:val="none" w:sz="0" w:space="0" w:color="auto"/>
          </w:divBdr>
          <w:divsChild>
            <w:div w:id="1533225865">
              <w:marLeft w:val="0"/>
              <w:marRight w:val="0"/>
              <w:marTop w:val="0"/>
              <w:marBottom w:val="0"/>
              <w:divBdr>
                <w:top w:val="none" w:sz="0" w:space="0" w:color="auto"/>
                <w:left w:val="none" w:sz="0" w:space="0" w:color="auto"/>
                <w:bottom w:val="none" w:sz="0" w:space="0" w:color="auto"/>
                <w:right w:val="none" w:sz="0" w:space="0" w:color="auto"/>
              </w:divBdr>
            </w:div>
          </w:divsChild>
        </w:div>
        <w:div w:id="1089042497">
          <w:marLeft w:val="0"/>
          <w:marRight w:val="0"/>
          <w:marTop w:val="0"/>
          <w:marBottom w:val="0"/>
          <w:divBdr>
            <w:top w:val="none" w:sz="0" w:space="0" w:color="auto"/>
            <w:left w:val="none" w:sz="0" w:space="0" w:color="auto"/>
            <w:bottom w:val="none" w:sz="0" w:space="0" w:color="auto"/>
            <w:right w:val="none" w:sz="0" w:space="0" w:color="auto"/>
          </w:divBdr>
          <w:divsChild>
            <w:div w:id="1249382386">
              <w:marLeft w:val="0"/>
              <w:marRight w:val="0"/>
              <w:marTop w:val="0"/>
              <w:marBottom w:val="0"/>
              <w:divBdr>
                <w:top w:val="none" w:sz="0" w:space="0" w:color="auto"/>
                <w:left w:val="none" w:sz="0" w:space="0" w:color="auto"/>
                <w:bottom w:val="none" w:sz="0" w:space="0" w:color="auto"/>
                <w:right w:val="none" w:sz="0" w:space="0" w:color="auto"/>
              </w:divBdr>
            </w:div>
          </w:divsChild>
        </w:div>
        <w:div w:id="1098720336">
          <w:marLeft w:val="0"/>
          <w:marRight w:val="0"/>
          <w:marTop w:val="0"/>
          <w:marBottom w:val="0"/>
          <w:divBdr>
            <w:top w:val="none" w:sz="0" w:space="0" w:color="auto"/>
            <w:left w:val="none" w:sz="0" w:space="0" w:color="auto"/>
            <w:bottom w:val="none" w:sz="0" w:space="0" w:color="auto"/>
            <w:right w:val="none" w:sz="0" w:space="0" w:color="auto"/>
          </w:divBdr>
          <w:divsChild>
            <w:div w:id="1382171661">
              <w:marLeft w:val="0"/>
              <w:marRight w:val="0"/>
              <w:marTop w:val="0"/>
              <w:marBottom w:val="0"/>
              <w:divBdr>
                <w:top w:val="none" w:sz="0" w:space="0" w:color="auto"/>
                <w:left w:val="none" w:sz="0" w:space="0" w:color="auto"/>
                <w:bottom w:val="none" w:sz="0" w:space="0" w:color="auto"/>
                <w:right w:val="none" w:sz="0" w:space="0" w:color="auto"/>
              </w:divBdr>
            </w:div>
          </w:divsChild>
        </w:div>
        <w:div w:id="1149446855">
          <w:marLeft w:val="0"/>
          <w:marRight w:val="0"/>
          <w:marTop w:val="0"/>
          <w:marBottom w:val="0"/>
          <w:divBdr>
            <w:top w:val="none" w:sz="0" w:space="0" w:color="auto"/>
            <w:left w:val="none" w:sz="0" w:space="0" w:color="auto"/>
            <w:bottom w:val="none" w:sz="0" w:space="0" w:color="auto"/>
            <w:right w:val="none" w:sz="0" w:space="0" w:color="auto"/>
          </w:divBdr>
          <w:divsChild>
            <w:div w:id="811482999">
              <w:marLeft w:val="0"/>
              <w:marRight w:val="0"/>
              <w:marTop w:val="0"/>
              <w:marBottom w:val="0"/>
              <w:divBdr>
                <w:top w:val="none" w:sz="0" w:space="0" w:color="auto"/>
                <w:left w:val="none" w:sz="0" w:space="0" w:color="auto"/>
                <w:bottom w:val="none" w:sz="0" w:space="0" w:color="auto"/>
                <w:right w:val="none" w:sz="0" w:space="0" w:color="auto"/>
              </w:divBdr>
            </w:div>
          </w:divsChild>
        </w:div>
        <w:div w:id="1205367608">
          <w:marLeft w:val="0"/>
          <w:marRight w:val="0"/>
          <w:marTop w:val="0"/>
          <w:marBottom w:val="0"/>
          <w:divBdr>
            <w:top w:val="none" w:sz="0" w:space="0" w:color="auto"/>
            <w:left w:val="none" w:sz="0" w:space="0" w:color="auto"/>
            <w:bottom w:val="none" w:sz="0" w:space="0" w:color="auto"/>
            <w:right w:val="none" w:sz="0" w:space="0" w:color="auto"/>
          </w:divBdr>
          <w:divsChild>
            <w:div w:id="321280809">
              <w:marLeft w:val="0"/>
              <w:marRight w:val="0"/>
              <w:marTop w:val="0"/>
              <w:marBottom w:val="0"/>
              <w:divBdr>
                <w:top w:val="none" w:sz="0" w:space="0" w:color="auto"/>
                <w:left w:val="none" w:sz="0" w:space="0" w:color="auto"/>
                <w:bottom w:val="none" w:sz="0" w:space="0" w:color="auto"/>
                <w:right w:val="none" w:sz="0" w:space="0" w:color="auto"/>
              </w:divBdr>
            </w:div>
          </w:divsChild>
        </w:div>
        <w:div w:id="1271739898">
          <w:marLeft w:val="0"/>
          <w:marRight w:val="0"/>
          <w:marTop w:val="0"/>
          <w:marBottom w:val="0"/>
          <w:divBdr>
            <w:top w:val="none" w:sz="0" w:space="0" w:color="auto"/>
            <w:left w:val="none" w:sz="0" w:space="0" w:color="auto"/>
            <w:bottom w:val="none" w:sz="0" w:space="0" w:color="auto"/>
            <w:right w:val="none" w:sz="0" w:space="0" w:color="auto"/>
          </w:divBdr>
          <w:divsChild>
            <w:div w:id="372508014">
              <w:marLeft w:val="0"/>
              <w:marRight w:val="0"/>
              <w:marTop w:val="0"/>
              <w:marBottom w:val="0"/>
              <w:divBdr>
                <w:top w:val="none" w:sz="0" w:space="0" w:color="auto"/>
                <w:left w:val="none" w:sz="0" w:space="0" w:color="auto"/>
                <w:bottom w:val="none" w:sz="0" w:space="0" w:color="auto"/>
                <w:right w:val="none" w:sz="0" w:space="0" w:color="auto"/>
              </w:divBdr>
            </w:div>
          </w:divsChild>
        </w:div>
        <w:div w:id="1375696024">
          <w:marLeft w:val="0"/>
          <w:marRight w:val="0"/>
          <w:marTop w:val="0"/>
          <w:marBottom w:val="0"/>
          <w:divBdr>
            <w:top w:val="none" w:sz="0" w:space="0" w:color="auto"/>
            <w:left w:val="none" w:sz="0" w:space="0" w:color="auto"/>
            <w:bottom w:val="none" w:sz="0" w:space="0" w:color="auto"/>
            <w:right w:val="none" w:sz="0" w:space="0" w:color="auto"/>
          </w:divBdr>
          <w:divsChild>
            <w:div w:id="438181942">
              <w:marLeft w:val="0"/>
              <w:marRight w:val="0"/>
              <w:marTop w:val="0"/>
              <w:marBottom w:val="0"/>
              <w:divBdr>
                <w:top w:val="none" w:sz="0" w:space="0" w:color="auto"/>
                <w:left w:val="none" w:sz="0" w:space="0" w:color="auto"/>
                <w:bottom w:val="none" w:sz="0" w:space="0" w:color="auto"/>
                <w:right w:val="none" w:sz="0" w:space="0" w:color="auto"/>
              </w:divBdr>
            </w:div>
          </w:divsChild>
        </w:div>
        <w:div w:id="1428185461">
          <w:marLeft w:val="0"/>
          <w:marRight w:val="0"/>
          <w:marTop w:val="0"/>
          <w:marBottom w:val="0"/>
          <w:divBdr>
            <w:top w:val="none" w:sz="0" w:space="0" w:color="auto"/>
            <w:left w:val="none" w:sz="0" w:space="0" w:color="auto"/>
            <w:bottom w:val="none" w:sz="0" w:space="0" w:color="auto"/>
            <w:right w:val="none" w:sz="0" w:space="0" w:color="auto"/>
          </w:divBdr>
          <w:divsChild>
            <w:div w:id="718742272">
              <w:marLeft w:val="0"/>
              <w:marRight w:val="0"/>
              <w:marTop w:val="0"/>
              <w:marBottom w:val="0"/>
              <w:divBdr>
                <w:top w:val="none" w:sz="0" w:space="0" w:color="auto"/>
                <w:left w:val="none" w:sz="0" w:space="0" w:color="auto"/>
                <w:bottom w:val="none" w:sz="0" w:space="0" w:color="auto"/>
                <w:right w:val="none" w:sz="0" w:space="0" w:color="auto"/>
              </w:divBdr>
            </w:div>
          </w:divsChild>
        </w:div>
        <w:div w:id="1463771248">
          <w:marLeft w:val="0"/>
          <w:marRight w:val="0"/>
          <w:marTop w:val="0"/>
          <w:marBottom w:val="0"/>
          <w:divBdr>
            <w:top w:val="none" w:sz="0" w:space="0" w:color="auto"/>
            <w:left w:val="none" w:sz="0" w:space="0" w:color="auto"/>
            <w:bottom w:val="none" w:sz="0" w:space="0" w:color="auto"/>
            <w:right w:val="none" w:sz="0" w:space="0" w:color="auto"/>
          </w:divBdr>
          <w:divsChild>
            <w:div w:id="648899460">
              <w:marLeft w:val="0"/>
              <w:marRight w:val="0"/>
              <w:marTop w:val="0"/>
              <w:marBottom w:val="0"/>
              <w:divBdr>
                <w:top w:val="none" w:sz="0" w:space="0" w:color="auto"/>
                <w:left w:val="none" w:sz="0" w:space="0" w:color="auto"/>
                <w:bottom w:val="none" w:sz="0" w:space="0" w:color="auto"/>
                <w:right w:val="none" w:sz="0" w:space="0" w:color="auto"/>
              </w:divBdr>
            </w:div>
          </w:divsChild>
        </w:div>
        <w:div w:id="1530223688">
          <w:marLeft w:val="0"/>
          <w:marRight w:val="0"/>
          <w:marTop w:val="0"/>
          <w:marBottom w:val="0"/>
          <w:divBdr>
            <w:top w:val="none" w:sz="0" w:space="0" w:color="auto"/>
            <w:left w:val="none" w:sz="0" w:space="0" w:color="auto"/>
            <w:bottom w:val="none" w:sz="0" w:space="0" w:color="auto"/>
            <w:right w:val="none" w:sz="0" w:space="0" w:color="auto"/>
          </w:divBdr>
          <w:divsChild>
            <w:div w:id="362099911">
              <w:marLeft w:val="0"/>
              <w:marRight w:val="0"/>
              <w:marTop w:val="0"/>
              <w:marBottom w:val="0"/>
              <w:divBdr>
                <w:top w:val="none" w:sz="0" w:space="0" w:color="auto"/>
                <w:left w:val="none" w:sz="0" w:space="0" w:color="auto"/>
                <w:bottom w:val="none" w:sz="0" w:space="0" w:color="auto"/>
                <w:right w:val="none" w:sz="0" w:space="0" w:color="auto"/>
              </w:divBdr>
            </w:div>
          </w:divsChild>
        </w:div>
        <w:div w:id="1612013305">
          <w:marLeft w:val="0"/>
          <w:marRight w:val="0"/>
          <w:marTop w:val="0"/>
          <w:marBottom w:val="0"/>
          <w:divBdr>
            <w:top w:val="none" w:sz="0" w:space="0" w:color="auto"/>
            <w:left w:val="none" w:sz="0" w:space="0" w:color="auto"/>
            <w:bottom w:val="none" w:sz="0" w:space="0" w:color="auto"/>
            <w:right w:val="none" w:sz="0" w:space="0" w:color="auto"/>
          </w:divBdr>
          <w:divsChild>
            <w:div w:id="1257667695">
              <w:marLeft w:val="0"/>
              <w:marRight w:val="0"/>
              <w:marTop w:val="0"/>
              <w:marBottom w:val="0"/>
              <w:divBdr>
                <w:top w:val="none" w:sz="0" w:space="0" w:color="auto"/>
                <w:left w:val="none" w:sz="0" w:space="0" w:color="auto"/>
                <w:bottom w:val="none" w:sz="0" w:space="0" w:color="auto"/>
                <w:right w:val="none" w:sz="0" w:space="0" w:color="auto"/>
              </w:divBdr>
            </w:div>
          </w:divsChild>
        </w:div>
        <w:div w:id="1700428584">
          <w:marLeft w:val="0"/>
          <w:marRight w:val="0"/>
          <w:marTop w:val="0"/>
          <w:marBottom w:val="0"/>
          <w:divBdr>
            <w:top w:val="none" w:sz="0" w:space="0" w:color="auto"/>
            <w:left w:val="none" w:sz="0" w:space="0" w:color="auto"/>
            <w:bottom w:val="none" w:sz="0" w:space="0" w:color="auto"/>
            <w:right w:val="none" w:sz="0" w:space="0" w:color="auto"/>
          </w:divBdr>
          <w:divsChild>
            <w:div w:id="276835103">
              <w:marLeft w:val="0"/>
              <w:marRight w:val="0"/>
              <w:marTop w:val="0"/>
              <w:marBottom w:val="0"/>
              <w:divBdr>
                <w:top w:val="none" w:sz="0" w:space="0" w:color="auto"/>
                <w:left w:val="none" w:sz="0" w:space="0" w:color="auto"/>
                <w:bottom w:val="none" w:sz="0" w:space="0" w:color="auto"/>
                <w:right w:val="none" w:sz="0" w:space="0" w:color="auto"/>
              </w:divBdr>
            </w:div>
          </w:divsChild>
        </w:div>
        <w:div w:id="1751153830">
          <w:marLeft w:val="0"/>
          <w:marRight w:val="0"/>
          <w:marTop w:val="0"/>
          <w:marBottom w:val="0"/>
          <w:divBdr>
            <w:top w:val="none" w:sz="0" w:space="0" w:color="auto"/>
            <w:left w:val="none" w:sz="0" w:space="0" w:color="auto"/>
            <w:bottom w:val="none" w:sz="0" w:space="0" w:color="auto"/>
            <w:right w:val="none" w:sz="0" w:space="0" w:color="auto"/>
          </w:divBdr>
          <w:divsChild>
            <w:div w:id="618729683">
              <w:marLeft w:val="0"/>
              <w:marRight w:val="0"/>
              <w:marTop w:val="0"/>
              <w:marBottom w:val="0"/>
              <w:divBdr>
                <w:top w:val="none" w:sz="0" w:space="0" w:color="auto"/>
                <w:left w:val="none" w:sz="0" w:space="0" w:color="auto"/>
                <w:bottom w:val="none" w:sz="0" w:space="0" w:color="auto"/>
                <w:right w:val="none" w:sz="0" w:space="0" w:color="auto"/>
              </w:divBdr>
            </w:div>
          </w:divsChild>
        </w:div>
        <w:div w:id="1853494959">
          <w:marLeft w:val="0"/>
          <w:marRight w:val="0"/>
          <w:marTop w:val="0"/>
          <w:marBottom w:val="0"/>
          <w:divBdr>
            <w:top w:val="none" w:sz="0" w:space="0" w:color="auto"/>
            <w:left w:val="none" w:sz="0" w:space="0" w:color="auto"/>
            <w:bottom w:val="none" w:sz="0" w:space="0" w:color="auto"/>
            <w:right w:val="none" w:sz="0" w:space="0" w:color="auto"/>
          </w:divBdr>
          <w:divsChild>
            <w:div w:id="483158373">
              <w:marLeft w:val="0"/>
              <w:marRight w:val="0"/>
              <w:marTop w:val="0"/>
              <w:marBottom w:val="0"/>
              <w:divBdr>
                <w:top w:val="none" w:sz="0" w:space="0" w:color="auto"/>
                <w:left w:val="none" w:sz="0" w:space="0" w:color="auto"/>
                <w:bottom w:val="none" w:sz="0" w:space="0" w:color="auto"/>
                <w:right w:val="none" w:sz="0" w:space="0" w:color="auto"/>
              </w:divBdr>
            </w:div>
          </w:divsChild>
        </w:div>
        <w:div w:id="1938832175">
          <w:marLeft w:val="0"/>
          <w:marRight w:val="0"/>
          <w:marTop w:val="0"/>
          <w:marBottom w:val="0"/>
          <w:divBdr>
            <w:top w:val="none" w:sz="0" w:space="0" w:color="auto"/>
            <w:left w:val="none" w:sz="0" w:space="0" w:color="auto"/>
            <w:bottom w:val="none" w:sz="0" w:space="0" w:color="auto"/>
            <w:right w:val="none" w:sz="0" w:space="0" w:color="auto"/>
          </w:divBdr>
          <w:divsChild>
            <w:div w:id="385492133">
              <w:marLeft w:val="0"/>
              <w:marRight w:val="0"/>
              <w:marTop w:val="0"/>
              <w:marBottom w:val="0"/>
              <w:divBdr>
                <w:top w:val="none" w:sz="0" w:space="0" w:color="auto"/>
                <w:left w:val="none" w:sz="0" w:space="0" w:color="auto"/>
                <w:bottom w:val="none" w:sz="0" w:space="0" w:color="auto"/>
                <w:right w:val="none" w:sz="0" w:space="0" w:color="auto"/>
              </w:divBdr>
            </w:div>
          </w:divsChild>
        </w:div>
        <w:div w:id="2094426139">
          <w:marLeft w:val="0"/>
          <w:marRight w:val="0"/>
          <w:marTop w:val="0"/>
          <w:marBottom w:val="0"/>
          <w:divBdr>
            <w:top w:val="none" w:sz="0" w:space="0" w:color="auto"/>
            <w:left w:val="none" w:sz="0" w:space="0" w:color="auto"/>
            <w:bottom w:val="none" w:sz="0" w:space="0" w:color="auto"/>
            <w:right w:val="none" w:sz="0" w:space="0" w:color="auto"/>
          </w:divBdr>
          <w:divsChild>
            <w:div w:id="199232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jpeg"/><Relationship Id="rId18" Type="http://schemas.openxmlformats.org/officeDocument/2006/relationships/hyperlink" Target="mailto:anna.bibby@bristol.ac.uk" TargetMode="External"/><Relationship Id="rId26" Type="http://schemas.openxmlformats.org/officeDocument/2006/relationships/hyperlink" Target="https://clinicaltrials.gov/show/NCT02070146"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r.gooberman-hill@bristol.ac.uk" TargetMode="External"/><Relationship Id="rId34" Type="http://schemas.openxmlformats.org/officeDocument/2006/relationships/hyperlink" Target="https://doi.org/10.1016/S0022-5347(17)58737-6" TargetMode="External"/><Relationship Id="rId7" Type="http://schemas.openxmlformats.org/officeDocument/2006/relationships/footnotes" Target="footnotes.xml"/><Relationship Id="rId12" Type="http://schemas.openxmlformats.org/officeDocument/2006/relationships/image" Target="media/image5.emf"/><Relationship Id="rId17" Type="http://schemas.openxmlformats.org/officeDocument/2006/relationships/hyperlink" Target="mailto:nick.maskell@bristol.ac.uk" TargetMode="External"/><Relationship Id="rId25" Type="http://schemas.openxmlformats.org/officeDocument/2006/relationships/image" Target="media/image10.emf"/><Relationship Id="rId33" Type="http://schemas.openxmlformats.org/officeDocument/2006/relationships/hyperlink" Target="https://doi.org/10.1016/S0022-5347(17)35678-1"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Researchsponsor@nbt.nhs.uk" TargetMode="External"/><Relationship Id="rId20" Type="http://schemas.openxmlformats.org/officeDocument/2006/relationships/hyperlink" Target="mailto:emma.keenan@nbt.nhs.uk" TargetMode="External"/><Relationship Id="rId29" Type="http://schemas.openxmlformats.org/officeDocument/2006/relationships/hyperlink" Target="http://www.hscic.gov.uk/media/15038/Mesothelioma-audit/pdf/EMBARGOEDTO120914_NLCA_Meso_Report_final.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24" Type="http://schemas.openxmlformats.org/officeDocument/2006/relationships/image" Target="media/image9.emf"/><Relationship Id="rId32" Type="http://schemas.openxmlformats.org/officeDocument/2006/relationships/hyperlink" Target="http://dx.doi.org/10.1016/S0140-6736(15)01238-6" TargetMode="External"/><Relationship Id="rId37" Type="http://schemas.openxmlformats.org/officeDocument/2006/relationships/hyperlink" Target="https://doi.org/10.1016/S0022-5347(17)37668-1" TargetMode="Externa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image" Target="media/image8.emf"/><Relationship Id="rId28" Type="http://schemas.openxmlformats.org/officeDocument/2006/relationships/hyperlink" Target="mailto:researchsponsor@nbt.nhs.uk" TargetMode="External"/><Relationship Id="rId36" Type="http://schemas.openxmlformats.org/officeDocument/2006/relationships/hyperlink" Target="https://doi.org/10.1097/01.ju.0000162059.64886.1c" TargetMode="External"/><Relationship Id="rId10" Type="http://schemas.openxmlformats.org/officeDocument/2006/relationships/image" Target="media/image3.emf"/><Relationship Id="rId19" Type="http://schemas.openxmlformats.org/officeDocument/2006/relationships/hyperlink" Target="mailto:najib.rahman@ndm.ox.ac.uk" TargetMode="External"/><Relationship Id="rId31" Type="http://schemas.openxmlformats.org/officeDocument/2006/relationships/hyperlink" Target="http://dx.doi.org/10.1016/S2213-2600(15)00092-2" TargetMode="Externa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header" Target="header1.xml"/><Relationship Id="rId22" Type="http://schemas.openxmlformats.org/officeDocument/2006/relationships/hyperlink" Target="mailto:david.torgerson@york.ac.uk" TargetMode="External"/><Relationship Id="rId27" Type="http://schemas.openxmlformats.org/officeDocument/2006/relationships/header" Target="header2.xml"/><Relationship Id="rId30" Type="http://schemas.openxmlformats.org/officeDocument/2006/relationships/hyperlink" Target="http://dx.doi.org/10.1378/chest.113.3.723" TargetMode="External"/><Relationship Id="rId35" Type="http://schemas.openxmlformats.org/officeDocument/2006/relationships/hyperlink" Target="https://doi.org/10.1016/S0022-5347(05)64273-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8417B5-A141-4F03-BC70-ABA973916A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55</Pages>
  <Words>29060</Words>
  <Characters>165645</Characters>
  <Application>Microsoft Office Word</Application>
  <DocSecurity>0</DocSecurity>
  <Lines>1380</Lines>
  <Paragraphs>388</Paragraphs>
  <ScaleCrop>false</ScaleCrop>
  <HeadingPairs>
    <vt:vector size="2" baseType="variant">
      <vt:variant>
        <vt:lpstr>Title</vt:lpstr>
      </vt:variant>
      <vt:variant>
        <vt:i4>1</vt:i4>
      </vt:variant>
    </vt:vector>
  </HeadingPairs>
  <TitlesOfParts>
    <vt:vector size="1" baseType="lpstr">
      <vt:lpstr/>
    </vt:vector>
  </TitlesOfParts>
  <Company>NBT</Company>
  <LinksUpToDate>false</LinksUpToDate>
  <CharactersWithSpaces>194317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cp:lastPrinted>2017-04-24T14:15:00Z</cp:lastPrinted>
  <dcterms:created xsi:type="dcterms:W3CDTF">2019-03-07T15:35:00Z</dcterms:created>
  <dcterms:modified xsi:type="dcterms:W3CDTF">2019-11-08T13:42:00Z</dcterms:modified>
</cp:coreProperties>
</file>