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71EF8" w14:textId="058E360F" w:rsidR="003E22DD" w:rsidRPr="00CE1652" w:rsidRDefault="003E22DD" w:rsidP="003E22DD">
      <w:pPr>
        <w:jc w:val="center"/>
        <w:rPr>
          <w:rFonts w:ascii="Times New Roman" w:eastAsia="黑体" w:hAnsi="Times New Roman" w:cs="Times New Roman"/>
          <w:b/>
          <w:bCs/>
          <w:sz w:val="28"/>
          <w:szCs w:val="28"/>
        </w:rPr>
      </w:pPr>
      <w:r w:rsidRPr="00CE1652">
        <w:rPr>
          <w:rFonts w:ascii="Times New Roman" w:eastAsia="黑体" w:hAnsi="Times New Roman" w:cs="Times New Roman"/>
          <w:b/>
          <w:bCs/>
          <w:sz w:val="28"/>
          <w:szCs w:val="28"/>
        </w:rPr>
        <w:t>Highlight</w:t>
      </w:r>
      <w:r>
        <w:rPr>
          <w:rFonts w:ascii="Times New Roman" w:eastAsia="黑体" w:hAnsi="Times New Roman" w:cs="Times New Roman" w:hint="eastAsia"/>
          <w:b/>
          <w:bCs/>
          <w:sz w:val="28"/>
          <w:szCs w:val="28"/>
        </w:rPr>
        <w:t>s</w:t>
      </w:r>
    </w:p>
    <w:p w14:paraId="5E1BDF84" w14:textId="626CCADB" w:rsidR="003E22DD" w:rsidRPr="003E22DD" w:rsidRDefault="00DE2366" w:rsidP="00DE2366">
      <w:pPr>
        <w:pStyle w:val="a7"/>
        <w:spacing w:line="360" w:lineRule="auto"/>
        <w:ind w:left="357" w:firstLineChars="0" w:firstLine="0"/>
        <w:rPr>
          <w:rFonts w:ascii="Times New Roman" w:eastAsia="黑体" w:hAnsi="Times New Roman" w:cs="Times New Roman"/>
          <w:szCs w:val="21"/>
        </w:rPr>
      </w:pPr>
      <w:r w:rsidRPr="00DE2366">
        <w:rPr>
          <w:rFonts w:ascii="Times New Roman" w:eastAsia="黑体" w:hAnsi="Times New Roman" w:cs="Times New Roman"/>
          <w:szCs w:val="21"/>
        </w:rPr>
        <w:t>Twenty-five articles on AAMA from eight countries were discussed.</w:t>
      </w:r>
    </w:p>
    <w:p w14:paraId="4D291175" w14:textId="3A63C080" w:rsidR="00AE7F01" w:rsidRDefault="00AE7F01" w:rsidP="003E22DD">
      <w:pPr>
        <w:pStyle w:val="tgt"/>
        <w:shd w:val="clear" w:color="auto" w:fill="FFFFFF"/>
        <w:spacing w:before="0" w:beforeAutospacing="0" w:after="0" w:afterAutospacing="0" w:line="360" w:lineRule="auto"/>
        <w:ind w:left="357"/>
        <w:rPr>
          <w:rStyle w:val="transsent"/>
          <w:rFonts w:ascii="Times New Roman" w:hAnsi="Times New Roman" w:cs="Times New Roman"/>
          <w:color w:val="2A2B2E"/>
          <w:sz w:val="21"/>
          <w:szCs w:val="21"/>
        </w:rPr>
      </w:pPr>
      <w:r w:rsidRPr="00AE7F01">
        <w:rPr>
          <w:rStyle w:val="transsent"/>
          <w:rFonts w:ascii="Times New Roman" w:hAnsi="Times New Roman" w:cs="Times New Roman"/>
          <w:color w:val="2A2B2E"/>
          <w:sz w:val="21"/>
          <w:szCs w:val="21"/>
        </w:rPr>
        <w:t>AAMA levels were higher in smokers than in non-smokers and in children than in adults.</w:t>
      </w:r>
    </w:p>
    <w:p w14:paraId="298A2DBA" w14:textId="4256AE59" w:rsidR="003E22DD" w:rsidRPr="003E22DD" w:rsidRDefault="00AE7F01" w:rsidP="003E22DD">
      <w:pPr>
        <w:pStyle w:val="tgt"/>
        <w:shd w:val="clear" w:color="auto" w:fill="FFFFFF"/>
        <w:spacing w:before="0" w:beforeAutospacing="0" w:after="0" w:afterAutospacing="0" w:line="360" w:lineRule="auto"/>
        <w:ind w:left="357"/>
        <w:rPr>
          <w:rFonts w:ascii="Times New Roman" w:hAnsi="Times New Roman" w:cs="Times New Roman"/>
          <w:color w:val="2A2B2E"/>
          <w:sz w:val="21"/>
          <w:szCs w:val="21"/>
        </w:rPr>
      </w:pPr>
      <w:r w:rsidRPr="00AE7F01">
        <w:rPr>
          <w:rStyle w:val="transsent"/>
          <w:rFonts w:ascii="Times New Roman" w:hAnsi="Times New Roman" w:cs="Times New Roman"/>
          <w:color w:val="2A2B2E"/>
          <w:sz w:val="21"/>
          <w:szCs w:val="21"/>
        </w:rPr>
        <w:t xml:space="preserve">AAMA is easy to obtain and </w:t>
      </w:r>
      <w:r w:rsidR="009C151F" w:rsidRPr="009C151F">
        <w:rPr>
          <w:rStyle w:val="transsent"/>
          <w:rFonts w:ascii="Times New Roman" w:hAnsi="Times New Roman" w:cs="Times New Roman"/>
          <w:color w:val="2A2B2E"/>
          <w:sz w:val="21"/>
          <w:szCs w:val="21"/>
        </w:rPr>
        <w:t>simple</w:t>
      </w:r>
      <w:r w:rsidRPr="00AE7F01">
        <w:rPr>
          <w:rStyle w:val="transsent"/>
          <w:rFonts w:ascii="Times New Roman" w:hAnsi="Times New Roman" w:cs="Times New Roman"/>
          <w:color w:val="2A2B2E"/>
          <w:sz w:val="21"/>
          <w:szCs w:val="21"/>
        </w:rPr>
        <w:t xml:space="preserve"> to detect.</w:t>
      </w:r>
    </w:p>
    <w:p w14:paraId="3508F93C" w14:textId="47AA3654" w:rsidR="003E22DD" w:rsidRPr="003E22DD" w:rsidRDefault="00DE2366" w:rsidP="003E22DD">
      <w:pPr>
        <w:pStyle w:val="tgt"/>
        <w:shd w:val="clear" w:color="auto" w:fill="FFFFFF"/>
        <w:spacing w:before="0" w:beforeAutospacing="0" w:after="0" w:afterAutospacing="0" w:line="360" w:lineRule="auto"/>
        <w:ind w:left="357"/>
        <w:rPr>
          <w:rFonts w:ascii="Times New Roman" w:hAnsi="Times New Roman" w:cs="Times New Roman" w:hint="eastAsia"/>
          <w:color w:val="2A2B2E"/>
          <w:sz w:val="21"/>
          <w:szCs w:val="21"/>
        </w:rPr>
      </w:pPr>
      <w:r w:rsidRPr="00DE2366">
        <w:rPr>
          <w:rStyle w:val="transsent"/>
          <w:rFonts w:ascii="Times New Roman" w:hAnsi="Times New Roman" w:cs="Times New Roman"/>
          <w:color w:val="2A2B2E"/>
          <w:sz w:val="21"/>
          <w:szCs w:val="21"/>
        </w:rPr>
        <w:t>Dietary intake of acrylamide can be derived from AAMA</w:t>
      </w:r>
      <w:r w:rsidR="006A6CCE">
        <w:rPr>
          <w:rStyle w:val="transsent"/>
          <w:rFonts w:ascii="Times New Roman" w:hAnsi="Times New Roman" w:cs="Times New Roman" w:hint="eastAsia"/>
          <w:color w:val="2A2B2E"/>
          <w:sz w:val="21"/>
          <w:szCs w:val="21"/>
        </w:rPr>
        <w:t>.</w:t>
      </w:r>
    </w:p>
    <w:p w14:paraId="2F526F90" w14:textId="77777777" w:rsidR="00AF322C" w:rsidRPr="003E22DD" w:rsidRDefault="00AF322C"/>
    <w:sectPr w:rsidR="00AF322C" w:rsidRPr="003E22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8A128" w14:textId="77777777" w:rsidR="009107B9" w:rsidRDefault="009107B9" w:rsidP="003E22DD">
      <w:r>
        <w:separator/>
      </w:r>
    </w:p>
  </w:endnote>
  <w:endnote w:type="continuationSeparator" w:id="0">
    <w:p w14:paraId="43468DC3" w14:textId="77777777" w:rsidR="009107B9" w:rsidRDefault="009107B9" w:rsidP="003E2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3218A" w14:textId="77777777" w:rsidR="009107B9" w:rsidRDefault="009107B9" w:rsidP="003E22DD">
      <w:r>
        <w:separator/>
      </w:r>
    </w:p>
  </w:footnote>
  <w:footnote w:type="continuationSeparator" w:id="0">
    <w:p w14:paraId="16ADB0B4" w14:textId="77777777" w:rsidR="009107B9" w:rsidRDefault="009107B9" w:rsidP="003E22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E37382"/>
    <w:multiLevelType w:val="hybridMultilevel"/>
    <w:tmpl w:val="64FCAE64"/>
    <w:lvl w:ilvl="0" w:tplc="7A4ADF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64114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7B0"/>
    <w:rsid w:val="002652EE"/>
    <w:rsid w:val="003E22DD"/>
    <w:rsid w:val="006A6CCE"/>
    <w:rsid w:val="008E67B0"/>
    <w:rsid w:val="009107B9"/>
    <w:rsid w:val="009C151F"/>
    <w:rsid w:val="00AE7F01"/>
    <w:rsid w:val="00AF322C"/>
    <w:rsid w:val="00DE2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E2462B"/>
  <w15:chartTrackingRefBased/>
  <w15:docId w15:val="{C5839028-0D4B-4E73-BA30-F96A3B82F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22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22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22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22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22DD"/>
    <w:rPr>
      <w:sz w:val="18"/>
      <w:szCs w:val="18"/>
    </w:rPr>
  </w:style>
  <w:style w:type="paragraph" w:styleId="a7">
    <w:name w:val="List Paragraph"/>
    <w:basedOn w:val="a"/>
    <w:uiPriority w:val="34"/>
    <w:qFormat/>
    <w:rsid w:val="003E22DD"/>
    <w:pPr>
      <w:ind w:firstLineChars="200" w:firstLine="420"/>
    </w:pPr>
  </w:style>
  <w:style w:type="paragraph" w:customStyle="1" w:styleId="tgt">
    <w:name w:val="_tgt"/>
    <w:basedOn w:val="a"/>
    <w:rsid w:val="003E22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ranssent">
    <w:name w:val="transsent"/>
    <w:basedOn w:val="a0"/>
    <w:rsid w:val="003E22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gg m</dc:creator>
  <cp:keywords/>
  <dc:description/>
  <cp:lastModifiedBy>gg m</cp:lastModifiedBy>
  <cp:revision>6</cp:revision>
  <dcterms:created xsi:type="dcterms:W3CDTF">2022-11-17T06:05:00Z</dcterms:created>
  <dcterms:modified xsi:type="dcterms:W3CDTF">2022-11-18T11:49:00Z</dcterms:modified>
</cp:coreProperties>
</file>