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D1835" w14:textId="19C1EBEC" w:rsidR="00A229B6" w:rsidRDefault="00A229B6">
      <w:r w:rsidRPr="00C61459">
        <w:rPr>
          <w:noProof/>
        </w:rPr>
        <w:drawing>
          <wp:inline distT="0" distB="0" distL="0" distR="0" wp14:anchorId="572ABA16" wp14:editId="1D31B2E3">
            <wp:extent cx="5029200" cy="3657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F0422" w14:textId="77777777" w:rsidR="00A229B6" w:rsidRDefault="00A229B6" w:rsidP="00A229B6">
      <w:r>
        <w:t xml:space="preserve">Supplemental Figure 1a. Prevalence of frailty based on assessment by Frailty Index in CKD </w:t>
      </w:r>
      <w:proofErr w:type="gramStart"/>
      <w:r>
        <w:t>populations</w:t>
      </w:r>
      <w:proofErr w:type="gramEnd"/>
    </w:p>
    <w:p w14:paraId="3F848F02" w14:textId="691C0830" w:rsidR="00A229B6" w:rsidRDefault="00A229B6"/>
    <w:p w14:paraId="7373015C" w14:textId="3045D645" w:rsidR="00A229B6" w:rsidRDefault="00A229B6">
      <w:r w:rsidRPr="00F41A1E">
        <w:rPr>
          <w:noProof/>
        </w:rPr>
        <w:drawing>
          <wp:inline distT="0" distB="0" distL="0" distR="0" wp14:anchorId="395FBE37" wp14:editId="291119DA">
            <wp:extent cx="5029200" cy="3657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C470B" w14:textId="77777777" w:rsidR="00A229B6" w:rsidRDefault="00A229B6" w:rsidP="00A229B6">
      <w:r>
        <w:t xml:space="preserve">Supplemental Figure 1b. Prevalence of frailty based on assessment by Clinical Frailty Scale in CKD </w:t>
      </w:r>
      <w:proofErr w:type="gramStart"/>
      <w:r>
        <w:t>populations</w:t>
      </w:r>
      <w:proofErr w:type="gramEnd"/>
    </w:p>
    <w:p w14:paraId="0239F1C2" w14:textId="1BBC24B1" w:rsidR="00A229B6" w:rsidRDefault="00A229B6">
      <w:r w:rsidRPr="00094EEA">
        <w:rPr>
          <w:noProof/>
        </w:rPr>
        <w:lastRenderedPageBreak/>
        <w:drawing>
          <wp:inline distT="0" distB="0" distL="0" distR="0" wp14:anchorId="1BC97A04" wp14:editId="1B5AAD8B">
            <wp:extent cx="5029200" cy="3657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A07D0" w14:textId="77777777" w:rsidR="00A229B6" w:rsidRDefault="00A229B6" w:rsidP="00A229B6">
      <w:r>
        <w:t xml:space="preserve">Supplemental Figure 1c. Prevalence of frailty based on assessment by Clinical Frailty Scale in HD </w:t>
      </w:r>
      <w:proofErr w:type="gramStart"/>
      <w:r>
        <w:t>populations</w:t>
      </w:r>
      <w:proofErr w:type="gramEnd"/>
      <w:r>
        <w:t xml:space="preserve"> </w:t>
      </w:r>
    </w:p>
    <w:p w14:paraId="1BD86C93" w14:textId="353027B3" w:rsidR="00A229B6" w:rsidRDefault="00A229B6"/>
    <w:p w14:paraId="136FD94B" w14:textId="27BFA21E" w:rsidR="00A229B6" w:rsidRDefault="00A229B6">
      <w:r w:rsidRPr="008F7406">
        <w:rPr>
          <w:noProof/>
        </w:rPr>
        <w:drawing>
          <wp:inline distT="0" distB="0" distL="0" distR="0" wp14:anchorId="3EDFCC1A" wp14:editId="2AA5D6CA">
            <wp:extent cx="5029200" cy="3657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26B4E" w14:textId="77777777" w:rsidR="00A229B6" w:rsidRDefault="00A229B6" w:rsidP="00A229B6">
      <w:r>
        <w:t xml:space="preserve">Supplemental Figure 1d. Prevalence of frailty based on assessment by FRAIL scale in HD </w:t>
      </w:r>
      <w:proofErr w:type="gramStart"/>
      <w:r>
        <w:t>populations</w:t>
      </w:r>
      <w:proofErr w:type="gramEnd"/>
    </w:p>
    <w:p w14:paraId="7DBB21F3" w14:textId="05192253" w:rsidR="00A229B6" w:rsidRDefault="00A229B6"/>
    <w:p w14:paraId="30468EA3" w14:textId="419D4155" w:rsidR="00A229B6" w:rsidRDefault="00A229B6">
      <w:r w:rsidRPr="002A3FE8">
        <w:rPr>
          <w:noProof/>
        </w:rPr>
        <w:lastRenderedPageBreak/>
        <w:drawing>
          <wp:inline distT="0" distB="0" distL="0" distR="0" wp14:anchorId="707BF276" wp14:editId="5E1195C5">
            <wp:extent cx="5029200" cy="3657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D4289" w14:textId="77777777" w:rsidR="00A229B6" w:rsidRDefault="00A229B6" w:rsidP="00A229B6">
      <w:r>
        <w:t xml:space="preserve">Supplemental Figure 1e. Prevalence of frailty based on assessment by Frailty Index of HD </w:t>
      </w:r>
      <w:proofErr w:type="gramStart"/>
      <w:r>
        <w:t>populations</w:t>
      </w:r>
      <w:proofErr w:type="gramEnd"/>
    </w:p>
    <w:p w14:paraId="48E02661" w14:textId="2D243B6D" w:rsidR="00A229B6" w:rsidRDefault="00A229B6"/>
    <w:p w14:paraId="62089CB6" w14:textId="7AD512D1" w:rsidR="00A229B6" w:rsidRDefault="00A229B6">
      <w:r w:rsidRPr="001F4045">
        <w:rPr>
          <w:noProof/>
        </w:rPr>
        <w:drawing>
          <wp:inline distT="0" distB="0" distL="0" distR="0" wp14:anchorId="28CE1F54" wp14:editId="06949F47">
            <wp:extent cx="5029200" cy="3657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5A037" w14:textId="77777777" w:rsidR="00A229B6" w:rsidRDefault="00A229B6" w:rsidP="00A229B6">
      <w:r>
        <w:t xml:space="preserve">Supplemental Figure 1f. Prevalence of frailty based on assessment by Clinical Frailty Scale of PD </w:t>
      </w:r>
      <w:proofErr w:type="gramStart"/>
      <w:r>
        <w:t>populations</w:t>
      </w:r>
      <w:proofErr w:type="gramEnd"/>
    </w:p>
    <w:p w14:paraId="5B3FE51E" w14:textId="77777777" w:rsidR="00A229B6" w:rsidRDefault="00A229B6"/>
    <w:sectPr w:rsidR="00A229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9B6"/>
    <w:rsid w:val="001833DA"/>
    <w:rsid w:val="00A2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698DB"/>
  <w15:chartTrackingRefBased/>
  <w15:docId w15:val="{D3130137-B145-4103-93EA-EA3A152E3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Kennard</dc:creator>
  <cp:keywords/>
  <dc:description/>
  <cp:lastModifiedBy>Alice Kennard</cp:lastModifiedBy>
  <cp:revision>2</cp:revision>
  <dcterms:created xsi:type="dcterms:W3CDTF">2023-02-07T23:05:00Z</dcterms:created>
  <dcterms:modified xsi:type="dcterms:W3CDTF">2023-02-07T23:05:00Z</dcterms:modified>
</cp:coreProperties>
</file>