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1400" w:rsidRDefault="00DE1400" w:rsidP="00DE1400">
      <w:pPr>
        <w:snapToGrid w:val="0"/>
        <w:spacing w:line="480" w:lineRule="auto"/>
        <w:ind w:firstLine="482"/>
        <w:jc w:val="center"/>
        <w:rPr>
          <w:rStyle w:val="Char"/>
          <w:rFonts w:eastAsia="宋体" w:cs="Times New Roman"/>
          <w:sz w:val="24"/>
        </w:rPr>
      </w:pPr>
      <w:r w:rsidRPr="00606C66">
        <w:rPr>
          <w:rStyle w:val="Char"/>
          <w:rFonts w:eastAsia="宋体" w:cs="Times New Roman" w:hint="eastAsia"/>
          <w:sz w:val="24"/>
        </w:rPr>
        <w:t>Table</w:t>
      </w:r>
      <w:r w:rsidRPr="00606C66">
        <w:rPr>
          <w:rStyle w:val="Char"/>
          <w:rFonts w:eastAsia="宋体" w:cs="Times New Roman"/>
          <w:sz w:val="24"/>
        </w:rPr>
        <w:t xml:space="preserve"> 1. </w:t>
      </w:r>
      <w:r w:rsidRPr="00606C66">
        <w:rPr>
          <w:rStyle w:val="Char"/>
          <w:rFonts w:eastAsia="宋体" w:cs="Times New Roman" w:hint="eastAsia"/>
          <w:sz w:val="24"/>
        </w:rPr>
        <w:t>The</w:t>
      </w:r>
      <w:r w:rsidRPr="00606C66">
        <w:rPr>
          <w:rStyle w:val="Char"/>
          <w:rFonts w:eastAsia="宋体" w:cs="Times New Roman"/>
          <w:sz w:val="24"/>
        </w:rPr>
        <w:t xml:space="preserve"> </w:t>
      </w:r>
      <w:r w:rsidRPr="00606C66">
        <w:rPr>
          <w:rStyle w:val="Char"/>
          <w:rFonts w:eastAsia="宋体" w:cs="Times New Roman" w:hint="eastAsia"/>
          <w:sz w:val="24"/>
        </w:rPr>
        <w:t>source</w:t>
      </w:r>
      <w:r w:rsidRPr="00606C66">
        <w:rPr>
          <w:rStyle w:val="Char"/>
          <w:rFonts w:eastAsia="宋体" w:cs="Times New Roman"/>
          <w:sz w:val="24"/>
        </w:rPr>
        <w:t xml:space="preserve"> </w:t>
      </w:r>
      <w:r w:rsidRPr="00606C66">
        <w:rPr>
          <w:rStyle w:val="Char"/>
          <w:rFonts w:eastAsia="宋体" w:cs="Times New Roman" w:hint="eastAsia"/>
          <w:sz w:val="24"/>
        </w:rPr>
        <w:t>parameter</w:t>
      </w:r>
      <w:r w:rsidRPr="00606C66">
        <w:rPr>
          <w:rStyle w:val="Char"/>
          <w:rFonts w:eastAsia="宋体" w:cs="Times New Roman"/>
          <w:sz w:val="24"/>
        </w:rPr>
        <w:t xml:space="preserve">s </w:t>
      </w:r>
      <w:r w:rsidRPr="00606C66">
        <w:rPr>
          <w:rStyle w:val="Char"/>
          <w:rFonts w:eastAsia="宋体" w:cs="Times New Roman" w:hint="eastAsia"/>
          <w:sz w:val="24"/>
        </w:rPr>
        <w:t>for</w:t>
      </w:r>
      <w:r w:rsidRPr="00606C66">
        <w:rPr>
          <w:rStyle w:val="Char"/>
          <w:rFonts w:eastAsia="宋体" w:cs="Times New Roman"/>
          <w:sz w:val="24"/>
        </w:rPr>
        <w:t xml:space="preserve"> </w:t>
      </w:r>
      <w:r w:rsidRPr="00606C66">
        <w:rPr>
          <w:rStyle w:val="Char"/>
          <w:rFonts w:eastAsia="宋体" w:cs="Times New Roman" w:hint="eastAsia"/>
          <w:sz w:val="24"/>
        </w:rPr>
        <w:t>the</w:t>
      </w:r>
      <w:r w:rsidRPr="00606C66">
        <w:rPr>
          <w:rStyle w:val="Char"/>
          <w:rFonts w:eastAsia="宋体" w:cs="Times New Roman"/>
          <w:sz w:val="24"/>
        </w:rPr>
        <w:t xml:space="preserve"> </w:t>
      </w:r>
      <w:r w:rsidRPr="00606C66">
        <w:rPr>
          <w:rStyle w:val="Char"/>
          <w:rFonts w:eastAsia="宋体" w:cs="Times New Roman" w:hint="eastAsia"/>
          <w:sz w:val="24"/>
        </w:rPr>
        <w:t>Jan</w:t>
      </w:r>
      <w:r w:rsidRPr="00606C66">
        <w:rPr>
          <w:rStyle w:val="Char"/>
          <w:rFonts w:eastAsia="宋体" w:cs="Times New Roman"/>
          <w:sz w:val="24"/>
        </w:rPr>
        <w:t xml:space="preserve">. 19, 2020 Mw 6.0 </w:t>
      </w:r>
      <w:proofErr w:type="spellStart"/>
      <w:r w:rsidRPr="00606C66">
        <w:rPr>
          <w:rStyle w:val="Char"/>
          <w:rFonts w:eastAsia="宋体" w:cs="Times New Roman"/>
          <w:sz w:val="24"/>
        </w:rPr>
        <w:t>Jiashi</w:t>
      </w:r>
      <w:proofErr w:type="spellEnd"/>
      <w:r w:rsidRPr="00606C66">
        <w:rPr>
          <w:rStyle w:val="Char"/>
          <w:rFonts w:eastAsia="宋体" w:cs="Times New Roman"/>
          <w:sz w:val="24"/>
        </w:rPr>
        <w:t xml:space="preserve"> earthquake </w:t>
      </w:r>
      <w:r w:rsidRPr="00606C66">
        <w:rPr>
          <w:rStyle w:val="Char"/>
          <w:rFonts w:eastAsia="宋体" w:cs="Times New Roman" w:hint="eastAsia"/>
          <w:sz w:val="24"/>
        </w:rPr>
        <w:t>from</w:t>
      </w:r>
      <w:r w:rsidRPr="00606C66">
        <w:rPr>
          <w:rStyle w:val="Char"/>
          <w:rFonts w:eastAsia="宋体" w:cs="Times New Roman"/>
          <w:sz w:val="24"/>
        </w:rPr>
        <w:t xml:space="preserve"> </w:t>
      </w:r>
      <w:r w:rsidRPr="00606C66">
        <w:rPr>
          <w:rStyle w:val="Char"/>
          <w:rFonts w:eastAsia="宋体" w:cs="Times New Roman" w:hint="eastAsia"/>
          <w:sz w:val="24"/>
        </w:rPr>
        <w:t>different</w:t>
      </w:r>
      <w:r w:rsidRPr="00606C66">
        <w:rPr>
          <w:rStyle w:val="Char"/>
          <w:rFonts w:eastAsia="宋体" w:cs="Times New Roman"/>
          <w:sz w:val="24"/>
        </w:rPr>
        <w:t xml:space="preserve"> </w:t>
      </w:r>
      <w:r w:rsidRPr="00606C66">
        <w:rPr>
          <w:rStyle w:val="Char"/>
          <w:rFonts w:eastAsia="宋体" w:cs="Times New Roman" w:hint="eastAsia"/>
          <w:sz w:val="24"/>
        </w:rPr>
        <w:t>agencies</w:t>
      </w:r>
    </w:p>
    <w:tbl>
      <w:tblPr>
        <w:tblStyle w:val="a4"/>
        <w:tblW w:w="7965" w:type="dxa"/>
        <w:jc w:val="center"/>
        <w:tblLayout w:type="fixed"/>
        <w:tblLook w:val="0000" w:firstRow="0" w:lastRow="0" w:firstColumn="0" w:lastColumn="0" w:noHBand="0" w:noVBand="0"/>
      </w:tblPr>
      <w:tblGrid>
        <w:gridCol w:w="846"/>
        <w:gridCol w:w="709"/>
        <w:gridCol w:w="708"/>
        <w:gridCol w:w="785"/>
        <w:gridCol w:w="589"/>
        <w:gridCol w:w="679"/>
        <w:gridCol w:w="756"/>
        <w:gridCol w:w="622"/>
        <w:gridCol w:w="609"/>
        <w:gridCol w:w="828"/>
        <w:gridCol w:w="834"/>
      </w:tblGrid>
      <w:tr w:rsidR="00DE1400" w:rsidRPr="00465BE7" w:rsidTr="00B45348">
        <w:trPr>
          <w:trHeight w:val="511"/>
          <w:jc w:val="center"/>
        </w:trPr>
        <w:tc>
          <w:tcPr>
            <w:tcW w:w="846" w:type="dxa"/>
            <w:vMerge w:val="restart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Source</w:t>
            </w:r>
          </w:p>
        </w:tc>
        <w:tc>
          <w:tcPr>
            <w:tcW w:w="709" w:type="dxa"/>
            <w:vMerge w:val="restart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Lat</w:t>
            </w:r>
            <w:proofErr w:type="spellEnd"/>
          </w:p>
          <w:p w:rsidR="00DE1400" w:rsidRPr="00087CD9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(</w:t>
            </w: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°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708" w:type="dxa"/>
            <w:vMerge w:val="restart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Lon</w:t>
            </w:r>
          </w:p>
          <w:p w:rsidR="00DE1400" w:rsidRPr="00087CD9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(</w:t>
            </w: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°</w:t>
            </w: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785" w:type="dxa"/>
            <w:vMerge w:val="restart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Depth</w:t>
            </w:r>
          </w:p>
          <w:p w:rsidR="00DE1400" w:rsidRPr="00087CD9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(</w:t>
            </w: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Km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2024" w:type="dxa"/>
            <w:gridSpan w:val="3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Nodal plane I</w:t>
            </w:r>
          </w:p>
        </w:tc>
        <w:tc>
          <w:tcPr>
            <w:tcW w:w="2059" w:type="dxa"/>
            <w:gridSpan w:val="3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Nodal plane II</w:t>
            </w:r>
          </w:p>
        </w:tc>
        <w:tc>
          <w:tcPr>
            <w:tcW w:w="834" w:type="dxa"/>
            <w:vMerge w:val="restart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Mw</w:t>
            </w:r>
          </w:p>
        </w:tc>
      </w:tr>
      <w:tr w:rsidR="00DE1400" w:rsidRPr="00465BE7" w:rsidTr="00B45348">
        <w:trPr>
          <w:trHeight w:val="539"/>
          <w:jc w:val="center"/>
        </w:trPr>
        <w:tc>
          <w:tcPr>
            <w:tcW w:w="846" w:type="dxa"/>
            <w:vMerge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709" w:type="dxa"/>
            <w:vMerge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785" w:type="dxa"/>
            <w:vMerge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58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Strike</w:t>
            </w:r>
          </w:p>
          <w:p w:rsidR="00DE1400" w:rsidRPr="00087CD9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(</w:t>
            </w: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°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67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Dip</w:t>
            </w:r>
          </w:p>
          <w:p w:rsidR="00DE1400" w:rsidRPr="00087CD9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(</w:t>
            </w: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°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756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Rake</w:t>
            </w:r>
          </w:p>
          <w:p w:rsidR="00DE1400" w:rsidRPr="00087CD9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(</w:t>
            </w: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°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622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Strike</w:t>
            </w:r>
          </w:p>
          <w:p w:rsidR="00DE1400" w:rsidRPr="00087CD9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(</w:t>
            </w: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°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60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Dip</w:t>
            </w:r>
          </w:p>
          <w:p w:rsidR="00DE1400" w:rsidRPr="00087CD9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(</w:t>
            </w: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°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828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Rake</w:t>
            </w:r>
          </w:p>
          <w:p w:rsidR="00DE1400" w:rsidRPr="00087CD9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/>
                <w:sz w:val="21"/>
                <w:szCs w:val="21"/>
              </w:rPr>
              <w:t>(</w:t>
            </w: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°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834" w:type="dxa"/>
            <w:vMerge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DE1400" w:rsidRPr="00465BE7" w:rsidTr="00B45348">
        <w:trPr>
          <w:trHeight w:val="299"/>
          <w:jc w:val="center"/>
        </w:trPr>
        <w:tc>
          <w:tcPr>
            <w:tcW w:w="846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USGS</w:t>
            </w:r>
          </w:p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(W-phase)</w:t>
            </w:r>
          </w:p>
        </w:tc>
        <w:tc>
          <w:tcPr>
            <w:tcW w:w="70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39.835</w:t>
            </w:r>
          </w:p>
        </w:tc>
        <w:tc>
          <w:tcPr>
            <w:tcW w:w="708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77.11</w:t>
            </w:r>
          </w:p>
        </w:tc>
        <w:tc>
          <w:tcPr>
            <w:tcW w:w="785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19.5</w:t>
            </w:r>
          </w:p>
        </w:tc>
        <w:tc>
          <w:tcPr>
            <w:tcW w:w="58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221</w:t>
            </w:r>
          </w:p>
        </w:tc>
        <w:tc>
          <w:tcPr>
            <w:tcW w:w="67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756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72</w:t>
            </w:r>
          </w:p>
        </w:tc>
        <w:tc>
          <w:tcPr>
            <w:tcW w:w="622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60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828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96</w:t>
            </w:r>
          </w:p>
        </w:tc>
        <w:tc>
          <w:tcPr>
            <w:tcW w:w="834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6.03</w:t>
            </w:r>
          </w:p>
        </w:tc>
      </w:tr>
      <w:tr w:rsidR="00DE1400" w:rsidRPr="00465BE7" w:rsidTr="00B45348">
        <w:trPr>
          <w:trHeight w:val="299"/>
          <w:jc w:val="center"/>
        </w:trPr>
        <w:tc>
          <w:tcPr>
            <w:tcW w:w="846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USGS</w:t>
            </w:r>
          </w:p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(body wave)</w:t>
            </w:r>
          </w:p>
        </w:tc>
        <w:tc>
          <w:tcPr>
            <w:tcW w:w="70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39.835</w:t>
            </w:r>
          </w:p>
        </w:tc>
        <w:tc>
          <w:tcPr>
            <w:tcW w:w="708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77.11</w:t>
            </w:r>
          </w:p>
        </w:tc>
        <w:tc>
          <w:tcPr>
            <w:tcW w:w="785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4.0</w:t>
            </w:r>
          </w:p>
        </w:tc>
        <w:tc>
          <w:tcPr>
            <w:tcW w:w="58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262</w:t>
            </w:r>
          </w:p>
        </w:tc>
        <w:tc>
          <w:tcPr>
            <w:tcW w:w="67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756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105</w:t>
            </w:r>
          </w:p>
        </w:tc>
        <w:tc>
          <w:tcPr>
            <w:tcW w:w="622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60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81</w:t>
            </w:r>
          </w:p>
        </w:tc>
        <w:tc>
          <w:tcPr>
            <w:tcW w:w="828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88</w:t>
            </w:r>
          </w:p>
        </w:tc>
        <w:tc>
          <w:tcPr>
            <w:tcW w:w="834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6.05</w:t>
            </w:r>
          </w:p>
        </w:tc>
      </w:tr>
      <w:tr w:rsidR="00DE1400" w:rsidRPr="00465BE7" w:rsidTr="00B45348">
        <w:trPr>
          <w:trHeight w:val="301"/>
          <w:jc w:val="center"/>
        </w:trPr>
        <w:tc>
          <w:tcPr>
            <w:tcW w:w="846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GCMT</w:t>
            </w:r>
          </w:p>
        </w:tc>
        <w:tc>
          <w:tcPr>
            <w:tcW w:w="70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39.78</w:t>
            </w:r>
          </w:p>
        </w:tc>
        <w:tc>
          <w:tcPr>
            <w:tcW w:w="708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77.18</w:t>
            </w:r>
          </w:p>
        </w:tc>
        <w:tc>
          <w:tcPr>
            <w:tcW w:w="785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58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196</w:t>
            </w:r>
          </w:p>
        </w:tc>
        <w:tc>
          <w:tcPr>
            <w:tcW w:w="67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37</w:t>
            </w:r>
          </w:p>
        </w:tc>
        <w:tc>
          <w:tcPr>
            <w:tcW w:w="756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30</w:t>
            </w:r>
          </w:p>
        </w:tc>
        <w:tc>
          <w:tcPr>
            <w:tcW w:w="622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81</w:t>
            </w:r>
          </w:p>
        </w:tc>
        <w:tc>
          <w:tcPr>
            <w:tcW w:w="60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72</w:t>
            </w:r>
          </w:p>
        </w:tc>
        <w:tc>
          <w:tcPr>
            <w:tcW w:w="828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123</w:t>
            </w:r>
          </w:p>
        </w:tc>
        <w:tc>
          <w:tcPr>
            <w:tcW w:w="834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6.0</w:t>
            </w:r>
          </w:p>
        </w:tc>
      </w:tr>
      <w:tr w:rsidR="00DE1400" w:rsidRPr="00465BE7" w:rsidTr="00B45348">
        <w:trPr>
          <w:trHeight w:val="301"/>
          <w:jc w:val="center"/>
        </w:trPr>
        <w:tc>
          <w:tcPr>
            <w:tcW w:w="846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GFZ</w:t>
            </w:r>
          </w:p>
        </w:tc>
        <w:tc>
          <w:tcPr>
            <w:tcW w:w="70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39.80</w:t>
            </w:r>
          </w:p>
        </w:tc>
        <w:tc>
          <w:tcPr>
            <w:tcW w:w="708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77.10</w:t>
            </w:r>
          </w:p>
        </w:tc>
        <w:tc>
          <w:tcPr>
            <w:tcW w:w="785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58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222</w:t>
            </w:r>
          </w:p>
        </w:tc>
        <w:tc>
          <w:tcPr>
            <w:tcW w:w="67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16</w:t>
            </w:r>
          </w:p>
        </w:tc>
        <w:tc>
          <w:tcPr>
            <w:tcW w:w="756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  <w:highlight w:val="yellow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77</w:t>
            </w:r>
          </w:p>
        </w:tc>
        <w:tc>
          <w:tcPr>
            <w:tcW w:w="622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56</w:t>
            </w:r>
          </w:p>
        </w:tc>
        <w:tc>
          <w:tcPr>
            <w:tcW w:w="60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75</w:t>
            </w:r>
          </w:p>
        </w:tc>
        <w:tc>
          <w:tcPr>
            <w:tcW w:w="828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94</w:t>
            </w:r>
          </w:p>
        </w:tc>
        <w:tc>
          <w:tcPr>
            <w:tcW w:w="834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6.1</w:t>
            </w:r>
          </w:p>
        </w:tc>
      </w:tr>
      <w:tr w:rsidR="00DE1400" w:rsidRPr="00465BE7" w:rsidTr="00B45348">
        <w:trPr>
          <w:trHeight w:val="301"/>
          <w:jc w:val="center"/>
        </w:trPr>
        <w:tc>
          <w:tcPr>
            <w:tcW w:w="846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InSAR</w:t>
            </w:r>
            <w:proofErr w:type="spellEnd"/>
          </w:p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(a*)</w:t>
            </w:r>
          </w:p>
        </w:tc>
        <w:tc>
          <w:tcPr>
            <w:tcW w:w="70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39.89</w:t>
            </w:r>
          </w:p>
        </w:tc>
        <w:tc>
          <w:tcPr>
            <w:tcW w:w="708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77.30</w:t>
            </w:r>
          </w:p>
        </w:tc>
        <w:tc>
          <w:tcPr>
            <w:tcW w:w="785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4.97</w:t>
            </w:r>
          </w:p>
        </w:tc>
        <w:tc>
          <w:tcPr>
            <w:tcW w:w="58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275</w:t>
            </w:r>
          </w:p>
        </w:tc>
        <w:tc>
          <w:tcPr>
            <w:tcW w:w="67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17</w:t>
            </w:r>
          </w:p>
        </w:tc>
        <w:tc>
          <w:tcPr>
            <w:tcW w:w="756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84.96</w:t>
            </w:r>
          </w:p>
        </w:tc>
        <w:tc>
          <w:tcPr>
            <w:tcW w:w="622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60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28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34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6.09</w:t>
            </w:r>
          </w:p>
        </w:tc>
      </w:tr>
      <w:tr w:rsidR="00DE1400" w:rsidRPr="00465BE7" w:rsidTr="00B45348">
        <w:trPr>
          <w:trHeight w:val="301"/>
          <w:jc w:val="center"/>
        </w:trPr>
        <w:tc>
          <w:tcPr>
            <w:tcW w:w="846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proofErr w:type="spellStart"/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InSAR</w:t>
            </w:r>
            <w:proofErr w:type="spellEnd"/>
          </w:p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(b*)</w:t>
            </w:r>
          </w:p>
        </w:tc>
        <w:tc>
          <w:tcPr>
            <w:tcW w:w="70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39.90</w:t>
            </w:r>
          </w:p>
        </w:tc>
        <w:tc>
          <w:tcPr>
            <w:tcW w:w="708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77.30</w:t>
            </w:r>
          </w:p>
        </w:tc>
        <w:tc>
          <w:tcPr>
            <w:tcW w:w="785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4.15</w:t>
            </w:r>
          </w:p>
        </w:tc>
        <w:tc>
          <w:tcPr>
            <w:tcW w:w="58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275</w:t>
            </w:r>
          </w:p>
        </w:tc>
        <w:tc>
          <w:tcPr>
            <w:tcW w:w="679" w:type="dxa"/>
            <w:vAlign w:val="center"/>
          </w:tcPr>
          <w:p w:rsidR="00DE140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16</w:t>
            </w:r>
          </w:p>
          <w:p w:rsidR="00DE1400" w:rsidRPr="00087CD9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MS Mincho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(</w:t>
            </w: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c*</w:t>
            </w:r>
            <w:r>
              <w:rPr>
                <w:rFonts w:ascii="Times New Roman" w:eastAsia="宋体" w:hAnsi="Times New Roman" w:cs="Times New Roman" w:hint="eastAsia"/>
                <w:sz w:val="21"/>
                <w:szCs w:val="21"/>
                <w:lang w:eastAsia="zh-CN"/>
              </w:rPr>
              <w:t>)</w:t>
            </w:r>
          </w:p>
        </w:tc>
        <w:tc>
          <w:tcPr>
            <w:tcW w:w="756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88.72</w:t>
            </w:r>
          </w:p>
        </w:tc>
        <w:tc>
          <w:tcPr>
            <w:tcW w:w="622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609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28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834" w:type="dxa"/>
            <w:vAlign w:val="center"/>
          </w:tcPr>
          <w:p w:rsidR="00DE1400" w:rsidRPr="005F21B0" w:rsidRDefault="00DE1400" w:rsidP="00B45348">
            <w:pPr>
              <w:widowControl/>
              <w:spacing w:line="24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5F21B0">
              <w:rPr>
                <w:rFonts w:ascii="Times New Roman" w:eastAsia="宋体" w:hAnsi="Times New Roman" w:cs="Times New Roman"/>
                <w:sz w:val="21"/>
                <w:szCs w:val="21"/>
              </w:rPr>
              <w:t>6.0</w:t>
            </w:r>
          </w:p>
        </w:tc>
      </w:tr>
    </w:tbl>
    <w:p w:rsidR="00DE1400" w:rsidRDefault="00DE1400" w:rsidP="00DE1400">
      <w:pPr>
        <w:spacing w:line="480" w:lineRule="auto"/>
        <w:rPr>
          <w:rFonts w:ascii="Times New Roman" w:eastAsia="MS Mincho" w:cs="Times New Roman"/>
        </w:rPr>
      </w:pPr>
      <w:r w:rsidRPr="00606C66">
        <w:rPr>
          <w:rFonts w:ascii="Times New Roman" w:cs="Times New Roman"/>
        </w:rPr>
        <w:t>Note:</w:t>
      </w:r>
      <w:r w:rsidRPr="00606C66">
        <w:rPr>
          <w:rFonts w:ascii="Times New Roman" w:cs="Times New Roman" w:hint="eastAsia"/>
        </w:rPr>
        <w:t xml:space="preserve"> a</w:t>
      </w:r>
      <w:r w:rsidRPr="00606C66">
        <w:rPr>
          <w:rFonts w:ascii="Times New Roman" w:cs="Times New Roman" w:hint="eastAsia"/>
          <w:vertAlign w:val="superscript"/>
        </w:rPr>
        <w:t>*</w:t>
      </w:r>
      <w:r w:rsidRPr="00606C66">
        <w:rPr>
          <w:rFonts w:ascii="Times New Roman" w:cs="Times New Roman" w:hint="eastAsia"/>
        </w:rPr>
        <w:t xml:space="preserve"> represent</w:t>
      </w:r>
      <w:r w:rsidRPr="00606C66">
        <w:rPr>
          <w:rFonts w:ascii="Times New Roman" w:cs="Times New Roman"/>
        </w:rPr>
        <w:t>s</w:t>
      </w:r>
      <w:r w:rsidRPr="00606C66">
        <w:rPr>
          <w:rFonts w:ascii="Times New Roman" w:cs="Times New Roman" w:hint="eastAsia"/>
        </w:rPr>
        <w:t xml:space="preserve"> </w:t>
      </w:r>
      <w:r w:rsidRPr="00606C66">
        <w:rPr>
          <w:rFonts w:ascii="Times New Roman" w:cs="Times New Roman"/>
        </w:rPr>
        <w:t>the</w:t>
      </w:r>
      <w:r w:rsidRPr="00606C66">
        <w:rPr>
          <w:rFonts w:ascii="Times New Roman" w:cs="Times New Roman" w:hint="eastAsia"/>
        </w:rPr>
        <w:t xml:space="preserve"> </w:t>
      </w:r>
      <w:r w:rsidRPr="00606C66">
        <w:rPr>
          <w:rFonts w:ascii="Times New Roman" w:cs="Times New Roman"/>
        </w:rPr>
        <w:t>planar fault model</w:t>
      </w:r>
      <w:r w:rsidRPr="00606C66">
        <w:rPr>
          <w:rFonts w:ascii="Times New Roman" w:cs="Times New Roman" w:hint="eastAsia"/>
        </w:rPr>
        <w:t>, b</w:t>
      </w:r>
      <w:r w:rsidRPr="00606C66">
        <w:rPr>
          <w:rFonts w:ascii="Times New Roman" w:cs="Times New Roman" w:hint="eastAsia"/>
          <w:vertAlign w:val="superscript"/>
        </w:rPr>
        <w:t>*</w:t>
      </w:r>
      <w:r w:rsidRPr="00606C66">
        <w:rPr>
          <w:rFonts w:ascii="Times New Roman" w:cs="Times New Roman" w:hint="eastAsia"/>
        </w:rPr>
        <w:t xml:space="preserve"> represent</w:t>
      </w:r>
      <w:r w:rsidRPr="00606C66">
        <w:rPr>
          <w:rFonts w:ascii="Times New Roman" w:cs="Times New Roman"/>
        </w:rPr>
        <w:t>s</w:t>
      </w:r>
      <w:r w:rsidRPr="00606C66">
        <w:rPr>
          <w:rFonts w:ascii="Times New Roman" w:cs="Times New Roman" w:hint="eastAsia"/>
        </w:rPr>
        <w:t xml:space="preserve"> </w:t>
      </w:r>
      <w:r w:rsidRPr="00606C66">
        <w:rPr>
          <w:rFonts w:ascii="Times New Roman" w:cs="Times New Roman"/>
        </w:rPr>
        <w:t>the</w:t>
      </w:r>
      <w:r w:rsidRPr="00606C66">
        <w:rPr>
          <w:rFonts w:ascii="Times New Roman" w:cs="Times New Roman" w:hint="eastAsia"/>
        </w:rPr>
        <w:t xml:space="preserve"> </w:t>
      </w:r>
      <w:proofErr w:type="spellStart"/>
      <w:r w:rsidRPr="00606C66">
        <w:rPr>
          <w:rFonts w:ascii="Times New Roman" w:eastAsia="宋体" w:hAnsi="Times New Roman" w:cs="Times New Roman"/>
        </w:rPr>
        <w:t>listric</w:t>
      </w:r>
      <w:proofErr w:type="spellEnd"/>
      <w:r w:rsidRPr="00606C66">
        <w:rPr>
          <w:rFonts w:ascii="Times New Roman" w:cs="Times New Roman"/>
        </w:rPr>
        <w:t xml:space="preserve"> fault model and its dip angle, c* is the average of the dip angle at the top and the bottom of the fault</w:t>
      </w:r>
      <w:r w:rsidRPr="00606C66">
        <w:rPr>
          <w:rFonts w:ascii="Times New Roman" w:cs="Times New Roman" w:hint="eastAsia"/>
        </w:rPr>
        <w:t>.</w:t>
      </w:r>
    </w:p>
    <w:p w:rsidR="00DE1400" w:rsidRDefault="00DE1400" w:rsidP="00DE1400">
      <w:pPr>
        <w:spacing w:line="48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szCs w:val="21"/>
        </w:rPr>
        <w:t>Nodal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plane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I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Nodal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plane II</w:t>
      </w:r>
    </w:p>
    <w:p w:rsidR="00DE1400" w:rsidRDefault="00DE1400" w:rsidP="00DE1400">
      <w:pPr>
        <w:spacing w:line="480" w:lineRule="auto"/>
        <w:rPr>
          <w:rFonts w:ascii="Times New Roman" w:eastAsia="MS Mincho" w:cs="Times New Roman"/>
        </w:rPr>
      </w:pPr>
    </w:p>
    <w:p w:rsidR="00DE1400" w:rsidRPr="00606C66" w:rsidRDefault="00DE1400" w:rsidP="00DE1400">
      <w:pPr>
        <w:spacing w:line="480" w:lineRule="auto"/>
        <w:jc w:val="center"/>
        <w:rPr>
          <w:rFonts w:ascii="Times New Roman" w:cs="Times New Roman"/>
        </w:rPr>
      </w:pPr>
      <w:r w:rsidRPr="00606C66">
        <w:rPr>
          <w:rFonts w:ascii="Times New Roman" w:cs="Times New Roman" w:hint="eastAsia"/>
        </w:rPr>
        <w:t>Tab</w:t>
      </w:r>
      <w:r w:rsidRPr="00606C66">
        <w:rPr>
          <w:rFonts w:ascii="Times New Roman" w:cs="Times New Roman"/>
        </w:rPr>
        <w:t>le 2. The details of the Sentinel-1 images used in this study</w:t>
      </w:r>
    </w:p>
    <w:tbl>
      <w:tblPr>
        <w:tblW w:w="87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88"/>
        <w:gridCol w:w="971"/>
        <w:gridCol w:w="1617"/>
        <w:gridCol w:w="1617"/>
        <w:gridCol w:w="1617"/>
        <w:gridCol w:w="1617"/>
      </w:tblGrid>
      <w:tr w:rsidR="00DE1400" w:rsidRPr="00465BE7" w:rsidTr="00B45348">
        <w:trPr>
          <w:trHeight w:val="567"/>
          <w:jc w:val="center"/>
        </w:trPr>
        <w:tc>
          <w:tcPr>
            <w:tcW w:w="1129" w:type="dxa"/>
            <w:vAlign w:val="center"/>
          </w:tcPr>
          <w:p w:rsidR="00DE1400" w:rsidRPr="00465BE7" w:rsidRDefault="00DE1400" w:rsidP="00B45348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Flight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direction</w:t>
            </w:r>
          </w:p>
        </w:tc>
        <w:tc>
          <w:tcPr>
            <w:tcW w:w="851" w:type="dxa"/>
            <w:vAlign w:val="center"/>
          </w:tcPr>
          <w:p w:rsidR="00DE1400" w:rsidRPr="00465BE7" w:rsidRDefault="00DE1400" w:rsidP="00B45348">
            <w:pPr>
              <w:spacing w:line="72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Track</w:t>
            </w:r>
          </w:p>
        </w:tc>
        <w:tc>
          <w:tcPr>
            <w:tcW w:w="1418" w:type="dxa"/>
            <w:vAlign w:val="center"/>
          </w:tcPr>
          <w:p w:rsidR="00DE1400" w:rsidRPr="00465BE7" w:rsidRDefault="00DE1400" w:rsidP="00B45348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Master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date</w:t>
            </w:r>
          </w:p>
        </w:tc>
        <w:tc>
          <w:tcPr>
            <w:tcW w:w="1418" w:type="dxa"/>
            <w:vAlign w:val="center"/>
          </w:tcPr>
          <w:p w:rsidR="00DE1400" w:rsidRPr="00465BE7" w:rsidRDefault="00DE1400" w:rsidP="00B45348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Slave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date</w:t>
            </w:r>
          </w:p>
        </w:tc>
        <w:tc>
          <w:tcPr>
            <w:tcW w:w="1418" w:type="dxa"/>
            <w:vAlign w:val="center"/>
          </w:tcPr>
          <w:p w:rsidR="00DE1400" w:rsidRPr="00465BE7" w:rsidRDefault="00DE1400" w:rsidP="00B45348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Time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</w:t>
            </w:r>
            <w:r w:rsidRPr="00620B9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interval (d)</w:t>
            </w:r>
          </w:p>
        </w:tc>
        <w:tc>
          <w:tcPr>
            <w:tcW w:w="1418" w:type="dxa"/>
            <w:vAlign w:val="center"/>
          </w:tcPr>
          <w:p w:rsidR="00DE1400" w:rsidRPr="00465BE7" w:rsidRDefault="00DE1400" w:rsidP="00B45348">
            <w:pPr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620B9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Perpendicular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 w:rsidRPr="00620B9D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baseline (m)</w:t>
            </w:r>
          </w:p>
        </w:tc>
      </w:tr>
      <w:tr w:rsidR="00DE1400" w:rsidRPr="00465BE7" w:rsidTr="00B45348">
        <w:trPr>
          <w:trHeight w:val="242"/>
          <w:jc w:val="center"/>
        </w:trPr>
        <w:tc>
          <w:tcPr>
            <w:tcW w:w="1129" w:type="dxa"/>
            <w:vAlign w:val="center"/>
          </w:tcPr>
          <w:p w:rsidR="00DE1400" w:rsidRPr="00465BE7" w:rsidRDefault="00DE1400" w:rsidP="00B4534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Descending</w:t>
            </w:r>
          </w:p>
        </w:tc>
        <w:tc>
          <w:tcPr>
            <w:tcW w:w="851" w:type="dxa"/>
            <w:vAlign w:val="center"/>
          </w:tcPr>
          <w:p w:rsidR="00DE1400" w:rsidRPr="00465BE7" w:rsidRDefault="00DE1400" w:rsidP="00B4534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  <w:vAlign w:val="center"/>
          </w:tcPr>
          <w:p w:rsidR="00DE1400" w:rsidRPr="00465BE7" w:rsidRDefault="00DE1400" w:rsidP="00B4534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65BE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2020-01-10</w:t>
            </w:r>
          </w:p>
        </w:tc>
        <w:tc>
          <w:tcPr>
            <w:tcW w:w="1418" w:type="dxa"/>
            <w:vAlign w:val="center"/>
          </w:tcPr>
          <w:p w:rsidR="00DE1400" w:rsidRPr="00465BE7" w:rsidRDefault="00DE1400" w:rsidP="00B4534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65BE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2020-01-22</w:t>
            </w:r>
          </w:p>
        </w:tc>
        <w:tc>
          <w:tcPr>
            <w:tcW w:w="1418" w:type="dxa"/>
            <w:vAlign w:val="center"/>
          </w:tcPr>
          <w:p w:rsidR="00DE1400" w:rsidRPr="00465BE7" w:rsidRDefault="00DE1400" w:rsidP="00B4534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65BE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1418" w:type="dxa"/>
            <w:vAlign w:val="center"/>
          </w:tcPr>
          <w:p w:rsidR="00DE1400" w:rsidRPr="00465BE7" w:rsidRDefault="00DE1400" w:rsidP="00B4534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65BE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-57</w:t>
            </w:r>
          </w:p>
        </w:tc>
      </w:tr>
      <w:tr w:rsidR="00DE1400" w:rsidRPr="00465BE7" w:rsidTr="00B45348">
        <w:trPr>
          <w:trHeight w:val="242"/>
          <w:jc w:val="center"/>
        </w:trPr>
        <w:tc>
          <w:tcPr>
            <w:tcW w:w="1129" w:type="dxa"/>
            <w:vAlign w:val="center"/>
          </w:tcPr>
          <w:p w:rsidR="00DE1400" w:rsidRPr="00465BE7" w:rsidRDefault="00DE1400" w:rsidP="00B4534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Ascending</w:t>
            </w:r>
          </w:p>
        </w:tc>
        <w:tc>
          <w:tcPr>
            <w:tcW w:w="851" w:type="dxa"/>
            <w:vAlign w:val="center"/>
          </w:tcPr>
          <w:p w:rsidR="00DE1400" w:rsidRPr="00465BE7" w:rsidRDefault="00DE1400" w:rsidP="00B4534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1418" w:type="dxa"/>
            <w:vAlign w:val="center"/>
          </w:tcPr>
          <w:p w:rsidR="00DE1400" w:rsidRPr="00465BE7" w:rsidRDefault="00DE1400" w:rsidP="00B4534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65BE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2020-01-16</w:t>
            </w:r>
          </w:p>
        </w:tc>
        <w:tc>
          <w:tcPr>
            <w:tcW w:w="1418" w:type="dxa"/>
            <w:vAlign w:val="center"/>
          </w:tcPr>
          <w:p w:rsidR="00DE1400" w:rsidRPr="00465BE7" w:rsidRDefault="00DE1400" w:rsidP="00B4534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65BE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2020-01-28</w:t>
            </w:r>
          </w:p>
        </w:tc>
        <w:tc>
          <w:tcPr>
            <w:tcW w:w="1418" w:type="dxa"/>
            <w:vAlign w:val="center"/>
          </w:tcPr>
          <w:p w:rsidR="00DE1400" w:rsidRPr="00465BE7" w:rsidRDefault="00DE1400" w:rsidP="00B4534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65BE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1418" w:type="dxa"/>
            <w:vAlign w:val="center"/>
          </w:tcPr>
          <w:p w:rsidR="00DE1400" w:rsidRPr="00465BE7" w:rsidRDefault="00DE1400" w:rsidP="00B4534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465BE7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12</w:t>
            </w:r>
          </w:p>
        </w:tc>
      </w:tr>
    </w:tbl>
    <w:p w:rsidR="00DE1400" w:rsidRDefault="00DE1400" w:rsidP="00DE1400">
      <w:pPr>
        <w:spacing w:line="480" w:lineRule="auto"/>
        <w:rPr>
          <w:rFonts w:ascii="Times New Roman" w:eastAsia="MS Mincho" w:cs="Times New Roman"/>
        </w:rPr>
      </w:pPr>
    </w:p>
    <w:p w:rsidR="00AD0588" w:rsidRDefault="00DE1400">
      <w:bookmarkStart w:id="0" w:name="_GoBack"/>
      <w:bookmarkEnd w:id="0"/>
    </w:p>
    <w:sectPr w:rsidR="00AD05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00000287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IyNTE1sjA0AZImZko6SsGpxcWZ+XkgBYa1AFz37aksAAAA"/>
  </w:docVars>
  <w:rsids>
    <w:rsidRoot w:val="00DE1400"/>
    <w:rsid w:val="0051387F"/>
    <w:rsid w:val="00934E89"/>
    <w:rsid w:val="00DE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C9C371-5F1B-417B-8EDF-B16F00F0F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400"/>
    <w:pPr>
      <w:widowControl w:val="0"/>
      <w:jc w:val="both"/>
    </w:pPr>
    <w:rPr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论文表注 Char"/>
    <w:link w:val="a3"/>
    <w:qFormat/>
    <w:rsid w:val="00DE1400"/>
    <w:rPr>
      <w:rFonts w:ascii="Times New Roman" w:hAnsi="Times New Roman"/>
      <w:sz w:val="18"/>
    </w:rPr>
  </w:style>
  <w:style w:type="paragraph" w:customStyle="1" w:styleId="a3">
    <w:name w:val="论文表注"/>
    <w:basedOn w:val="a"/>
    <w:link w:val="Char"/>
    <w:qFormat/>
    <w:rsid w:val="00DE1400"/>
    <w:pPr>
      <w:widowControl/>
      <w:ind w:left="780"/>
      <w:jc w:val="center"/>
    </w:pPr>
    <w:rPr>
      <w:rFonts w:ascii="Times New Roman" w:hAnsi="Times New Roman"/>
      <w:sz w:val="18"/>
      <w:szCs w:val="22"/>
      <w:lang w:eastAsia="zh-CN"/>
    </w:rPr>
  </w:style>
  <w:style w:type="table" w:styleId="a4">
    <w:name w:val="Table Grid"/>
    <w:basedOn w:val="a1"/>
    <w:uiPriority w:val="39"/>
    <w:rsid w:val="00DE1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</dc:creator>
  <cp:keywords/>
  <dc:description/>
  <cp:lastModifiedBy>Yu</cp:lastModifiedBy>
  <cp:revision>1</cp:revision>
  <dcterms:created xsi:type="dcterms:W3CDTF">2020-04-25T02:15:00Z</dcterms:created>
  <dcterms:modified xsi:type="dcterms:W3CDTF">2020-04-25T02:16:00Z</dcterms:modified>
</cp:coreProperties>
</file>