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14D7D" w14:textId="77777777" w:rsidR="00FB2BC4" w:rsidRPr="00057291" w:rsidRDefault="00FB2BC4" w:rsidP="00FB2BC4">
      <w:pPr>
        <w:rPr>
          <w:rFonts w:ascii="Times New Roman" w:hAnsi="Times New Roman" w:cs="Times New Roman"/>
          <w:b/>
          <w:sz w:val="24"/>
          <w:szCs w:val="24"/>
        </w:rPr>
      </w:pPr>
      <w:r w:rsidRPr="00057291">
        <w:rPr>
          <w:rFonts w:ascii="Times New Roman" w:hAnsi="Times New Roman" w:cs="Times New Roman"/>
          <w:b/>
          <w:sz w:val="24"/>
          <w:szCs w:val="24"/>
        </w:rPr>
        <w:t>TableS1. Longitudinal biochemical and cytological results of cerebrospinal fluid in the case 3.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80"/>
        <w:gridCol w:w="1111"/>
        <w:gridCol w:w="1253"/>
        <w:gridCol w:w="1253"/>
        <w:gridCol w:w="1253"/>
      </w:tblGrid>
      <w:tr w:rsidR="00FB2BC4" w:rsidRPr="00057291" w14:paraId="06B10732" w14:textId="77777777" w:rsidTr="0007051F">
        <w:tc>
          <w:tcPr>
            <w:tcW w:w="2395" w:type="pct"/>
          </w:tcPr>
          <w:p w14:paraId="1BB677FF" w14:textId="77777777" w:rsidR="00FB2BC4" w:rsidRPr="00057291" w:rsidRDefault="00FB2BC4" w:rsidP="000705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4" w:type="pct"/>
          </w:tcPr>
          <w:p w14:paraId="42264555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 7</w:t>
            </w:r>
          </w:p>
        </w:tc>
        <w:tc>
          <w:tcPr>
            <w:tcW w:w="670" w:type="pct"/>
          </w:tcPr>
          <w:p w14:paraId="513EA399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 10</w:t>
            </w:r>
          </w:p>
        </w:tc>
        <w:tc>
          <w:tcPr>
            <w:tcW w:w="670" w:type="pct"/>
          </w:tcPr>
          <w:p w14:paraId="6B16F6A0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 15</w:t>
            </w:r>
          </w:p>
        </w:tc>
        <w:tc>
          <w:tcPr>
            <w:tcW w:w="670" w:type="pct"/>
          </w:tcPr>
          <w:p w14:paraId="6B00545B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 22</w:t>
            </w:r>
          </w:p>
        </w:tc>
      </w:tr>
      <w:tr w:rsidR="00FB2BC4" w:rsidRPr="00057291" w14:paraId="0E8A4E97" w14:textId="77777777" w:rsidTr="0007051F">
        <w:tc>
          <w:tcPr>
            <w:tcW w:w="2395" w:type="pct"/>
          </w:tcPr>
          <w:p w14:paraId="506DBE70" w14:textId="77777777" w:rsidR="00FB2BC4" w:rsidRPr="00057291" w:rsidRDefault="00FB2BC4" w:rsidP="000705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11653131"/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ICP</w:t>
            </w:r>
            <w:bookmarkEnd w:id="0"/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(mmH2O) (80-180)</w:t>
            </w:r>
          </w:p>
        </w:tc>
        <w:tc>
          <w:tcPr>
            <w:tcW w:w="594" w:type="pct"/>
          </w:tcPr>
          <w:p w14:paraId="1D2FAE26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&gt;500</w:t>
            </w:r>
          </w:p>
        </w:tc>
        <w:tc>
          <w:tcPr>
            <w:tcW w:w="670" w:type="pct"/>
          </w:tcPr>
          <w:p w14:paraId="4938AB04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670" w:type="pct"/>
          </w:tcPr>
          <w:p w14:paraId="1E058FAC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70" w:type="pct"/>
          </w:tcPr>
          <w:p w14:paraId="56657D71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FB2BC4" w:rsidRPr="00057291" w14:paraId="0DA10C90" w14:textId="77777777" w:rsidTr="0007051F">
        <w:tc>
          <w:tcPr>
            <w:tcW w:w="2395" w:type="pct"/>
          </w:tcPr>
          <w:p w14:paraId="6AF5B7F7" w14:textId="77777777" w:rsidR="00FB2BC4" w:rsidRPr="00057291" w:rsidRDefault="00FB2BC4" w:rsidP="000705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 total number of cells (</w:t>
            </w:r>
            <w:r w:rsidRPr="0005729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× 10</w:t>
            </w:r>
            <w:r w:rsidRPr="0005729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6</w:t>
            </w:r>
            <w:r w:rsidRPr="0005729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/L</w:t>
            </w: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94" w:type="pct"/>
          </w:tcPr>
          <w:p w14:paraId="6F9F7903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</w:p>
        </w:tc>
        <w:tc>
          <w:tcPr>
            <w:tcW w:w="670" w:type="pct"/>
          </w:tcPr>
          <w:p w14:paraId="53F252B6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670" w:type="pct"/>
          </w:tcPr>
          <w:p w14:paraId="125BFC3E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670" w:type="pct"/>
          </w:tcPr>
          <w:p w14:paraId="6DE88E1E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FB2BC4" w:rsidRPr="00057291" w14:paraId="095DE916" w14:textId="77777777" w:rsidTr="0007051F">
        <w:tc>
          <w:tcPr>
            <w:tcW w:w="2395" w:type="pct"/>
          </w:tcPr>
          <w:p w14:paraId="766BA6EF" w14:textId="77777777" w:rsidR="00FB2BC4" w:rsidRPr="00057291" w:rsidRDefault="00FB2BC4" w:rsidP="000705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WBC (</w:t>
            </w:r>
            <w:r w:rsidRPr="0005729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× 10</w:t>
            </w:r>
            <w:r w:rsidRPr="0005729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6</w:t>
            </w:r>
            <w:r w:rsidRPr="0005729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/L</w:t>
            </w: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94" w:type="pct"/>
          </w:tcPr>
          <w:p w14:paraId="1AF008A0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</w:p>
        </w:tc>
        <w:tc>
          <w:tcPr>
            <w:tcW w:w="670" w:type="pct"/>
          </w:tcPr>
          <w:p w14:paraId="0587A7E3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1290</w:t>
            </w:r>
          </w:p>
        </w:tc>
        <w:tc>
          <w:tcPr>
            <w:tcW w:w="670" w:type="pct"/>
          </w:tcPr>
          <w:p w14:paraId="40406710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</w:p>
        </w:tc>
        <w:tc>
          <w:tcPr>
            <w:tcW w:w="670" w:type="pct"/>
          </w:tcPr>
          <w:p w14:paraId="01BEA21D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</w:tr>
      <w:tr w:rsidR="00FB2BC4" w:rsidRPr="00057291" w14:paraId="1EE0925C" w14:textId="77777777" w:rsidTr="0007051F">
        <w:tc>
          <w:tcPr>
            <w:tcW w:w="2395" w:type="pct"/>
          </w:tcPr>
          <w:p w14:paraId="72C3AD75" w14:textId="77777777" w:rsidR="00FB2BC4" w:rsidRPr="00057291" w:rsidRDefault="00FB2BC4" w:rsidP="000705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Polynuclear cells ratio (%)</w:t>
            </w:r>
          </w:p>
        </w:tc>
        <w:tc>
          <w:tcPr>
            <w:tcW w:w="594" w:type="pct"/>
          </w:tcPr>
          <w:p w14:paraId="57E268BD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0" w:type="pct"/>
          </w:tcPr>
          <w:p w14:paraId="23D90656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70" w:type="pct"/>
          </w:tcPr>
          <w:p w14:paraId="57D4C564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70" w:type="pct"/>
          </w:tcPr>
          <w:p w14:paraId="18A5775B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B2BC4" w:rsidRPr="00057291" w14:paraId="3811D053" w14:textId="77777777" w:rsidTr="0007051F">
        <w:tc>
          <w:tcPr>
            <w:tcW w:w="2395" w:type="pct"/>
          </w:tcPr>
          <w:p w14:paraId="285BA505" w14:textId="77777777" w:rsidR="00FB2BC4" w:rsidRPr="00057291" w:rsidRDefault="00FB2BC4" w:rsidP="000705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Monocyte ratio (%)</w:t>
            </w:r>
          </w:p>
        </w:tc>
        <w:tc>
          <w:tcPr>
            <w:tcW w:w="594" w:type="pct"/>
          </w:tcPr>
          <w:p w14:paraId="5ED6833C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70" w:type="pct"/>
          </w:tcPr>
          <w:p w14:paraId="66758D81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0" w:type="pct"/>
          </w:tcPr>
          <w:p w14:paraId="46C27F9B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0" w:type="pct"/>
          </w:tcPr>
          <w:p w14:paraId="2EA62CCF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B2BC4" w:rsidRPr="00057291" w14:paraId="2B243623" w14:textId="77777777" w:rsidTr="0007051F">
        <w:tc>
          <w:tcPr>
            <w:tcW w:w="2395" w:type="pct"/>
          </w:tcPr>
          <w:p w14:paraId="1E71D2CD" w14:textId="77777777" w:rsidR="00FB2BC4" w:rsidRPr="00057291" w:rsidRDefault="00FB2BC4" w:rsidP="000705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Mpro (g/L) (0.15-0.45)</w:t>
            </w:r>
          </w:p>
        </w:tc>
        <w:tc>
          <w:tcPr>
            <w:tcW w:w="594" w:type="pct"/>
          </w:tcPr>
          <w:p w14:paraId="0FB0C35D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670" w:type="pct"/>
          </w:tcPr>
          <w:p w14:paraId="0B4385CE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670" w:type="pct"/>
          </w:tcPr>
          <w:p w14:paraId="3870DA19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670" w:type="pct"/>
          </w:tcPr>
          <w:p w14:paraId="5C6BB5A4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</w:tr>
      <w:tr w:rsidR="00FB2BC4" w:rsidRPr="00057291" w14:paraId="3274ECED" w14:textId="77777777" w:rsidTr="0007051F">
        <w:tc>
          <w:tcPr>
            <w:tcW w:w="2395" w:type="pct"/>
          </w:tcPr>
          <w:p w14:paraId="273DA339" w14:textId="77777777" w:rsidR="00FB2BC4" w:rsidRPr="00057291" w:rsidRDefault="00FB2BC4" w:rsidP="000705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ADA(U/L) (0-8)</w:t>
            </w:r>
          </w:p>
        </w:tc>
        <w:tc>
          <w:tcPr>
            <w:tcW w:w="594" w:type="pct"/>
          </w:tcPr>
          <w:p w14:paraId="02AB98A1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670" w:type="pct"/>
          </w:tcPr>
          <w:p w14:paraId="0C0B0094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0" w:type="pct"/>
          </w:tcPr>
          <w:p w14:paraId="1D21E811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670" w:type="pct"/>
          </w:tcPr>
          <w:p w14:paraId="38D0846C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FB2BC4" w:rsidRPr="00057291" w14:paraId="05962C3D" w14:textId="77777777" w:rsidTr="0007051F">
        <w:tc>
          <w:tcPr>
            <w:tcW w:w="2395" w:type="pct"/>
          </w:tcPr>
          <w:p w14:paraId="4AB21F68" w14:textId="77777777" w:rsidR="00FB2BC4" w:rsidRPr="00057291" w:rsidRDefault="00FB2BC4" w:rsidP="000705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GLU (mmol/L) (2.5-4.4)</w:t>
            </w:r>
          </w:p>
        </w:tc>
        <w:tc>
          <w:tcPr>
            <w:tcW w:w="594" w:type="pct"/>
          </w:tcPr>
          <w:p w14:paraId="2E6BB46C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670" w:type="pct"/>
          </w:tcPr>
          <w:p w14:paraId="74F54C54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670" w:type="pct"/>
          </w:tcPr>
          <w:p w14:paraId="017E1C18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670" w:type="pct"/>
          </w:tcPr>
          <w:p w14:paraId="5E0875A5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</w:tr>
      <w:tr w:rsidR="00FB2BC4" w:rsidRPr="00057291" w14:paraId="190ECD03" w14:textId="77777777" w:rsidTr="0007051F">
        <w:tc>
          <w:tcPr>
            <w:tcW w:w="2395" w:type="pct"/>
          </w:tcPr>
          <w:p w14:paraId="6D2BD150" w14:textId="77777777" w:rsidR="00FB2BC4" w:rsidRPr="00057291" w:rsidRDefault="00FB2BC4" w:rsidP="000705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LDH(U/L) (&lt;40)</w:t>
            </w:r>
          </w:p>
        </w:tc>
        <w:tc>
          <w:tcPr>
            <w:tcW w:w="594" w:type="pct"/>
          </w:tcPr>
          <w:p w14:paraId="4509C9E5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670" w:type="pct"/>
          </w:tcPr>
          <w:p w14:paraId="23933C52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670" w:type="pct"/>
          </w:tcPr>
          <w:p w14:paraId="627DDF5E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670" w:type="pct"/>
          </w:tcPr>
          <w:p w14:paraId="11EF013A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FB2BC4" w:rsidRPr="00057291" w14:paraId="36EEF071" w14:textId="77777777" w:rsidTr="0007051F">
        <w:tc>
          <w:tcPr>
            <w:tcW w:w="2395" w:type="pct"/>
          </w:tcPr>
          <w:p w14:paraId="67DBB5BE" w14:textId="77777777" w:rsidR="00FB2BC4" w:rsidRPr="00057291" w:rsidRDefault="00FB2BC4" w:rsidP="000705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</w:t>
            </w: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+</w:t>
            </w: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(mmol/L) (120-130)</w:t>
            </w:r>
          </w:p>
        </w:tc>
        <w:tc>
          <w:tcPr>
            <w:tcW w:w="594" w:type="pct"/>
          </w:tcPr>
          <w:p w14:paraId="72D82910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104.8</w:t>
            </w:r>
          </w:p>
        </w:tc>
        <w:tc>
          <w:tcPr>
            <w:tcW w:w="670" w:type="pct"/>
          </w:tcPr>
          <w:p w14:paraId="69AC525B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104.9</w:t>
            </w:r>
          </w:p>
        </w:tc>
        <w:tc>
          <w:tcPr>
            <w:tcW w:w="670" w:type="pct"/>
          </w:tcPr>
          <w:p w14:paraId="12E05D87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106.9</w:t>
            </w:r>
          </w:p>
        </w:tc>
        <w:tc>
          <w:tcPr>
            <w:tcW w:w="670" w:type="pct"/>
          </w:tcPr>
          <w:p w14:paraId="4470D02C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112.8</w:t>
            </w:r>
          </w:p>
        </w:tc>
      </w:tr>
      <w:tr w:rsidR="00FB2BC4" w:rsidRPr="00057291" w14:paraId="46768204" w14:textId="77777777" w:rsidTr="0007051F">
        <w:tc>
          <w:tcPr>
            <w:tcW w:w="2395" w:type="pct"/>
          </w:tcPr>
          <w:p w14:paraId="078AEB55" w14:textId="77777777" w:rsidR="00FB2BC4" w:rsidRPr="00057291" w:rsidRDefault="00FB2BC4" w:rsidP="000705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Acid-fast stain</w:t>
            </w:r>
          </w:p>
        </w:tc>
        <w:tc>
          <w:tcPr>
            <w:tcW w:w="594" w:type="pct"/>
          </w:tcPr>
          <w:p w14:paraId="7772CBE8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0" w:type="pct"/>
          </w:tcPr>
          <w:p w14:paraId="0A056DAF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0" w:type="pct"/>
          </w:tcPr>
          <w:p w14:paraId="0D4D835B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70" w:type="pct"/>
          </w:tcPr>
          <w:p w14:paraId="71B4F70C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FB2BC4" w:rsidRPr="00057291" w14:paraId="3DC1FCC9" w14:textId="77777777" w:rsidTr="0007051F">
        <w:tc>
          <w:tcPr>
            <w:tcW w:w="2395" w:type="pct"/>
          </w:tcPr>
          <w:p w14:paraId="4B66BAA1" w14:textId="77777777" w:rsidR="00FB2BC4" w:rsidRPr="00057291" w:rsidRDefault="00FB2BC4" w:rsidP="000705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X-pert</w:t>
            </w:r>
          </w:p>
        </w:tc>
        <w:tc>
          <w:tcPr>
            <w:tcW w:w="594" w:type="pct"/>
          </w:tcPr>
          <w:p w14:paraId="3F1290E6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0" w:type="pct"/>
          </w:tcPr>
          <w:p w14:paraId="464D9C4C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0" w:type="pct"/>
          </w:tcPr>
          <w:p w14:paraId="2A71FA29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70" w:type="pct"/>
          </w:tcPr>
          <w:p w14:paraId="7196B59B" w14:textId="77777777" w:rsidR="00FB2BC4" w:rsidRPr="00057291" w:rsidRDefault="00FB2BC4" w:rsidP="0007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9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</w:tbl>
    <w:p w14:paraId="560B8010" w14:textId="77777777" w:rsidR="00FB2BC4" w:rsidRDefault="00FB2BC4" w:rsidP="00FB2BC4">
      <w:pPr>
        <w:rPr>
          <w:rFonts w:ascii="Times New Roman" w:hAnsi="Times New Roman" w:cs="Times New Roman"/>
          <w:szCs w:val="21"/>
        </w:rPr>
      </w:pPr>
      <w:r w:rsidRPr="00057291">
        <w:rPr>
          <w:rFonts w:ascii="Times New Roman" w:hAnsi="Times New Roman" w:cs="Times New Roman"/>
          <w:szCs w:val="21"/>
        </w:rPr>
        <w:t>+= positive. –= negative. ICP= intracranial pressure. WBC=white blood cell. Mpro= Microprotein. ADA=</w:t>
      </w:r>
      <w:r w:rsidRPr="00057291">
        <w:rPr>
          <w:rFonts w:ascii="Times New Roman" w:hAnsi="Times New Roman" w:cs="Times New Roman"/>
        </w:rPr>
        <w:t xml:space="preserve"> </w:t>
      </w:r>
      <w:r w:rsidRPr="00057291">
        <w:rPr>
          <w:rFonts w:ascii="Times New Roman" w:hAnsi="Times New Roman" w:cs="Times New Roman"/>
          <w:szCs w:val="21"/>
        </w:rPr>
        <w:t>adenosine deaminase. GLU=</w:t>
      </w:r>
      <w:r w:rsidRPr="00057291">
        <w:rPr>
          <w:rFonts w:ascii="Times New Roman" w:hAnsi="Times New Roman" w:cs="Times New Roman"/>
        </w:rPr>
        <w:t xml:space="preserve"> </w:t>
      </w:r>
      <w:r w:rsidRPr="00057291">
        <w:rPr>
          <w:rFonts w:ascii="Times New Roman" w:hAnsi="Times New Roman" w:cs="Times New Roman"/>
          <w:szCs w:val="21"/>
        </w:rPr>
        <w:t>glucose. LDH=</w:t>
      </w:r>
      <w:r w:rsidRPr="00057291">
        <w:rPr>
          <w:rFonts w:ascii="Times New Roman" w:hAnsi="Times New Roman" w:cs="Times New Roman"/>
        </w:rPr>
        <w:t xml:space="preserve"> </w:t>
      </w:r>
      <w:r w:rsidRPr="00057291">
        <w:rPr>
          <w:rFonts w:ascii="Times New Roman" w:hAnsi="Times New Roman" w:cs="Times New Roman"/>
          <w:szCs w:val="21"/>
        </w:rPr>
        <w:t>lactate dehydrogenase. Cl</w:t>
      </w:r>
      <w:r w:rsidRPr="00057291">
        <w:rPr>
          <w:rFonts w:ascii="Times New Roman" w:hAnsi="Times New Roman" w:cs="Times New Roman"/>
          <w:szCs w:val="21"/>
          <w:vertAlign w:val="superscript"/>
        </w:rPr>
        <w:t>+</w:t>
      </w:r>
      <w:r w:rsidRPr="00057291">
        <w:rPr>
          <w:rFonts w:ascii="Times New Roman" w:hAnsi="Times New Roman" w:cs="Times New Roman"/>
          <w:szCs w:val="21"/>
        </w:rPr>
        <w:t>=</w:t>
      </w:r>
      <w:r w:rsidRPr="00057291">
        <w:rPr>
          <w:rFonts w:ascii="Times New Roman" w:hAnsi="Times New Roman" w:cs="Times New Roman"/>
        </w:rPr>
        <w:t xml:space="preserve"> </w:t>
      </w:r>
      <w:r w:rsidRPr="00057291">
        <w:rPr>
          <w:rFonts w:ascii="Times New Roman" w:hAnsi="Times New Roman" w:cs="Times New Roman"/>
          <w:szCs w:val="21"/>
        </w:rPr>
        <w:t>chloride ions.</w:t>
      </w:r>
    </w:p>
    <w:p w14:paraId="27D0BD70" w14:textId="77777777" w:rsidR="002F0F5E" w:rsidRDefault="00FB2BC4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C4"/>
    <w:rsid w:val="0021090F"/>
    <w:rsid w:val="003A76DF"/>
    <w:rsid w:val="00C52827"/>
    <w:rsid w:val="00DB1091"/>
    <w:rsid w:val="00F6645F"/>
    <w:rsid w:val="00FB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F4039"/>
  <w15:chartTrackingRefBased/>
  <w15:docId w15:val="{6B802657-6E04-4EA0-B09C-9D779A1F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BC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2BC4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>Springer Nature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2023-02-09T14:16:00Z</dcterms:created>
  <dcterms:modified xsi:type="dcterms:W3CDTF">2023-02-09T14:17:00Z</dcterms:modified>
</cp:coreProperties>
</file>