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EABF6" w14:textId="07F4FE8D" w:rsidR="000C3CEF" w:rsidRPr="000C3CEF" w:rsidRDefault="000C3CEF" w:rsidP="000C3CEF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0C3CEF">
        <w:rPr>
          <w:rFonts w:ascii="Arial" w:hAnsi="Arial" w:cs="Arial"/>
          <w:b/>
          <w:bCs/>
          <w:sz w:val="24"/>
          <w:szCs w:val="28"/>
        </w:rPr>
        <w:t xml:space="preserve">Supplemental Table </w:t>
      </w:r>
      <w:r w:rsidR="00F84641">
        <w:rPr>
          <w:rFonts w:ascii="Arial" w:hAnsi="Arial" w:cs="Arial"/>
          <w:b/>
          <w:bCs/>
          <w:sz w:val="24"/>
          <w:szCs w:val="28"/>
        </w:rPr>
        <w:t>1</w:t>
      </w:r>
      <w:r w:rsidRPr="000C3CEF">
        <w:rPr>
          <w:rFonts w:ascii="Arial" w:hAnsi="Arial" w:cs="Arial"/>
          <w:b/>
          <w:bCs/>
          <w:sz w:val="24"/>
          <w:szCs w:val="28"/>
        </w:rPr>
        <w:t xml:space="preserve">. </w:t>
      </w:r>
      <w:r w:rsidRPr="000C3CEF">
        <w:rPr>
          <w:rFonts w:ascii="Arial" w:hAnsi="Arial" w:cs="Arial"/>
          <w:b/>
          <w:bCs/>
          <w:sz w:val="24"/>
          <w:szCs w:val="24"/>
        </w:rPr>
        <w:t>Detailed definitions of baseline major comorbidities and outcomes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45"/>
        <w:gridCol w:w="2364"/>
        <w:gridCol w:w="6023"/>
        <w:gridCol w:w="3065"/>
      </w:tblGrid>
      <w:tr w:rsidR="00823FE3" w:rsidRPr="000C3CEF" w14:paraId="46B6F0E5" w14:textId="77777777" w:rsidTr="00823FE3">
        <w:trPr>
          <w:trHeight w:val="281"/>
        </w:trPr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7DA4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Disease</w:t>
            </w:r>
          </w:p>
        </w:tc>
        <w:tc>
          <w:tcPr>
            <w:tcW w:w="23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CB9F2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Path</w:t>
            </w:r>
          </w:p>
        </w:tc>
        <w:tc>
          <w:tcPr>
            <w:tcW w:w="60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46339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Field ID</w:t>
            </w:r>
          </w:p>
        </w:tc>
        <w:tc>
          <w:tcPr>
            <w:tcW w:w="30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35BD9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Code</w:t>
            </w:r>
          </w:p>
        </w:tc>
      </w:tr>
      <w:tr w:rsidR="00823FE3" w:rsidRPr="000C3CEF" w14:paraId="778BF01D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44D0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Baseline dyslipidemia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8BC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Verbal interview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D94AD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Non-cancer illness, self-report (20002)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D8CB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High cholesterol (1473)</w:t>
            </w:r>
          </w:p>
        </w:tc>
      </w:tr>
      <w:tr w:rsidR="00823FE3" w:rsidRPr="000C3CEF" w14:paraId="2751FF2D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78C2F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9C67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occurrence before enrollment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F591D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disorders of lipoprotein metabolism and other lipidemia (130815, 130816)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A6282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E78.x</w:t>
            </w:r>
          </w:p>
        </w:tc>
      </w:tr>
      <w:tr w:rsidR="00823FE3" w:rsidRPr="000C3CEF" w14:paraId="0C370BA2" w14:textId="77777777" w:rsidTr="00823FE3">
        <w:trPr>
          <w:trHeight w:val="281"/>
        </w:trPr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7350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7ABCB8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Medication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A68A8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Medication for cholesterol, blood pressure or diabetes (6177)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1D32EA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Cholesterol lowering medication</w:t>
            </w:r>
          </w:p>
        </w:tc>
      </w:tr>
      <w:tr w:rsidR="00823FE3" w:rsidRPr="000C3CEF" w14:paraId="1B057869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0A69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Baseline hypertension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A3FB3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Verbal interview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AA2E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Non-cancer illness, self-report (20002)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82878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1065, 1072</w:t>
            </w:r>
          </w:p>
        </w:tc>
      </w:tr>
      <w:tr w:rsidR="00823FE3" w:rsidRPr="000C3CEF" w14:paraId="58D4C653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90E8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A488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Touchscreen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AF9A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Vascular/heart problems diagnosed by doctor (6150)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86C6F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High blood pressure</w:t>
            </w:r>
          </w:p>
        </w:tc>
      </w:tr>
      <w:tr w:rsidR="00823FE3" w:rsidRPr="000C3CEF" w14:paraId="78218522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3C7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553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occurrence before enrollment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ADAE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essential hypertension (131286, 131287)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C4F78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I10.x</w:t>
            </w:r>
          </w:p>
        </w:tc>
      </w:tr>
      <w:tr w:rsidR="00823FE3" w:rsidRPr="000C3CEF" w14:paraId="3415A81B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D61B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96BF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0949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hypertensive heart disease (131288, 131289)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12A0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I11.x</w:t>
            </w:r>
          </w:p>
        </w:tc>
      </w:tr>
      <w:tr w:rsidR="00823FE3" w:rsidRPr="000C3CEF" w14:paraId="0443DFFC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EE6A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47701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63A6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hypertensive renal disease (131290, 131291)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A6CFD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I12.x</w:t>
            </w:r>
          </w:p>
        </w:tc>
      </w:tr>
      <w:tr w:rsidR="00823FE3" w:rsidRPr="000C3CEF" w14:paraId="6B41E96C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7142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9B8FB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A646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hypertensive heart and renal disease (131292, 131293)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9A5F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I13.x</w:t>
            </w:r>
          </w:p>
        </w:tc>
      </w:tr>
      <w:tr w:rsidR="00823FE3" w:rsidRPr="000C3CEF" w14:paraId="588B562F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C081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A00D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EE1C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secondary hypertension (131294, 131295)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7F5B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I15.x</w:t>
            </w:r>
          </w:p>
        </w:tc>
      </w:tr>
      <w:tr w:rsidR="00823FE3" w:rsidRPr="000C3CEF" w14:paraId="0989DE94" w14:textId="77777777" w:rsidTr="00823FE3">
        <w:trPr>
          <w:trHeight w:val="281"/>
        </w:trPr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632F2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D610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Medication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CF3D3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Medication for cholesterol, blood pressure or diabetes (6177)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6BC5A3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Blood pressure medication</w:t>
            </w:r>
          </w:p>
        </w:tc>
      </w:tr>
      <w:tr w:rsidR="00823FE3" w:rsidRPr="000C3CEF" w14:paraId="6EE7FED3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7783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Baseline type 2 diabetes mellitus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1825B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Verbal interview</w:t>
            </w:r>
          </w:p>
        </w:tc>
        <w:tc>
          <w:tcPr>
            <w:tcW w:w="60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2A58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Non-cancer illness, self-report (20002)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4853A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Diabetes (1220)</w:t>
            </w:r>
          </w:p>
        </w:tc>
      </w:tr>
      <w:tr w:rsidR="00823FE3" w:rsidRPr="000C3CEF" w14:paraId="44F299AF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CF2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1DCCF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0D76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45AF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Type 2 diabetes (1223)</w:t>
            </w:r>
          </w:p>
        </w:tc>
      </w:tr>
      <w:tr w:rsidR="00823FE3" w:rsidRPr="000C3CEF" w14:paraId="28835F8A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B441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E7BF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Touchscreen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864D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Diabetes diagnosed by doctor (2443)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0D5B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Yes</w:t>
            </w:r>
          </w:p>
        </w:tc>
      </w:tr>
      <w:tr w:rsidR="00823FE3" w:rsidRPr="000C3CEF" w14:paraId="31CC8AEB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026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B12E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occurrence before enrollment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FD7D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non-insulin-dependent diabetes mellitus (130708, 130709)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8435A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E11.x</w:t>
            </w:r>
          </w:p>
        </w:tc>
      </w:tr>
      <w:tr w:rsidR="00823FE3" w:rsidRPr="000C3CEF" w14:paraId="5ADA7A0F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A2E31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AD8F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1E999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unspecified diabetes mellitus (130714, 130715)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B6E11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E14.x</w:t>
            </w:r>
          </w:p>
        </w:tc>
      </w:tr>
      <w:tr w:rsidR="00823FE3" w:rsidRPr="000C3CEF" w14:paraId="4BFCE231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834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D9E2B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Medication</w:t>
            </w:r>
          </w:p>
        </w:tc>
        <w:tc>
          <w:tcPr>
            <w:tcW w:w="60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9C8F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Treatment/medication code (20003)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064E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Insulin (1140883066)</w:t>
            </w:r>
          </w:p>
        </w:tc>
      </w:tr>
      <w:tr w:rsidR="00823FE3" w:rsidRPr="000C3CEF" w14:paraId="51FA174F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42A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FB3C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6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061C2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33D79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Metformin (1140884600, 1141189090)</w:t>
            </w:r>
          </w:p>
        </w:tc>
      </w:tr>
      <w:tr w:rsidR="00823FE3" w:rsidRPr="000C3CEF" w14:paraId="5F294326" w14:textId="77777777" w:rsidTr="00823FE3">
        <w:trPr>
          <w:trHeight w:val="415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0F1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798BA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6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AEF1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315D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Sulfonylurea (1141152590, 1140874744, 1140874718, 1141156984)</w:t>
            </w:r>
          </w:p>
        </w:tc>
      </w:tr>
      <w:tr w:rsidR="00823FE3" w:rsidRPr="000C3CEF" w14:paraId="34DE66A3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008A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B9203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6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D5BC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791B9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Acarbose (1140868902)</w:t>
            </w:r>
          </w:p>
        </w:tc>
      </w:tr>
      <w:tr w:rsidR="00823FE3" w:rsidRPr="000C3CEF" w14:paraId="4D4857AB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3B9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E77BA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6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4080A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54FEF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Thiazolidinedione (1141171646)</w:t>
            </w:r>
          </w:p>
        </w:tc>
      </w:tr>
      <w:tr w:rsidR="00823FE3" w:rsidRPr="000C3CEF" w14:paraId="300104C4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1EC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18219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6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8CFC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7BED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Meglitinide (1141168660, 1141173882)</w:t>
            </w:r>
          </w:p>
        </w:tc>
      </w:tr>
      <w:tr w:rsidR="00823FE3" w:rsidRPr="000C3CEF" w14:paraId="6E2DEFFE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091B2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1FE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HbA1c at baseline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D8F6B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Glycated hemoglobin (HbA1c) (30750)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3DAC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≥6.5%</w:t>
            </w:r>
          </w:p>
        </w:tc>
      </w:tr>
      <w:tr w:rsidR="00823FE3" w:rsidRPr="000C3CEF" w14:paraId="0ABA8B9E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D75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E60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Verbal interview for exclusion type 1 diabetes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E1752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Non-cancer illness, self-report (20002)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185E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Type 1 diabetes (1222)</w:t>
            </w:r>
          </w:p>
        </w:tc>
      </w:tr>
      <w:tr w:rsidR="00823FE3" w:rsidRPr="000C3CEF" w14:paraId="679D04F3" w14:textId="77777777" w:rsidTr="00823FE3">
        <w:trPr>
          <w:trHeight w:val="281"/>
        </w:trPr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AF5A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FE06A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occurrence for exclusion type 1 diabetes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5111F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insulin-dependent diabetes mellitus (130706, 130707)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29C5F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E10.x</w:t>
            </w:r>
          </w:p>
        </w:tc>
      </w:tr>
      <w:tr w:rsidR="00823FE3" w:rsidRPr="000C3CEF" w14:paraId="7D541364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3C528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Baseline coronary artery disease</w:t>
            </w:r>
          </w:p>
        </w:tc>
        <w:tc>
          <w:tcPr>
            <w:tcW w:w="23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5212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Verbal interview</w:t>
            </w:r>
          </w:p>
        </w:tc>
        <w:tc>
          <w:tcPr>
            <w:tcW w:w="60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C3B6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Non-cancer illness, self-report (20002)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FC77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1074 (angina)</w:t>
            </w:r>
          </w:p>
        </w:tc>
      </w:tr>
      <w:tr w:rsidR="00823FE3" w:rsidRPr="000C3CEF" w14:paraId="3100060C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EA8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8FE0D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6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7127D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D101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1075 (heart attack/myocardial infarction)</w:t>
            </w:r>
          </w:p>
        </w:tc>
      </w:tr>
      <w:tr w:rsidR="00823FE3" w:rsidRPr="000C3CEF" w14:paraId="14EF764C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C83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8EE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Touchscreen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3A169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Vascular/heart problems diagnosed by doctor (6150)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4182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Heart attack, angina</w:t>
            </w:r>
          </w:p>
        </w:tc>
      </w:tr>
      <w:tr w:rsidR="00823FE3" w:rsidRPr="000C3CEF" w14:paraId="01B96D84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0B3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AC1883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occurrence before enrollment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53EE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angina pectoris (131296, 131297)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AA0D9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I20.x</w:t>
            </w:r>
          </w:p>
        </w:tc>
      </w:tr>
      <w:tr w:rsidR="00823FE3" w:rsidRPr="000C3CEF" w14:paraId="6EFBAD18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B1BC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5544F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36D8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acute myocardial infarction (131298, 131299)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DBDE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I21.x</w:t>
            </w:r>
          </w:p>
        </w:tc>
      </w:tr>
      <w:tr w:rsidR="00823FE3" w:rsidRPr="000C3CEF" w14:paraId="45455464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C71E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1B3C7B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C1B0A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subsequent myocardial infarction (131300, 131301)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63F4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I22.x</w:t>
            </w:r>
          </w:p>
        </w:tc>
      </w:tr>
      <w:tr w:rsidR="00823FE3" w:rsidRPr="000C3CEF" w14:paraId="0886BDED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4783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9B357F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018D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certain current complications following acute myocardial infarction (131302, 131303)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693F3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I23.x</w:t>
            </w:r>
          </w:p>
        </w:tc>
      </w:tr>
      <w:tr w:rsidR="00823FE3" w:rsidRPr="000C3CEF" w14:paraId="105A014C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0EF1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51DFF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AA61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other acute ischemic heart diseases (131304, 131305)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23DD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I24.x</w:t>
            </w:r>
          </w:p>
        </w:tc>
      </w:tr>
      <w:tr w:rsidR="00823FE3" w:rsidRPr="000C3CEF" w14:paraId="2B7538C2" w14:textId="77777777" w:rsidTr="00823FE3">
        <w:trPr>
          <w:trHeight w:val="281"/>
        </w:trPr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084F1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36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290492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A1018B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chronic ischemic heart disease (131306, 131307)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C52DA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I25.x</w:t>
            </w:r>
          </w:p>
        </w:tc>
      </w:tr>
      <w:tr w:rsidR="00823FE3" w:rsidRPr="000C3CEF" w14:paraId="737B0D4A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F4331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Baseline peripheral artery disease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18B0A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Verbal interview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FC91D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Non-cancer illness, self-report (20002)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3262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Peripheral vascular disease (1067)</w:t>
            </w:r>
          </w:p>
        </w:tc>
      </w:tr>
      <w:tr w:rsidR="00823FE3" w:rsidRPr="000C3CEF" w14:paraId="03C91D61" w14:textId="77777777" w:rsidTr="00823FE3">
        <w:trPr>
          <w:trHeight w:val="415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C46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41EA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Hospital inpatient data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D8512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Summary Diagnosis (ICD10, 41270)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7064B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I70.0, I70.00, I70.01, I70.2, I70.21, I70.8, I70.80, I70.9, I70.90, I73.8, I73.9</w:t>
            </w:r>
          </w:p>
        </w:tc>
      </w:tr>
      <w:tr w:rsidR="00823FE3" w:rsidRPr="000C3CEF" w14:paraId="54AA8DF5" w14:textId="77777777" w:rsidTr="00823FE3">
        <w:trPr>
          <w:trHeight w:val="281"/>
        </w:trPr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8B33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FCF19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8B99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Summary Diagnosis (ICD9, 41271)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33AE18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4400, 4402, 4438, 4439</w:t>
            </w:r>
          </w:p>
        </w:tc>
      </w:tr>
      <w:tr w:rsidR="00823FE3" w:rsidRPr="000C3CEF" w14:paraId="0D891D7B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D588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Baseline heart failure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0A0F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Verbal interview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C0669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Non-cancer illness, self-report (20002)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ECC8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Heart failure (1076, 1079)</w:t>
            </w:r>
          </w:p>
        </w:tc>
      </w:tr>
      <w:tr w:rsidR="00823FE3" w:rsidRPr="000C3CEF" w14:paraId="016A7D78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A14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A6A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Hospital inpatient data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9B7F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Summary Diagnosis (ICD10, 41270)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640A2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I50, I50.0, I50.1, I50.9</w:t>
            </w:r>
          </w:p>
        </w:tc>
      </w:tr>
      <w:tr w:rsidR="00823FE3" w:rsidRPr="000C3CEF" w14:paraId="5330CDDD" w14:textId="77777777" w:rsidTr="00823FE3">
        <w:trPr>
          <w:trHeight w:val="281"/>
        </w:trPr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C064F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AFAD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6C088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Summary Diagnosis (ICD9, 41271)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B50FE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4254, 4280, 4281, 4289</w:t>
            </w:r>
          </w:p>
        </w:tc>
      </w:tr>
      <w:tr w:rsidR="00823FE3" w:rsidRPr="000C3CEF" w14:paraId="15BCEC08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7E2A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Baseline heart arrhythmia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D3C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Verbal interview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3F7FA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Non-cancer illness, self-report (20002)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CF482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Heart arrhythmia (1094)</w:t>
            </w:r>
          </w:p>
        </w:tc>
      </w:tr>
      <w:tr w:rsidR="00823FE3" w:rsidRPr="000C3CEF" w14:paraId="29438C06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A95B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E8AF4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occurrence before enrollment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DDA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atrial fibrillation/flutter (131350, 131351)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F1A6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I48.x</w:t>
            </w:r>
          </w:p>
        </w:tc>
      </w:tr>
      <w:tr w:rsidR="00823FE3" w:rsidRPr="000C3CEF" w14:paraId="0BC216BE" w14:textId="77777777" w:rsidTr="00823FE3">
        <w:trPr>
          <w:trHeight w:val="281"/>
        </w:trPr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F9008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36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25522F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CE8F4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other cardiac arrhythmias (131352, 131353)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5C0F41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I49.x</w:t>
            </w:r>
          </w:p>
        </w:tc>
      </w:tr>
      <w:tr w:rsidR="00823FE3" w:rsidRPr="000C3CEF" w14:paraId="3007AF0E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409B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Baseline ischemic stroke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3C0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Verbal interview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1711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Non-cancer illness, self-report (20002)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D7BEA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Stroke (1081,1082,1583)</w:t>
            </w:r>
          </w:p>
        </w:tc>
      </w:tr>
      <w:tr w:rsidR="00823FE3" w:rsidRPr="000C3CEF" w14:paraId="2A2C6429" w14:textId="77777777" w:rsidTr="00823FE3">
        <w:trPr>
          <w:trHeight w:val="281"/>
        </w:trPr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3670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lastRenderedPageBreak/>
              <w:t xml:space="preserve">　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55C0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occurrence before enrollment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94201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cerebral infarction (131366, 131367)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75EDB1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I63.x</w:t>
            </w:r>
          </w:p>
        </w:tc>
      </w:tr>
      <w:tr w:rsidR="00823FE3" w:rsidRPr="000C3CEF" w14:paraId="5C1D5D87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4FF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Baseline hemorrhagic stroke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6CC1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Verbal interview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4008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Non-cancer illness, self-report (20002)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521C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Stroke (1081)</w:t>
            </w:r>
          </w:p>
        </w:tc>
      </w:tr>
      <w:tr w:rsidR="00823FE3" w:rsidRPr="000C3CEF" w14:paraId="2914CCE2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F183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316E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occurrence before enrollment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FCA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subarachnoid hemorrhage (131360, 131361)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7362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I60.x</w:t>
            </w:r>
          </w:p>
        </w:tc>
      </w:tr>
      <w:tr w:rsidR="00823FE3" w:rsidRPr="000C3CEF" w14:paraId="05272097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D0B9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7FBC9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18C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intracerebral hemorrhage (131362, 131363)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B2E9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I61.x</w:t>
            </w:r>
          </w:p>
        </w:tc>
      </w:tr>
      <w:tr w:rsidR="00823FE3" w:rsidRPr="000C3CEF" w14:paraId="6780A7E9" w14:textId="77777777" w:rsidTr="00823FE3">
        <w:trPr>
          <w:trHeight w:val="281"/>
        </w:trPr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19EA2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8442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AE37B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other nontraumatic intracranial hemorrhage (131364, 131365)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15CDB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I62.x</w:t>
            </w:r>
          </w:p>
        </w:tc>
      </w:tr>
      <w:tr w:rsidR="006A05FC" w:rsidRPr="006A05FC" w14:paraId="6A50C949" w14:textId="77777777" w:rsidTr="006A05FC">
        <w:trPr>
          <w:trHeight w:val="281"/>
        </w:trPr>
        <w:tc>
          <w:tcPr>
            <w:tcW w:w="224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35B1BC9" w14:textId="14CD619F" w:rsidR="005B3926" w:rsidRPr="006A05FC" w:rsidRDefault="005B3926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A05FC">
              <w:rPr>
                <w:rFonts w:ascii="Arial" w:eastAsia="맑은 고딕" w:hAnsi="Arial" w:cs="Arial" w:hint="eastAsia"/>
                <w:kern w:val="0"/>
                <w:szCs w:val="20"/>
              </w:rPr>
              <w:t>B</w:t>
            </w:r>
            <w:r w:rsidRPr="006A05FC">
              <w:rPr>
                <w:rFonts w:ascii="Arial" w:eastAsia="맑은 고딕" w:hAnsi="Arial" w:cs="Arial"/>
                <w:kern w:val="0"/>
                <w:szCs w:val="20"/>
              </w:rPr>
              <w:t>aseline depression</w:t>
            </w:r>
          </w:p>
        </w:tc>
        <w:tc>
          <w:tcPr>
            <w:tcW w:w="2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45F5DE" w14:textId="6B666F36" w:rsidR="005B3926" w:rsidRPr="006A05FC" w:rsidRDefault="005B3926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A05FC">
              <w:rPr>
                <w:rFonts w:ascii="Arial" w:eastAsia="맑은 고딕" w:hAnsi="Arial" w:cs="Arial"/>
                <w:kern w:val="0"/>
                <w:szCs w:val="20"/>
              </w:rPr>
              <w:t>Hospital inpatient data</w:t>
            </w:r>
          </w:p>
        </w:tc>
        <w:tc>
          <w:tcPr>
            <w:tcW w:w="6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F60543" w14:textId="3840E7A6" w:rsidR="005B3926" w:rsidRPr="006A05FC" w:rsidRDefault="005B3926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A05FC">
              <w:rPr>
                <w:rFonts w:ascii="Arial" w:eastAsia="맑은 고딕" w:hAnsi="Arial" w:cs="Arial"/>
                <w:kern w:val="0"/>
                <w:szCs w:val="20"/>
              </w:rPr>
              <w:t>Summary Diagnosis (ICD10, 41270)</w:t>
            </w:r>
          </w:p>
        </w:tc>
        <w:tc>
          <w:tcPr>
            <w:tcW w:w="306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834BD5A" w14:textId="4EF76D2E" w:rsidR="005B3926" w:rsidRPr="006A05FC" w:rsidRDefault="005B3926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A05FC">
              <w:rPr>
                <w:rFonts w:ascii="Arial" w:eastAsia="맑은 고딕" w:hAnsi="Arial" w:cs="Arial" w:hint="eastAsia"/>
                <w:kern w:val="0"/>
                <w:szCs w:val="20"/>
              </w:rPr>
              <w:t>F</w:t>
            </w:r>
            <w:r w:rsidRPr="006A05FC">
              <w:rPr>
                <w:rFonts w:ascii="Arial" w:eastAsia="맑은 고딕" w:hAnsi="Arial" w:cs="Arial"/>
                <w:kern w:val="0"/>
                <w:szCs w:val="20"/>
              </w:rPr>
              <w:t>32.x, F33.x</w:t>
            </w:r>
          </w:p>
        </w:tc>
      </w:tr>
      <w:tr w:rsidR="006A05FC" w:rsidRPr="006A05FC" w14:paraId="01A0E0E0" w14:textId="77777777" w:rsidTr="005B3926">
        <w:trPr>
          <w:trHeight w:val="281"/>
        </w:trPr>
        <w:tc>
          <w:tcPr>
            <w:tcW w:w="2245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8F9B6D2" w14:textId="77777777" w:rsidR="005B3926" w:rsidRPr="006A05FC" w:rsidRDefault="005B3926" w:rsidP="005B3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236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EE78688" w14:textId="1B38E5C6" w:rsidR="005B3926" w:rsidRPr="006A05FC" w:rsidRDefault="005B3926" w:rsidP="005B3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A05FC">
              <w:rPr>
                <w:rFonts w:ascii="Arial" w:eastAsia="맑은 고딕" w:hAnsi="Arial" w:cs="Arial"/>
                <w:kern w:val="0"/>
                <w:szCs w:val="20"/>
              </w:rPr>
              <w:t>Medication</w:t>
            </w:r>
          </w:p>
        </w:tc>
        <w:tc>
          <w:tcPr>
            <w:tcW w:w="602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20ECFE" w14:textId="6E6D5430" w:rsidR="005B3926" w:rsidRPr="006A05FC" w:rsidRDefault="005B3926" w:rsidP="005B3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A05FC">
              <w:rPr>
                <w:rFonts w:ascii="Arial" w:eastAsia="맑은 고딕" w:hAnsi="Arial" w:cs="Arial"/>
                <w:kern w:val="0"/>
                <w:szCs w:val="20"/>
              </w:rPr>
              <w:t>Medication for depression (6177)</w:t>
            </w:r>
          </w:p>
        </w:tc>
        <w:tc>
          <w:tcPr>
            <w:tcW w:w="306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30A118" w14:textId="38004C01" w:rsidR="005B3926" w:rsidRPr="006A05FC" w:rsidRDefault="005B3926" w:rsidP="005B392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A05FC">
              <w:rPr>
                <w:rFonts w:ascii="Arial" w:eastAsia="맑은 고딕" w:hAnsi="Arial" w:cs="Arial" w:hint="eastAsia"/>
                <w:kern w:val="0"/>
                <w:szCs w:val="20"/>
              </w:rPr>
              <w:t>A</w:t>
            </w:r>
            <w:r w:rsidRPr="006A05FC">
              <w:rPr>
                <w:rFonts w:ascii="Arial" w:eastAsia="맑은 고딕" w:hAnsi="Arial" w:cs="Arial"/>
                <w:kern w:val="0"/>
                <w:szCs w:val="20"/>
              </w:rPr>
              <w:t>ntidepressant medication</w:t>
            </w:r>
          </w:p>
        </w:tc>
      </w:tr>
      <w:tr w:rsidR="00823FE3" w:rsidRPr="000C3CEF" w14:paraId="3B2495AC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80B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Baseline chronic lung disease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4DBF9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Verbal interview</w:t>
            </w:r>
          </w:p>
        </w:tc>
        <w:tc>
          <w:tcPr>
            <w:tcW w:w="60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7C41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Non-cancer illness, self-report (20002)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A57BD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Asthma (1111)</w:t>
            </w:r>
          </w:p>
        </w:tc>
      </w:tr>
      <w:tr w:rsidR="00823FE3" w:rsidRPr="000C3CEF" w14:paraId="2846D9B9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EC12D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9F1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4CA43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039D1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Chronic obstructive airway disease/COPD (1112)</w:t>
            </w:r>
          </w:p>
        </w:tc>
      </w:tr>
      <w:tr w:rsidR="00823FE3" w:rsidRPr="000C3CEF" w14:paraId="27B56941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5D08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CD90B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F4C5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1960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Emphysema/chronic bronchitis (1113)</w:t>
            </w:r>
          </w:p>
        </w:tc>
      </w:tr>
      <w:tr w:rsidR="00823FE3" w:rsidRPr="000C3CEF" w14:paraId="3121AC95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ACDD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9AB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B1ED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B1F6F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Bronchiectasis (1114)</w:t>
            </w:r>
          </w:p>
        </w:tc>
      </w:tr>
      <w:tr w:rsidR="00823FE3" w:rsidRPr="000C3CEF" w14:paraId="05C13FEE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A00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511F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F153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D826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Interstitial lung disease (1115)</w:t>
            </w:r>
          </w:p>
        </w:tc>
      </w:tr>
      <w:tr w:rsidR="00823FE3" w:rsidRPr="000C3CEF" w14:paraId="27AC0787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E4701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6DE62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occurrence before enrollment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E3A7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bronchitis, not specified as acute or chronic (131484, 131485)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560B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J40.x</w:t>
            </w:r>
          </w:p>
        </w:tc>
      </w:tr>
      <w:tr w:rsidR="00823FE3" w:rsidRPr="000C3CEF" w14:paraId="256E3C60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7E9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2C32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B47D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simple and mucopurulent chronic bronchitis (131486, 131487)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0D0F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J41.x</w:t>
            </w:r>
          </w:p>
        </w:tc>
      </w:tr>
      <w:tr w:rsidR="00823FE3" w:rsidRPr="000C3CEF" w14:paraId="79DEF2F1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EE6C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00B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11F1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unspecified chronic bronchitis (131488, 131489)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27352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J42.x</w:t>
            </w:r>
          </w:p>
        </w:tc>
      </w:tr>
      <w:tr w:rsidR="00823FE3" w:rsidRPr="000C3CEF" w14:paraId="156124C4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B05CD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8C3A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23F33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emphysema (131490, 131491)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F4ED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J43.x</w:t>
            </w:r>
          </w:p>
        </w:tc>
      </w:tr>
      <w:tr w:rsidR="00823FE3" w:rsidRPr="000C3CEF" w14:paraId="3B108446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C3AAF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305B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FD24D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other chronic obstructive pulmonary disease (131492, 131493)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39323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J44.x</w:t>
            </w:r>
          </w:p>
        </w:tc>
      </w:tr>
      <w:tr w:rsidR="00823FE3" w:rsidRPr="000C3CEF" w14:paraId="3AFFAA84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541D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987A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8662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asthma (131494, 131495)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393F3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J45.x</w:t>
            </w:r>
          </w:p>
        </w:tc>
      </w:tr>
      <w:tr w:rsidR="00823FE3" w:rsidRPr="000C3CEF" w14:paraId="552FBA6B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D709A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5BE4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281A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status asthmaticus (131496, 131497)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4391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J46.x</w:t>
            </w:r>
          </w:p>
        </w:tc>
      </w:tr>
      <w:tr w:rsidR="00823FE3" w:rsidRPr="000C3CEF" w14:paraId="5C32D904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F6D2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AE8DA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3C6D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bronchiectasis (131498, 131499)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F0EA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J47.x</w:t>
            </w:r>
          </w:p>
        </w:tc>
      </w:tr>
      <w:tr w:rsidR="00823FE3" w:rsidRPr="000C3CEF" w14:paraId="6690B586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43F3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77E6B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9B11A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First reported of </w:t>
            </w:r>
            <w:proofErr w:type="spellStart"/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coalworker's</w:t>
            </w:r>
            <w:proofErr w:type="spellEnd"/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pneumoconiosis (131500, 131501)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C114F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J60.x</w:t>
            </w:r>
          </w:p>
        </w:tc>
      </w:tr>
      <w:tr w:rsidR="00823FE3" w:rsidRPr="000C3CEF" w14:paraId="4CA6D5B9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CDDD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67E9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4130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pneumoconiosis due to asbestos and other mineral fibers (131502, 131503)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A7352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J61.x</w:t>
            </w:r>
          </w:p>
        </w:tc>
      </w:tr>
      <w:tr w:rsidR="00823FE3" w:rsidRPr="000C3CEF" w14:paraId="5B2C7D28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1F83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D3ACA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5302D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pneumoconiosis due to dust containing silica (131504, 131505)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5EB3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J62.x</w:t>
            </w:r>
          </w:p>
        </w:tc>
      </w:tr>
      <w:tr w:rsidR="00823FE3" w:rsidRPr="000C3CEF" w14:paraId="6B72593B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56E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3A61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6BA1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pneumoconiosis due to other inorganic dusts (131506, 131507)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DA4A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J63.x</w:t>
            </w:r>
          </w:p>
        </w:tc>
      </w:tr>
      <w:tr w:rsidR="00823FE3" w:rsidRPr="000C3CEF" w14:paraId="2B6EC7D2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61FFA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70E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8C813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unspecified pneumoconiosis (131508, 131509)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0544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J64.x</w:t>
            </w:r>
          </w:p>
        </w:tc>
      </w:tr>
      <w:tr w:rsidR="00823FE3" w:rsidRPr="000C3CEF" w14:paraId="2213B785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7F7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7FDF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87C1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airway disease due to specific organic dust (131512, 131513)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D04F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J66.x</w:t>
            </w:r>
          </w:p>
        </w:tc>
      </w:tr>
      <w:tr w:rsidR="00823FE3" w:rsidRPr="000C3CEF" w14:paraId="64055999" w14:textId="77777777" w:rsidTr="00823FE3">
        <w:trPr>
          <w:trHeight w:val="281"/>
        </w:trPr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4299A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CF34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BEC29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hypersensitivity pneumonitis due to organic dust (131514, 131515)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3AF63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J67.x</w:t>
            </w:r>
          </w:p>
        </w:tc>
      </w:tr>
      <w:tr w:rsidR="00823FE3" w:rsidRPr="000C3CEF" w14:paraId="6119C3FF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B41D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Baseline chronic liver disease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8C6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Verbal interview</w:t>
            </w:r>
          </w:p>
        </w:tc>
        <w:tc>
          <w:tcPr>
            <w:tcW w:w="60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E011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Non-cancer illness, self-report (20002)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D7EE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Hepatitis (1155)</w:t>
            </w:r>
          </w:p>
        </w:tc>
      </w:tr>
      <w:tr w:rsidR="00823FE3" w:rsidRPr="000C3CEF" w14:paraId="32BEE6A4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0FF4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1BD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CE6E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2B17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Infective/viral hepatitis (1156)</w:t>
            </w:r>
          </w:p>
        </w:tc>
      </w:tr>
      <w:tr w:rsidR="00823FE3" w:rsidRPr="000C3CEF" w14:paraId="1D45CA81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2F532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5744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A9DF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ABBD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Non-infective hepatitis (1157)</w:t>
            </w:r>
          </w:p>
        </w:tc>
      </w:tr>
      <w:tr w:rsidR="00823FE3" w:rsidRPr="000C3CEF" w14:paraId="7BFC571B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79B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7A2C3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C11C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2810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Liver failure/cirrhosis (1158)</w:t>
            </w:r>
          </w:p>
        </w:tc>
      </w:tr>
      <w:tr w:rsidR="00823FE3" w:rsidRPr="000C3CEF" w14:paraId="4E897720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6B32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9AE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occurrence before enrollment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9C763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chronic viral hepatitis (130200, 130201)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3016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B18.x</w:t>
            </w:r>
          </w:p>
        </w:tc>
      </w:tr>
      <w:tr w:rsidR="00823FE3" w:rsidRPr="000C3CEF" w14:paraId="087D0B09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F4FF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A379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5FB59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esophageal varices (131406, 131407)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86D7B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I85.x</w:t>
            </w:r>
          </w:p>
        </w:tc>
      </w:tr>
      <w:tr w:rsidR="00823FE3" w:rsidRPr="000C3CEF" w14:paraId="7198C798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1BC8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9462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C4D71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alcoholic liver disease (131658, 131659)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3B9B9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K70.x</w:t>
            </w:r>
          </w:p>
        </w:tc>
      </w:tr>
      <w:tr w:rsidR="00823FE3" w:rsidRPr="000C3CEF" w14:paraId="0C7866AE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E06D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7FEF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CA29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toxic liver disease (131660, 131661)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76848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K71.x</w:t>
            </w:r>
          </w:p>
        </w:tc>
      </w:tr>
      <w:tr w:rsidR="00823FE3" w:rsidRPr="000C3CEF" w14:paraId="6D8EE48C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D07F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63CDB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9513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hepatic failure, not elsewhere classified (131662, 131663)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C6EA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K72.x</w:t>
            </w:r>
          </w:p>
        </w:tc>
      </w:tr>
      <w:tr w:rsidR="00823FE3" w:rsidRPr="000C3CEF" w14:paraId="07CD8E94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B8CF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B10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CD6A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chronic hepatitis, not elsewhere classified (131664, 131665)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38E7A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K73.x</w:t>
            </w:r>
          </w:p>
        </w:tc>
      </w:tr>
      <w:tr w:rsidR="00823FE3" w:rsidRPr="000C3CEF" w14:paraId="25C8358A" w14:textId="77777777" w:rsidTr="00823FE3">
        <w:trPr>
          <w:trHeight w:val="281"/>
        </w:trPr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3765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FD8B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6AFC0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First reported of other diseases of liver (131670, 131671) 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52FD31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K76.x</w:t>
            </w:r>
          </w:p>
        </w:tc>
      </w:tr>
      <w:tr w:rsidR="00823FE3" w:rsidRPr="000C3CEF" w14:paraId="120FC21E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C8D3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Baseline chronic kidney disease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70A62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Verbal interview</w:t>
            </w:r>
          </w:p>
        </w:tc>
        <w:tc>
          <w:tcPr>
            <w:tcW w:w="60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65999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Non-cancer illness, self-report (20002)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81022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Renal/kidney failure (1192)</w:t>
            </w:r>
          </w:p>
        </w:tc>
      </w:tr>
      <w:tr w:rsidR="00823FE3" w:rsidRPr="000C3CEF" w14:paraId="502FB192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6C39B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C87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8FE5B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2C3D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Renal failure requiring dialysis (1193)</w:t>
            </w:r>
          </w:p>
        </w:tc>
      </w:tr>
      <w:tr w:rsidR="00823FE3" w:rsidRPr="000C3CEF" w14:paraId="10113130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C1D28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6FA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4527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D249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Renal failure not requiring dialysis (1194)</w:t>
            </w:r>
          </w:p>
        </w:tc>
      </w:tr>
      <w:tr w:rsidR="00823FE3" w:rsidRPr="000C3CEF" w14:paraId="5361CACE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8B5B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E01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occurrence before enrollment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19052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chronic renal failure (132030, 132031)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A7BF3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N18.x</w:t>
            </w:r>
          </w:p>
        </w:tc>
      </w:tr>
      <w:tr w:rsidR="00823FE3" w:rsidRPr="000C3CEF" w14:paraId="330F741D" w14:textId="77777777" w:rsidTr="00823FE3">
        <w:trPr>
          <w:trHeight w:val="281"/>
        </w:trPr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E1D2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10C4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5FDE19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unspecified renal failure (132032, 132033)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D83FAB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N19.x</w:t>
            </w:r>
          </w:p>
        </w:tc>
      </w:tr>
      <w:tr w:rsidR="00823FE3" w:rsidRPr="000C3CEF" w14:paraId="500942C4" w14:textId="77777777" w:rsidTr="00823FE3">
        <w:trPr>
          <w:trHeight w:val="415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5313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Baseline cancer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F83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Verbal interview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90B3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Cancer, self-report (20001)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FE24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1001-1012, 1015-1048, 1050-1053, 1055,1056, 1058-1068, 1070-1082, 1084-1088</w:t>
            </w:r>
          </w:p>
        </w:tc>
      </w:tr>
      <w:tr w:rsidR="00823FE3" w:rsidRPr="000C3CEF" w14:paraId="67243C4A" w14:textId="77777777" w:rsidTr="00823FE3">
        <w:trPr>
          <w:trHeight w:val="281"/>
        </w:trPr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34C2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CF358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occurrence before enrollment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3050E3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Cancer register (40006)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9BC6BF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C00-C97</w:t>
            </w:r>
          </w:p>
        </w:tc>
      </w:tr>
      <w:tr w:rsidR="00823FE3" w:rsidRPr="000C3CEF" w14:paraId="6C665C4F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D7D8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Coronary artery disease outcome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6811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occurrence before enrollment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70B8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angina pectoris (131296, 131297)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2DC9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I20.x</w:t>
            </w:r>
          </w:p>
        </w:tc>
      </w:tr>
      <w:tr w:rsidR="00823FE3" w:rsidRPr="000C3CEF" w14:paraId="3B1536D9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2468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7E39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445B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acute myocardial infarction (131298, 131299)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47FBD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I21.x</w:t>
            </w:r>
          </w:p>
        </w:tc>
      </w:tr>
      <w:tr w:rsidR="00823FE3" w:rsidRPr="000C3CEF" w14:paraId="340C9270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FDB9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36259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0B663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subsequent myocardial infarction (131300, 131301)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1EDCD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I22.x</w:t>
            </w:r>
          </w:p>
        </w:tc>
      </w:tr>
      <w:tr w:rsidR="00823FE3" w:rsidRPr="000C3CEF" w14:paraId="36A68934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98AB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FCAF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B10D8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certain current complications following acute myocardial infarction (131302, 131303)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20C81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I23.x</w:t>
            </w:r>
          </w:p>
        </w:tc>
      </w:tr>
      <w:tr w:rsidR="00823FE3" w:rsidRPr="000C3CEF" w14:paraId="15C15385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6FA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1264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04D1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other acute ischemic heart diseases (131304, 131305)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9244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I24.x</w:t>
            </w:r>
          </w:p>
        </w:tc>
      </w:tr>
      <w:tr w:rsidR="00823FE3" w:rsidRPr="000C3CEF" w14:paraId="537816B1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DD0BC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97B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1EBAB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chronic ischemic heart disease (131306, 131307)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AF51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I25.x</w:t>
            </w:r>
          </w:p>
        </w:tc>
      </w:tr>
      <w:tr w:rsidR="00823FE3" w:rsidRPr="000C3CEF" w14:paraId="6BFA1800" w14:textId="77777777" w:rsidTr="00823FE3">
        <w:trPr>
          <w:trHeight w:val="415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60C3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Peripheral artery disease outcome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BF839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Hospital inpatient data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E855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Summary Diagnosis (ICD10, 41270)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D296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I70.0, I70.00, I70.01, I70.2, I70.21, I70.8, I70.80, I70.9, I70.90, I73.8, I73.9</w:t>
            </w:r>
          </w:p>
        </w:tc>
      </w:tr>
      <w:tr w:rsidR="00823FE3" w:rsidRPr="000C3CEF" w14:paraId="33BC5AFD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B20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BF3E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869D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Summary Diagnosis (ICD9, 41271)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00DC0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4400, 4402, 4438, 4439</w:t>
            </w:r>
          </w:p>
        </w:tc>
      </w:tr>
      <w:tr w:rsidR="00823FE3" w:rsidRPr="000C3CEF" w14:paraId="2E3339CE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6663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Heart failure outcome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D2EF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Hospital inpatient data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F50B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Summary Diagnosis (ICD10, 41270)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84EC8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I50, I50.0, I50.1, I50.9</w:t>
            </w:r>
          </w:p>
        </w:tc>
      </w:tr>
      <w:tr w:rsidR="00823FE3" w:rsidRPr="000C3CEF" w14:paraId="11A8E1DD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71B8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908A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B8CD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Summary Diagnosis (ICD9, 41271)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F72ED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4254, 4280, 4281, 4289</w:t>
            </w:r>
          </w:p>
        </w:tc>
      </w:tr>
      <w:tr w:rsidR="00823FE3" w:rsidRPr="000C3CEF" w14:paraId="5F689356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A731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Atrial fibrillation/atrial flutter outcome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B65A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occurrence before enrollment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735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atrial fibrillation/flutter (131350, 131351)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07F82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I48.x</w:t>
            </w:r>
          </w:p>
        </w:tc>
      </w:tr>
      <w:tr w:rsidR="00823FE3" w:rsidRPr="000C3CEF" w14:paraId="4734BAB0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46C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Ischemic stroke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EF6D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occurrence before enrollment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9E5BD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cerebral infarction (131366, 131367)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F65E5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I63.x</w:t>
            </w:r>
          </w:p>
        </w:tc>
      </w:tr>
      <w:tr w:rsidR="00823FE3" w:rsidRPr="000C3CEF" w14:paraId="568F3B0B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CA21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Hemorrhagic stroke</w:t>
            </w: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925CF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occurrence before enrollment</w:t>
            </w: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C5D8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subarachnoid hemorrhage (131360, 131361)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CCA07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I60.x</w:t>
            </w:r>
          </w:p>
        </w:tc>
      </w:tr>
      <w:tr w:rsidR="00823FE3" w:rsidRPr="000C3CEF" w14:paraId="76AB6A75" w14:textId="77777777" w:rsidTr="00823FE3">
        <w:trPr>
          <w:trHeight w:val="268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9004B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1B48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Times New Roman" w:hAnsi="Arial" w:cs="Arial"/>
                <w:kern w:val="0"/>
                <w:szCs w:val="20"/>
              </w:rPr>
            </w:pPr>
          </w:p>
        </w:tc>
        <w:tc>
          <w:tcPr>
            <w:tcW w:w="6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C716B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intracerebral hemorrhage (131362, 131363)</w:t>
            </w: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8150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I61.x</w:t>
            </w:r>
          </w:p>
        </w:tc>
      </w:tr>
      <w:tr w:rsidR="00823FE3" w:rsidRPr="000C3CEF" w14:paraId="6DFF60D8" w14:textId="77777777" w:rsidTr="00823FE3">
        <w:trPr>
          <w:trHeight w:val="281"/>
        </w:trPr>
        <w:tc>
          <w:tcPr>
            <w:tcW w:w="2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FFE32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7890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6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0823F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First reported of other nontraumatic intracranial hemorrhage (131364, 131365)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918746" w14:textId="77777777" w:rsidR="000C3CEF" w:rsidRPr="000C3CEF" w:rsidRDefault="000C3CEF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I62.x</w:t>
            </w:r>
          </w:p>
        </w:tc>
      </w:tr>
    </w:tbl>
    <w:p w14:paraId="79332531" w14:textId="77777777" w:rsidR="000C3CEF" w:rsidRDefault="000C3CEF" w:rsidP="000C3CEF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  <w:szCs w:val="24"/>
        </w:rPr>
      </w:pPr>
    </w:p>
    <w:p w14:paraId="3A26CA34" w14:textId="77777777" w:rsidR="000C3CEF" w:rsidRDefault="000C3CEF" w:rsidP="000C3CEF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  <w:szCs w:val="24"/>
        </w:rPr>
      </w:pPr>
    </w:p>
    <w:p w14:paraId="4FF11C95" w14:textId="77777777" w:rsidR="00F84641" w:rsidRDefault="00F84641">
      <w:pPr>
        <w:widowControl/>
        <w:wordWrap/>
        <w:autoSpaceDE/>
        <w:autoSpaceDN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br w:type="page"/>
      </w:r>
    </w:p>
    <w:p w14:paraId="5CD62569" w14:textId="19BA5327" w:rsidR="00F84641" w:rsidRPr="000C3CEF" w:rsidRDefault="00F84641" w:rsidP="00F84641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0C3CEF">
        <w:rPr>
          <w:rFonts w:ascii="Arial" w:hAnsi="Arial" w:cs="Arial"/>
          <w:b/>
          <w:bCs/>
          <w:sz w:val="24"/>
          <w:szCs w:val="28"/>
        </w:rPr>
        <w:lastRenderedPageBreak/>
        <w:t xml:space="preserve">Supplemental Table </w:t>
      </w:r>
      <w:r>
        <w:rPr>
          <w:rFonts w:ascii="Arial" w:hAnsi="Arial" w:cs="Arial"/>
          <w:b/>
          <w:bCs/>
          <w:sz w:val="24"/>
          <w:szCs w:val="28"/>
        </w:rPr>
        <w:t>2</w:t>
      </w:r>
      <w:r w:rsidRPr="000C3CEF">
        <w:rPr>
          <w:rFonts w:ascii="Arial" w:hAnsi="Arial" w:cs="Arial"/>
          <w:b/>
          <w:bCs/>
          <w:sz w:val="24"/>
          <w:szCs w:val="28"/>
        </w:rPr>
        <w:t xml:space="preserve">. </w:t>
      </w:r>
      <w:r w:rsidRPr="000C3CEF">
        <w:rPr>
          <w:rFonts w:ascii="Arial" w:hAnsi="Arial" w:cs="Arial"/>
          <w:b/>
          <w:bCs/>
          <w:sz w:val="24"/>
          <w:szCs w:val="24"/>
        </w:rPr>
        <w:t>Detailed definitions of lifestyle factors, lifestyle behavior and metabolic health</w:t>
      </w:r>
    </w:p>
    <w:tbl>
      <w:tblPr>
        <w:tblW w:w="147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5244"/>
        <w:gridCol w:w="2127"/>
        <w:gridCol w:w="5202"/>
      </w:tblGrid>
      <w:tr w:rsidR="00F84641" w:rsidRPr="000C3CEF" w14:paraId="14F78058" w14:textId="77777777" w:rsidTr="008C1BDD">
        <w:trPr>
          <w:trHeight w:val="345"/>
        </w:trPr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62435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Lifestyle factors</w:t>
            </w:r>
          </w:p>
        </w:tc>
        <w:tc>
          <w:tcPr>
            <w:tcW w:w="52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7D0C8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Component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16618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Healthy lifestyle or metabolic status</w:t>
            </w:r>
          </w:p>
        </w:tc>
        <w:tc>
          <w:tcPr>
            <w:tcW w:w="52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66D9A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b/>
                <w:bCs/>
                <w:color w:val="000000"/>
                <w:kern w:val="0"/>
                <w:szCs w:val="20"/>
              </w:rPr>
              <w:t>Field ID of UK biobank</w:t>
            </w:r>
          </w:p>
        </w:tc>
      </w:tr>
      <w:tr w:rsidR="00F84641" w:rsidRPr="000C3CEF" w14:paraId="4F0C28E5" w14:textId="77777777" w:rsidTr="008C1BDD">
        <w:trPr>
          <w:trHeight w:val="330"/>
        </w:trPr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369CF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Current smoking</w:t>
            </w:r>
          </w:p>
        </w:tc>
        <w:tc>
          <w:tcPr>
            <w:tcW w:w="52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F3317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Current smoking at baseline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7F42B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Absence</w:t>
            </w:r>
          </w:p>
        </w:tc>
        <w:tc>
          <w:tcPr>
            <w:tcW w:w="52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EBE02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20116</w:t>
            </w:r>
          </w:p>
        </w:tc>
      </w:tr>
      <w:tr w:rsidR="00F84641" w:rsidRPr="000C3CEF" w14:paraId="3C56E4D4" w14:textId="77777777" w:rsidTr="008C1BDD">
        <w:trPr>
          <w:trHeight w:val="33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9AEB0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Obesity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F5314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BMI at baseline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3087F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&lt;30 kg/m</w:t>
            </w: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  <w:vertAlign w:val="superscript"/>
              </w:rPr>
              <w:t>2</w:t>
            </w: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5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9CEFF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21001</w:t>
            </w:r>
          </w:p>
        </w:tc>
      </w:tr>
      <w:tr w:rsidR="00F84641" w:rsidRPr="000C3CEF" w14:paraId="617995E6" w14:textId="77777777" w:rsidTr="008C1BDD">
        <w:trPr>
          <w:trHeight w:val="1070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56AD6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Physical activity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307B12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Number of days per week of physical activity 10+ minutes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EE2799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Participating in moderate activity ≥5 days a week or vigorous activity ≥3 days a week</w:t>
            </w:r>
          </w:p>
        </w:tc>
        <w:tc>
          <w:tcPr>
            <w:tcW w:w="5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71EC0D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884 (Moderate physical activity 10+ minutes)</w:t>
            </w: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br/>
              <w:t>904 (Vigorous physical activity 10+ minutes)</w:t>
            </w:r>
          </w:p>
        </w:tc>
      </w:tr>
      <w:tr w:rsidR="00F84641" w:rsidRPr="000C3CEF" w14:paraId="49FD2A81" w14:textId="77777777" w:rsidTr="008C1BDD">
        <w:trPr>
          <w:trHeight w:val="330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76F8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Eating habits</w:t>
            </w:r>
          </w:p>
        </w:tc>
        <w:tc>
          <w:tcPr>
            <w:tcW w:w="125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8B679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At least half of all following diet components was considered as a healthy lifestyle, less than half was considered as an unhealthy lifestyle</w:t>
            </w:r>
          </w:p>
        </w:tc>
      </w:tr>
      <w:tr w:rsidR="00F84641" w:rsidRPr="000C3CEF" w14:paraId="2E9C9DBD" w14:textId="77777777" w:rsidTr="008C1BDD">
        <w:trPr>
          <w:trHeight w:val="60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47C18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96768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Fruit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0CD96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≥3 serving/day</w:t>
            </w:r>
          </w:p>
        </w:tc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BADEF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1309 (Fresh fruit)</w:t>
            </w: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br/>
              <w:t>1319 (Dried fruit)</w:t>
            </w:r>
          </w:p>
        </w:tc>
      </w:tr>
      <w:tr w:rsidR="00F84641" w:rsidRPr="000C3CEF" w14:paraId="0781A4E8" w14:textId="77777777" w:rsidTr="008C1BDD">
        <w:trPr>
          <w:trHeight w:val="60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C356D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A614C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Vegetable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A47B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≥3 serving/day</w:t>
            </w:r>
          </w:p>
        </w:tc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9F6E5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1289 (Cooked vegetables)</w:t>
            </w: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br/>
              <w:t>1299 (Salad or raw vegetables)</w:t>
            </w:r>
          </w:p>
        </w:tc>
      </w:tr>
      <w:tr w:rsidR="00F84641" w:rsidRPr="000C3CEF" w14:paraId="50F2EA9B" w14:textId="77777777" w:rsidTr="008C1BDD">
        <w:trPr>
          <w:trHeight w:val="60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01979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EB7A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Whole grains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FB42F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≥3 serving/day</w:t>
            </w:r>
          </w:p>
        </w:tc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05B7E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1438, 1448 (</w:t>
            </w:r>
            <w:proofErr w:type="spellStart"/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Wholemeal</w:t>
            </w:r>
            <w:proofErr w:type="spellEnd"/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or wholegrain bread)</w:t>
            </w: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br/>
              <w:t>1458, 1468 (Bran, oat, muesli cereal)</w:t>
            </w:r>
          </w:p>
        </w:tc>
      </w:tr>
      <w:tr w:rsidR="00F84641" w:rsidRPr="000C3CEF" w14:paraId="71346D8D" w14:textId="77777777" w:rsidTr="008C1BDD">
        <w:trPr>
          <w:trHeight w:val="60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F237D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2A75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Fish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9F3F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≥2 serving/week</w:t>
            </w:r>
          </w:p>
        </w:tc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81E6F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1329 (Oily fish)</w:t>
            </w: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br/>
              <w:t>1339 (</w:t>
            </w:r>
            <w:proofErr w:type="gramStart"/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Non-oily</w:t>
            </w:r>
            <w:proofErr w:type="gramEnd"/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fish)</w:t>
            </w:r>
          </w:p>
        </w:tc>
      </w:tr>
      <w:tr w:rsidR="00F84641" w:rsidRPr="000C3CEF" w14:paraId="08D3C7D1" w14:textId="77777777" w:rsidTr="008C1BDD">
        <w:trPr>
          <w:trHeight w:val="60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BA347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38161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Dairy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754FB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≥2.5 serving/week</w:t>
            </w:r>
          </w:p>
        </w:tc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40D02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1408 (Cheese)</w:t>
            </w: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br/>
              <w:t>1418 (Milk)</w:t>
            </w:r>
          </w:p>
        </w:tc>
      </w:tr>
      <w:tr w:rsidR="00F84641" w:rsidRPr="000C3CEF" w14:paraId="409D90E7" w14:textId="77777777" w:rsidTr="008C1BDD">
        <w:trPr>
          <w:trHeight w:val="60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55858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0362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Refined grains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D9129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≤1.5 serving/week</w:t>
            </w:r>
          </w:p>
        </w:tc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67B1B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1438, 1448 (</w:t>
            </w:r>
            <w:proofErr w:type="spellStart"/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Wholemeal</w:t>
            </w:r>
            <w:proofErr w:type="spellEnd"/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or wholegrain bread)</w:t>
            </w: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br/>
              <w:t>1458, 1468 (Bran, oat, muesli cereal)</w:t>
            </w:r>
          </w:p>
        </w:tc>
      </w:tr>
      <w:tr w:rsidR="00F84641" w:rsidRPr="000C3CEF" w14:paraId="6189D340" w14:textId="77777777" w:rsidTr="008C1BDD">
        <w:trPr>
          <w:trHeight w:val="90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CBC71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622AE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Processed meats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28C7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≤1 serving/week</w:t>
            </w:r>
          </w:p>
        </w:tc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243A4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1349 (Processed meat)</w:t>
            </w: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br/>
              <w:t>3680 (Age when last ate any kind of meat, 0 if indicated having never eaten meat)</w:t>
            </w:r>
          </w:p>
        </w:tc>
      </w:tr>
      <w:tr w:rsidR="00F84641" w:rsidRPr="000C3CEF" w14:paraId="0797F6E9" w14:textId="77777777" w:rsidTr="008C1BDD">
        <w:trPr>
          <w:trHeight w:val="180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A3502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8A1C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Unprocessed meats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1BBB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≤1.5 serving/week</w:t>
            </w:r>
          </w:p>
        </w:tc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79A52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1359 (Poultry)</w:t>
            </w: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br/>
              <w:t>1369 (Beef)</w:t>
            </w: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br/>
              <w:t>1379 (Lamb)</w:t>
            </w: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br/>
              <w:t>1389 (Pork)</w:t>
            </w: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br/>
              <w:t>3680 (Age when last ate any kind of meat, 0 if indicated having never eaten meat)</w:t>
            </w:r>
          </w:p>
        </w:tc>
      </w:tr>
      <w:tr w:rsidR="00F84641" w:rsidRPr="000C3CEF" w14:paraId="23F7794F" w14:textId="77777777" w:rsidTr="008C1BDD">
        <w:trPr>
          <w:trHeight w:val="330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E8082E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ECE1D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Sugar-sweetened beverages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5FCAF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≤1 serving/week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BB0BA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6144 (Never eats sugar or foods/drinks containing sugar)</w:t>
            </w:r>
          </w:p>
        </w:tc>
      </w:tr>
      <w:tr w:rsidR="00F84641" w:rsidRPr="000C3CEF" w14:paraId="3C7B4B87" w14:textId="77777777" w:rsidTr="008C1BDD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F585D8" w14:textId="77777777" w:rsidR="00F84641" w:rsidRPr="006A05FC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A05FC">
              <w:rPr>
                <w:rFonts w:ascii="Arial" w:eastAsia="맑은 고딕" w:hAnsi="Arial" w:cs="Arial" w:hint="eastAsia"/>
                <w:kern w:val="0"/>
                <w:szCs w:val="20"/>
              </w:rPr>
              <w:t>S</w:t>
            </w:r>
            <w:r w:rsidRPr="006A05FC">
              <w:rPr>
                <w:rFonts w:ascii="Arial" w:eastAsia="맑은 고딕" w:hAnsi="Arial" w:cs="Arial"/>
                <w:kern w:val="0"/>
                <w:szCs w:val="20"/>
              </w:rPr>
              <w:t>leep habits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1C9E83" w14:textId="77777777" w:rsidR="00F84641" w:rsidRPr="006A05FC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A05FC">
              <w:rPr>
                <w:rFonts w:ascii="Arial" w:eastAsia="맑은 고딕" w:hAnsi="Arial" w:cs="Arial" w:hint="eastAsia"/>
                <w:kern w:val="0"/>
                <w:szCs w:val="20"/>
              </w:rPr>
              <w:t>S</w:t>
            </w:r>
            <w:r w:rsidRPr="006A05FC">
              <w:rPr>
                <w:rFonts w:ascii="Arial" w:eastAsia="맑은 고딕" w:hAnsi="Arial" w:cs="Arial"/>
                <w:kern w:val="0"/>
                <w:szCs w:val="20"/>
              </w:rPr>
              <w:t>leep duration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F9E8C5" w14:textId="77777777" w:rsidR="00F84641" w:rsidRPr="006A05FC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A05FC">
              <w:rPr>
                <w:rFonts w:ascii="Arial" w:eastAsia="맑은 고딕" w:hAnsi="Arial" w:cs="Arial" w:hint="eastAsia"/>
                <w:kern w:val="0"/>
                <w:szCs w:val="20"/>
              </w:rPr>
              <w:t>7</w:t>
            </w:r>
            <w:r w:rsidRPr="006A05FC">
              <w:rPr>
                <w:rFonts w:ascii="Arial" w:eastAsia="맑은 고딕" w:hAnsi="Arial" w:cs="Arial"/>
                <w:kern w:val="0"/>
                <w:szCs w:val="20"/>
              </w:rPr>
              <w:t>-9 hours/day</w:t>
            </w:r>
          </w:p>
        </w:tc>
        <w:tc>
          <w:tcPr>
            <w:tcW w:w="52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63BDF5" w14:textId="77777777" w:rsidR="00F84641" w:rsidRPr="006A05FC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6A05FC">
              <w:rPr>
                <w:rFonts w:ascii="Arial" w:eastAsia="맑은 고딕" w:hAnsi="Arial" w:cs="Arial" w:hint="eastAsia"/>
                <w:kern w:val="0"/>
                <w:szCs w:val="20"/>
              </w:rPr>
              <w:t>1</w:t>
            </w:r>
            <w:r w:rsidRPr="006A05FC">
              <w:rPr>
                <w:rFonts w:ascii="Arial" w:eastAsia="맑은 고딕" w:hAnsi="Arial" w:cs="Arial"/>
                <w:kern w:val="0"/>
                <w:szCs w:val="20"/>
              </w:rPr>
              <w:t>160</w:t>
            </w:r>
          </w:p>
        </w:tc>
      </w:tr>
      <w:tr w:rsidR="00F84641" w:rsidRPr="000C3CEF" w14:paraId="1BC74B54" w14:textId="77777777" w:rsidTr="008C1BDD">
        <w:trPr>
          <w:trHeight w:val="330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0D46B1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Lifestyle behavior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ED89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Favorable</w:t>
            </w:r>
          </w:p>
        </w:tc>
        <w:tc>
          <w:tcPr>
            <w:tcW w:w="73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7691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Having at least three healthy lifestyle factors</w:t>
            </w:r>
          </w:p>
        </w:tc>
      </w:tr>
      <w:tr w:rsidR="00F84641" w:rsidRPr="000C3CEF" w14:paraId="7523EA7A" w14:textId="77777777" w:rsidTr="008C1BDD">
        <w:trPr>
          <w:trHeight w:val="330"/>
        </w:trPr>
        <w:tc>
          <w:tcPr>
            <w:tcW w:w="212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A1A743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95B3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Intermediate</w:t>
            </w:r>
          </w:p>
        </w:tc>
        <w:tc>
          <w:tcPr>
            <w:tcW w:w="7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DBE23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Having two healthy lifestyle factors</w:t>
            </w:r>
          </w:p>
        </w:tc>
      </w:tr>
      <w:tr w:rsidR="00F84641" w:rsidRPr="000C3CEF" w14:paraId="237CFAF0" w14:textId="77777777" w:rsidTr="008C1BDD">
        <w:trPr>
          <w:trHeight w:val="345"/>
        </w:trPr>
        <w:tc>
          <w:tcPr>
            <w:tcW w:w="212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E73923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7E66F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Unfavorable</w:t>
            </w:r>
          </w:p>
        </w:tc>
        <w:tc>
          <w:tcPr>
            <w:tcW w:w="73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FE766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Having one or fewer healthy lifestyle factor</w:t>
            </w:r>
          </w:p>
        </w:tc>
      </w:tr>
      <w:tr w:rsidR="00F84641" w:rsidRPr="000C3CEF" w14:paraId="4ECA8C88" w14:textId="77777777" w:rsidTr="008C1BDD">
        <w:trPr>
          <w:trHeight w:val="510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B39C96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Components of metabolic syndrome </w:t>
            </w: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AE056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Waist circumference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CD25C6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Men &lt;102 cm</w:t>
            </w:r>
          </w:p>
          <w:p w14:paraId="042EF14E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Women &lt;88 cm</w:t>
            </w:r>
          </w:p>
        </w:tc>
        <w:tc>
          <w:tcPr>
            <w:tcW w:w="52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7EBDEAF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48 </w:t>
            </w:r>
          </w:p>
        </w:tc>
      </w:tr>
      <w:tr w:rsidR="00F84641" w:rsidRPr="000C3CEF" w14:paraId="37F8E72E" w14:textId="77777777" w:rsidTr="008C1BDD">
        <w:trPr>
          <w:trHeight w:val="34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E16A5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79E98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Triglyceride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3CC0136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&lt;1.70 mmol/L</w:t>
            </w:r>
          </w:p>
        </w:tc>
        <w:tc>
          <w:tcPr>
            <w:tcW w:w="52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576635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30870</w:t>
            </w:r>
          </w:p>
        </w:tc>
      </w:tr>
      <w:tr w:rsidR="00F84641" w:rsidRPr="000C3CEF" w14:paraId="3F93B2A2" w14:textId="77777777" w:rsidTr="008C1BDD">
        <w:trPr>
          <w:trHeight w:val="34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9A713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B7C29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HDL cholesterol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2771F30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≥1.03 mmol/L</w:t>
            </w:r>
          </w:p>
        </w:tc>
        <w:tc>
          <w:tcPr>
            <w:tcW w:w="52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F45CAA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30760</w:t>
            </w:r>
          </w:p>
        </w:tc>
      </w:tr>
      <w:tr w:rsidR="00F84641" w:rsidRPr="000C3CEF" w14:paraId="36643378" w14:textId="77777777" w:rsidTr="008C1BDD">
        <w:trPr>
          <w:trHeight w:val="510"/>
        </w:trPr>
        <w:tc>
          <w:tcPr>
            <w:tcW w:w="2127" w:type="dxa"/>
            <w:tcBorders>
              <w:top w:val="nil"/>
              <w:left w:val="nil"/>
              <w:right w:val="nil"/>
            </w:tcBorders>
            <w:vAlign w:val="center"/>
          </w:tcPr>
          <w:p w14:paraId="2038D8A1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DB61EB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Glucose </w:t>
            </w:r>
          </w:p>
          <w:p w14:paraId="5E484E82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(</w:t>
            </w:r>
            <w:proofErr w:type="gramStart"/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or</w:t>
            </w:r>
            <w:proofErr w:type="gramEnd"/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 having diabetes)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F8BEC6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≥5.6 mmol/L</w:t>
            </w:r>
          </w:p>
        </w:tc>
        <w:tc>
          <w:tcPr>
            <w:tcW w:w="52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BB7AD5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30740</w:t>
            </w:r>
          </w:p>
        </w:tc>
      </w:tr>
      <w:tr w:rsidR="00F84641" w:rsidRPr="000C3CEF" w14:paraId="51DB086C" w14:textId="77777777" w:rsidTr="008C1BDD">
        <w:trPr>
          <w:trHeight w:val="68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174043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09109F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Systolic blood pressure</w:t>
            </w:r>
          </w:p>
          <w:p w14:paraId="36CF8C23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or diastolic blood pressure 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3FF587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 xml:space="preserve">≥130 mmHg or </w:t>
            </w:r>
          </w:p>
          <w:p w14:paraId="57BB1B93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≥ 85 mmHg</w:t>
            </w:r>
          </w:p>
        </w:tc>
        <w:tc>
          <w:tcPr>
            <w:tcW w:w="52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DC6F2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4080</w:t>
            </w:r>
          </w:p>
          <w:p w14:paraId="51660502" w14:textId="77777777" w:rsidR="00F84641" w:rsidRPr="000C3CEF" w:rsidRDefault="00F84641" w:rsidP="008C1BD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color w:val="000000"/>
                <w:kern w:val="0"/>
                <w:szCs w:val="20"/>
              </w:rPr>
            </w:pPr>
            <w:r w:rsidRPr="000C3CEF">
              <w:rPr>
                <w:rFonts w:ascii="Arial" w:eastAsia="맑은 고딕" w:hAnsi="Arial" w:cs="Arial"/>
                <w:color w:val="000000"/>
                <w:kern w:val="0"/>
                <w:szCs w:val="20"/>
              </w:rPr>
              <w:t>4079</w:t>
            </w:r>
          </w:p>
        </w:tc>
      </w:tr>
    </w:tbl>
    <w:p w14:paraId="5ADF0A3F" w14:textId="77777777" w:rsidR="00F84641" w:rsidRPr="00BF21A0" w:rsidRDefault="00F84641" w:rsidP="00F84641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  <w:szCs w:val="24"/>
        </w:rPr>
      </w:pPr>
    </w:p>
    <w:p w14:paraId="39990C1F" w14:textId="77777777" w:rsidR="00F84641" w:rsidRPr="009C59AA" w:rsidRDefault="00F84641" w:rsidP="00F84641">
      <w:pPr>
        <w:widowControl/>
        <w:wordWrap/>
        <w:autoSpaceDE/>
        <w:autoSpaceDN/>
      </w:pPr>
      <w:r>
        <w:rPr>
          <w:rFonts w:ascii="Times New Roman" w:eastAsia="맑은 고딕" w:hAnsi="Times New Roman" w:cs="Times New Roman"/>
          <w:b/>
          <w:bCs/>
          <w:color w:val="000000"/>
          <w:kern w:val="0"/>
          <w:sz w:val="24"/>
          <w:szCs w:val="24"/>
        </w:rPr>
        <w:br w:type="page"/>
      </w:r>
    </w:p>
    <w:p w14:paraId="5450CAA8" w14:textId="084F19BF" w:rsidR="00024718" w:rsidRPr="000D4D87" w:rsidRDefault="00913FCA" w:rsidP="00D60B05">
      <w:pPr>
        <w:widowControl/>
        <w:wordWrap/>
        <w:autoSpaceDE/>
        <w:autoSpaceDN/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D4D87">
        <w:rPr>
          <w:rFonts w:ascii="Arial" w:hAnsi="Arial" w:cs="Arial"/>
          <w:b/>
          <w:bCs/>
          <w:sz w:val="24"/>
          <w:szCs w:val="24"/>
        </w:rPr>
        <w:lastRenderedPageBreak/>
        <w:t xml:space="preserve">Supplementary </w:t>
      </w:r>
      <w:r w:rsidR="00970473" w:rsidRPr="000D4D87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0C3CEF">
        <w:rPr>
          <w:rFonts w:ascii="Arial" w:hAnsi="Arial" w:cs="Arial"/>
          <w:b/>
          <w:bCs/>
          <w:sz w:val="24"/>
          <w:szCs w:val="24"/>
        </w:rPr>
        <w:t>3</w:t>
      </w:r>
      <w:r w:rsidR="00970473" w:rsidRPr="000D4D87">
        <w:rPr>
          <w:rFonts w:ascii="Arial" w:hAnsi="Arial" w:cs="Arial"/>
          <w:b/>
          <w:bCs/>
          <w:sz w:val="24"/>
          <w:szCs w:val="24"/>
        </w:rPr>
        <w:t>. Associations between depress</w:t>
      </w:r>
      <w:r w:rsidRPr="000D4D87">
        <w:rPr>
          <w:rFonts w:ascii="Arial" w:hAnsi="Arial" w:cs="Arial"/>
          <w:b/>
          <w:bCs/>
          <w:sz w:val="24"/>
          <w:szCs w:val="24"/>
        </w:rPr>
        <w:t xml:space="preserve">ive symptoms </w:t>
      </w:r>
      <w:r w:rsidR="00970473" w:rsidRPr="000D4D87">
        <w:rPr>
          <w:rFonts w:ascii="Arial" w:hAnsi="Arial" w:cs="Arial"/>
          <w:b/>
          <w:bCs/>
          <w:sz w:val="24"/>
          <w:szCs w:val="24"/>
        </w:rPr>
        <w:t xml:space="preserve">and </w:t>
      </w:r>
      <w:r w:rsidR="00C7454D" w:rsidRPr="000D4D87">
        <w:rPr>
          <w:rFonts w:ascii="Arial" w:hAnsi="Arial" w:cs="Arial"/>
          <w:b/>
          <w:bCs/>
          <w:sz w:val="24"/>
          <w:szCs w:val="24"/>
        </w:rPr>
        <w:t>cardiovascular disease</w:t>
      </w:r>
      <w:r w:rsidR="00970473" w:rsidRPr="000D4D87">
        <w:rPr>
          <w:rFonts w:ascii="Arial" w:hAnsi="Arial" w:cs="Arial"/>
          <w:b/>
          <w:bCs/>
          <w:sz w:val="24"/>
          <w:szCs w:val="24"/>
        </w:rPr>
        <w:t xml:space="preserve"> risk </w:t>
      </w:r>
      <w:r w:rsidR="000D4D87" w:rsidRPr="000D4D87">
        <w:rPr>
          <w:rFonts w:ascii="Arial" w:hAnsi="Arial" w:cs="Arial"/>
          <w:b/>
          <w:bCs/>
          <w:sz w:val="24"/>
          <w:szCs w:val="24"/>
        </w:rPr>
        <w:t>in subjects without diagnosed depression or antidepressants.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05"/>
        <w:gridCol w:w="1846"/>
        <w:gridCol w:w="1052"/>
        <w:gridCol w:w="1846"/>
        <w:gridCol w:w="1052"/>
        <w:gridCol w:w="1846"/>
        <w:gridCol w:w="1052"/>
        <w:gridCol w:w="1846"/>
        <w:gridCol w:w="1052"/>
      </w:tblGrid>
      <w:tr w:rsidR="00F16DF3" w:rsidRPr="00D60B05" w14:paraId="74AC9008" w14:textId="77777777" w:rsidTr="00213699">
        <w:trPr>
          <w:trHeight w:val="330"/>
        </w:trPr>
        <w:tc>
          <w:tcPr>
            <w:tcW w:w="76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FAADA4" w14:textId="77777777" w:rsidR="00213699" w:rsidRPr="00D60B05" w:rsidRDefault="00213699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Depression burden</w:t>
            </w:r>
          </w:p>
        </w:tc>
        <w:tc>
          <w:tcPr>
            <w:tcW w:w="105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6DFA" w14:textId="77777777" w:rsidR="00213699" w:rsidRPr="00D60B05" w:rsidRDefault="00213699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Crude</w:t>
            </w:r>
          </w:p>
        </w:tc>
        <w:tc>
          <w:tcPr>
            <w:tcW w:w="105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0455" w14:textId="77777777" w:rsidR="00213699" w:rsidRPr="00D60B05" w:rsidRDefault="00213699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Model 1</w:t>
            </w:r>
          </w:p>
        </w:tc>
        <w:tc>
          <w:tcPr>
            <w:tcW w:w="105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1C07" w14:textId="77777777" w:rsidR="00213699" w:rsidRPr="00D60B05" w:rsidRDefault="00213699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Model 2</w:t>
            </w:r>
          </w:p>
        </w:tc>
        <w:tc>
          <w:tcPr>
            <w:tcW w:w="105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308A4" w14:textId="77777777" w:rsidR="00213699" w:rsidRPr="00D60B05" w:rsidRDefault="00213699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Model 3</w:t>
            </w:r>
          </w:p>
        </w:tc>
      </w:tr>
      <w:tr w:rsidR="00F16DF3" w:rsidRPr="00D60B05" w14:paraId="4D7125EB" w14:textId="77777777" w:rsidTr="00213699">
        <w:trPr>
          <w:trHeight w:val="345"/>
        </w:trPr>
        <w:tc>
          <w:tcPr>
            <w:tcW w:w="76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1E6D28" w14:textId="77777777" w:rsidR="00213699" w:rsidRPr="00D60B05" w:rsidRDefault="00213699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E60E2" w14:textId="77777777" w:rsidR="00213699" w:rsidRPr="00D60B05" w:rsidRDefault="00213699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HR (95% CI)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E7B7A2" w14:textId="49A83EAE" w:rsidR="00213699" w:rsidRPr="00D60B05" w:rsidRDefault="00213699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i/>
                <w:iCs/>
                <w:kern w:val="0"/>
                <w:szCs w:val="20"/>
              </w:rPr>
              <w:t>P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CB3AB" w14:textId="77777777" w:rsidR="00213699" w:rsidRPr="00D60B05" w:rsidRDefault="00213699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HR (95% CI)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57D97" w14:textId="0D5C1E98" w:rsidR="00213699" w:rsidRPr="00D60B05" w:rsidRDefault="00213699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i/>
                <w:iCs/>
                <w:kern w:val="0"/>
                <w:szCs w:val="20"/>
              </w:rPr>
              <w:t>P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FD4DC" w14:textId="77777777" w:rsidR="00213699" w:rsidRPr="00D60B05" w:rsidRDefault="00213699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HR (95% CI)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5CEF1" w14:textId="1EA8A6EE" w:rsidR="00213699" w:rsidRPr="00D60B05" w:rsidRDefault="00213699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i/>
                <w:iCs/>
                <w:kern w:val="0"/>
                <w:szCs w:val="20"/>
              </w:rPr>
              <w:t>P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60D748" w14:textId="77777777" w:rsidR="00213699" w:rsidRPr="00D60B05" w:rsidRDefault="00213699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HR (95% CI)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FB5ED" w14:textId="1BAAE3C8" w:rsidR="00213699" w:rsidRPr="00D60B05" w:rsidRDefault="00213699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i/>
                <w:iCs/>
                <w:kern w:val="0"/>
                <w:szCs w:val="20"/>
              </w:rPr>
              <w:t>P</w:t>
            </w:r>
          </w:p>
        </w:tc>
      </w:tr>
      <w:tr w:rsidR="00F16DF3" w:rsidRPr="00D60B05" w14:paraId="78D18F95" w14:textId="77777777" w:rsidTr="00213699">
        <w:trPr>
          <w:trHeight w:val="330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7421" w14:textId="77777777" w:rsidR="00213699" w:rsidRPr="00D60B05" w:rsidRDefault="00213699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Low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BBB9B" w14:textId="77777777" w:rsidR="00213699" w:rsidRPr="00D60B05" w:rsidRDefault="00213699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Ref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E3D3" w14:textId="77777777" w:rsidR="00213699" w:rsidRPr="00D60B05" w:rsidRDefault="00213699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108A" w14:textId="77777777" w:rsidR="00213699" w:rsidRPr="00D60B05" w:rsidRDefault="00213699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Ref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C2D6B" w14:textId="77777777" w:rsidR="00213699" w:rsidRPr="00D60B05" w:rsidRDefault="00213699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0696" w14:textId="77777777" w:rsidR="00213699" w:rsidRPr="00D60B05" w:rsidRDefault="00213699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Ref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827B" w14:textId="77777777" w:rsidR="00213699" w:rsidRPr="00D60B05" w:rsidRDefault="00213699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884C" w14:textId="77777777" w:rsidR="00213699" w:rsidRPr="00D60B05" w:rsidRDefault="00213699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Ref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F7666" w14:textId="77777777" w:rsidR="00213699" w:rsidRPr="00D60B05" w:rsidRDefault="00213699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</w:tr>
      <w:tr w:rsidR="00913FCA" w:rsidRPr="00D60B05" w14:paraId="07BBD196" w14:textId="77777777" w:rsidTr="00213699">
        <w:trPr>
          <w:trHeight w:val="330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E32CE" w14:textId="77777777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Moderate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BD0F" w14:textId="1F7D5495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color w:val="000000"/>
                <w:szCs w:val="20"/>
              </w:rPr>
              <w:t>1.02 (0.99-1.06)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D971" w14:textId="1A631C2B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color w:val="000000"/>
                <w:szCs w:val="20"/>
              </w:rPr>
              <w:t>0.225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9A98" w14:textId="10957708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color w:val="000000"/>
                <w:szCs w:val="20"/>
              </w:rPr>
              <w:t>1.30 (1.25-1.34)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58B32" w14:textId="7E6CECDC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color w:val="000000"/>
                <w:szCs w:val="20"/>
              </w:rPr>
              <w:t>&lt;0.001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A5B3" w14:textId="6884FC48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color w:val="000000"/>
                <w:szCs w:val="20"/>
              </w:rPr>
              <w:t>1.20 (1.15-1.25)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A822" w14:textId="66381E76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color w:val="000000"/>
                <w:szCs w:val="20"/>
              </w:rPr>
              <w:t>&lt;0.001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CED9A" w14:textId="0F314E9C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color w:val="000000"/>
                <w:szCs w:val="20"/>
              </w:rPr>
              <w:t>1.17 (1.12-1.22)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41132" w14:textId="184774A9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color w:val="000000"/>
                <w:szCs w:val="20"/>
              </w:rPr>
              <w:t>&lt;0.001</w:t>
            </w:r>
          </w:p>
        </w:tc>
      </w:tr>
      <w:tr w:rsidR="00913FCA" w:rsidRPr="00D60B05" w14:paraId="18EA72D4" w14:textId="77777777" w:rsidTr="00213699">
        <w:trPr>
          <w:trHeight w:val="330"/>
        </w:trPr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11FA" w14:textId="77777777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high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7D49" w14:textId="44851C05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color w:val="000000"/>
                <w:szCs w:val="20"/>
              </w:rPr>
              <w:t>1.31 (1.23-1.41)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2EB7" w14:textId="6F0B0973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color w:val="000000"/>
                <w:szCs w:val="20"/>
              </w:rPr>
              <w:t>&lt;0.001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EA1C" w14:textId="7372A740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color w:val="000000"/>
                <w:szCs w:val="20"/>
              </w:rPr>
              <w:t>1.71 (1.59-1.83)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26E2" w14:textId="33C79F12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color w:val="000000"/>
                <w:szCs w:val="20"/>
              </w:rPr>
              <w:t>&lt;0.001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7AFD4" w14:textId="07104263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color w:val="000000"/>
                <w:szCs w:val="20"/>
              </w:rPr>
              <w:t>1.39 (1.27-1.53)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1814" w14:textId="11F58B08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color w:val="000000"/>
                <w:szCs w:val="20"/>
              </w:rPr>
              <w:t>&lt;0.001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59CB7" w14:textId="46A490C5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color w:val="000000"/>
                <w:szCs w:val="20"/>
              </w:rPr>
              <w:t>1.33 (1.21-1.46)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1670" w14:textId="085339C9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color w:val="000000"/>
                <w:szCs w:val="20"/>
              </w:rPr>
              <w:t>&lt;0.001</w:t>
            </w:r>
          </w:p>
        </w:tc>
      </w:tr>
      <w:tr w:rsidR="00913FCA" w:rsidRPr="00D60B05" w14:paraId="351C1172" w14:textId="77777777" w:rsidTr="00213699">
        <w:trPr>
          <w:trHeight w:val="345"/>
        </w:trPr>
        <w:tc>
          <w:tcPr>
            <w:tcW w:w="7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3F1B3" w14:textId="77777777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Very high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C5331" w14:textId="4BA2AF23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color w:val="000000"/>
                <w:szCs w:val="20"/>
              </w:rPr>
              <w:t>1.51 (1.39-1.63)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05FAE" w14:textId="1576822E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color w:val="000000"/>
                <w:szCs w:val="20"/>
              </w:rPr>
              <w:t>&lt;0.001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39118" w14:textId="66A5A366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color w:val="000000"/>
                <w:szCs w:val="20"/>
              </w:rPr>
              <w:t>2.02 (1.87-2.19)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21B5D" w14:textId="0C2E45CA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color w:val="000000"/>
                <w:szCs w:val="20"/>
              </w:rPr>
              <w:t>&lt;0.001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089DE" w14:textId="67E14778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color w:val="000000"/>
                <w:szCs w:val="20"/>
              </w:rPr>
              <w:t>1.51 (1.35-1.69)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5BD45" w14:textId="13E3768B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color w:val="000000"/>
                <w:szCs w:val="20"/>
              </w:rPr>
              <w:t>&lt;0.001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B060A" w14:textId="7A8966CC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color w:val="000000"/>
                <w:szCs w:val="20"/>
              </w:rPr>
              <w:t>1.41 (1.26-1.58)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37EC8" w14:textId="7BDC84F2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color w:val="000000"/>
                <w:szCs w:val="20"/>
              </w:rPr>
              <w:t>&lt;0.001</w:t>
            </w:r>
          </w:p>
        </w:tc>
      </w:tr>
    </w:tbl>
    <w:p w14:paraId="367841BB" w14:textId="093F2BA8" w:rsidR="00FC466B" w:rsidRPr="00D60B05" w:rsidRDefault="00FC466B" w:rsidP="00D60B05">
      <w:pPr>
        <w:widowControl/>
        <w:wordWrap/>
        <w:autoSpaceDE/>
        <w:autoSpaceDN/>
        <w:spacing w:after="0" w:line="240" w:lineRule="auto"/>
        <w:rPr>
          <w:rFonts w:ascii="Arial" w:eastAsia="맑은 고딕" w:hAnsi="Arial" w:cs="Arial"/>
          <w:kern w:val="0"/>
          <w:sz w:val="16"/>
          <w:szCs w:val="16"/>
        </w:rPr>
      </w:pPr>
      <w:r w:rsidRPr="00D60B05">
        <w:rPr>
          <w:rFonts w:ascii="Arial" w:hAnsi="Arial" w:cs="Arial"/>
          <w:sz w:val="16"/>
          <w:szCs w:val="16"/>
        </w:rPr>
        <w:t xml:space="preserve">Model1: adjusted for age, sex, and ethnicity. Model 2: model 1 plus adjustment for </w:t>
      </w:r>
      <w:r w:rsidR="009577A0" w:rsidRPr="00D60B05">
        <w:rPr>
          <w:rFonts w:ascii="Arial" w:eastAsia="맑은 고딕" w:hAnsi="Arial" w:cs="Arial"/>
          <w:kern w:val="0"/>
          <w:sz w:val="16"/>
          <w:szCs w:val="16"/>
        </w:rPr>
        <w:t>T</w:t>
      </w:r>
      <w:r w:rsidRPr="00D60B05">
        <w:rPr>
          <w:rFonts w:ascii="Arial" w:eastAsia="맑은 고딕" w:hAnsi="Arial" w:cs="Arial"/>
          <w:kern w:val="0"/>
          <w:sz w:val="16"/>
          <w:szCs w:val="16"/>
        </w:rPr>
        <w:t xml:space="preserve">ownsend deprivation index, income, </w:t>
      </w:r>
      <w:r w:rsidR="00213699" w:rsidRPr="00D60B05">
        <w:rPr>
          <w:rFonts w:ascii="Arial" w:eastAsia="맑은 고딕" w:hAnsi="Arial" w:cs="Arial"/>
          <w:kern w:val="0"/>
          <w:sz w:val="16"/>
          <w:szCs w:val="16"/>
        </w:rPr>
        <w:t xml:space="preserve">sleep duration, </w:t>
      </w:r>
      <w:r w:rsidRPr="00D60B05">
        <w:rPr>
          <w:rFonts w:ascii="Arial" w:eastAsia="맑은 고딕" w:hAnsi="Arial" w:cs="Arial"/>
          <w:kern w:val="0"/>
          <w:sz w:val="16"/>
          <w:szCs w:val="16"/>
        </w:rPr>
        <w:t xml:space="preserve">BMI, smoking, alcohol, </w:t>
      </w:r>
      <w:r w:rsidR="008178A4" w:rsidRPr="00D60B05">
        <w:rPr>
          <w:rFonts w:ascii="Arial" w:eastAsia="맑은 고딕" w:hAnsi="Arial" w:cs="Arial"/>
          <w:kern w:val="0"/>
          <w:sz w:val="16"/>
          <w:szCs w:val="16"/>
        </w:rPr>
        <w:t xml:space="preserve">physical activity, </w:t>
      </w:r>
      <w:r w:rsidRPr="00D60B05">
        <w:rPr>
          <w:rFonts w:ascii="Arial" w:eastAsia="맑은 고딕" w:hAnsi="Arial" w:cs="Arial"/>
          <w:kern w:val="0"/>
          <w:sz w:val="16"/>
          <w:szCs w:val="16"/>
        </w:rPr>
        <w:t xml:space="preserve">SBP, DBP, HbA1C, triglyceride, HDL, LDL, eGFR, </w:t>
      </w:r>
      <w:r w:rsidR="00213699" w:rsidRPr="00D60B05">
        <w:rPr>
          <w:rFonts w:ascii="Arial" w:eastAsia="맑은 고딕" w:hAnsi="Arial" w:cs="Arial"/>
          <w:kern w:val="0"/>
          <w:sz w:val="16"/>
          <w:szCs w:val="16"/>
        </w:rPr>
        <w:t xml:space="preserve">CRP, all </w:t>
      </w:r>
      <w:r w:rsidRPr="00D60B05">
        <w:rPr>
          <w:rFonts w:ascii="Arial" w:eastAsia="맑은 고딕" w:hAnsi="Arial" w:cs="Arial"/>
          <w:kern w:val="0"/>
          <w:sz w:val="16"/>
          <w:szCs w:val="16"/>
        </w:rPr>
        <w:t xml:space="preserve">cancer, CKD, chronic lung disease, chronic liver disease. Model </w:t>
      </w:r>
      <w:r w:rsidR="00213699" w:rsidRPr="00D60B05">
        <w:rPr>
          <w:rFonts w:ascii="Arial" w:eastAsia="맑은 고딕" w:hAnsi="Arial" w:cs="Arial"/>
          <w:kern w:val="0"/>
          <w:sz w:val="16"/>
          <w:szCs w:val="16"/>
        </w:rPr>
        <w:t>3</w:t>
      </w:r>
      <w:r w:rsidRPr="00D60B05">
        <w:rPr>
          <w:rFonts w:ascii="Arial" w:eastAsia="맑은 고딕" w:hAnsi="Arial" w:cs="Arial"/>
          <w:kern w:val="0"/>
          <w:sz w:val="16"/>
          <w:szCs w:val="16"/>
        </w:rPr>
        <w:t xml:space="preserve">: model </w:t>
      </w:r>
      <w:r w:rsidR="008178A4" w:rsidRPr="00D60B05">
        <w:rPr>
          <w:rFonts w:ascii="Arial" w:eastAsia="맑은 고딕" w:hAnsi="Arial" w:cs="Arial"/>
          <w:kern w:val="0"/>
          <w:sz w:val="16"/>
          <w:szCs w:val="16"/>
        </w:rPr>
        <w:t>3</w:t>
      </w:r>
      <w:r w:rsidRPr="00D60B05">
        <w:rPr>
          <w:rFonts w:ascii="Arial" w:eastAsia="맑은 고딕" w:hAnsi="Arial" w:cs="Arial"/>
          <w:kern w:val="0"/>
          <w:sz w:val="16"/>
          <w:szCs w:val="16"/>
        </w:rPr>
        <w:t xml:space="preserve"> plus </w:t>
      </w:r>
      <w:r w:rsidR="009577A0" w:rsidRPr="00D60B05">
        <w:rPr>
          <w:rFonts w:ascii="Arial" w:eastAsia="맑은 고딕" w:hAnsi="Arial" w:cs="Arial"/>
          <w:kern w:val="0"/>
          <w:sz w:val="16"/>
          <w:szCs w:val="16"/>
        </w:rPr>
        <w:t xml:space="preserve">medication </w:t>
      </w:r>
      <w:r w:rsidRPr="00D60B05">
        <w:rPr>
          <w:rFonts w:ascii="Arial" w:eastAsia="맑은 고딕" w:hAnsi="Arial" w:cs="Arial"/>
          <w:kern w:val="0"/>
          <w:sz w:val="16"/>
          <w:szCs w:val="16"/>
        </w:rPr>
        <w:t>adjustment</w:t>
      </w:r>
      <w:r w:rsidR="009577A0" w:rsidRPr="00D60B05">
        <w:rPr>
          <w:rFonts w:ascii="Arial" w:eastAsia="맑은 고딕" w:hAnsi="Arial" w:cs="Arial"/>
          <w:kern w:val="0"/>
          <w:sz w:val="16"/>
          <w:szCs w:val="16"/>
        </w:rPr>
        <w:t>s</w:t>
      </w:r>
      <w:r w:rsidRPr="00D60B05">
        <w:rPr>
          <w:rFonts w:ascii="Arial" w:eastAsia="맑은 고딕" w:hAnsi="Arial" w:cs="Arial"/>
          <w:kern w:val="0"/>
          <w:sz w:val="16"/>
          <w:szCs w:val="16"/>
        </w:rPr>
        <w:t xml:space="preserve"> for </w:t>
      </w:r>
      <w:r w:rsidR="008178A4" w:rsidRPr="00D60B05">
        <w:rPr>
          <w:rFonts w:ascii="Arial" w:eastAsia="맑은 고딕" w:hAnsi="Arial" w:cs="Arial"/>
          <w:kern w:val="0"/>
          <w:sz w:val="16"/>
          <w:szCs w:val="16"/>
        </w:rPr>
        <w:t>diabetes, hypertension, dyslipidemia, or depression</w:t>
      </w:r>
      <w:r w:rsidR="008B66B9" w:rsidRPr="00D60B05">
        <w:rPr>
          <w:rFonts w:ascii="Arial" w:eastAsia="맑은 고딕" w:hAnsi="Arial" w:cs="Arial"/>
          <w:kern w:val="0"/>
          <w:sz w:val="16"/>
          <w:szCs w:val="16"/>
        </w:rPr>
        <w:t>.</w:t>
      </w:r>
      <w:r w:rsidR="008178A4" w:rsidRPr="00D60B05">
        <w:rPr>
          <w:rFonts w:ascii="Arial" w:eastAsia="맑은 고딕" w:hAnsi="Arial" w:cs="Arial"/>
          <w:kern w:val="0"/>
          <w:sz w:val="16"/>
          <w:szCs w:val="16"/>
        </w:rPr>
        <w:t xml:space="preserve"> </w:t>
      </w:r>
    </w:p>
    <w:p w14:paraId="2CBACBD0" w14:textId="3E34385E" w:rsidR="0012084E" w:rsidRPr="00D60B05" w:rsidRDefault="0012084E" w:rsidP="00D60B05">
      <w:pPr>
        <w:spacing w:line="240" w:lineRule="auto"/>
        <w:rPr>
          <w:rFonts w:ascii="Arial" w:hAnsi="Arial" w:cs="Arial"/>
          <w:szCs w:val="20"/>
        </w:rPr>
      </w:pPr>
    </w:p>
    <w:p w14:paraId="4F25C39A" w14:textId="77777777" w:rsidR="0012084E" w:rsidRPr="00D60B05" w:rsidRDefault="0012084E" w:rsidP="00D60B05">
      <w:pPr>
        <w:widowControl/>
        <w:wordWrap/>
        <w:autoSpaceDE/>
        <w:autoSpaceDN/>
        <w:spacing w:line="240" w:lineRule="auto"/>
        <w:rPr>
          <w:rFonts w:ascii="Arial" w:hAnsi="Arial" w:cs="Arial"/>
          <w:szCs w:val="20"/>
        </w:rPr>
      </w:pPr>
      <w:r w:rsidRPr="00D60B05">
        <w:rPr>
          <w:rFonts w:ascii="Arial" w:hAnsi="Arial" w:cs="Arial"/>
          <w:szCs w:val="20"/>
        </w:rPr>
        <w:br w:type="page"/>
      </w:r>
    </w:p>
    <w:p w14:paraId="755C5CC3" w14:textId="4155DE9D" w:rsidR="00B77773" w:rsidRPr="00D60B05" w:rsidRDefault="00B77773" w:rsidP="00D60B05">
      <w:pPr>
        <w:widowControl/>
        <w:wordWrap/>
        <w:autoSpaceDE/>
        <w:autoSpaceDN/>
        <w:spacing w:line="240" w:lineRule="auto"/>
        <w:rPr>
          <w:rFonts w:ascii="Arial" w:hAnsi="Arial" w:cs="Arial"/>
          <w:szCs w:val="20"/>
        </w:rPr>
      </w:pPr>
    </w:p>
    <w:p w14:paraId="27EAB84B" w14:textId="5474054C" w:rsidR="00B77773" w:rsidRPr="000D4D87" w:rsidRDefault="00913FCA" w:rsidP="00D60B05">
      <w:pPr>
        <w:widowControl/>
        <w:wordWrap/>
        <w:autoSpaceDE/>
        <w:autoSpaceDN/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D4D87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B77773" w:rsidRPr="000D4D87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0C3CEF">
        <w:rPr>
          <w:rFonts w:ascii="Arial" w:hAnsi="Arial" w:cs="Arial"/>
          <w:b/>
          <w:bCs/>
          <w:sz w:val="24"/>
          <w:szCs w:val="24"/>
        </w:rPr>
        <w:t>4</w:t>
      </w:r>
      <w:r w:rsidR="00B77773" w:rsidRPr="000D4D87">
        <w:rPr>
          <w:rFonts w:ascii="Arial" w:hAnsi="Arial" w:cs="Arial"/>
          <w:b/>
          <w:bCs/>
          <w:sz w:val="24"/>
          <w:szCs w:val="24"/>
        </w:rPr>
        <w:t xml:space="preserve">. Associations between </w:t>
      </w:r>
      <w:r w:rsidRPr="000D4D87">
        <w:rPr>
          <w:rFonts w:ascii="Arial" w:hAnsi="Arial" w:cs="Arial"/>
          <w:b/>
          <w:bCs/>
          <w:sz w:val="24"/>
          <w:szCs w:val="24"/>
        </w:rPr>
        <w:t xml:space="preserve">depressive symptoms </w:t>
      </w:r>
      <w:r w:rsidR="00B77773" w:rsidRPr="000D4D87">
        <w:rPr>
          <w:rFonts w:ascii="Arial" w:hAnsi="Arial" w:cs="Arial"/>
          <w:b/>
          <w:bCs/>
          <w:sz w:val="24"/>
          <w:szCs w:val="24"/>
        </w:rPr>
        <w:t xml:space="preserve">and </w:t>
      </w:r>
      <w:r w:rsidR="00C7454D" w:rsidRPr="000D4D87">
        <w:rPr>
          <w:rFonts w:ascii="Arial" w:hAnsi="Arial" w:cs="Arial"/>
          <w:b/>
          <w:bCs/>
          <w:sz w:val="24"/>
          <w:szCs w:val="24"/>
        </w:rPr>
        <w:t>cardiovascular disease</w:t>
      </w:r>
      <w:r w:rsidR="00B77773" w:rsidRPr="000D4D87">
        <w:rPr>
          <w:rFonts w:ascii="Arial" w:hAnsi="Arial" w:cs="Arial"/>
          <w:b/>
          <w:bCs/>
          <w:sz w:val="24"/>
          <w:szCs w:val="24"/>
        </w:rPr>
        <w:t xml:space="preserve"> risk according to lifestyle</w:t>
      </w:r>
      <w:r w:rsidR="007026E9" w:rsidRPr="000D4D87">
        <w:rPr>
          <w:rFonts w:ascii="Arial" w:hAnsi="Arial" w:cs="Arial"/>
          <w:b/>
          <w:bCs/>
          <w:sz w:val="24"/>
          <w:szCs w:val="24"/>
        </w:rPr>
        <w:t xml:space="preserve"> in </w:t>
      </w:r>
      <w:r w:rsidRPr="000D4D87">
        <w:rPr>
          <w:rFonts w:ascii="Arial" w:hAnsi="Arial" w:cs="Arial"/>
          <w:b/>
          <w:bCs/>
          <w:sz w:val="24"/>
          <w:szCs w:val="24"/>
        </w:rPr>
        <w:t xml:space="preserve">subjects with </w:t>
      </w:r>
      <w:r w:rsidR="007026E9" w:rsidRPr="000D4D87">
        <w:rPr>
          <w:rFonts w:ascii="Arial" w:hAnsi="Arial" w:cs="Arial"/>
          <w:b/>
          <w:bCs/>
          <w:sz w:val="24"/>
          <w:szCs w:val="24"/>
        </w:rPr>
        <w:t>higher depress</w:t>
      </w:r>
      <w:r w:rsidRPr="000D4D87">
        <w:rPr>
          <w:rFonts w:ascii="Arial" w:hAnsi="Arial" w:cs="Arial"/>
          <w:b/>
          <w:bCs/>
          <w:sz w:val="24"/>
          <w:szCs w:val="24"/>
        </w:rPr>
        <w:t>ive symptoms</w:t>
      </w:r>
      <w:r w:rsidR="000D4D87" w:rsidRPr="000D4D87">
        <w:rPr>
          <w:rFonts w:ascii="Arial" w:hAnsi="Arial" w:cs="Arial"/>
          <w:b/>
          <w:bCs/>
          <w:sz w:val="24"/>
          <w:szCs w:val="24"/>
        </w:rPr>
        <w:t xml:space="preserve"> without diagnosed depression or antidepressants.</w:t>
      </w:r>
    </w:p>
    <w:tbl>
      <w:tblPr>
        <w:tblW w:w="5000" w:type="pct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01"/>
        <w:gridCol w:w="2002"/>
        <w:gridCol w:w="1014"/>
        <w:gridCol w:w="1759"/>
        <w:gridCol w:w="929"/>
        <w:gridCol w:w="1915"/>
        <w:gridCol w:w="929"/>
        <w:gridCol w:w="2948"/>
      </w:tblGrid>
      <w:tr w:rsidR="00F16DF3" w:rsidRPr="00D60B05" w14:paraId="3713DE2A" w14:textId="7C2D0DEC" w:rsidTr="00BB5AD8">
        <w:trPr>
          <w:trHeight w:val="356"/>
          <w:jc w:val="center"/>
        </w:trPr>
        <w:tc>
          <w:tcPr>
            <w:tcW w:w="804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FAD5F5" w14:textId="54CFF4A3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Lifestyle factor</w:t>
            </w:r>
          </w:p>
        </w:tc>
        <w:tc>
          <w:tcPr>
            <w:tcW w:w="110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EFB36" w14:textId="31FF86BE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All</w:t>
            </w:r>
          </w:p>
        </w:tc>
        <w:tc>
          <w:tcPr>
            <w:tcW w:w="98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80CFA" w14:textId="126F29F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Male</w:t>
            </w:r>
          </w:p>
        </w:tc>
        <w:tc>
          <w:tcPr>
            <w:tcW w:w="103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69BCD" w14:textId="454E1313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Female</w:t>
            </w:r>
          </w:p>
        </w:tc>
        <w:tc>
          <w:tcPr>
            <w:tcW w:w="1076" w:type="pct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77C0434" w14:textId="7320CD21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i/>
                <w:iCs/>
                <w:kern w:val="0"/>
                <w:szCs w:val="20"/>
              </w:rPr>
              <w:t>P</w:t>
            </w:r>
            <w:r w:rsidRPr="00D60B05">
              <w:rPr>
                <w:rFonts w:ascii="Arial" w:eastAsia="맑은 고딕" w:hAnsi="Arial" w:cs="Arial"/>
                <w:kern w:val="0"/>
                <w:szCs w:val="20"/>
              </w:rPr>
              <w:t xml:space="preserve"> for interaction</w:t>
            </w:r>
          </w:p>
        </w:tc>
      </w:tr>
      <w:tr w:rsidR="00F16DF3" w:rsidRPr="00D60B05" w14:paraId="5D39443A" w14:textId="1BBA2745" w:rsidTr="00BB5AD8">
        <w:trPr>
          <w:trHeight w:val="372"/>
          <w:jc w:val="center"/>
        </w:trPr>
        <w:tc>
          <w:tcPr>
            <w:tcW w:w="80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3ED12B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B2547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HR (95% CI)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1F9A5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i/>
                <w:iCs/>
                <w:kern w:val="0"/>
                <w:szCs w:val="20"/>
              </w:rPr>
              <w:t>P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31B83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HR (95% CI)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35200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i/>
                <w:iCs/>
                <w:kern w:val="0"/>
                <w:szCs w:val="20"/>
              </w:rPr>
              <w:t>P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D8292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HR (95% CI)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6FA33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i/>
                <w:iCs/>
                <w:kern w:val="0"/>
                <w:szCs w:val="20"/>
              </w:rPr>
              <w:t>P</w:t>
            </w:r>
          </w:p>
        </w:tc>
        <w:tc>
          <w:tcPr>
            <w:tcW w:w="1076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F813684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i/>
                <w:iCs/>
                <w:kern w:val="0"/>
                <w:szCs w:val="20"/>
              </w:rPr>
            </w:pPr>
          </w:p>
        </w:tc>
      </w:tr>
      <w:tr w:rsidR="00F16DF3" w:rsidRPr="00D60B05" w14:paraId="21C9179B" w14:textId="2B15457D" w:rsidTr="00D525D6">
        <w:trPr>
          <w:trHeight w:val="356"/>
          <w:jc w:val="center"/>
        </w:trPr>
        <w:tc>
          <w:tcPr>
            <w:tcW w:w="8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4CC5" w14:textId="46B4F632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Smoking (+)</w:t>
            </w:r>
          </w:p>
        </w:tc>
        <w:tc>
          <w:tcPr>
            <w:tcW w:w="7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0A64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Ref</w:t>
            </w:r>
          </w:p>
        </w:tc>
        <w:tc>
          <w:tcPr>
            <w:tcW w:w="3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7CA9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6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5389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Ref</w:t>
            </w:r>
          </w:p>
        </w:tc>
        <w:tc>
          <w:tcPr>
            <w:tcW w:w="3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47739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6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B859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Ref</w:t>
            </w:r>
          </w:p>
        </w:tc>
        <w:tc>
          <w:tcPr>
            <w:tcW w:w="3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304B9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107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A179696" w14:textId="365B0E43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0.0</w:t>
            </w:r>
            <w:r w:rsidR="00913FCA" w:rsidRPr="00D60B05">
              <w:rPr>
                <w:rFonts w:ascii="Arial" w:eastAsia="맑은 고딕" w:hAnsi="Arial" w:cs="Arial"/>
                <w:kern w:val="0"/>
                <w:szCs w:val="20"/>
              </w:rPr>
              <w:t>60</w:t>
            </w:r>
          </w:p>
        </w:tc>
      </w:tr>
      <w:tr w:rsidR="00F16DF3" w:rsidRPr="00D60B05" w14:paraId="41698BA9" w14:textId="25F8F1F4" w:rsidTr="00913FCA">
        <w:trPr>
          <w:trHeight w:val="356"/>
          <w:jc w:val="center"/>
        </w:trPr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B6C73" w14:textId="2BCDDFCB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Smoking (-)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C5B21" w14:textId="64449EC4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0.54 (0.48-0.60)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0FBA5" w14:textId="4159AAAA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&lt;0.001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2D01E" w14:textId="61ECD351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0.6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3</w:t>
            </w:r>
            <w:r w:rsidRPr="00D60B05">
              <w:rPr>
                <w:rFonts w:ascii="Arial" w:eastAsia="맑은 고딕" w:hAnsi="Arial" w:cs="Arial"/>
                <w:szCs w:val="20"/>
              </w:rPr>
              <w:t xml:space="preserve"> (0.5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3</w:t>
            </w:r>
            <w:r w:rsidRPr="00D60B05">
              <w:rPr>
                <w:rFonts w:ascii="Arial" w:eastAsia="맑은 고딕" w:hAnsi="Arial" w:cs="Arial"/>
                <w:szCs w:val="20"/>
              </w:rPr>
              <w:t>-0.7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4</w:t>
            </w:r>
            <w:r w:rsidRPr="00D60B05">
              <w:rPr>
                <w:rFonts w:ascii="Arial" w:eastAsia="맑은 고딕" w:hAnsi="Arial" w:cs="Arial"/>
                <w:szCs w:val="20"/>
              </w:rPr>
              <w:t>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6ED50" w14:textId="743EECAC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&lt;0.001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AC472" w14:textId="3A65093A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0.4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9</w:t>
            </w:r>
            <w:r w:rsidRPr="00D60B05">
              <w:rPr>
                <w:rFonts w:ascii="Arial" w:eastAsia="맑은 고딕" w:hAnsi="Arial" w:cs="Arial"/>
                <w:szCs w:val="20"/>
              </w:rPr>
              <w:t xml:space="preserve"> (0.41-0.5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8</w:t>
            </w:r>
            <w:r w:rsidRPr="00D60B05">
              <w:rPr>
                <w:rFonts w:ascii="Arial" w:eastAsia="맑은 고딕" w:hAnsi="Arial" w:cs="Arial"/>
                <w:szCs w:val="20"/>
              </w:rPr>
              <w:t>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F0D99" w14:textId="2D0A6DC8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&lt;0.001</w:t>
            </w:r>
          </w:p>
        </w:tc>
        <w:tc>
          <w:tcPr>
            <w:tcW w:w="107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66E1F9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szCs w:val="20"/>
              </w:rPr>
            </w:pPr>
          </w:p>
        </w:tc>
      </w:tr>
      <w:tr w:rsidR="00913FCA" w:rsidRPr="00D60B05" w14:paraId="15A04C5D" w14:textId="77777777" w:rsidTr="00913FCA">
        <w:trPr>
          <w:trHeight w:val="356"/>
          <w:jc w:val="center"/>
        </w:trPr>
        <w:tc>
          <w:tcPr>
            <w:tcW w:w="80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690F27" w14:textId="2680F716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Obesity (+)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7723A9" w14:textId="3C93D4FE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Ref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9FD1BB" w14:textId="77777777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3DA369" w14:textId="0E5EF17D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Ref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B2E0FE" w14:textId="77777777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6E2ED7" w14:textId="6B62FA63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Ref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07BB48" w14:textId="77777777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szCs w:val="20"/>
              </w:rPr>
            </w:pPr>
          </w:p>
        </w:tc>
        <w:tc>
          <w:tcPr>
            <w:tcW w:w="1076" w:type="pct"/>
            <w:vMerge w:val="restart"/>
            <w:tcBorders>
              <w:left w:val="nil"/>
              <w:right w:val="nil"/>
            </w:tcBorders>
            <w:vAlign w:val="center"/>
          </w:tcPr>
          <w:p w14:paraId="23A89672" w14:textId="7B639514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0.048</w:t>
            </w:r>
          </w:p>
        </w:tc>
      </w:tr>
      <w:tr w:rsidR="00913FCA" w:rsidRPr="00D60B05" w14:paraId="6457E3B0" w14:textId="77777777" w:rsidTr="00913FCA">
        <w:trPr>
          <w:trHeight w:val="356"/>
          <w:jc w:val="center"/>
        </w:trPr>
        <w:tc>
          <w:tcPr>
            <w:tcW w:w="80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9E410F" w14:textId="7A5FA370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 xml:space="preserve">Obesity (-) </w:t>
            </w:r>
          </w:p>
        </w:tc>
        <w:tc>
          <w:tcPr>
            <w:tcW w:w="73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32BBE8" w14:textId="483182C9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0.67 (0.61-0.75)</w:t>
            </w:r>
          </w:p>
        </w:tc>
        <w:tc>
          <w:tcPr>
            <w:tcW w:w="37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5F9CDC" w14:textId="27F519CB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&lt;0.001</w:t>
            </w:r>
          </w:p>
        </w:tc>
        <w:tc>
          <w:tcPr>
            <w:tcW w:w="64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1154D9" w14:textId="71004832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0.72 (0.62-0.83)</w:t>
            </w:r>
          </w:p>
        </w:tc>
        <w:tc>
          <w:tcPr>
            <w:tcW w:w="3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F0FA1F" w14:textId="2D6AC61C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&lt;0.001</w:t>
            </w:r>
          </w:p>
        </w:tc>
        <w:tc>
          <w:tcPr>
            <w:tcW w:w="69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B869AE" w14:textId="02F2779E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0.56 (0.48-0.65)</w:t>
            </w:r>
          </w:p>
        </w:tc>
        <w:tc>
          <w:tcPr>
            <w:tcW w:w="3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BAF9B2" w14:textId="04226FB2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&lt;0.001</w:t>
            </w:r>
          </w:p>
        </w:tc>
        <w:tc>
          <w:tcPr>
            <w:tcW w:w="107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0A186C" w14:textId="77777777" w:rsidR="00913FCA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szCs w:val="20"/>
              </w:rPr>
            </w:pPr>
          </w:p>
        </w:tc>
      </w:tr>
      <w:tr w:rsidR="00F16DF3" w:rsidRPr="00D60B05" w14:paraId="15BA4E06" w14:textId="37F80079" w:rsidTr="00D525D6">
        <w:trPr>
          <w:trHeight w:val="356"/>
          <w:jc w:val="center"/>
        </w:trPr>
        <w:tc>
          <w:tcPr>
            <w:tcW w:w="80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FAD83" w14:textId="6FD6BB45" w:rsidR="00D525D6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Abdominal o</w:t>
            </w:r>
            <w:r w:rsidR="00D525D6" w:rsidRPr="00D60B05">
              <w:rPr>
                <w:rFonts w:ascii="Arial" w:eastAsia="맑은 고딕" w:hAnsi="Arial" w:cs="Arial"/>
                <w:kern w:val="0"/>
                <w:szCs w:val="20"/>
              </w:rPr>
              <w:t>besity (+)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2946" w14:textId="3C93A7B8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Ref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1C1F" w14:textId="079611D8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CC38" w14:textId="174614CF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Ref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5CF5" w14:textId="7698FA33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CE9F6" w14:textId="157E0364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Ref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5CBB" w14:textId="1E54DC29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107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036F4D4" w14:textId="4A80156A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0.0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13</w:t>
            </w:r>
          </w:p>
        </w:tc>
      </w:tr>
      <w:tr w:rsidR="00F16DF3" w:rsidRPr="00D60B05" w14:paraId="7828BA15" w14:textId="175B3ED0" w:rsidTr="00CA7878">
        <w:trPr>
          <w:trHeight w:val="372"/>
          <w:jc w:val="center"/>
        </w:trPr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FF8B9" w14:textId="10C691D0" w:rsidR="00D525D6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Abdominal o</w:t>
            </w:r>
            <w:r w:rsidR="006B47B9" w:rsidRPr="00D60B05">
              <w:rPr>
                <w:rFonts w:ascii="Arial" w:eastAsia="맑은 고딕" w:hAnsi="Arial" w:cs="Arial"/>
                <w:kern w:val="0"/>
                <w:szCs w:val="20"/>
              </w:rPr>
              <w:t xml:space="preserve">besity (-) 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5A20E" w14:textId="5C8E9774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0.6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9</w:t>
            </w:r>
            <w:r w:rsidRPr="00D60B05">
              <w:rPr>
                <w:rFonts w:ascii="Arial" w:eastAsia="맑은 고딕" w:hAnsi="Arial" w:cs="Arial"/>
                <w:szCs w:val="20"/>
              </w:rPr>
              <w:t xml:space="preserve"> (0.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62</w:t>
            </w:r>
            <w:r w:rsidRPr="00D60B05">
              <w:rPr>
                <w:rFonts w:ascii="Arial" w:eastAsia="맑은 고딕" w:hAnsi="Arial" w:cs="Arial"/>
                <w:szCs w:val="20"/>
              </w:rPr>
              <w:t>-0.7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6</w:t>
            </w:r>
            <w:r w:rsidRPr="00D60B05">
              <w:rPr>
                <w:rFonts w:ascii="Arial" w:eastAsia="맑은 고딕" w:hAnsi="Arial" w:cs="Arial"/>
                <w:szCs w:val="20"/>
              </w:rPr>
              <w:t>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6CC8C" w14:textId="00EB5904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&lt;0.001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2126C" w14:textId="3EF03A08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0.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72</w:t>
            </w:r>
            <w:r w:rsidRPr="00D60B05">
              <w:rPr>
                <w:rFonts w:ascii="Arial" w:eastAsia="맑은 고딕" w:hAnsi="Arial" w:cs="Arial"/>
                <w:szCs w:val="20"/>
              </w:rPr>
              <w:t xml:space="preserve"> (0.6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3</w:t>
            </w:r>
            <w:r w:rsidRPr="00D60B05">
              <w:rPr>
                <w:rFonts w:ascii="Arial" w:eastAsia="맑은 고딕" w:hAnsi="Arial" w:cs="Arial"/>
                <w:szCs w:val="20"/>
              </w:rPr>
              <w:t>-0.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83</w:t>
            </w:r>
            <w:r w:rsidRPr="00D60B05">
              <w:rPr>
                <w:rFonts w:ascii="Arial" w:eastAsia="맑은 고딕" w:hAnsi="Arial" w:cs="Arial"/>
                <w:szCs w:val="20"/>
              </w:rPr>
              <w:t>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95A95" w14:textId="3631BEA0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&lt;0.001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4B316" w14:textId="731B757D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0.57 (0.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49</w:t>
            </w:r>
            <w:r w:rsidRPr="00D60B05">
              <w:rPr>
                <w:rFonts w:ascii="Arial" w:eastAsia="맑은 고딕" w:hAnsi="Arial" w:cs="Arial"/>
                <w:szCs w:val="20"/>
              </w:rPr>
              <w:t>-0.6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5</w:t>
            </w:r>
            <w:r w:rsidRPr="00D60B05">
              <w:rPr>
                <w:rFonts w:ascii="Arial" w:eastAsia="맑은 고딕" w:hAnsi="Arial" w:cs="Arial"/>
                <w:szCs w:val="20"/>
              </w:rPr>
              <w:t>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72C3B" w14:textId="3823B191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&lt;0.001</w:t>
            </w:r>
          </w:p>
        </w:tc>
        <w:tc>
          <w:tcPr>
            <w:tcW w:w="107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856437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szCs w:val="20"/>
              </w:rPr>
            </w:pPr>
          </w:p>
        </w:tc>
      </w:tr>
      <w:tr w:rsidR="00F16DF3" w:rsidRPr="00D60B05" w14:paraId="4F58F394" w14:textId="77777777" w:rsidTr="00D525D6">
        <w:trPr>
          <w:trHeight w:val="372"/>
          <w:jc w:val="center"/>
        </w:trPr>
        <w:tc>
          <w:tcPr>
            <w:tcW w:w="80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69405F" w14:textId="702584FC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Regular PA (-)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D77285" w14:textId="63036866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Ref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515BBE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395294" w14:textId="14C909B1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Ref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21C756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E92AB3" w14:textId="7F858FB5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Ref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17E3A0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107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6845FB7" w14:textId="58EAB462" w:rsidR="00D525D6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0.047</w:t>
            </w:r>
          </w:p>
        </w:tc>
      </w:tr>
      <w:tr w:rsidR="00F16DF3" w:rsidRPr="00D60B05" w14:paraId="6B08F68C" w14:textId="77777777" w:rsidTr="00D525D6">
        <w:trPr>
          <w:trHeight w:val="372"/>
          <w:jc w:val="center"/>
        </w:trPr>
        <w:tc>
          <w:tcPr>
            <w:tcW w:w="80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855799" w14:textId="3D1124FD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Regular PA (+)</w:t>
            </w:r>
          </w:p>
        </w:tc>
        <w:tc>
          <w:tcPr>
            <w:tcW w:w="73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7E5275" w14:textId="54846BEF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0.</w:t>
            </w:r>
            <w:r w:rsidR="00913FCA" w:rsidRPr="00D60B05">
              <w:rPr>
                <w:rFonts w:ascii="Arial" w:eastAsia="맑은 고딕" w:hAnsi="Arial" w:cs="Arial"/>
                <w:kern w:val="0"/>
                <w:szCs w:val="20"/>
              </w:rPr>
              <w:t>60</w:t>
            </w:r>
            <w:r w:rsidRPr="00D60B05">
              <w:rPr>
                <w:rFonts w:ascii="Arial" w:eastAsia="맑은 고딕" w:hAnsi="Arial" w:cs="Arial"/>
                <w:kern w:val="0"/>
                <w:szCs w:val="20"/>
              </w:rPr>
              <w:t xml:space="preserve"> (0.</w:t>
            </w:r>
            <w:r w:rsidR="00913FCA" w:rsidRPr="00D60B05">
              <w:rPr>
                <w:rFonts w:ascii="Arial" w:eastAsia="맑은 고딕" w:hAnsi="Arial" w:cs="Arial"/>
                <w:kern w:val="0"/>
                <w:szCs w:val="20"/>
              </w:rPr>
              <w:t>55</w:t>
            </w:r>
            <w:r w:rsidRPr="00D60B05">
              <w:rPr>
                <w:rFonts w:ascii="Arial" w:eastAsia="맑은 고딕" w:hAnsi="Arial" w:cs="Arial"/>
                <w:kern w:val="0"/>
                <w:szCs w:val="20"/>
              </w:rPr>
              <w:t>-0.</w:t>
            </w:r>
            <w:r w:rsidR="00913FCA" w:rsidRPr="00D60B05">
              <w:rPr>
                <w:rFonts w:ascii="Arial" w:eastAsia="맑은 고딕" w:hAnsi="Arial" w:cs="Arial"/>
                <w:kern w:val="0"/>
                <w:szCs w:val="20"/>
              </w:rPr>
              <w:t>67</w:t>
            </w:r>
            <w:r w:rsidRPr="00D60B05">
              <w:rPr>
                <w:rFonts w:ascii="Arial" w:eastAsia="맑은 고딕" w:hAnsi="Arial" w:cs="Arial"/>
                <w:kern w:val="0"/>
                <w:szCs w:val="20"/>
              </w:rPr>
              <w:t>)</w:t>
            </w:r>
          </w:p>
        </w:tc>
        <w:tc>
          <w:tcPr>
            <w:tcW w:w="37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2E5674" w14:textId="5FC2A0E1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&lt;0.001</w:t>
            </w:r>
          </w:p>
        </w:tc>
        <w:tc>
          <w:tcPr>
            <w:tcW w:w="64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B77509" w14:textId="4C48802F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0.</w:t>
            </w:r>
            <w:r w:rsidR="00913FCA" w:rsidRPr="00D60B05">
              <w:rPr>
                <w:rFonts w:ascii="Arial" w:eastAsia="맑은 고딕" w:hAnsi="Arial" w:cs="Arial"/>
                <w:kern w:val="0"/>
                <w:szCs w:val="20"/>
              </w:rPr>
              <w:t>6</w:t>
            </w:r>
            <w:r w:rsidRPr="00D60B05">
              <w:rPr>
                <w:rFonts w:ascii="Arial" w:eastAsia="맑은 고딕" w:hAnsi="Arial" w:cs="Arial"/>
                <w:kern w:val="0"/>
                <w:szCs w:val="20"/>
              </w:rPr>
              <w:t>6 (0.</w:t>
            </w:r>
            <w:r w:rsidR="00913FCA" w:rsidRPr="00D60B05">
              <w:rPr>
                <w:rFonts w:ascii="Arial" w:eastAsia="맑은 고딕" w:hAnsi="Arial" w:cs="Arial"/>
                <w:kern w:val="0"/>
                <w:szCs w:val="20"/>
              </w:rPr>
              <w:t>5</w:t>
            </w:r>
            <w:r w:rsidRPr="00D60B05">
              <w:rPr>
                <w:rFonts w:ascii="Arial" w:eastAsia="맑은 고딕" w:hAnsi="Arial" w:cs="Arial"/>
                <w:kern w:val="0"/>
                <w:szCs w:val="20"/>
              </w:rPr>
              <w:t>7-0.</w:t>
            </w:r>
            <w:r w:rsidR="00913FCA" w:rsidRPr="00D60B05">
              <w:rPr>
                <w:rFonts w:ascii="Arial" w:eastAsia="맑은 고딕" w:hAnsi="Arial" w:cs="Arial"/>
                <w:kern w:val="0"/>
                <w:szCs w:val="20"/>
              </w:rPr>
              <w:t>7</w:t>
            </w:r>
            <w:r w:rsidRPr="00D60B05">
              <w:rPr>
                <w:rFonts w:ascii="Arial" w:eastAsia="맑은 고딕" w:hAnsi="Arial" w:cs="Arial"/>
                <w:kern w:val="0"/>
                <w:szCs w:val="20"/>
              </w:rPr>
              <w:t>7)</w:t>
            </w:r>
          </w:p>
        </w:tc>
        <w:tc>
          <w:tcPr>
            <w:tcW w:w="3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11AC64" w14:textId="25EAA7BD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&lt;0.001</w:t>
            </w:r>
          </w:p>
        </w:tc>
        <w:tc>
          <w:tcPr>
            <w:tcW w:w="69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0F552A" w14:textId="5B00B88F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0.</w:t>
            </w:r>
            <w:r w:rsidR="00913FCA" w:rsidRPr="00D60B05">
              <w:rPr>
                <w:rFonts w:ascii="Arial" w:eastAsia="맑은 고딕" w:hAnsi="Arial" w:cs="Arial"/>
                <w:kern w:val="0"/>
                <w:szCs w:val="20"/>
              </w:rPr>
              <w:t>55</w:t>
            </w:r>
            <w:r w:rsidRPr="00D60B05">
              <w:rPr>
                <w:rFonts w:ascii="Arial" w:eastAsia="맑은 고딕" w:hAnsi="Arial" w:cs="Arial"/>
                <w:kern w:val="0"/>
                <w:szCs w:val="20"/>
              </w:rPr>
              <w:t xml:space="preserve"> (0.</w:t>
            </w:r>
            <w:r w:rsidR="00913FCA" w:rsidRPr="00D60B05">
              <w:rPr>
                <w:rFonts w:ascii="Arial" w:eastAsia="맑은 고딕" w:hAnsi="Arial" w:cs="Arial"/>
                <w:kern w:val="0"/>
                <w:szCs w:val="20"/>
              </w:rPr>
              <w:t>47</w:t>
            </w:r>
            <w:r w:rsidRPr="00D60B05">
              <w:rPr>
                <w:rFonts w:ascii="Arial" w:eastAsia="맑은 고딕" w:hAnsi="Arial" w:cs="Arial"/>
                <w:kern w:val="0"/>
                <w:szCs w:val="20"/>
              </w:rPr>
              <w:t>-0.</w:t>
            </w:r>
            <w:r w:rsidR="00913FCA" w:rsidRPr="00D60B05">
              <w:rPr>
                <w:rFonts w:ascii="Arial" w:eastAsia="맑은 고딕" w:hAnsi="Arial" w:cs="Arial"/>
                <w:kern w:val="0"/>
                <w:szCs w:val="20"/>
              </w:rPr>
              <w:t>63</w:t>
            </w:r>
            <w:r w:rsidRPr="00D60B05">
              <w:rPr>
                <w:rFonts w:ascii="Arial" w:eastAsia="맑은 고딕" w:hAnsi="Arial" w:cs="Arial"/>
                <w:kern w:val="0"/>
                <w:szCs w:val="20"/>
              </w:rPr>
              <w:t>)</w:t>
            </w:r>
          </w:p>
        </w:tc>
        <w:tc>
          <w:tcPr>
            <w:tcW w:w="3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43081E" w14:textId="4C5FE0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&lt;0.001</w:t>
            </w:r>
          </w:p>
        </w:tc>
        <w:tc>
          <w:tcPr>
            <w:tcW w:w="107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9B5B44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</w:tr>
      <w:tr w:rsidR="00F16DF3" w:rsidRPr="00D60B05" w14:paraId="66A1583C" w14:textId="4001CB13" w:rsidTr="00D525D6">
        <w:trPr>
          <w:trHeight w:val="372"/>
          <w:jc w:val="center"/>
        </w:trPr>
        <w:tc>
          <w:tcPr>
            <w:tcW w:w="80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A11D1E" w14:textId="7DF3FFD1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Unhealthy eating habit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E6DF0B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Ref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0765FC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E06F34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Ref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170511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2A3BA8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Ref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3F9E1C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107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FD864EE" w14:textId="1A753248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0.</w:t>
            </w:r>
            <w:r w:rsidR="00913FCA" w:rsidRPr="00D60B05">
              <w:rPr>
                <w:rFonts w:ascii="Arial" w:eastAsia="맑은 고딕" w:hAnsi="Arial" w:cs="Arial"/>
                <w:kern w:val="0"/>
                <w:szCs w:val="20"/>
              </w:rPr>
              <w:t>765</w:t>
            </w:r>
          </w:p>
        </w:tc>
      </w:tr>
      <w:tr w:rsidR="00F16DF3" w:rsidRPr="00D60B05" w14:paraId="76B40211" w14:textId="4BA4CDCF" w:rsidTr="00D525D6">
        <w:trPr>
          <w:trHeight w:val="372"/>
          <w:jc w:val="center"/>
        </w:trPr>
        <w:tc>
          <w:tcPr>
            <w:tcW w:w="80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C2DB40" w14:textId="161E8CBF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Healthy eating habit</w:t>
            </w:r>
          </w:p>
        </w:tc>
        <w:tc>
          <w:tcPr>
            <w:tcW w:w="73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61FDD8" w14:textId="262D625F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0.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89</w:t>
            </w:r>
            <w:r w:rsidRPr="00D60B05">
              <w:rPr>
                <w:rFonts w:ascii="Arial" w:eastAsia="맑은 고딕" w:hAnsi="Arial" w:cs="Arial"/>
                <w:szCs w:val="20"/>
              </w:rPr>
              <w:t xml:space="preserve"> (0.7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5</w:t>
            </w:r>
            <w:r w:rsidRPr="00D60B05">
              <w:rPr>
                <w:rFonts w:ascii="Arial" w:eastAsia="맑은 고딕" w:hAnsi="Arial" w:cs="Arial"/>
                <w:szCs w:val="20"/>
              </w:rPr>
              <w:t>-1.0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4</w:t>
            </w:r>
            <w:r w:rsidRPr="00D60B05">
              <w:rPr>
                <w:rFonts w:ascii="Arial" w:eastAsia="맑은 고딕" w:hAnsi="Arial" w:cs="Arial"/>
                <w:szCs w:val="20"/>
              </w:rPr>
              <w:t>)</w:t>
            </w:r>
          </w:p>
        </w:tc>
        <w:tc>
          <w:tcPr>
            <w:tcW w:w="37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5407E9" w14:textId="0FE1879C" w:rsidR="00D525D6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0.146</w:t>
            </w:r>
          </w:p>
        </w:tc>
        <w:tc>
          <w:tcPr>
            <w:tcW w:w="64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C03137" w14:textId="037BEBA3" w:rsidR="00D525D6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0.82 (0.65-1.02)</w:t>
            </w:r>
          </w:p>
        </w:tc>
        <w:tc>
          <w:tcPr>
            <w:tcW w:w="3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2CCDF7" w14:textId="0504B0F3" w:rsidR="00D525D6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0.077</w:t>
            </w:r>
          </w:p>
        </w:tc>
        <w:tc>
          <w:tcPr>
            <w:tcW w:w="69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E66569" w14:textId="6B2935E4" w:rsidR="00D525D6" w:rsidRPr="00D60B05" w:rsidRDefault="00913FCA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0.87 (0.68-1.11)</w:t>
            </w:r>
          </w:p>
        </w:tc>
        <w:tc>
          <w:tcPr>
            <w:tcW w:w="3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CD2292" w14:textId="5CD64933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0.2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61</w:t>
            </w:r>
          </w:p>
        </w:tc>
        <w:tc>
          <w:tcPr>
            <w:tcW w:w="107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7865C1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szCs w:val="20"/>
              </w:rPr>
            </w:pPr>
          </w:p>
        </w:tc>
      </w:tr>
      <w:tr w:rsidR="00F16DF3" w:rsidRPr="00D60B05" w14:paraId="688871BB" w14:textId="01E451A4" w:rsidTr="000E2450">
        <w:trPr>
          <w:trHeight w:val="372"/>
          <w:jc w:val="center"/>
        </w:trPr>
        <w:tc>
          <w:tcPr>
            <w:tcW w:w="8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04DDE" w14:textId="01D6B19D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 xml:space="preserve">Unhealthy sleep 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83C0D" w14:textId="0437C2DA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Ref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4A90B" w14:textId="6A3AC4D0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60189" w14:textId="0D700AE6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Ref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5A5E2" w14:textId="1E5ED13B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9A306" w14:textId="6C019A08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Ref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FE170" w14:textId="147F081D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</w:p>
        </w:tc>
        <w:tc>
          <w:tcPr>
            <w:tcW w:w="107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1CC0B8" w14:textId="0ABC4B48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0.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259</w:t>
            </w:r>
          </w:p>
        </w:tc>
      </w:tr>
      <w:tr w:rsidR="00F16DF3" w:rsidRPr="00D60B05" w14:paraId="59CC4B17" w14:textId="7D1A18E7" w:rsidTr="000E2450">
        <w:trPr>
          <w:trHeight w:val="372"/>
          <w:jc w:val="center"/>
        </w:trPr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580104A" w14:textId="572B98B5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kern w:val="0"/>
                <w:szCs w:val="20"/>
              </w:rPr>
              <w:t>Healthy sleep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CFDBC4D" w14:textId="743BB479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0.7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7</w:t>
            </w:r>
            <w:r w:rsidRPr="00D60B05">
              <w:rPr>
                <w:rFonts w:ascii="Arial" w:eastAsia="맑은 고딕" w:hAnsi="Arial" w:cs="Arial"/>
                <w:szCs w:val="20"/>
              </w:rPr>
              <w:t xml:space="preserve"> (0.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69</w:t>
            </w:r>
            <w:r w:rsidRPr="00D60B05">
              <w:rPr>
                <w:rFonts w:ascii="Arial" w:eastAsia="맑은 고딕" w:hAnsi="Arial" w:cs="Arial"/>
                <w:szCs w:val="20"/>
              </w:rPr>
              <w:t>-0.8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5</w:t>
            </w:r>
            <w:r w:rsidRPr="00D60B05">
              <w:rPr>
                <w:rFonts w:ascii="Arial" w:eastAsia="맑은 고딕" w:hAnsi="Arial" w:cs="Arial"/>
                <w:szCs w:val="20"/>
              </w:rPr>
              <w:t>)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D2DB283" w14:textId="48A2BAF2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&lt;0.001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D260B93" w14:textId="03C1DDDF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0.81 (0.7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0</w:t>
            </w:r>
            <w:r w:rsidRPr="00D60B05">
              <w:rPr>
                <w:rFonts w:ascii="Arial" w:eastAsia="맑은 고딕" w:hAnsi="Arial" w:cs="Arial"/>
                <w:szCs w:val="20"/>
              </w:rPr>
              <w:t>-0.9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4</w:t>
            </w:r>
            <w:r w:rsidRPr="00D60B05">
              <w:rPr>
                <w:rFonts w:ascii="Arial" w:eastAsia="맑은 고딕" w:hAnsi="Arial" w:cs="Arial"/>
                <w:szCs w:val="20"/>
              </w:rPr>
              <w:t>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7970B40" w14:textId="529BA43B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0.00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5</w:t>
            </w:r>
          </w:p>
        </w:tc>
        <w:tc>
          <w:tcPr>
            <w:tcW w:w="6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897720A" w14:textId="750835F8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0.7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3</w:t>
            </w:r>
            <w:r w:rsidRPr="00D60B05">
              <w:rPr>
                <w:rFonts w:ascii="Arial" w:eastAsia="맑은 고딕" w:hAnsi="Arial" w:cs="Arial"/>
                <w:szCs w:val="20"/>
              </w:rPr>
              <w:t xml:space="preserve"> (0.6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3</w:t>
            </w:r>
            <w:r w:rsidRPr="00D60B05">
              <w:rPr>
                <w:rFonts w:ascii="Arial" w:eastAsia="맑은 고딕" w:hAnsi="Arial" w:cs="Arial"/>
                <w:szCs w:val="20"/>
              </w:rPr>
              <w:t>-0.8</w:t>
            </w:r>
            <w:r w:rsidR="00913FCA" w:rsidRPr="00D60B05">
              <w:rPr>
                <w:rFonts w:ascii="Arial" w:eastAsia="맑은 고딕" w:hAnsi="Arial" w:cs="Arial"/>
                <w:szCs w:val="20"/>
              </w:rPr>
              <w:t>5</w:t>
            </w:r>
            <w:r w:rsidRPr="00D60B05">
              <w:rPr>
                <w:rFonts w:ascii="Arial" w:eastAsia="맑은 고딕" w:hAnsi="Arial" w:cs="Arial"/>
                <w:szCs w:val="20"/>
              </w:rPr>
              <w:t>)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4FEB0AB" w14:textId="15331870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kern w:val="0"/>
                <w:szCs w:val="20"/>
              </w:rPr>
            </w:pPr>
            <w:r w:rsidRPr="00D60B05">
              <w:rPr>
                <w:rFonts w:ascii="Arial" w:eastAsia="맑은 고딕" w:hAnsi="Arial" w:cs="Arial"/>
                <w:szCs w:val="20"/>
              </w:rPr>
              <w:t>&lt;0.001</w:t>
            </w:r>
          </w:p>
        </w:tc>
        <w:tc>
          <w:tcPr>
            <w:tcW w:w="1076" w:type="pct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6D3A4063" w14:textId="77777777" w:rsidR="00D525D6" w:rsidRPr="00D60B05" w:rsidRDefault="00D525D6" w:rsidP="00D60B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Arial" w:eastAsia="맑은 고딕" w:hAnsi="Arial" w:cs="Arial"/>
                <w:szCs w:val="20"/>
              </w:rPr>
            </w:pPr>
          </w:p>
        </w:tc>
      </w:tr>
    </w:tbl>
    <w:p w14:paraId="2C543AAC" w14:textId="01B62DDE" w:rsidR="00BD51B4" w:rsidRPr="00D60B05" w:rsidRDefault="00C7454D" w:rsidP="00D60B05">
      <w:pPr>
        <w:spacing w:line="240" w:lineRule="auto"/>
        <w:rPr>
          <w:rFonts w:ascii="Arial" w:hAnsi="Arial" w:cs="Arial"/>
          <w:sz w:val="16"/>
          <w:szCs w:val="16"/>
        </w:rPr>
      </w:pPr>
      <w:r w:rsidRPr="00D60B05">
        <w:rPr>
          <w:rFonts w:ascii="Arial" w:hAnsi="Arial" w:cs="Arial"/>
          <w:sz w:val="16"/>
          <w:szCs w:val="16"/>
        </w:rPr>
        <w:t>Adjusted for age, sex, and ethnicity.</w:t>
      </w:r>
      <w:r w:rsidR="00A50D3C" w:rsidRPr="00D60B05">
        <w:rPr>
          <w:rFonts w:ascii="Arial" w:hAnsi="Arial" w:cs="Arial"/>
          <w:sz w:val="16"/>
          <w:szCs w:val="16"/>
        </w:rPr>
        <w:t xml:space="preserve"> PA, physical activity.</w:t>
      </w:r>
    </w:p>
    <w:sectPr w:rsidR="00BD51B4" w:rsidRPr="00D60B05" w:rsidSect="000C3CE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78DFB" w14:textId="77777777" w:rsidR="00BD51B4" w:rsidRDefault="00BD51B4" w:rsidP="00BD51B4">
      <w:pPr>
        <w:spacing w:after="0" w:line="240" w:lineRule="auto"/>
      </w:pPr>
      <w:r>
        <w:separator/>
      </w:r>
    </w:p>
  </w:endnote>
  <w:endnote w:type="continuationSeparator" w:id="0">
    <w:p w14:paraId="464AFF5E" w14:textId="77777777" w:rsidR="00BD51B4" w:rsidRDefault="00BD51B4" w:rsidP="00BD5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0FAFA" w14:textId="77777777" w:rsidR="00BD51B4" w:rsidRDefault="00BD51B4" w:rsidP="00BD51B4">
      <w:pPr>
        <w:spacing w:after="0" w:line="240" w:lineRule="auto"/>
      </w:pPr>
      <w:r>
        <w:separator/>
      </w:r>
    </w:p>
  </w:footnote>
  <w:footnote w:type="continuationSeparator" w:id="0">
    <w:p w14:paraId="659512ED" w14:textId="77777777" w:rsidR="00BD51B4" w:rsidRDefault="00BD51B4" w:rsidP="00BD51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473"/>
    <w:rsid w:val="00024718"/>
    <w:rsid w:val="0006516F"/>
    <w:rsid w:val="000C3CEF"/>
    <w:rsid w:val="000D4D87"/>
    <w:rsid w:val="0012084E"/>
    <w:rsid w:val="00195D0E"/>
    <w:rsid w:val="00213699"/>
    <w:rsid w:val="0024427C"/>
    <w:rsid w:val="00281520"/>
    <w:rsid w:val="002B7A82"/>
    <w:rsid w:val="002D5980"/>
    <w:rsid w:val="002D7284"/>
    <w:rsid w:val="003E67A3"/>
    <w:rsid w:val="00457E40"/>
    <w:rsid w:val="00530B7F"/>
    <w:rsid w:val="005B3926"/>
    <w:rsid w:val="0068797B"/>
    <w:rsid w:val="006A05FC"/>
    <w:rsid w:val="006B47B9"/>
    <w:rsid w:val="007026E9"/>
    <w:rsid w:val="00736C85"/>
    <w:rsid w:val="007D3398"/>
    <w:rsid w:val="008011C4"/>
    <w:rsid w:val="008178A4"/>
    <w:rsid w:val="00823FE3"/>
    <w:rsid w:val="00877C12"/>
    <w:rsid w:val="008B66B9"/>
    <w:rsid w:val="008D5133"/>
    <w:rsid w:val="00910002"/>
    <w:rsid w:val="00913FCA"/>
    <w:rsid w:val="00924574"/>
    <w:rsid w:val="009554AD"/>
    <w:rsid w:val="009577A0"/>
    <w:rsid w:val="00970473"/>
    <w:rsid w:val="009A7247"/>
    <w:rsid w:val="00A50D3C"/>
    <w:rsid w:val="00B77773"/>
    <w:rsid w:val="00B820C0"/>
    <w:rsid w:val="00BB5AD8"/>
    <w:rsid w:val="00BD51B4"/>
    <w:rsid w:val="00C7454D"/>
    <w:rsid w:val="00CF002E"/>
    <w:rsid w:val="00D01D42"/>
    <w:rsid w:val="00D525D6"/>
    <w:rsid w:val="00D55E02"/>
    <w:rsid w:val="00D60B05"/>
    <w:rsid w:val="00DB1D5F"/>
    <w:rsid w:val="00DB4FC9"/>
    <w:rsid w:val="00E75D07"/>
    <w:rsid w:val="00F16DF3"/>
    <w:rsid w:val="00F84641"/>
    <w:rsid w:val="00FC466B"/>
    <w:rsid w:val="00FE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07EAD68C"/>
  <w15:chartTrackingRefBased/>
  <w15:docId w15:val="{8A8A2CD8-F4BC-4352-81A0-933996EE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54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51B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D51B4"/>
  </w:style>
  <w:style w:type="paragraph" w:styleId="a4">
    <w:name w:val="footer"/>
    <w:basedOn w:val="a"/>
    <w:link w:val="Char0"/>
    <w:uiPriority w:val="99"/>
    <w:unhideWhenUsed/>
    <w:rsid w:val="00BD51B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D5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3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B49D5-4F17-4ADD-BAB7-9650B0D4B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9</Pages>
  <Words>1938</Words>
  <Characters>11050</Characters>
  <Application>Microsoft Office Word</Application>
  <DocSecurity>0</DocSecurity>
  <Lines>92</Lines>
  <Paragraphs>25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Sunam</dc:creator>
  <cp:keywords/>
  <dc:description/>
  <cp:lastModifiedBy>Lee Sunam</cp:lastModifiedBy>
  <cp:revision>12</cp:revision>
  <dcterms:created xsi:type="dcterms:W3CDTF">2022-12-02T03:32:00Z</dcterms:created>
  <dcterms:modified xsi:type="dcterms:W3CDTF">2022-12-29T01:35:00Z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5">
    <vt:lpwstr>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</vt:lpwstr>
  </property>
  <property fmtid="{D5CDD505-2E9C-101B-9397-08002B2CF9AE}" name="FDRClass" pid="6">
    <vt:lpwstr>0</vt:lpwstr>
  </property>
  <property fmtid="{D5CDD505-2E9C-101B-9397-08002B2CF9AE}" name="FDRSet" pid="7">
    <vt:lpwstr>manual</vt:lpwstr>
  </property>
</Properties>
</file>