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F6B84" w14:textId="77777777" w:rsidR="00295E26" w:rsidRDefault="007C0C26" w:rsidP="00765F83">
      <w:pPr>
        <w:spacing w:after="0" w:line="480" w:lineRule="auto"/>
        <w:jc w:val="both"/>
        <w:rPr>
          <w:rFonts w:cs="Times New Roman"/>
          <w:lang w:val="en-GB"/>
        </w:rPr>
      </w:pPr>
      <w:r w:rsidRPr="004C070B">
        <w:rPr>
          <w:rFonts w:cs="Times New Roman"/>
          <w:b/>
          <w:bCs/>
          <w:lang w:val="en-GB"/>
        </w:rPr>
        <w:t>Additional file 1</w:t>
      </w:r>
    </w:p>
    <w:p w14:paraId="5A423EC8" w14:textId="44AC7F1A" w:rsidR="00295E26" w:rsidRDefault="00765F83" w:rsidP="00765F83">
      <w:pPr>
        <w:spacing w:after="0" w:line="480" w:lineRule="auto"/>
        <w:jc w:val="center"/>
        <w:rPr>
          <w:rFonts w:cs="Times New Roman"/>
          <w:lang w:val="en-GB"/>
        </w:rPr>
      </w:pPr>
      <w:r w:rsidRPr="00042B75">
        <w:rPr>
          <w:rFonts w:cs="Times New Roman"/>
          <w:b/>
          <w:noProof/>
          <w:szCs w:val="24"/>
          <w:lang w:val="en-GB"/>
        </w:rPr>
        <w:drawing>
          <wp:inline distT="0" distB="0" distL="0" distR="0" wp14:anchorId="2894D40D" wp14:editId="04B6ED6A">
            <wp:extent cx="5760720" cy="491991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1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05BE" w14:textId="58F78610" w:rsidR="00765F83" w:rsidRPr="00186D51" w:rsidRDefault="00542DD8" w:rsidP="00765F83">
      <w:pPr>
        <w:spacing w:after="0" w:line="480" w:lineRule="auto"/>
        <w:jc w:val="both"/>
        <w:rPr>
          <w:rFonts w:cs="Times New Roman"/>
          <w:bCs/>
          <w:szCs w:val="24"/>
          <w:lang w:val="en-GB"/>
        </w:rPr>
      </w:pPr>
      <w:r w:rsidRPr="00295E26">
        <w:rPr>
          <w:rFonts w:cs="Times New Roman"/>
          <w:b/>
          <w:bCs/>
          <w:lang w:val="en-GB"/>
        </w:rPr>
        <w:t>Fig</w:t>
      </w:r>
      <w:r w:rsidR="00295E26" w:rsidRPr="00295E26">
        <w:rPr>
          <w:rFonts w:cs="Times New Roman"/>
          <w:b/>
          <w:bCs/>
          <w:lang w:val="en-GB"/>
        </w:rPr>
        <w:t>.</w:t>
      </w:r>
      <w:r w:rsidRPr="00295E26">
        <w:rPr>
          <w:rFonts w:cs="Times New Roman"/>
          <w:b/>
          <w:bCs/>
          <w:lang w:val="en-GB"/>
        </w:rPr>
        <w:t xml:space="preserve"> S1</w:t>
      </w:r>
      <w:r w:rsidR="00295E26">
        <w:rPr>
          <w:rFonts w:cs="Times New Roman"/>
          <w:b/>
          <w:bCs/>
          <w:lang w:val="en-GB"/>
        </w:rPr>
        <w:t xml:space="preserve"> </w:t>
      </w:r>
      <w:r w:rsidR="00765F83" w:rsidRPr="00765F83">
        <w:rPr>
          <w:rFonts w:cs="Times New Roman"/>
          <w:bCs/>
          <w:szCs w:val="24"/>
          <w:lang w:val="en-GB"/>
        </w:rPr>
        <w:t>Gating strategy for B cell activation.</w:t>
      </w:r>
      <w:r w:rsidR="00765F83">
        <w:rPr>
          <w:rFonts w:cs="Times New Roman"/>
          <w:bCs/>
          <w:szCs w:val="24"/>
          <w:lang w:val="en-GB"/>
        </w:rPr>
        <w:t xml:space="preserve"> </w:t>
      </w:r>
      <w:r w:rsidR="00765F83">
        <w:rPr>
          <w:rFonts w:cs="Times New Roman"/>
          <w:bCs/>
          <w:szCs w:val="24"/>
          <w:lang w:val="en-GB"/>
        </w:rPr>
        <w:t>A</w:t>
      </w:r>
      <w:r w:rsidR="00765F83" w:rsidRPr="00186D51">
        <w:rPr>
          <w:rFonts w:cs="Times New Roman"/>
          <w:bCs/>
          <w:szCs w:val="24"/>
          <w:lang w:val="en-GB"/>
        </w:rPr>
        <w:t xml:space="preserve"> leukocyte gate</w:t>
      </w:r>
      <w:r w:rsidR="00765F83">
        <w:rPr>
          <w:rFonts w:cs="Times New Roman"/>
          <w:bCs/>
          <w:szCs w:val="24"/>
          <w:lang w:val="en-GB"/>
        </w:rPr>
        <w:t xml:space="preserve"> was set and </w:t>
      </w:r>
      <w:r w:rsidR="00765F83" w:rsidRPr="00186D51">
        <w:rPr>
          <w:rFonts w:cs="Times New Roman"/>
          <w:bCs/>
          <w:szCs w:val="24"/>
          <w:lang w:val="en-GB"/>
        </w:rPr>
        <w:t>single cells were determined by forward scatter (FSC)-height (FSC-H) and FSC-area (FSC-A)</w:t>
      </w:r>
      <w:r w:rsidR="00765F83">
        <w:rPr>
          <w:rFonts w:cs="Times New Roman"/>
          <w:bCs/>
          <w:szCs w:val="24"/>
          <w:lang w:val="en-GB"/>
        </w:rPr>
        <w:t>. D</w:t>
      </w:r>
      <w:r w:rsidR="00765F83" w:rsidRPr="00186D51">
        <w:rPr>
          <w:rFonts w:cs="Times New Roman"/>
          <w:bCs/>
          <w:szCs w:val="24"/>
          <w:lang w:val="en-GB"/>
        </w:rPr>
        <w:t>ead cells were excluded</w:t>
      </w:r>
      <w:r w:rsidR="00765F83">
        <w:rPr>
          <w:rFonts w:cs="Times New Roman"/>
          <w:bCs/>
          <w:szCs w:val="24"/>
          <w:lang w:val="en-GB"/>
        </w:rPr>
        <w:t>, following which</w:t>
      </w:r>
      <w:r w:rsidR="00765F83" w:rsidRPr="00186D51">
        <w:rPr>
          <w:rFonts w:cs="Times New Roman"/>
          <w:bCs/>
          <w:szCs w:val="24"/>
          <w:lang w:val="en-GB"/>
        </w:rPr>
        <w:t xml:space="preserve"> CD20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 xml:space="preserve"> cells were identified and CD20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>CD3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-</w:t>
      </w:r>
      <w:r w:rsidR="00765F83" w:rsidRPr="00186D51">
        <w:rPr>
          <w:rFonts w:cs="Times New Roman"/>
          <w:bCs/>
          <w:szCs w:val="24"/>
          <w:lang w:val="en-GB"/>
        </w:rPr>
        <w:t xml:space="preserve"> B cells were discriminated from the CD20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>CD3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 xml:space="preserve"> cell population</w:t>
      </w:r>
      <w:r w:rsidR="00765F83">
        <w:rPr>
          <w:rFonts w:cs="Times New Roman"/>
          <w:bCs/>
          <w:szCs w:val="24"/>
          <w:lang w:val="en-GB"/>
        </w:rPr>
        <w:t>.</w:t>
      </w:r>
      <w:r w:rsidR="00765F83" w:rsidRPr="00186D51">
        <w:rPr>
          <w:rFonts w:cs="Times New Roman"/>
          <w:bCs/>
          <w:szCs w:val="24"/>
          <w:lang w:val="en-GB"/>
        </w:rPr>
        <w:t xml:space="preserve"> </w:t>
      </w:r>
      <w:r w:rsidR="00765F83">
        <w:rPr>
          <w:rFonts w:cs="Times New Roman"/>
          <w:bCs/>
          <w:szCs w:val="24"/>
          <w:lang w:val="en-GB"/>
        </w:rPr>
        <w:t>Finally,</w:t>
      </w:r>
      <w:r w:rsidR="00765F83" w:rsidRPr="00186D51">
        <w:rPr>
          <w:rFonts w:cs="Times New Roman"/>
          <w:bCs/>
          <w:szCs w:val="24"/>
          <w:lang w:val="en-GB"/>
        </w:rPr>
        <w:t xml:space="preserve"> </w:t>
      </w:r>
      <w:r w:rsidR="00765F83">
        <w:rPr>
          <w:rFonts w:cs="Times New Roman"/>
          <w:bCs/>
          <w:szCs w:val="24"/>
          <w:lang w:val="en-GB"/>
        </w:rPr>
        <w:t xml:space="preserve">the </w:t>
      </w:r>
      <w:r w:rsidR="00765F83" w:rsidRPr="00186D51">
        <w:rPr>
          <w:rFonts w:cs="Times New Roman"/>
          <w:bCs/>
          <w:szCs w:val="24"/>
          <w:lang w:val="en-GB"/>
        </w:rPr>
        <w:t>CD20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>CD3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-</w:t>
      </w:r>
      <w:r w:rsidR="00765F83" w:rsidRPr="00186D51">
        <w:rPr>
          <w:rFonts w:cs="Times New Roman"/>
          <w:bCs/>
          <w:szCs w:val="24"/>
          <w:lang w:val="en-GB"/>
        </w:rPr>
        <w:t>CD80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 xml:space="preserve"> and CD20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>CD3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-</w:t>
      </w:r>
      <w:r w:rsidR="00765F83" w:rsidRPr="00186D51">
        <w:rPr>
          <w:rFonts w:cs="Times New Roman"/>
          <w:bCs/>
          <w:szCs w:val="24"/>
          <w:lang w:val="en-GB"/>
        </w:rPr>
        <w:t>CD86</w:t>
      </w:r>
      <w:r w:rsidR="00765F83" w:rsidRPr="00186D51">
        <w:rPr>
          <w:rFonts w:cs="Times New Roman"/>
          <w:bCs/>
          <w:szCs w:val="24"/>
          <w:vertAlign w:val="superscript"/>
          <w:lang w:val="en-GB"/>
        </w:rPr>
        <w:t>+</w:t>
      </w:r>
      <w:r w:rsidR="00765F83" w:rsidRPr="00186D51">
        <w:rPr>
          <w:rFonts w:cs="Times New Roman"/>
          <w:bCs/>
          <w:szCs w:val="24"/>
          <w:lang w:val="en-GB"/>
        </w:rPr>
        <w:t xml:space="preserve"> B cell population</w:t>
      </w:r>
      <w:r w:rsidR="00765F83">
        <w:rPr>
          <w:rFonts w:cs="Times New Roman"/>
          <w:bCs/>
          <w:szCs w:val="24"/>
          <w:lang w:val="en-GB"/>
        </w:rPr>
        <w:t>s were identified</w:t>
      </w:r>
      <w:r w:rsidR="00765F83" w:rsidRPr="00186D51">
        <w:rPr>
          <w:rFonts w:cs="Times New Roman"/>
          <w:bCs/>
          <w:szCs w:val="24"/>
          <w:lang w:val="en-GB"/>
        </w:rPr>
        <w:t>.</w:t>
      </w:r>
    </w:p>
    <w:p w14:paraId="381A605D" w14:textId="77777777" w:rsidR="00D03254" w:rsidRDefault="00D03254" w:rsidP="00765F83">
      <w:pPr>
        <w:spacing w:after="0" w:line="480" w:lineRule="auto"/>
        <w:jc w:val="both"/>
        <w:rPr>
          <w:rFonts w:cs="Times New Roman"/>
          <w:lang w:val="en-GB"/>
        </w:rPr>
      </w:pPr>
    </w:p>
    <w:p w14:paraId="10E6EC59" w14:textId="77777777" w:rsidR="00D03254" w:rsidRDefault="00D03254" w:rsidP="00765F83">
      <w:pPr>
        <w:spacing w:after="0" w:line="480" w:lineRule="auto"/>
        <w:jc w:val="both"/>
        <w:rPr>
          <w:rFonts w:cs="Times New Roman"/>
          <w:lang w:val="en-GB"/>
        </w:rPr>
      </w:pPr>
    </w:p>
    <w:p w14:paraId="5777D30F" w14:textId="3EF2C727" w:rsidR="00D03254" w:rsidRPr="00295E26" w:rsidRDefault="00765F83" w:rsidP="00765F83">
      <w:pPr>
        <w:spacing w:after="0" w:line="480" w:lineRule="auto"/>
        <w:jc w:val="center"/>
        <w:rPr>
          <w:rFonts w:cs="Times New Roman"/>
          <w:lang w:val="en-GB"/>
        </w:rPr>
      </w:pPr>
      <w:r w:rsidRPr="000D7611">
        <w:rPr>
          <w:rFonts w:cs="Times New Roman"/>
          <w:noProof/>
        </w:rPr>
        <w:lastRenderedPageBreak/>
        <w:drawing>
          <wp:inline distT="0" distB="0" distL="0" distR="0" wp14:anchorId="02CF0301" wp14:editId="5AB2FD0D">
            <wp:extent cx="3797300" cy="2832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6DCB3" w14:textId="5180E239" w:rsidR="00765F83" w:rsidRPr="00765F83" w:rsidRDefault="009314D3" w:rsidP="00765F83">
      <w:pPr>
        <w:spacing w:after="0" w:line="480" w:lineRule="auto"/>
        <w:jc w:val="both"/>
        <w:rPr>
          <w:rFonts w:cs="Times New Roman"/>
          <w:b/>
          <w:bCs/>
          <w:lang w:val="en-US"/>
        </w:rPr>
      </w:pPr>
      <w:r w:rsidRPr="00295E26">
        <w:rPr>
          <w:rFonts w:cs="Times New Roman"/>
          <w:b/>
          <w:bCs/>
          <w:lang w:val="en-GB"/>
        </w:rPr>
        <w:t>Fig. S2</w:t>
      </w:r>
      <w:r w:rsidR="00542DD8" w:rsidRPr="000B1351">
        <w:rPr>
          <w:rFonts w:cs="Times New Roman"/>
          <w:lang w:val="en-GB"/>
        </w:rPr>
        <w:t xml:space="preserve"> </w:t>
      </w:r>
      <w:r w:rsidR="00765F83" w:rsidRPr="00765F83">
        <w:rPr>
          <w:rFonts w:cs="Times New Roman"/>
          <w:lang w:val="en-US"/>
        </w:rPr>
        <w:t xml:space="preserve">Layout of the antibody array used for investigating cytokines. GCSF = granulocyte colony stimulating factor; GM-CSF = granulocyte macrophage-colony stimulating factor; GRO = growth regulated proteins; IL = interleukin; IFN = interferon; MCP = monocyte chemoattractant protein; MIG = monokine induced by gamma interferon; Pos = </w:t>
      </w:r>
      <w:r w:rsidR="00765F83" w:rsidRPr="00765F83">
        <w:rPr>
          <w:rFonts w:cs="Times New Roman"/>
          <w:lang w:val="en-US"/>
        </w:rPr>
        <w:t>positive</w:t>
      </w:r>
      <w:r w:rsidR="00765F83" w:rsidRPr="00765F83">
        <w:rPr>
          <w:rFonts w:cs="Times New Roman"/>
          <w:lang w:val="en-US"/>
        </w:rPr>
        <w:t xml:space="preserve">; Neg = negative; RANTES = regulated on activation, normal T cell expressed and secreted (also known as CCL5); TNF = tumor necrosis factor; TGF = transforming growth factor </w:t>
      </w:r>
    </w:p>
    <w:p w14:paraId="312C9C3E" w14:textId="7B0D9EC8" w:rsidR="00542DD8" w:rsidRDefault="00542DD8" w:rsidP="00C763CD">
      <w:pPr>
        <w:spacing w:line="480" w:lineRule="auto"/>
        <w:jc w:val="both"/>
        <w:rPr>
          <w:rFonts w:cs="Times New Roman"/>
          <w:lang w:val="en-GB"/>
        </w:rPr>
      </w:pPr>
    </w:p>
    <w:sectPr w:rsidR="00542D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40"/>
    <w:rsid w:val="000B1351"/>
    <w:rsid w:val="00155658"/>
    <w:rsid w:val="00194562"/>
    <w:rsid w:val="00217248"/>
    <w:rsid w:val="002774E3"/>
    <w:rsid w:val="00295E26"/>
    <w:rsid w:val="002E403F"/>
    <w:rsid w:val="00363D40"/>
    <w:rsid w:val="003C2275"/>
    <w:rsid w:val="003D4037"/>
    <w:rsid w:val="003E1CFE"/>
    <w:rsid w:val="003E5024"/>
    <w:rsid w:val="0047785D"/>
    <w:rsid w:val="00490452"/>
    <w:rsid w:val="004C070B"/>
    <w:rsid w:val="00542DD8"/>
    <w:rsid w:val="00611BFD"/>
    <w:rsid w:val="00690D0E"/>
    <w:rsid w:val="00726A94"/>
    <w:rsid w:val="00765F83"/>
    <w:rsid w:val="007C0C26"/>
    <w:rsid w:val="007E15D4"/>
    <w:rsid w:val="007F4B38"/>
    <w:rsid w:val="00883479"/>
    <w:rsid w:val="0089272A"/>
    <w:rsid w:val="008B0577"/>
    <w:rsid w:val="008C2E80"/>
    <w:rsid w:val="008D7142"/>
    <w:rsid w:val="009314D3"/>
    <w:rsid w:val="00933F8F"/>
    <w:rsid w:val="00971B7B"/>
    <w:rsid w:val="00C2759C"/>
    <w:rsid w:val="00C763CD"/>
    <w:rsid w:val="00C96768"/>
    <w:rsid w:val="00CE3F0F"/>
    <w:rsid w:val="00D03254"/>
    <w:rsid w:val="00D16CC3"/>
    <w:rsid w:val="00E139DB"/>
    <w:rsid w:val="00E45E05"/>
    <w:rsid w:val="00F67051"/>
    <w:rsid w:val="00F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CEEDD9"/>
  <w15:chartTrackingRefBased/>
  <w15:docId w15:val="{C2F6EAE0-4E0A-4A86-9C47-5D68A959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4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933F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33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2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DD8"/>
    <w:pPr>
      <w:spacing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DD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CC3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CC3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6CC3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Schropp</dc:creator>
  <cp:keywords/>
  <dc:description/>
  <cp:lastModifiedBy>Rittika Chunder</cp:lastModifiedBy>
  <cp:revision>5</cp:revision>
  <dcterms:created xsi:type="dcterms:W3CDTF">2022-09-28T14:44:00Z</dcterms:created>
  <dcterms:modified xsi:type="dcterms:W3CDTF">2023-01-21T12:35:00Z</dcterms:modified>
</cp:coreProperties>
</file>