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66F81A" w14:textId="77777777" w:rsidR="00CE5D1B" w:rsidRPr="00185746" w:rsidRDefault="00DA4DF4" w:rsidP="00CE5D1B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color w:val="040C81"/>
        </w:rPr>
      </w:pPr>
      <w:r>
        <w:tab/>
      </w:r>
      <w:r w:rsidR="00CE5D1B" w:rsidRPr="001B09DA">
        <w:rPr>
          <w:rFonts w:asciiTheme="majorBidi" w:hAnsiTheme="majorBidi" w:cstheme="majorBidi"/>
          <w:b/>
          <w:bCs/>
          <w:sz w:val="28"/>
          <w:szCs w:val="28"/>
        </w:rPr>
        <w:t>Synthesis</w:t>
      </w:r>
      <w:r w:rsidR="00CE5D1B">
        <w:rPr>
          <w:rFonts w:asciiTheme="majorBidi" w:hAnsiTheme="majorBidi" w:cstheme="majorBidi"/>
          <w:b/>
          <w:bCs/>
          <w:sz w:val="28"/>
          <w:szCs w:val="28"/>
        </w:rPr>
        <w:t xml:space="preserve"> and antimicrobial/antioxidant evaluation </w:t>
      </w:r>
      <w:r w:rsidR="00CE5D1B" w:rsidRPr="001B09DA">
        <w:rPr>
          <w:rFonts w:asciiTheme="majorBidi" w:hAnsiTheme="majorBidi" w:cstheme="majorBidi"/>
          <w:b/>
          <w:bCs/>
          <w:sz w:val="28"/>
          <w:szCs w:val="28"/>
        </w:rPr>
        <w:t xml:space="preserve">of novel pyrimidine-based derivatives with pendant pyrazoles using </w:t>
      </w:r>
      <w:bookmarkStart w:id="0" w:name="_Hlk126143559"/>
      <w:r w:rsidR="00CE5D1B" w:rsidRPr="001B09DA">
        <w:rPr>
          <w:rFonts w:asciiTheme="majorBidi" w:hAnsiTheme="majorBidi" w:cstheme="majorBidi"/>
          <w:b/>
          <w:bCs/>
          <w:sz w:val="28"/>
          <w:szCs w:val="28"/>
        </w:rPr>
        <w:t>vinamidinum salt</w:t>
      </w:r>
      <w:bookmarkEnd w:id="0"/>
      <w:r w:rsidR="00CE5D1B">
        <w:rPr>
          <w:rFonts w:asciiTheme="majorBidi" w:hAnsiTheme="majorBidi" w:cstheme="majorBidi"/>
          <w:b/>
          <w:bCs/>
          <w:sz w:val="28"/>
          <w:szCs w:val="28"/>
        </w:rPr>
        <w:t xml:space="preserve">s </w:t>
      </w:r>
    </w:p>
    <w:p w14:paraId="1D48B4F8" w14:textId="77777777" w:rsidR="00CE5D1B" w:rsidRPr="0087166E" w:rsidRDefault="00CE5D1B" w:rsidP="00CE5D1B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vertAlign w:val="superscript"/>
        </w:rPr>
      </w:pPr>
      <w:r w:rsidRPr="00BB0C02">
        <w:rPr>
          <w:rFonts w:asciiTheme="majorBidi" w:hAnsiTheme="majorBidi" w:cstheme="majorBidi"/>
          <w:sz w:val="24"/>
          <w:szCs w:val="24"/>
        </w:rPr>
        <w:t>Roya Maghamifar</w:t>
      </w:r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BB0C02">
        <w:rPr>
          <w:rFonts w:asciiTheme="majorBidi" w:hAnsiTheme="majorBidi" w:cstheme="majorBidi"/>
          <w:sz w:val="24"/>
          <w:szCs w:val="24"/>
        </w:rPr>
        <w:t>, Seddigheh Sheikhi-Mohammareh</w:t>
      </w:r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BB0C02">
        <w:rPr>
          <w:rFonts w:asciiTheme="majorBidi" w:hAnsiTheme="majorBidi" w:cstheme="majorBidi"/>
          <w:sz w:val="24"/>
          <w:szCs w:val="24"/>
        </w:rPr>
        <w:t>, Ali Shiri</w:t>
      </w:r>
      <w:r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BB0C02">
        <w:rPr>
          <w:rFonts w:asciiTheme="majorBidi" w:hAnsiTheme="majorBidi" w:cstheme="majorBidi"/>
          <w:sz w:val="24"/>
          <w:szCs w:val="24"/>
          <w:vertAlign w:val="superscript"/>
        </w:rPr>
        <w:t>*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 w:rsidRPr="0087166E">
        <w:rPr>
          <w:rFonts w:ascii="Times New Roman" w:hAnsi="Times New Roman" w:cs="Times New Roman"/>
          <w:sz w:val="24"/>
          <w:szCs w:val="24"/>
        </w:rPr>
        <w:t>Hamid Beyzaei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7166E">
        <w:rPr>
          <w:rFonts w:ascii="Times New Roman" w:hAnsi="Times New Roman" w:cs="Times New Roman"/>
          <w:sz w:val="24"/>
          <w:szCs w:val="24"/>
        </w:rPr>
        <w:t>Zahra Ebrahimne</w:t>
      </w:r>
      <w:r w:rsidRPr="009C6C13">
        <w:rPr>
          <w:rFonts w:ascii="Times New Roman" w:hAnsi="Times New Roman" w:cs="Times New Roman"/>
          <w:sz w:val="24"/>
          <w:szCs w:val="24"/>
        </w:rPr>
        <w:t>zhad</w:t>
      </w:r>
      <w:r w:rsidRPr="009C6C13">
        <w:rPr>
          <w:rFonts w:ascii="Times New Roman" w:hAnsi="Times New Roman" w:cs="Times New Roman"/>
          <w:sz w:val="24"/>
          <w:szCs w:val="24"/>
          <w:vertAlign w:val="superscript"/>
        </w:rPr>
        <w:t>3</w:t>
      </w:r>
    </w:p>
    <w:p w14:paraId="0953586D" w14:textId="77777777" w:rsidR="00CE5D1B" w:rsidRDefault="00CE5D1B" w:rsidP="00CE5D1B">
      <w:pPr>
        <w:spacing w:line="240" w:lineRule="auto"/>
        <w:jc w:val="center"/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i/>
          <w:iCs/>
          <w:color w:val="000000" w:themeColor="text1"/>
          <w:sz w:val="24"/>
          <w:szCs w:val="24"/>
          <w:vertAlign w:val="superscript"/>
        </w:rPr>
        <w:t>1</w:t>
      </w:r>
      <w:r w:rsidRPr="00802279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>Department of Chemistry, Faculty of Science, Ferdowsi University of Mashhad, Mashhad, Iran.</w:t>
      </w:r>
    </w:p>
    <w:p w14:paraId="5D740844" w14:textId="77777777" w:rsidR="00CE5D1B" w:rsidRDefault="00CE5D1B" w:rsidP="00CE5D1B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DD625B">
        <w:rPr>
          <w:rFonts w:ascii="Times New Roman" w:hAnsi="Times New Roman" w:cs="Times New Roman"/>
          <w:i/>
          <w:iCs/>
          <w:sz w:val="24"/>
          <w:szCs w:val="24"/>
        </w:rPr>
        <w:t>Department of Chemistry, Faculty of Science, University of Zabol, Zabol, Iran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476DFB29" w14:textId="77777777" w:rsidR="00CE5D1B" w:rsidRPr="0087166E" w:rsidRDefault="00CE5D1B" w:rsidP="00CE5D1B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9C6C13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3</w:t>
      </w:r>
      <w:r w:rsidRPr="009C6C13">
        <w:rPr>
          <w:rFonts w:ascii="Times New Roman" w:hAnsi="Times New Roman" w:cs="Times New Roman"/>
          <w:i/>
          <w:iCs/>
          <w:sz w:val="24"/>
          <w:szCs w:val="24"/>
        </w:rPr>
        <w:t>Department of Biology, Faculty of Science, University of Zabol, Zabol, Iran.</w:t>
      </w:r>
    </w:p>
    <w:p w14:paraId="6149214B" w14:textId="77777777" w:rsidR="00CE5D1B" w:rsidRDefault="00CE5D1B" w:rsidP="00CE5D1B">
      <w:pPr>
        <w:spacing w:line="240" w:lineRule="auto"/>
        <w:jc w:val="center"/>
        <w:rPr>
          <w:rStyle w:val="Hyperlink"/>
          <w:rFonts w:asciiTheme="majorBidi" w:hAnsiTheme="majorBidi" w:cstheme="majorBidi"/>
          <w:i/>
          <w:iCs/>
          <w:color w:val="000000" w:themeColor="text1"/>
          <w:sz w:val="24"/>
          <w:szCs w:val="24"/>
        </w:rPr>
      </w:pPr>
      <w:r w:rsidRPr="00802279">
        <w:rPr>
          <w:rFonts w:asciiTheme="majorBidi" w:hAnsiTheme="majorBidi" w:cstheme="majorBidi"/>
          <w:i/>
          <w:iCs/>
          <w:color w:val="000000" w:themeColor="text1"/>
          <w:sz w:val="24"/>
          <w:szCs w:val="24"/>
          <w:vertAlign w:val="superscript"/>
        </w:rPr>
        <w:t>*</w:t>
      </w:r>
      <w:r w:rsidRPr="00802279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>Corresponding Author E-mail:</w:t>
      </w:r>
      <w:r w:rsidRPr="00975857">
        <w:rPr>
          <w:rFonts w:asciiTheme="majorBidi" w:hAnsiTheme="majorBidi" w:cstheme="majorBidi"/>
          <w:i/>
          <w:iCs/>
          <w:color w:val="000000" w:themeColor="text1"/>
          <w:sz w:val="24"/>
          <w:szCs w:val="24"/>
          <w:u w:val="single"/>
        </w:rPr>
        <w:t xml:space="preserve"> </w:t>
      </w:r>
      <w:hyperlink r:id="rId6" w:history="1">
        <w:r w:rsidRPr="00975857">
          <w:rPr>
            <w:rStyle w:val="Hyperlink"/>
            <w:rFonts w:asciiTheme="majorBidi" w:hAnsiTheme="majorBidi" w:cstheme="majorBidi"/>
            <w:i/>
            <w:iCs/>
            <w:color w:val="000000" w:themeColor="text1"/>
            <w:sz w:val="24"/>
            <w:szCs w:val="24"/>
          </w:rPr>
          <w:t>alishiri@um.ac.ir</w:t>
        </w:r>
      </w:hyperlink>
    </w:p>
    <w:p w14:paraId="564450E2" w14:textId="4C88A28E" w:rsidR="00DA4DF4" w:rsidRDefault="00CE5D1B" w:rsidP="00CE5D1B">
      <w:pPr>
        <w:spacing w:line="240" w:lineRule="auto"/>
        <w:jc w:val="center"/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</w:pPr>
      <w:r w:rsidRPr="006C0AAE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 xml:space="preserve">*ORCID iD: 0000-0002-5736-6287  </w:t>
      </w:r>
    </w:p>
    <w:p w14:paraId="5A5CDCC7" w14:textId="77777777" w:rsidR="00CE5D1B" w:rsidRPr="00CE5D1B" w:rsidRDefault="00CE5D1B" w:rsidP="00CE5D1B">
      <w:pPr>
        <w:spacing w:line="240" w:lineRule="auto"/>
        <w:jc w:val="center"/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</w:pPr>
    </w:p>
    <w:p w14:paraId="458A7446" w14:textId="6B7835F6" w:rsidR="00DA4DF4" w:rsidRPr="00CE5D1B" w:rsidRDefault="00DA4DF4" w:rsidP="00DA4DF4">
      <w:pPr>
        <w:tabs>
          <w:tab w:val="left" w:pos="1940"/>
        </w:tabs>
        <w:rPr>
          <w:b/>
          <w:bCs/>
        </w:rPr>
      </w:pPr>
      <w:r w:rsidRPr="00CE5D1B">
        <w:rPr>
          <w:b/>
          <w:bCs/>
        </w:rPr>
        <w:t>Graphical Abstract</w:t>
      </w:r>
    </w:p>
    <w:p w14:paraId="7DBB1F2A" w14:textId="17EFE24B" w:rsidR="00DA4DF4" w:rsidRDefault="00DA4DF4" w:rsidP="00CE5D1B">
      <w:pPr>
        <w:tabs>
          <w:tab w:val="left" w:pos="1940"/>
        </w:tabs>
        <w:jc w:val="center"/>
      </w:pPr>
    </w:p>
    <w:p w14:paraId="4E758694" w14:textId="3EDC82DD" w:rsidR="00DA4DF4" w:rsidRDefault="005E20B2" w:rsidP="00DA4DF4">
      <w:pPr>
        <w:tabs>
          <w:tab w:val="left" w:pos="1940"/>
        </w:tabs>
        <w:jc w:val="center"/>
      </w:pPr>
      <w:r>
        <w:rPr>
          <w:noProof/>
        </w:rPr>
        <w:drawing>
          <wp:inline distT="0" distB="0" distL="0" distR="0" wp14:anchorId="26736C39" wp14:editId="303476E6">
            <wp:extent cx="4724400" cy="3788118"/>
            <wp:effectExtent l="0" t="0" r="0" b="317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5196" cy="3796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DA4D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5CD9B5" w14:textId="77777777" w:rsidR="00AB10F7" w:rsidRDefault="00AB10F7" w:rsidP="00DA4DF4">
      <w:pPr>
        <w:spacing w:after="0" w:line="240" w:lineRule="auto"/>
      </w:pPr>
      <w:r>
        <w:separator/>
      </w:r>
    </w:p>
  </w:endnote>
  <w:endnote w:type="continuationSeparator" w:id="0">
    <w:p w14:paraId="3A138AE2" w14:textId="77777777" w:rsidR="00AB10F7" w:rsidRDefault="00AB10F7" w:rsidP="00DA4D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678AF6" w14:textId="77777777" w:rsidR="00AB10F7" w:rsidRDefault="00AB10F7" w:rsidP="00DA4DF4">
      <w:pPr>
        <w:spacing w:after="0" w:line="240" w:lineRule="auto"/>
      </w:pPr>
      <w:r>
        <w:separator/>
      </w:r>
    </w:p>
  </w:footnote>
  <w:footnote w:type="continuationSeparator" w:id="0">
    <w:p w14:paraId="10377496" w14:textId="77777777" w:rsidR="00AB10F7" w:rsidRDefault="00AB10F7" w:rsidP="00DA4DF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069"/>
    <w:rsid w:val="000F56E7"/>
    <w:rsid w:val="002F3DD9"/>
    <w:rsid w:val="005E20B2"/>
    <w:rsid w:val="00937069"/>
    <w:rsid w:val="00975857"/>
    <w:rsid w:val="00AB10F7"/>
    <w:rsid w:val="00CE5D1B"/>
    <w:rsid w:val="00DA4DF4"/>
    <w:rsid w:val="00E00707"/>
    <w:rsid w:val="00F000F4"/>
    <w:rsid w:val="00FD3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D9CD83"/>
  <w15:chartTrackingRefBased/>
  <w15:docId w15:val="{9D1E8679-D230-4D0C-ADB5-EBF8A31B1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A4D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4DF4"/>
  </w:style>
  <w:style w:type="paragraph" w:styleId="Footer">
    <w:name w:val="footer"/>
    <w:basedOn w:val="Normal"/>
    <w:link w:val="FooterChar"/>
    <w:uiPriority w:val="99"/>
    <w:unhideWhenUsed/>
    <w:rsid w:val="00DA4D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4DF4"/>
  </w:style>
  <w:style w:type="character" w:styleId="Hyperlink">
    <w:name w:val="Hyperlink"/>
    <w:uiPriority w:val="99"/>
    <w:semiHidden/>
    <w:unhideWhenUsed/>
    <w:rsid w:val="00CE5D1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lishiri@um.ac.i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dc:description/>
  <cp:lastModifiedBy>COMPUTER</cp:lastModifiedBy>
  <cp:revision>5</cp:revision>
  <dcterms:created xsi:type="dcterms:W3CDTF">2023-02-07T05:25:00Z</dcterms:created>
  <dcterms:modified xsi:type="dcterms:W3CDTF">2023-02-07T05:58:00Z</dcterms:modified>
</cp:coreProperties>
</file>