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C67F" w14:textId="589DBA2C" w:rsidR="00624F4B" w:rsidRDefault="00624F4B"/>
    <w:p w14:paraId="35FC0120" w14:textId="77777777" w:rsidR="00624F4B" w:rsidRDefault="00624F4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2D0B5D" w:rsidRPr="00D979E3" w14:paraId="599F517B" w14:textId="77777777" w:rsidTr="00527432">
        <w:tc>
          <w:tcPr>
            <w:tcW w:w="9350" w:type="dxa"/>
            <w:gridSpan w:val="2"/>
            <w:tcBorders>
              <w:bottom w:val="single" w:sz="4" w:space="0" w:color="auto"/>
            </w:tcBorders>
          </w:tcPr>
          <w:p w14:paraId="5483A6B5" w14:textId="47A3E641" w:rsidR="002D0B5D" w:rsidRPr="00D979E3" w:rsidRDefault="002D0B5D" w:rsidP="002D0B5D">
            <w:pPr>
              <w:pStyle w:val="NormalWeb"/>
              <w:rPr>
                <w:sz w:val="16"/>
                <w:szCs w:val="16"/>
              </w:rPr>
            </w:pPr>
            <w:r>
              <w:rPr>
                <w:sz w:val="16"/>
                <w:szCs w:val="16"/>
              </w:rPr>
              <w:t xml:space="preserve">Table </w:t>
            </w:r>
            <w:r w:rsidR="00D2280E">
              <w:rPr>
                <w:sz w:val="16"/>
                <w:szCs w:val="16"/>
              </w:rPr>
              <w:t>3</w:t>
            </w:r>
            <w:r>
              <w:rPr>
                <w:sz w:val="16"/>
                <w:szCs w:val="16"/>
              </w:rPr>
              <w:t xml:space="preserve"> </w:t>
            </w:r>
            <w:r w:rsidRPr="00D979E3">
              <w:rPr>
                <w:sz w:val="16"/>
                <w:szCs w:val="16"/>
              </w:rPr>
              <w:t>Technical</w:t>
            </w:r>
            <w:r>
              <w:rPr>
                <w:sz w:val="16"/>
                <w:szCs w:val="16"/>
              </w:rPr>
              <w:t>/</w:t>
            </w:r>
            <w:r w:rsidRPr="00D979E3">
              <w:rPr>
                <w:sz w:val="16"/>
                <w:szCs w:val="16"/>
              </w:rPr>
              <w:t xml:space="preserve">operative details related to the </w:t>
            </w:r>
            <w:r>
              <w:rPr>
                <w:sz w:val="16"/>
                <w:szCs w:val="16"/>
              </w:rPr>
              <w:t>o</w:t>
            </w:r>
            <w:r w:rsidRPr="00D979E3">
              <w:rPr>
                <w:sz w:val="16"/>
                <w:szCs w:val="16"/>
              </w:rPr>
              <w:t>mentopexy/</w:t>
            </w:r>
            <w:r>
              <w:rPr>
                <w:sz w:val="16"/>
                <w:szCs w:val="16"/>
              </w:rPr>
              <w:t>g</w:t>
            </w:r>
            <w:r w:rsidRPr="00D979E3">
              <w:rPr>
                <w:sz w:val="16"/>
                <w:szCs w:val="16"/>
              </w:rPr>
              <w:t xml:space="preserve">astropexy done in each </w:t>
            </w:r>
            <w:r w:rsidR="00D2280E">
              <w:rPr>
                <w:sz w:val="16"/>
                <w:szCs w:val="16"/>
              </w:rPr>
              <w:t>randomized controlled trial</w:t>
            </w:r>
          </w:p>
        </w:tc>
      </w:tr>
      <w:tr w:rsidR="00D979E3" w:rsidRPr="00D979E3" w14:paraId="666E6D6C" w14:textId="77777777" w:rsidTr="00527432">
        <w:tc>
          <w:tcPr>
            <w:tcW w:w="1705" w:type="dxa"/>
            <w:tcBorders>
              <w:top w:val="single" w:sz="4" w:space="0" w:color="auto"/>
              <w:bottom w:val="single" w:sz="4" w:space="0" w:color="auto"/>
            </w:tcBorders>
          </w:tcPr>
          <w:p w14:paraId="10C80A91" w14:textId="18A5018C" w:rsidR="00D979E3" w:rsidRPr="00D979E3" w:rsidRDefault="00D979E3" w:rsidP="002D0B5D">
            <w:pPr>
              <w:jc w:val="center"/>
              <w:rPr>
                <w:rFonts w:ascii="Times New Roman" w:hAnsi="Times New Roman" w:cs="Times New Roman"/>
                <w:sz w:val="16"/>
                <w:szCs w:val="16"/>
              </w:rPr>
            </w:pPr>
            <w:r w:rsidRPr="00D979E3">
              <w:rPr>
                <w:rFonts w:ascii="Times New Roman" w:hAnsi="Times New Roman" w:cs="Times New Roman"/>
                <w:sz w:val="16"/>
                <w:szCs w:val="16"/>
              </w:rPr>
              <w:t>Study</w:t>
            </w:r>
          </w:p>
        </w:tc>
        <w:tc>
          <w:tcPr>
            <w:tcW w:w="7645" w:type="dxa"/>
            <w:tcBorders>
              <w:top w:val="single" w:sz="4" w:space="0" w:color="auto"/>
              <w:bottom w:val="single" w:sz="4" w:space="0" w:color="auto"/>
            </w:tcBorders>
          </w:tcPr>
          <w:p w14:paraId="654A1758" w14:textId="1A4521A0" w:rsidR="00D979E3" w:rsidRPr="00D979E3" w:rsidRDefault="002D0B5D" w:rsidP="002D0B5D">
            <w:pPr>
              <w:pStyle w:val="NormalWeb"/>
              <w:jc w:val="center"/>
              <w:rPr>
                <w:sz w:val="16"/>
                <w:szCs w:val="16"/>
              </w:rPr>
            </w:pPr>
            <w:r>
              <w:rPr>
                <w:sz w:val="16"/>
                <w:szCs w:val="16"/>
              </w:rPr>
              <w:t>Technical/operative details</w:t>
            </w:r>
          </w:p>
        </w:tc>
      </w:tr>
      <w:tr w:rsidR="00FC6340" w:rsidRPr="00D979E3" w14:paraId="2D50F583" w14:textId="77777777" w:rsidTr="00527432">
        <w:tc>
          <w:tcPr>
            <w:tcW w:w="1705" w:type="dxa"/>
            <w:tcBorders>
              <w:top w:val="single" w:sz="4" w:space="0" w:color="auto"/>
            </w:tcBorders>
          </w:tcPr>
          <w:p w14:paraId="08E08C4A" w14:textId="7C546BD7"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Abosayed 2022</w:t>
            </w:r>
            <w:r w:rsidR="0068279A">
              <w:rPr>
                <w:rFonts w:ascii="Times New Roman" w:hAnsi="Times New Roman" w:cs="Times New Roman"/>
                <w:sz w:val="16"/>
                <w:szCs w:val="16"/>
              </w:rPr>
              <w:t xml:space="preserve"> </w:t>
            </w:r>
            <w:r w:rsidR="0068279A">
              <w:rPr>
                <w:rFonts w:ascii="Times New Roman" w:hAnsi="Times New Roman" w:cs="Times New Roman"/>
                <w:sz w:val="16"/>
                <w:szCs w:val="16"/>
              </w:rPr>
              <w:fldChar w:fldCharType="begin"/>
            </w:r>
            <w:r w:rsidR="0068279A">
              <w:rPr>
                <w:rFonts w:ascii="Times New Roman" w:hAnsi="Times New Roman" w:cs="Times New Roman"/>
                <w:sz w:val="16"/>
                <w:szCs w:val="16"/>
              </w:rPr>
              <w:instrText xml:space="preserve"> ADDIN ZOTERO_ITEM CSL_CITATION {"citationID":"AZrkHlfj","properties":{"formattedCitation":"(1)","plainCitation":"(1)","noteIndex":0},"citationItems":[{"id":4990,"uris":["http://zotero.org/users/local/6LxujyNs/items/ZG6UGJDG"],"itemData":{"id":4990,"type":"article-journal","abstract":"Laparoscopic sleeve gastrectomy (LSG) has gained acceptance worldwide. However, SG has its own complications that need a specialized management. Omentopexy is a technique in which the sleeved part of the stomach is fixed to the greater omentum.","container-title":"Obesity Surgery","DOI":"10.1007/s11695-022-05995-0","ISSN":"1708-0428","issue":"6","journalAbbreviation":"OBES SURG","language":"en","page":"1864-1871","source":"Springer Link","title":"Omentopexy Effect on the Upper Gastrointestinal Symptoms and the Esophagogastroduodenoscopy Findings in Patients Undergoing Sleeve Gastrectomy","volume":"32","author":[{"family":"Abosayed","given":"Amir K."},{"family":"Mostafa","given":"Mohamed Saber"}],"issued":{"date-parts":[["2022",6,1]]}}}],"schema":"https://github.com/citation-style-language/schema/raw/master/csl-citation.json"} </w:instrText>
            </w:r>
            <w:r w:rsidR="0068279A">
              <w:rPr>
                <w:rFonts w:ascii="Times New Roman" w:hAnsi="Times New Roman" w:cs="Times New Roman"/>
                <w:sz w:val="16"/>
                <w:szCs w:val="16"/>
              </w:rPr>
              <w:fldChar w:fldCharType="separate"/>
            </w:r>
            <w:r w:rsidR="0068279A">
              <w:rPr>
                <w:rFonts w:ascii="Times New Roman" w:hAnsi="Times New Roman" w:cs="Times New Roman"/>
                <w:noProof/>
                <w:sz w:val="16"/>
                <w:szCs w:val="16"/>
              </w:rPr>
              <w:t>(1)</w:t>
            </w:r>
            <w:r w:rsidR="0068279A">
              <w:rPr>
                <w:rFonts w:ascii="Times New Roman" w:hAnsi="Times New Roman" w:cs="Times New Roman"/>
                <w:sz w:val="16"/>
                <w:szCs w:val="16"/>
              </w:rPr>
              <w:fldChar w:fldCharType="end"/>
            </w:r>
          </w:p>
        </w:tc>
        <w:tc>
          <w:tcPr>
            <w:tcW w:w="7645" w:type="dxa"/>
            <w:tcBorders>
              <w:top w:val="single" w:sz="4" w:space="0" w:color="auto"/>
            </w:tcBorders>
          </w:tcPr>
          <w:p w14:paraId="29729F2B" w14:textId="3B096C6D" w:rsidR="00FC6340" w:rsidRPr="00D979E3" w:rsidRDefault="00F63722" w:rsidP="008D515B">
            <w:pPr>
              <w:pStyle w:val="NormalWeb"/>
              <w:rPr>
                <w:sz w:val="16"/>
                <w:szCs w:val="16"/>
              </w:rPr>
            </w:pPr>
            <w:r>
              <w:rPr>
                <w:sz w:val="16"/>
                <w:szCs w:val="16"/>
              </w:rPr>
              <w:t>Sleeve</w:t>
            </w:r>
            <w:r w:rsidR="008D515B" w:rsidRPr="00D979E3">
              <w:rPr>
                <w:sz w:val="16"/>
                <w:szCs w:val="16"/>
              </w:rPr>
              <w:t xml:space="preserve"> fixed to the free edge of the greater omentum using Vicryl 2–0 sutures, beginning at 1 cm from the gastroesophageal junction and proceeding along the entire staple line, with the sutures 1-cm apart. Full thickness suturing of the omentum was performed in a continuous manner close to the site where it was separated from the stomach to avoid injuring the major omental vessels. In most of the sleeved stomach, suturing was seromuscular with full invagination of the staple line within the omentum, to restore the preoperative normal configuration as far as possible. Below the level of the incisura angularis, where the tissue became thicker, full thickness suturing was done. </w:t>
            </w:r>
          </w:p>
        </w:tc>
      </w:tr>
      <w:tr w:rsidR="00FC6340" w:rsidRPr="00D979E3" w14:paraId="350C6062" w14:textId="77777777" w:rsidTr="00527432">
        <w:tc>
          <w:tcPr>
            <w:tcW w:w="1705" w:type="dxa"/>
          </w:tcPr>
          <w:p w14:paraId="15E7619C" w14:textId="766F7851"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Abou-Ashour 2021</w:t>
            </w:r>
            <w:r w:rsidR="0068279A">
              <w:rPr>
                <w:rFonts w:ascii="Times New Roman" w:hAnsi="Times New Roman" w:cs="Times New Roman"/>
                <w:sz w:val="16"/>
                <w:szCs w:val="16"/>
              </w:rPr>
              <w:t xml:space="preserve"> </w:t>
            </w:r>
            <w:r w:rsidR="0068279A">
              <w:rPr>
                <w:rFonts w:ascii="Times New Roman" w:hAnsi="Times New Roman" w:cs="Times New Roman"/>
                <w:sz w:val="16"/>
                <w:szCs w:val="16"/>
              </w:rPr>
              <w:fldChar w:fldCharType="begin"/>
            </w:r>
            <w:r w:rsidR="0068279A">
              <w:rPr>
                <w:rFonts w:ascii="Times New Roman" w:hAnsi="Times New Roman" w:cs="Times New Roman"/>
                <w:sz w:val="16"/>
                <w:szCs w:val="16"/>
              </w:rPr>
              <w:instrText xml:space="preserve"> ADDIN ZOTERO_ITEM CSL_CITATION {"citationID":"ZON2MyEF","properties":{"formattedCitation":"(2)","plainCitation":"(2)","noteIndex":0},"citationItems":[{"id":4986,"uris":["http://zotero.org/users/local/6LxujyNs/items/KV3JJ8T3"],"itemData":{"id":4986,"type":"article-journal","abstract":"Laparoscopic sleeve gastrectomy (LSG) has become a single-step operation for the management of severe obesity. A statistically significant number of participants who undergo this procedure experience nausea, vomiting, and reflux symptoms early after the operation. The objectives of this study were to measure the positive or negative effect of gastropexy on reducing distressing postoperative LSG-related gastrointestinal symptoms.","container-title":"Obesity Surgery","DOI":"10.1007/s11695-021-05806-y","ISSN":"1708-0428","issue":"3","journalAbbreviation":"OBES SURG","language":"en","page":"729-736","source":"Springer Link","title":"Impact of Gastropexy/Omentopexy on Gastrointestinal Symptoms after Laparoscopic Sleeve Gastrectomy","volume":"32","author":[{"family":"Abou-Ashour","given":"Hady Saleh"}],"issued":{"date-parts":[["2022",3,1]]}}}],"schema":"https://github.com/citation-style-language/schema/raw/master/csl-citation.json"} </w:instrText>
            </w:r>
            <w:r w:rsidR="0068279A">
              <w:rPr>
                <w:rFonts w:ascii="Times New Roman" w:hAnsi="Times New Roman" w:cs="Times New Roman"/>
                <w:sz w:val="16"/>
                <w:szCs w:val="16"/>
              </w:rPr>
              <w:fldChar w:fldCharType="separate"/>
            </w:r>
            <w:r w:rsidR="0068279A">
              <w:rPr>
                <w:rFonts w:ascii="Times New Roman" w:hAnsi="Times New Roman" w:cs="Times New Roman"/>
                <w:noProof/>
                <w:sz w:val="16"/>
                <w:szCs w:val="16"/>
              </w:rPr>
              <w:t>(2)</w:t>
            </w:r>
            <w:r w:rsidR="0068279A">
              <w:rPr>
                <w:rFonts w:ascii="Times New Roman" w:hAnsi="Times New Roman" w:cs="Times New Roman"/>
                <w:sz w:val="16"/>
                <w:szCs w:val="16"/>
              </w:rPr>
              <w:fldChar w:fldCharType="end"/>
            </w:r>
          </w:p>
        </w:tc>
        <w:tc>
          <w:tcPr>
            <w:tcW w:w="7645" w:type="dxa"/>
          </w:tcPr>
          <w:p w14:paraId="689847EE" w14:textId="12ED77E5" w:rsidR="00FC6340" w:rsidRPr="00D979E3" w:rsidRDefault="00BD0D22" w:rsidP="00BD0D22">
            <w:pPr>
              <w:pStyle w:val="NormalWeb"/>
              <w:rPr>
                <w:sz w:val="16"/>
                <w:szCs w:val="16"/>
              </w:rPr>
            </w:pPr>
            <w:r w:rsidRPr="00D979E3">
              <w:rPr>
                <w:sz w:val="16"/>
                <w:szCs w:val="16"/>
              </w:rPr>
              <w:t>Gastric fixation with 4–6 interrupted sutures starting from the proximal end of the stomach down to the distal end. The first suture site was between the proximal end of the stomach and the upper end of the gastrosplenic ligament. The distance between gastropexy sutures was nearly equal to the length of each fired staple. Most of the participants had 4–5 sutures and more sutures were reserved for those with long stomachs. Ex: The length of five fires required 6 sutures. Fixation was performed by simple suturing with Prolene, Monocryl, or Vicryl (3:0 round needle).</w:t>
            </w:r>
          </w:p>
        </w:tc>
      </w:tr>
      <w:tr w:rsidR="00FC6340" w:rsidRPr="00D979E3" w14:paraId="65CD5E55" w14:textId="77777777" w:rsidTr="00527432">
        <w:tc>
          <w:tcPr>
            <w:tcW w:w="1705" w:type="dxa"/>
          </w:tcPr>
          <w:p w14:paraId="36DA7129" w14:textId="233AEC09"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Afaneh 2015</w:t>
            </w:r>
            <w:r w:rsidR="0068279A">
              <w:rPr>
                <w:rFonts w:ascii="Times New Roman" w:hAnsi="Times New Roman" w:cs="Times New Roman"/>
                <w:sz w:val="16"/>
                <w:szCs w:val="16"/>
              </w:rPr>
              <w:t xml:space="preserve"> </w:t>
            </w:r>
            <w:r w:rsidR="0068279A">
              <w:rPr>
                <w:rFonts w:ascii="Times New Roman" w:hAnsi="Times New Roman" w:cs="Times New Roman"/>
                <w:sz w:val="16"/>
                <w:szCs w:val="16"/>
              </w:rPr>
              <w:fldChar w:fldCharType="begin"/>
            </w:r>
            <w:r w:rsidR="0068279A">
              <w:rPr>
                <w:rFonts w:ascii="Times New Roman" w:hAnsi="Times New Roman" w:cs="Times New Roman"/>
                <w:sz w:val="16"/>
                <w:szCs w:val="16"/>
              </w:rPr>
              <w:instrText xml:space="preserve"> ADDIN ZOTERO_ITEM CSL_CITATION {"citationID":"pW2nHf25","properties":{"formattedCitation":"(3)","plainCitation":"(3)","noteIndex":0},"citationItems":[{"id":4977,"uris":["http://zotero.org/users/local/6LxujyNs/items/XJH2IQDV"],"itemData":{"id":4977,"type":"article-journal","abstract":"Patients undergoing sleeve gastrectomy experience a significant amount of postoperative gastrointestinal (GI) symptoms. The purpose of our study was to assess the efficacy of omentopexy during laparoscopic sleeve gastrectomy (LSG) in reducing postoperative food intolerance and GI symptoms.","container-title":"Surgical Endoscopy","DOI":"10.1007/s00464-014-3651-2","ISSN":"1432-2218","issue":"1","journalAbbreviation":"Surg Endosc","language":"en","page":"41-47","source":"Springer Link","title":"A prospective randomized controlled trial assessing the efficacy of omentopexy during laparoscopic sleeve gastrectomy in reducing postoperative gastrointestinal symptoms","volume":"29","author":[{"family":"Afaneh","given":"Cheguevara"},{"family":"Costa","given":"Ricardo"},{"family":"Pomp","given":"Alfons"},{"family":"Dakin","given":"Gregory"}],"issued":{"date-parts":[["2015",1,1]]}}}],"schema":"https://github.com/citation-style-language/schema/raw/master/csl-citation.json"} </w:instrText>
            </w:r>
            <w:r w:rsidR="0068279A">
              <w:rPr>
                <w:rFonts w:ascii="Times New Roman" w:hAnsi="Times New Roman" w:cs="Times New Roman"/>
                <w:sz w:val="16"/>
                <w:szCs w:val="16"/>
              </w:rPr>
              <w:fldChar w:fldCharType="separate"/>
            </w:r>
            <w:r w:rsidR="0068279A">
              <w:rPr>
                <w:rFonts w:ascii="Times New Roman" w:hAnsi="Times New Roman" w:cs="Times New Roman"/>
                <w:noProof/>
                <w:sz w:val="16"/>
                <w:szCs w:val="16"/>
              </w:rPr>
              <w:t>(3)</w:t>
            </w:r>
            <w:r w:rsidR="0068279A">
              <w:rPr>
                <w:rFonts w:ascii="Times New Roman" w:hAnsi="Times New Roman" w:cs="Times New Roman"/>
                <w:sz w:val="16"/>
                <w:szCs w:val="16"/>
              </w:rPr>
              <w:fldChar w:fldCharType="end"/>
            </w:r>
          </w:p>
        </w:tc>
        <w:tc>
          <w:tcPr>
            <w:tcW w:w="7645" w:type="dxa"/>
          </w:tcPr>
          <w:p w14:paraId="7533F866" w14:textId="62A73FEF" w:rsidR="00FC6340" w:rsidRPr="00D979E3" w:rsidRDefault="00B43FE5" w:rsidP="00601A77">
            <w:pPr>
              <w:pStyle w:val="NormalWeb"/>
              <w:rPr>
                <w:sz w:val="16"/>
                <w:szCs w:val="16"/>
              </w:rPr>
            </w:pPr>
            <w:r>
              <w:rPr>
                <w:sz w:val="16"/>
                <w:szCs w:val="16"/>
              </w:rPr>
              <w:t>S</w:t>
            </w:r>
            <w:r w:rsidR="00601A77" w:rsidRPr="00D979E3">
              <w:rPr>
                <w:sz w:val="16"/>
                <w:szCs w:val="16"/>
              </w:rPr>
              <w:t xml:space="preserve">uturing the omentum back to the greater curvature of the stomach in four or five locations, depending on the length of the greater curvature </w:t>
            </w:r>
          </w:p>
        </w:tc>
      </w:tr>
      <w:tr w:rsidR="00FC6340" w:rsidRPr="00D979E3" w14:paraId="07F179FC" w14:textId="77777777" w:rsidTr="00527432">
        <w:tc>
          <w:tcPr>
            <w:tcW w:w="1705" w:type="dxa"/>
          </w:tcPr>
          <w:p w14:paraId="12A8D7B2" w14:textId="6E4818BB"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Elbalshy 2018</w:t>
            </w:r>
            <w:r w:rsidR="0068279A">
              <w:rPr>
                <w:rFonts w:ascii="Times New Roman" w:hAnsi="Times New Roman" w:cs="Times New Roman"/>
                <w:sz w:val="16"/>
                <w:szCs w:val="16"/>
              </w:rPr>
              <w:t xml:space="preserve"> </w:t>
            </w:r>
            <w:r w:rsidR="0068279A">
              <w:rPr>
                <w:rFonts w:ascii="Times New Roman" w:hAnsi="Times New Roman" w:cs="Times New Roman"/>
                <w:sz w:val="16"/>
                <w:szCs w:val="16"/>
              </w:rPr>
              <w:fldChar w:fldCharType="begin"/>
            </w:r>
            <w:r w:rsidR="0068279A">
              <w:rPr>
                <w:rFonts w:ascii="Times New Roman" w:hAnsi="Times New Roman" w:cs="Times New Roman"/>
                <w:sz w:val="16"/>
                <w:szCs w:val="16"/>
              </w:rPr>
              <w:instrText xml:space="preserve"> ADDIN ZOTERO_ITEM CSL_CITATION {"citationID":"yc29WiHD","properties":{"formattedCitation":"(4)","plainCitation":"(4)","noteIndex":0},"citationItems":[{"id":6789,"uris":["http://zotero.org/users/local/6LxujyNs/items/6EUFQPL8"],"itemData":{"id":6789,"type":"article-journal","abstract":"Background: Although sleeve gastrectomy provides a technically simple procedure with minimal effect on digestive tract it deprives the stomach of its ligaments of fixation which results in impairment of gastric functions, vomiting, axial gastric rotation in addition to bleeding or leakage from the stable line. Objective of present study is the effect of stable line fixation during sleeve gastrectomy.Methods: This is a prospective randomized study using closed envelop method carried on 100 patients with morbid obesity who underwent laparoscopic sleeve gastrectomy (LSG) they were divided into two groups each is 50 patient group A underwent classic (LSG) with no fixation and group (B) with staple line fixation.Results: Patients were 68 females and 32 males with a mean age of 32.2±5.7 years, mean (BMI) 48.9±8.6kg/m2. postoperative vomiting, gastric axial rotation, impaired gastric emptying all were significantly higher in group A. Although both staple line bleeding and leakage were higher in the group A, but it was not statistically significant. Also, the operative time was shorter in the group A, but it was not significant.Conclusions: staple line fixation should be a step during sleeve gastrectomy as it regains the stomach its ligaments of fixation anatomically and so functions better less vomiting, less gastric axial rotation, better gastric emptying in addition to decreasing staple line bleeding and leakage with minimal effect on operative time.","container-title":"International Surgery Journal","DOI":"10.18203/2349-2902.isj20175887","ISSN":"2349-2902","issue":"1","language":"en","page":"156-161","source":"www.ijsurgery.com","title":"Role of staple line fixation during laparoscopic sleeve gastrectomy","volume":"5","author":[{"family":"Elbalshy","given":"Mohammed A."},{"family":"Fayed","given":"Asem M."},{"family":"Abdelshahid","given":"Moharm A."},{"family":"Alkhateep","given":"Yahia M."}],"issued":{"date-parts":[["2018"]]}}}],"schema":"https://github.com/citation-style-language/schema/raw/master/csl-citation.json"} </w:instrText>
            </w:r>
            <w:r w:rsidR="0068279A">
              <w:rPr>
                <w:rFonts w:ascii="Times New Roman" w:hAnsi="Times New Roman" w:cs="Times New Roman"/>
                <w:sz w:val="16"/>
                <w:szCs w:val="16"/>
              </w:rPr>
              <w:fldChar w:fldCharType="separate"/>
            </w:r>
            <w:r w:rsidR="0068279A">
              <w:rPr>
                <w:rFonts w:ascii="Times New Roman" w:hAnsi="Times New Roman" w:cs="Times New Roman"/>
                <w:noProof/>
                <w:sz w:val="16"/>
                <w:szCs w:val="16"/>
              </w:rPr>
              <w:t>(4)</w:t>
            </w:r>
            <w:r w:rsidR="0068279A">
              <w:rPr>
                <w:rFonts w:ascii="Times New Roman" w:hAnsi="Times New Roman" w:cs="Times New Roman"/>
                <w:sz w:val="16"/>
                <w:szCs w:val="16"/>
              </w:rPr>
              <w:fldChar w:fldCharType="end"/>
            </w:r>
          </w:p>
        </w:tc>
        <w:tc>
          <w:tcPr>
            <w:tcW w:w="7645" w:type="dxa"/>
          </w:tcPr>
          <w:p w14:paraId="726781F5" w14:textId="4E0FE5B9" w:rsidR="00FC6340" w:rsidRPr="00D979E3" w:rsidRDefault="00B906A4" w:rsidP="00B906A4">
            <w:pPr>
              <w:pStyle w:val="NormalWeb"/>
              <w:rPr>
                <w:sz w:val="16"/>
                <w:szCs w:val="16"/>
              </w:rPr>
            </w:pPr>
            <w:r w:rsidRPr="00D979E3">
              <w:rPr>
                <w:sz w:val="16"/>
                <w:szCs w:val="16"/>
              </w:rPr>
              <w:t>Fixation of the staple line was done</w:t>
            </w:r>
            <w:r w:rsidR="00327BFE" w:rsidRPr="00D979E3">
              <w:rPr>
                <w:sz w:val="16"/>
                <w:szCs w:val="16"/>
              </w:rPr>
              <w:t xml:space="preserve"> using</w:t>
            </w:r>
            <w:r w:rsidRPr="00D979E3">
              <w:rPr>
                <w:sz w:val="16"/>
                <w:szCs w:val="16"/>
              </w:rPr>
              <w:t xml:space="preserve"> interrupted 2/0 Vicryl suture. We affixed the anterior and posterior walls of the antrum to the mesocolic fat below the pancreas, then we proceeded upwards till crossing in front of the body of the pancreas fixing the greater curvature to the gastrocolic lig</w:t>
            </w:r>
            <w:r w:rsidR="00327BFE" w:rsidRPr="00D979E3">
              <w:rPr>
                <w:sz w:val="16"/>
                <w:szCs w:val="16"/>
              </w:rPr>
              <w:t>ament</w:t>
            </w:r>
            <w:r w:rsidRPr="00D979E3">
              <w:rPr>
                <w:sz w:val="16"/>
                <w:szCs w:val="16"/>
              </w:rPr>
              <w:t>. Continuing upwards towards the angle of Hiss with fixation of staple line to the gastrosplenic lig</w:t>
            </w:r>
            <w:r w:rsidR="00327BFE" w:rsidRPr="00D979E3">
              <w:rPr>
                <w:sz w:val="16"/>
                <w:szCs w:val="16"/>
              </w:rPr>
              <w:t>ament</w:t>
            </w:r>
            <w:r w:rsidRPr="00D979E3">
              <w:rPr>
                <w:sz w:val="16"/>
                <w:szCs w:val="16"/>
              </w:rPr>
              <w:t>. Taking care of short gastric vessels.</w:t>
            </w:r>
          </w:p>
        </w:tc>
      </w:tr>
      <w:tr w:rsidR="00FC6340" w:rsidRPr="00D979E3" w14:paraId="494E4B8F" w14:textId="77777777" w:rsidTr="00527432">
        <w:tc>
          <w:tcPr>
            <w:tcW w:w="1705" w:type="dxa"/>
          </w:tcPr>
          <w:p w14:paraId="55E17444" w14:textId="1C860ED3"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Elghandour 2021</w:t>
            </w:r>
            <w:r w:rsidR="0068279A">
              <w:rPr>
                <w:rFonts w:ascii="Times New Roman" w:hAnsi="Times New Roman" w:cs="Times New Roman"/>
                <w:sz w:val="16"/>
                <w:szCs w:val="16"/>
              </w:rPr>
              <w:t xml:space="preserve"> </w:t>
            </w:r>
            <w:r w:rsidR="0068279A">
              <w:rPr>
                <w:rFonts w:ascii="Times New Roman" w:hAnsi="Times New Roman" w:cs="Times New Roman"/>
                <w:sz w:val="16"/>
                <w:szCs w:val="16"/>
              </w:rPr>
              <w:fldChar w:fldCharType="begin"/>
            </w:r>
            <w:r w:rsidR="00C325F8">
              <w:rPr>
                <w:rFonts w:ascii="Times New Roman" w:hAnsi="Times New Roman" w:cs="Times New Roman"/>
                <w:sz w:val="16"/>
                <w:szCs w:val="16"/>
              </w:rPr>
              <w:instrText xml:space="preserve"> ADDIN ZOTERO_ITEM CSL_CITATION {"citationID":"ugo8tbtz","properties":{"formattedCitation":"(5)","plainCitation":"(5)","noteIndex":0},"citationItems":[{"id":6883,"uris":["http://zotero.org/users/local/6LxujyNs/items/AV2IFJEH"],"itemData":{"id":6883,"type":"article-journal","abstract":"Background: Obesity is a major risk for mortality and morbidity. After failure of conservative management, theonly way out is a bariatric procedure. The Laparoscopic Sleeve Gastrectomy (LSG) is the most frequently performedbariatric procedure worldwide. It is easier and has a shorter learning curve than other bariatric procedures. In thisstudy we addressed a modified technique for omental reattachment to the staple line during LSG and its value indecreasing early postoperative complications.Patients and methods: This was a concurrent cohort study, which involved 119 patients who underwent LSG fora valid indication in adDemerdash Hospital, Ain-Shams University. Patients were randomly allocated into 2 Groups,Group A (n=60), underwent a LSG followed by a modified omentopexy, while Group B (n=59), underwent LSG withno omentopexy.Results: Males represented 27.7% of patients, the mean age was 38.7 years old. The mean BMI was 48.22 kg/m2. The sleep apnea was reported in 30.25% of patients, followed by hypertension in 24.3%, DM in 15.9%,and GERD in 5.8% of the patients. The mean intra-operative blood loss was 11.5±3.7 cc, the operative time wassignificantly longer in the MOP group, p &lt; 0.001. Leakage was detected in a single case and gastric sleeve twistwas observed in 2 cases in Group B, while postoperative GERD was presented in 8.33% of Group A and 16.94% inGroup B. Vomiting was reported in 16.8% of the patients at first day postoperative this number declined to 5.8%at both 1-week and 1-month follow-up visits. The median of number of attacks of vomiting per day in the first daypostoperative was 0 with range of 0-5. There was significant decrease in vomiting in the MOP in the 1-week and1-month follow-up visits.Conclusion: The modified omentopexy (MOP) is a simple addition to the LSG, with the added value of reducingsome postoperative complications and symptoms, mainly the postoperative nausea and vomiting attacks.","container-title":"Ain Shams Journal of Surgery","DOI":"10.21608/asjs.2021.212866","ISSN":"2090-7249","issue":"1","note":"publisher: Ain Shams University, Faculty of Medicine, Department of Surgery","page":"11-18","source":"asjs.journals.ekb.eg","title":"Laparoscopic Sleeve Gastrectomy with Interrupted Sutures Omentopexy, Does a Simple Addition Change the Outcome?","volume":"14","author":[{"family":"Elghandour","given":"Abdelrahman M."},{"family":"Osman","given":"Ahmed"},{"family":"Khalifa","given":"Mohammed Shaaban"},{"family":"Abd-erRazik","given":"Mohammad Ahmad"}],"issued":{"date-parts":[["2021",7,1]]}}}],"schema":"https://github.com/citation-style-language/schema/raw/master/csl-citation.json"} </w:instrText>
            </w:r>
            <w:r w:rsidR="0068279A">
              <w:rPr>
                <w:rFonts w:ascii="Times New Roman" w:hAnsi="Times New Roman" w:cs="Times New Roman"/>
                <w:sz w:val="16"/>
                <w:szCs w:val="16"/>
              </w:rPr>
              <w:fldChar w:fldCharType="separate"/>
            </w:r>
            <w:r w:rsidR="00C325F8">
              <w:rPr>
                <w:rFonts w:ascii="Times New Roman" w:hAnsi="Times New Roman" w:cs="Times New Roman"/>
                <w:noProof/>
                <w:sz w:val="16"/>
                <w:szCs w:val="16"/>
              </w:rPr>
              <w:t>(5)</w:t>
            </w:r>
            <w:r w:rsidR="0068279A">
              <w:rPr>
                <w:rFonts w:ascii="Times New Roman" w:hAnsi="Times New Roman" w:cs="Times New Roman"/>
                <w:sz w:val="16"/>
                <w:szCs w:val="16"/>
              </w:rPr>
              <w:fldChar w:fldCharType="end"/>
            </w:r>
          </w:p>
        </w:tc>
        <w:tc>
          <w:tcPr>
            <w:tcW w:w="7645" w:type="dxa"/>
          </w:tcPr>
          <w:p w14:paraId="453625A0" w14:textId="48BC8A4A" w:rsidR="00FC6340" w:rsidRPr="00D979E3" w:rsidRDefault="00B43FE5" w:rsidP="004852AE">
            <w:pPr>
              <w:pStyle w:val="NormalWeb"/>
              <w:shd w:val="clear" w:color="auto" w:fill="FFFFFF"/>
              <w:rPr>
                <w:sz w:val="16"/>
                <w:szCs w:val="16"/>
              </w:rPr>
            </w:pPr>
            <w:r>
              <w:rPr>
                <w:sz w:val="16"/>
                <w:szCs w:val="16"/>
              </w:rPr>
              <w:t>S</w:t>
            </w:r>
            <w:r w:rsidR="004852AE" w:rsidRPr="00D979E3">
              <w:rPr>
                <w:sz w:val="16"/>
                <w:szCs w:val="16"/>
              </w:rPr>
              <w:t xml:space="preserve">uturing the free edge of the dissected omentum to the sleeved stomach using 4 interrupted Polydioxanone 2-0 sutures, the sleeve was pulled down-wards and laterally, then the first suture was placed nearly at the beginning of staple line before the incisura, the second one was placed above the incisura to avoid possible narrowing of the gastric sleeve at this site, the third one was placed in the mid body while the fourth suture was located 2-3 cm below GOJ. </w:t>
            </w:r>
          </w:p>
        </w:tc>
      </w:tr>
      <w:tr w:rsidR="00FC6340" w:rsidRPr="00D979E3" w14:paraId="63F861D4" w14:textId="77777777" w:rsidTr="00527432">
        <w:tc>
          <w:tcPr>
            <w:tcW w:w="1705" w:type="dxa"/>
          </w:tcPr>
          <w:p w14:paraId="00A405D3" w14:textId="6B0E204C"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Labib 2020</w:t>
            </w:r>
            <w:r w:rsidR="00C325F8">
              <w:rPr>
                <w:rFonts w:ascii="Times New Roman" w:hAnsi="Times New Roman" w:cs="Times New Roman"/>
                <w:sz w:val="16"/>
                <w:szCs w:val="16"/>
              </w:rPr>
              <w:t xml:space="preserve"> </w:t>
            </w:r>
            <w:r w:rsidR="00C325F8">
              <w:rPr>
                <w:rFonts w:ascii="Times New Roman" w:hAnsi="Times New Roman" w:cs="Times New Roman"/>
                <w:sz w:val="16"/>
                <w:szCs w:val="16"/>
              </w:rPr>
              <w:fldChar w:fldCharType="begin"/>
            </w:r>
            <w:r w:rsidR="00BF1DB0">
              <w:rPr>
                <w:rFonts w:ascii="Times New Roman" w:hAnsi="Times New Roman" w:cs="Times New Roman"/>
                <w:sz w:val="16"/>
                <w:szCs w:val="16"/>
              </w:rPr>
              <w:instrText xml:space="preserve"> ADDIN ZOTERO_ITEM CSL_CITATION {"citationID":"TBiEJ4PN","properties":{"formattedCitation":"(6)","plainCitation":"(6)","noteIndex":0},"citationItems":[{"id":4988,"uris":["http://zotero.org/users/local/6LxujyNs/items/KRCVPTUF"],"itemData":{"id":4988,"type":"article-journal","abstract":"Background: Currently, there is still a debate about the omentopexy preventive mechanism of sleeve gastrectomy complications. The current study was conducted to evaluate the omentopexy role on the early outcomes after laparoscopic gastric sleeve surgery. Patients and methods: This prospective randomized study included a total number 172 cases, divided equally into two groups (86 cases for each); the omentopexy (sleeve gastrectomy with omentopexy) and control groups (sleeve gastrectomy only). All cases were subjected for complete pre-operative assessment. Post-operative complications including leakage, bleeding, vomiting, reflux symptoms, and gastric volvulus were recorded. Results: patient characteristics including age, sex or comorbidities did not significantly differ between both groups. However, the duration of operation showed significant prolongation in the omentopexy group (78.33 vs. 62.47 minutes in controls). No difference was significantly noted between both groups regarding posto-perative complications, apart from gastric twist that was not encountered in our study. Despite that, these complications showed a slight increase in controls. The duration of hospitalization did not differ significantly between the study groups (median = 1 day). Conclusion: Omentopexy did not have a significant different impact on the prevention of post-sleeve gastrectomy complications although it is associated with longer operative time. However, it may serve as an extra guard against leakage, bleeding, vomiting, and GERD, manifested by the decreased incidence of these complications with that technique.","container-title":"The Egyptian Journal of Hospital Medicine","DOI":"10.21608/ejhm.2020.127971","ISSN":"1687-2002","issue":"6","note":"publisher: Pan Arab League of Continuous Medical Education","page":"2199-2204","source":"journals.ekb.eg","title":"The Omentopexy Role in The Prevention of Post-Operative Gastric Sleeve Surgery Complications","volume":"81","author":[{"family":"Labib","given":"Mohamed Fathy"}],"issued":{"date-parts":[["2020",10,1]]}}}],"schema":"https://github.com/citation-style-language/schema/raw/master/csl-citation.json"} </w:instrText>
            </w:r>
            <w:r w:rsidR="00C325F8">
              <w:rPr>
                <w:rFonts w:ascii="Times New Roman" w:hAnsi="Times New Roman" w:cs="Times New Roman"/>
                <w:sz w:val="16"/>
                <w:szCs w:val="16"/>
              </w:rPr>
              <w:fldChar w:fldCharType="separate"/>
            </w:r>
            <w:r w:rsidR="00BF1DB0">
              <w:rPr>
                <w:rFonts w:ascii="Times New Roman" w:hAnsi="Times New Roman" w:cs="Times New Roman"/>
                <w:noProof/>
                <w:sz w:val="16"/>
                <w:szCs w:val="16"/>
              </w:rPr>
              <w:t>(6)</w:t>
            </w:r>
            <w:r w:rsidR="00C325F8">
              <w:rPr>
                <w:rFonts w:ascii="Times New Roman" w:hAnsi="Times New Roman" w:cs="Times New Roman"/>
                <w:sz w:val="16"/>
                <w:szCs w:val="16"/>
              </w:rPr>
              <w:fldChar w:fldCharType="end"/>
            </w:r>
          </w:p>
        </w:tc>
        <w:tc>
          <w:tcPr>
            <w:tcW w:w="7645" w:type="dxa"/>
          </w:tcPr>
          <w:p w14:paraId="2F803184" w14:textId="439EF809" w:rsidR="00FC6340" w:rsidRPr="00D979E3" w:rsidRDefault="00B43FE5" w:rsidP="00AE702D">
            <w:pPr>
              <w:pStyle w:val="NormalWeb"/>
              <w:rPr>
                <w:sz w:val="16"/>
                <w:szCs w:val="16"/>
              </w:rPr>
            </w:pPr>
            <w:r>
              <w:rPr>
                <w:sz w:val="16"/>
                <w:szCs w:val="16"/>
              </w:rPr>
              <w:t>O</w:t>
            </w:r>
            <w:r w:rsidR="00AE702D" w:rsidRPr="00D979E3">
              <w:rPr>
                <w:sz w:val="16"/>
                <w:szCs w:val="16"/>
              </w:rPr>
              <w:t xml:space="preserve">mental fixation to the staple line by a full-thickness PDS 2/0 sutures starting from the angle of His till incisura. Care was taken to take the suture bites in the presence of the bougie to avoid narrowing of the gastric tube. </w:t>
            </w:r>
          </w:p>
        </w:tc>
      </w:tr>
      <w:tr w:rsidR="00FC6340" w:rsidRPr="00D979E3" w14:paraId="1A8EB8A4" w14:textId="77777777" w:rsidTr="00343E63">
        <w:tc>
          <w:tcPr>
            <w:tcW w:w="1705" w:type="dxa"/>
          </w:tcPr>
          <w:p w14:paraId="4ACDF54B" w14:textId="7348011C"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Sarhan 2021</w:t>
            </w:r>
            <w:r w:rsidR="00C325F8">
              <w:rPr>
                <w:rFonts w:ascii="Times New Roman" w:hAnsi="Times New Roman" w:cs="Times New Roman"/>
                <w:sz w:val="16"/>
                <w:szCs w:val="16"/>
              </w:rPr>
              <w:t xml:space="preserve"> </w:t>
            </w:r>
            <w:r w:rsidR="00C325F8">
              <w:rPr>
                <w:rFonts w:ascii="Times New Roman" w:hAnsi="Times New Roman" w:cs="Times New Roman"/>
                <w:sz w:val="16"/>
                <w:szCs w:val="16"/>
              </w:rPr>
              <w:fldChar w:fldCharType="begin"/>
            </w:r>
            <w:r w:rsidR="00BF1DB0">
              <w:rPr>
                <w:rFonts w:ascii="Times New Roman" w:hAnsi="Times New Roman" w:cs="Times New Roman"/>
                <w:sz w:val="16"/>
                <w:szCs w:val="16"/>
              </w:rPr>
              <w:instrText xml:space="preserve"> ADDIN ZOTERO_ITEM CSL_CITATION {"citationID":"OK9M8LqT","properties":{"formattedCitation":"(7)","plainCitation":"(7)","noteIndex":0},"citationItems":[{"id":5010,"uris":["http://zotero.org/users/local/6LxujyNs/items/2JR7Q2M8"],"itemData":{"id":5010,"type":"article-journal","abstract":"Background: Gastric obstructions (LSG) leaks and staple line bleeding are reported after laparoscopic sleeve gastrectomy. There is no ideal method or technique to avoid these mishaps. modified omentopexy (OP) added to LSG to determine if there is any effect on gastric leaks and other complications. The aim of this study was the assessment of safety &amp; feasibility of the omentopexy technique in Laparoscopic sleeve gastrectomy. Objective: This study aimed to assess the safety &amp; feasibility of the omentopexy technique in Laparoscopic sleeve gastrectomy. Patients and Methods: This prospective randomized controlled clinical trial study was conducted in the Zagazig University hospital including 32 patients with morbid obesity who were admitted to the General Surgery Department, for intervention surgery with laparoscopic sleeve gastrectomy during the period from July 2020 to July 2021. Patients underwent a standardized preoperative assessment, including a complete history, physical examination, and psychological evaluation. Results: There was a highly statistically significant decrease in mean weight and BMI at six months postoperative compared to pre-operative Laparoscopic sleeve gastrectomy with and without omental fixation group. Conclusion: Omentopexy may not change the outcome for a laparoscopic sleeve gastrectomy in terms of gastrointestinal symptoms or weight loss results although it is associated with longer operative time. However, it may serve as an extra guard against leakage, bleeding, vomiting, and gastroesophageal reflux disease, manifested by the decreased incidence of these complications with that technique. Laparoscopic sleeve gastrectomy with omentopexy can be a feasible procedure for decreasing morbidity and gastric leak rate.","container-title":"The Egyptian Journal of Hospital Medicine","DOI":"10.21608/ejhm.2021.196750","ISSN":"1687-2002","issue":"1","note":"publisher: Pan Arab League of Continuous Medical Education","page":"3268-3273","source":"ejhm.journals.ekb.eg","title":"Remodifying Omentopexy Technique Used With Laparoscopic Sleeve Gastrectomy: Does It Change Any Outcome?","title-short":"Remodifying Omentopexy Technique Used With Laparoscopic Sleeve Gastrectomy","volume":"85","author":[{"family":"Sarhan","given":"Abdelrhman Mohammad Amin"},{"family":"Hassan","given":"Gamal Mohammad Osman"},{"family":"Elshahidy","given":"Tamer Mohamed Mahmoud"},{"family":"Aghnayah","given":"Aghnayah Mohammed Abrahem"}],"issued":{"date-parts":[["2021",10,1]]}}}],"schema":"https://github.com/citation-style-language/schema/raw/master/csl-citation.json"} </w:instrText>
            </w:r>
            <w:r w:rsidR="00C325F8">
              <w:rPr>
                <w:rFonts w:ascii="Times New Roman" w:hAnsi="Times New Roman" w:cs="Times New Roman"/>
                <w:sz w:val="16"/>
                <w:szCs w:val="16"/>
              </w:rPr>
              <w:fldChar w:fldCharType="separate"/>
            </w:r>
            <w:r w:rsidR="00BF1DB0">
              <w:rPr>
                <w:rFonts w:ascii="Times New Roman" w:hAnsi="Times New Roman" w:cs="Times New Roman"/>
                <w:noProof/>
                <w:sz w:val="16"/>
                <w:szCs w:val="16"/>
              </w:rPr>
              <w:t>(7)</w:t>
            </w:r>
            <w:r w:rsidR="00C325F8">
              <w:rPr>
                <w:rFonts w:ascii="Times New Roman" w:hAnsi="Times New Roman" w:cs="Times New Roman"/>
                <w:sz w:val="16"/>
                <w:szCs w:val="16"/>
              </w:rPr>
              <w:fldChar w:fldCharType="end"/>
            </w:r>
          </w:p>
        </w:tc>
        <w:tc>
          <w:tcPr>
            <w:tcW w:w="7645" w:type="dxa"/>
          </w:tcPr>
          <w:p w14:paraId="5A48165C" w14:textId="4C86CA76" w:rsidR="00FC6340" w:rsidRPr="00D979E3" w:rsidRDefault="003B58C7" w:rsidP="003B58C7">
            <w:pPr>
              <w:pStyle w:val="NormalWeb"/>
              <w:rPr>
                <w:sz w:val="16"/>
                <w:szCs w:val="16"/>
              </w:rPr>
            </w:pPr>
            <w:r w:rsidRPr="00D979E3">
              <w:rPr>
                <w:sz w:val="16"/>
                <w:szCs w:val="16"/>
              </w:rPr>
              <w:t>Omental fixation by full gastric thickness stitches using PDS 2–0 or Vicryl 2–0 by simple continuous sutures till the antrum only was done</w:t>
            </w:r>
          </w:p>
        </w:tc>
      </w:tr>
      <w:tr w:rsidR="00FC6340" w:rsidRPr="00D979E3" w14:paraId="5C2D793F" w14:textId="77777777" w:rsidTr="00343E63">
        <w:tc>
          <w:tcPr>
            <w:tcW w:w="1705" w:type="dxa"/>
            <w:tcBorders>
              <w:bottom w:val="single" w:sz="4" w:space="0" w:color="auto"/>
            </w:tcBorders>
          </w:tcPr>
          <w:p w14:paraId="704E30A9" w14:textId="039C157B" w:rsidR="00FC6340" w:rsidRPr="00D979E3" w:rsidRDefault="00FC6340">
            <w:pPr>
              <w:rPr>
                <w:rFonts w:ascii="Times New Roman" w:hAnsi="Times New Roman" w:cs="Times New Roman"/>
                <w:sz w:val="16"/>
                <w:szCs w:val="16"/>
              </w:rPr>
            </w:pPr>
            <w:r w:rsidRPr="00D979E3">
              <w:rPr>
                <w:rFonts w:ascii="Times New Roman" w:hAnsi="Times New Roman" w:cs="Times New Roman"/>
                <w:sz w:val="16"/>
                <w:szCs w:val="16"/>
              </w:rPr>
              <w:t>Yapalak 2022</w:t>
            </w:r>
            <w:r w:rsidR="00C325F8">
              <w:rPr>
                <w:rFonts w:ascii="Times New Roman" w:hAnsi="Times New Roman" w:cs="Times New Roman"/>
                <w:sz w:val="16"/>
                <w:szCs w:val="16"/>
              </w:rPr>
              <w:t xml:space="preserve"> </w:t>
            </w:r>
            <w:r w:rsidR="00C325F8">
              <w:rPr>
                <w:rFonts w:ascii="Times New Roman" w:hAnsi="Times New Roman" w:cs="Times New Roman"/>
                <w:sz w:val="16"/>
                <w:szCs w:val="16"/>
              </w:rPr>
              <w:fldChar w:fldCharType="begin"/>
            </w:r>
            <w:r w:rsidR="00BF1DB0">
              <w:rPr>
                <w:rFonts w:ascii="Times New Roman" w:hAnsi="Times New Roman" w:cs="Times New Roman"/>
                <w:sz w:val="16"/>
                <w:szCs w:val="16"/>
              </w:rPr>
              <w:instrText xml:space="preserve"> ADDIN ZOTERO_ITEM CSL_CITATION {"citationID":"EwL2tft3","properties":{"formattedCitation":"(8)","plainCitation":"(8)","noteIndex":0},"citationItems":[{"id":5090,"uris":["http://zotero.org/users/local/6LxujyNs/items/J9GDL6Y8"],"itemData":{"id":5090,"type":"article-journal","abstract":"Background: The laparoscopic sleeve gastrectomy (LSG) procedure is the most common bariatric surgical technique worldwide, but controversy continues over staple line reinforcement (SLR) techniques. This prospective randomized study aimed to compare the effects of SLR methods on early postoperative complications and gastrointestinal symptoms in patients undergoing LSG for morbid obesity.\n\nMaterials and Methods: Ninety patients who underwent LSG surgery for obesity between June 2019 and February 2020 in the Department of General Surgery of Bezmialem Vakıf University were included in our prospective randomized study. According to the SLR techniques, three groups were determined as Group 1: using fibrin sealant (Tisseel®), Group 2: omentopexy, Group 3: no SLR, with each group having 30 randomly assigned patients. Gastrointestinal symptoms were assessed by performing the Gastrointestinal Symptom Rating Scale (GSRS) for all patients following the first week and first month. On the second postoperative day, all patients underwent swallow-graphy to investigate twists and fistula.\n\nResults: The test group included 90 patients totally, of which 17 are males and 73 are females with a mean age of 35.3 ± 11.6 years and a mean body mass index of 45.3 ± 7.7 kg/m2. According to the GSRS, reflux and indigestion scores in Group 3 were significantly higher than those in the other groups in the first week (P &lt; .001). There was no statistically significant difference in abdominal pain scores in the first week. Group 3's operation time was statistically significantly shorter than the other groups (Group 1 P = .005; Group 2 P = .001). In Group 3, 2 patients (2.2%) had bleeding. There was no mortality. There were no twists or fistulas found in swallow graphs. Symptomatic reflux was not observed in the first-year follow-up period.\n\nConclusions: SLR methods reduce gastrointestinal system complaints in the early postoperative period. In our study, omentopexy and fibrin sealant used in LSG did not show a statistically significant difference in early postoperative complications.","container-title":"Journal of Laparoendoscopic &amp; Advanced Surgical Techniques","DOI":"10.1089/lap.2022.0210","ISSN":"1092-6429","note":"publisher: Mary Ann Liebert, Inc., publishers","source":"liebertpub.com (Atypon)","title":"The Effects of the Staple Line Reinforcement Procedures on Gastrointestinal Symptoms and Its Early Results in Sleeve Gastrectomy","URL":"https://www.liebertpub.com/doi/abs/10.1089/lap.2022.0210","author":[{"family":"Yapalak","given":"Yunus"},{"family":"Yigman","given":"Samet"},{"family":"Gonultas","given":"Ceren"},{"family":"Coskun","given":"Halil"},{"family":"Yardimci","given":"Erkan"}],"accessed":{"date-parts":[["2022",10,3]]},"issued":{"date-parts":[["2022",8,24]]}}}],"schema":"https://github.com/citation-style-language/schema/raw/master/csl-citation.json"} </w:instrText>
            </w:r>
            <w:r w:rsidR="00C325F8">
              <w:rPr>
                <w:rFonts w:ascii="Times New Roman" w:hAnsi="Times New Roman" w:cs="Times New Roman"/>
                <w:sz w:val="16"/>
                <w:szCs w:val="16"/>
              </w:rPr>
              <w:fldChar w:fldCharType="separate"/>
            </w:r>
            <w:r w:rsidR="00BF1DB0">
              <w:rPr>
                <w:rFonts w:ascii="Times New Roman" w:hAnsi="Times New Roman" w:cs="Times New Roman"/>
                <w:noProof/>
                <w:sz w:val="16"/>
                <w:szCs w:val="16"/>
              </w:rPr>
              <w:t>(8)</w:t>
            </w:r>
            <w:r w:rsidR="00C325F8">
              <w:rPr>
                <w:rFonts w:ascii="Times New Roman" w:hAnsi="Times New Roman" w:cs="Times New Roman"/>
                <w:sz w:val="16"/>
                <w:szCs w:val="16"/>
              </w:rPr>
              <w:fldChar w:fldCharType="end"/>
            </w:r>
          </w:p>
        </w:tc>
        <w:tc>
          <w:tcPr>
            <w:tcW w:w="7645" w:type="dxa"/>
            <w:tcBorders>
              <w:bottom w:val="single" w:sz="4" w:space="0" w:color="auto"/>
            </w:tcBorders>
          </w:tcPr>
          <w:p w14:paraId="02ADAF5F" w14:textId="3CFC9BA0" w:rsidR="00FC6340" w:rsidRPr="00D979E3" w:rsidRDefault="009235B9" w:rsidP="00806624">
            <w:pPr>
              <w:pStyle w:val="NormalWeb"/>
              <w:rPr>
                <w:sz w:val="16"/>
                <w:szCs w:val="16"/>
              </w:rPr>
            </w:pPr>
            <w:r>
              <w:rPr>
                <w:sz w:val="16"/>
                <w:szCs w:val="16"/>
              </w:rPr>
              <w:t>The</w:t>
            </w:r>
            <w:r w:rsidR="00806624" w:rsidRPr="00D979E3">
              <w:rPr>
                <w:sz w:val="16"/>
                <w:szCs w:val="16"/>
              </w:rPr>
              <w:t xml:space="preserve"> omentum was approached from two to four different points according to the length of the stapler line and sutured</w:t>
            </w:r>
            <w:r w:rsidR="00692263" w:rsidRPr="00D979E3">
              <w:rPr>
                <w:sz w:val="16"/>
                <w:szCs w:val="16"/>
              </w:rPr>
              <w:t xml:space="preserve"> </w:t>
            </w:r>
            <w:r>
              <w:rPr>
                <w:sz w:val="16"/>
                <w:szCs w:val="16"/>
              </w:rPr>
              <w:t xml:space="preserve">to the staple line </w:t>
            </w:r>
            <w:r w:rsidR="00692263" w:rsidRPr="00D979E3">
              <w:rPr>
                <w:sz w:val="16"/>
                <w:szCs w:val="16"/>
              </w:rPr>
              <w:t xml:space="preserve">using intermittent sutures. </w:t>
            </w:r>
            <w:r>
              <w:rPr>
                <w:sz w:val="16"/>
                <w:szCs w:val="16"/>
              </w:rPr>
              <w:t xml:space="preserve">The aim was to ensure that the </w:t>
            </w:r>
            <w:r w:rsidRPr="00D979E3">
              <w:rPr>
                <w:sz w:val="16"/>
                <w:szCs w:val="16"/>
              </w:rPr>
              <w:t>sleeve</w:t>
            </w:r>
            <w:r>
              <w:rPr>
                <w:sz w:val="16"/>
                <w:szCs w:val="16"/>
              </w:rPr>
              <w:t>d</w:t>
            </w:r>
            <w:r w:rsidRPr="00D979E3">
              <w:rPr>
                <w:sz w:val="16"/>
                <w:szCs w:val="16"/>
              </w:rPr>
              <w:t xml:space="preserve"> stomach </w:t>
            </w:r>
            <w:r>
              <w:rPr>
                <w:sz w:val="16"/>
                <w:szCs w:val="16"/>
              </w:rPr>
              <w:t xml:space="preserve">is </w:t>
            </w:r>
            <w:r w:rsidRPr="00D979E3">
              <w:rPr>
                <w:sz w:val="16"/>
                <w:szCs w:val="16"/>
              </w:rPr>
              <w:t>in the anatomical ‘‘J or inverted C’’ position</w:t>
            </w:r>
            <w:r>
              <w:rPr>
                <w:sz w:val="16"/>
                <w:szCs w:val="16"/>
              </w:rPr>
              <w:t>.</w:t>
            </w:r>
          </w:p>
        </w:tc>
      </w:tr>
    </w:tbl>
    <w:p w14:paraId="652EF0F8" w14:textId="34C1F9D4" w:rsidR="00740610" w:rsidRDefault="00740610"/>
    <w:p w14:paraId="06985780" w14:textId="1D616CD5" w:rsidR="00624F4B" w:rsidRDefault="00624F4B"/>
    <w:p w14:paraId="3D98E05D" w14:textId="72D4052B" w:rsidR="00624F4B" w:rsidRPr="00624F4B" w:rsidRDefault="00624F4B">
      <w:pPr>
        <w:rPr>
          <w:b/>
          <w:bCs/>
        </w:rPr>
      </w:pPr>
      <w:r w:rsidRPr="00624F4B">
        <w:rPr>
          <w:b/>
          <w:bCs/>
        </w:rPr>
        <w:t xml:space="preserve">References: </w:t>
      </w:r>
    </w:p>
    <w:p w14:paraId="4AD73AE2" w14:textId="77777777" w:rsidR="00624F4B" w:rsidRDefault="00624F4B"/>
    <w:p w14:paraId="60EAE05E" w14:textId="77777777" w:rsidR="00BF1DB0" w:rsidRPr="00BF1DB0" w:rsidRDefault="00624F4B" w:rsidP="00BF1DB0">
      <w:pPr>
        <w:pStyle w:val="Bibliography"/>
        <w:rPr>
          <w:rFonts w:ascii="Calibri" w:cs="Calibri"/>
        </w:rPr>
      </w:pPr>
      <w:r>
        <w:fldChar w:fldCharType="begin"/>
      </w:r>
      <w:r w:rsidR="00BF1DB0">
        <w:instrText xml:space="preserve"> ADDIN ZOTERO_BIBL {"uncited":[],"omitted":[],"custom":[]} CSL_BIBLIOGRAPHY </w:instrText>
      </w:r>
      <w:r>
        <w:fldChar w:fldCharType="separate"/>
      </w:r>
      <w:r w:rsidR="00BF1DB0" w:rsidRPr="00BF1DB0">
        <w:rPr>
          <w:rFonts w:ascii="Calibri" w:cs="Calibri"/>
        </w:rPr>
        <w:t>1.</w:t>
      </w:r>
      <w:r w:rsidR="00BF1DB0" w:rsidRPr="00BF1DB0">
        <w:rPr>
          <w:rFonts w:ascii="Calibri" w:cs="Calibri"/>
        </w:rPr>
        <w:tab/>
        <w:t xml:space="preserve">Abosayed AK, Mostafa MS. Omentopexy Effect on the Upper Gastrointestinal Symptoms and the Esophagogastroduodenoscopy Findings in Patients Undergoing Sleeve Gastrectomy. Obes Surg. 2022 Jun 1;32(6):1864–71. </w:t>
      </w:r>
    </w:p>
    <w:p w14:paraId="2DAE542F" w14:textId="77777777" w:rsidR="00BF1DB0" w:rsidRPr="00BF1DB0" w:rsidRDefault="00BF1DB0" w:rsidP="00BF1DB0">
      <w:pPr>
        <w:pStyle w:val="Bibliography"/>
        <w:rPr>
          <w:rFonts w:ascii="Calibri" w:cs="Calibri"/>
        </w:rPr>
      </w:pPr>
      <w:r w:rsidRPr="00BF1DB0">
        <w:rPr>
          <w:rFonts w:ascii="Calibri" w:cs="Calibri"/>
        </w:rPr>
        <w:t>2.</w:t>
      </w:r>
      <w:r w:rsidRPr="00BF1DB0">
        <w:rPr>
          <w:rFonts w:ascii="Calibri" w:cs="Calibri"/>
        </w:rPr>
        <w:tab/>
        <w:t xml:space="preserve">Abou-Ashour HS. Impact of Gastropexy/Omentopexy on Gastrointestinal Symptoms after Laparoscopic Sleeve Gastrectomy. Obes Surg. 2022 Mar 1;32(3):729–36. </w:t>
      </w:r>
    </w:p>
    <w:p w14:paraId="13E06758" w14:textId="77777777" w:rsidR="00BF1DB0" w:rsidRPr="00BF1DB0" w:rsidRDefault="00BF1DB0" w:rsidP="00BF1DB0">
      <w:pPr>
        <w:pStyle w:val="Bibliography"/>
        <w:rPr>
          <w:rFonts w:ascii="Calibri" w:cs="Calibri"/>
        </w:rPr>
      </w:pPr>
      <w:r w:rsidRPr="00BF1DB0">
        <w:rPr>
          <w:rFonts w:ascii="Calibri" w:cs="Calibri"/>
        </w:rPr>
        <w:t>3.</w:t>
      </w:r>
      <w:r w:rsidRPr="00BF1DB0">
        <w:rPr>
          <w:rFonts w:ascii="Calibri" w:cs="Calibri"/>
        </w:rPr>
        <w:tab/>
        <w:t xml:space="preserve">Afaneh C, Costa R, Pomp A, Dakin G. A prospective randomized controlled trial assessing the efficacy of omentopexy during laparoscopic sleeve gastrectomy in reducing postoperative gastrointestinal symptoms. Surg Endosc. 2015 Jan 1;29(1):41–7. </w:t>
      </w:r>
    </w:p>
    <w:p w14:paraId="22E94D66" w14:textId="77777777" w:rsidR="00BF1DB0" w:rsidRPr="00BF1DB0" w:rsidRDefault="00BF1DB0" w:rsidP="00BF1DB0">
      <w:pPr>
        <w:pStyle w:val="Bibliography"/>
        <w:rPr>
          <w:rFonts w:ascii="Calibri" w:cs="Calibri"/>
        </w:rPr>
      </w:pPr>
      <w:r w:rsidRPr="00BF1DB0">
        <w:rPr>
          <w:rFonts w:ascii="Calibri" w:cs="Calibri"/>
        </w:rPr>
        <w:t>4.</w:t>
      </w:r>
      <w:r w:rsidRPr="00BF1DB0">
        <w:rPr>
          <w:rFonts w:ascii="Calibri" w:cs="Calibri"/>
        </w:rPr>
        <w:tab/>
        <w:t xml:space="preserve">Elbalshy MA, Fayed AM, Abdelshahid MA, Alkhateep YM. Role of staple line fixation during laparoscopic sleeve gastrectomy. Int Surg J. 2018;5(1):156–61. </w:t>
      </w:r>
    </w:p>
    <w:p w14:paraId="6B4AFEE5" w14:textId="77777777" w:rsidR="00BF1DB0" w:rsidRPr="00BF1DB0" w:rsidRDefault="00BF1DB0" w:rsidP="00BF1DB0">
      <w:pPr>
        <w:pStyle w:val="Bibliography"/>
        <w:rPr>
          <w:rFonts w:ascii="Calibri" w:cs="Calibri"/>
        </w:rPr>
      </w:pPr>
      <w:r w:rsidRPr="00BF1DB0">
        <w:rPr>
          <w:rFonts w:ascii="Calibri" w:cs="Calibri"/>
        </w:rPr>
        <w:t>5.</w:t>
      </w:r>
      <w:r w:rsidRPr="00BF1DB0">
        <w:rPr>
          <w:rFonts w:ascii="Calibri" w:cs="Calibri"/>
        </w:rPr>
        <w:tab/>
        <w:t xml:space="preserve">Elghandour AM, Osman A, Khalifa MS, Abd-erRazik MA. Laparoscopic Sleeve Gastrectomy with Interrupted Sutures Omentopexy, </w:t>
      </w:r>
      <w:proofErr w:type="gramStart"/>
      <w:r w:rsidRPr="00BF1DB0">
        <w:rPr>
          <w:rFonts w:ascii="Calibri" w:cs="Calibri"/>
        </w:rPr>
        <w:t>Does</w:t>
      </w:r>
      <w:proofErr w:type="gramEnd"/>
      <w:r w:rsidRPr="00BF1DB0">
        <w:rPr>
          <w:rFonts w:ascii="Calibri" w:cs="Calibri"/>
        </w:rPr>
        <w:t xml:space="preserve"> a Simple Addition Change the Outcome? Ain Shams J Surg. 2021 Jul 1;14(1):11–8. </w:t>
      </w:r>
    </w:p>
    <w:p w14:paraId="372183EA" w14:textId="77777777" w:rsidR="00BF1DB0" w:rsidRPr="00BF1DB0" w:rsidRDefault="00BF1DB0" w:rsidP="00BF1DB0">
      <w:pPr>
        <w:pStyle w:val="Bibliography"/>
        <w:rPr>
          <w:rFonts w:ascii="Calibri" w:cs="Calibri"/>
        </w:rPr>
      </w:pPr>
      <w:r w:rsidRPr="00BF1DB0">
        <w:rPr>
          <w:rFonts w:ascii="Calibri" w:cs="Calibri"/>
        </w:rPr>
        <w:lastRenderedPageBreak/>
        <w:t>6.</w:t>
      </w:r>
      <w:r w:rsidRPr="00BF1DB0">
        <w:rPr>
          <w:rFonts w:ascii="Calibri" w:cs="Calibri"/>
        </w:rPr>
        <w:tab/>
        <w:t xml:space="preserve">Labib MF. The Omentopexy Role in The Prevention of Post-Operative Gastric Sleeve Surgery Complications. Egypt J Hosp Med. 2020 Oct 1;81(6):2199–204. </w:t>
      </w:r>
    </w:p>
    <w:p w14:paraId="1BCE7111" w14:textId="77777777" w:rsidR="00BF1DB0" w:rsidRPr="00BF1DB0" w:rsidRDefault="00BF1DB0" w:rsidP="00BF1DB0">
      <w:pPr>
        <w:pStyle w:val="Bibliography"/>
        <w:rPr>
          <w:rFonts w:ascii="Calibri" w:cs="Calibri"/>
        </w:rPr>
      </w:pPr>
      <w:r w:rsidRPr="00BF1DB0">
        <w:rPr>
          <w:rFonts w:ascii="Calibri" w:cs="Calibri"/>
        </w:rPr>
        <w:t>7.</w:t>
      </w:r>
      <w:r w:rsidRPr="00BF1DB0">
        <w:rPr>
          <w:rFonts w:ascii="Calibri" w:cs="Calibri"/>
        </w:rPr>
        <w:tab/>
        <w:t xml:space="preserve">Sarhan AMA, Hassan GMO, Elshahidy TMM, Aghnayah AMA. Remodifying Omentopexy Technique Used </w:t>
      </w:r>
      <w:proofErr w:type="gramStart"/>
      <w:r w:rsidRPr="00BF1DB0">
        <w:rPr>
          <w:rFonts w:ascii="Calibri" w:cs="Calibri"/>
        </w:rPr>
        <w:t>With</w:t>
      </w:r>
      <w:proofErr w:type="gramEnd"/>
      <w:r w:rsidRPr="00BF1DB0">
        <w:rPr>
          <w:rFonts w:ascii="Calibri" w:cs="Calibri"/>
        </w:rPr>
        <w:t xml:space="preserve"> Laparoscopic Sleeve Gastrectomy: Does It Change Any Outcome? Egypt J Hosp Med. 2021 Oct 1;85(1):3268–73. </w:t>
      </w:r>
    </w:p>
    <w:p w14:paraId="59D45079" w14:textId="77777777" w:rsidR="00BF1DB0" w:rsidRPr="00BF1DB0" w:rsidRDefault="00BF1DB0" w:rsidP="00BF1DB0">
      <w:pPr>
        <w:pStyle w:val="Bibliography"/>
        <w:rPr>
          <w:rFonts w:ascii="Calibri" w:cs="Calibri"/>
        </w:rPr>
      </w:pPr>
      <w:r w:rsidRPr="00BF1DB0">
        <w:rPr>
          <w:rFonts w:ascii="Calibri" w:cs="Calibri"/>
        </w:rPr>
        <w:t>8.</w:t>
      </w:r>
      <w:r w:rsidRPr="00BF1DB0">
        <w:rPr>
          <w:rFonts w:ascii="Calibri" w:cs="Calibri"/>
        </w:rPr>
        <w:tab/>
        <w:t>Yapalak Y, Yigman S, Gonultas C, Coskun H, Yardimci E. The Effects of the Staple Line Reinforcement Procedures on Gastrointestinal Symptoms and Its Early Results in Sleeve Gastrectomy. J Laparoendosc Adv Surg Tech [Internet]. 2022 Aug 24 [cited 2022 Oct 3]; Available from: https://www.liebertpub.com/doi/abs/10.1089/lap.2022.0210</w:t>
      </w:r>
    </w:p>
    <w:p w14:paraId="3937EFAB" w14:textId="5BBB7C6E" w:rsidR="00624F4B" w:rsidRDefault="00624F4B">
      <w:r>
        <w:fldChar w:fldCharType="end"/>
      </w:r>
    </w:p>
    <w:sectPr w:rsidR="00624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40"/>
    <w:rsid w:val="0008489C"/>
    <w:rsid w:val="001E6A1F"/>
    <w:rsid w:val="00291311"/>
    <w:rsid w:val="002D0B5D"/>
    <w:rsid w:val="002D4DE9"/>
    <w:rsid w:val="00327BFE"/>
    <w:rsid w:val="00343E63"/>
    <w:rsid w:val="003649FF"/>
    <w:rsid w:val="003B58C7"/>
    <w:rsid w:val="004355DE"/>
    <w:rsid w:val="004852AE"/>
    <w:rsid w:val="00527432"/>
    <w:rsid w:val="00601A77"/>
    <w:rsid w:val="00624F4B"/>
    <w:rsid w:val="0065473D"/>
    <w:rsid w:val="0068279A"/>
    <w:rsid w:val="00692263"/>
    <w:rsid w:val="00740610"/>
    <w:rsid w:val="007B7198"/>
    <w:rsid w:val="00806624"/>
    <w:rsid w:val="0089227A"/>
    <w:rsid w:val="008D515B"/>
    <w:rsid w:val="009235B9"/>
    <w:rsid w:val="00AE702D"/>
    <w:rsid w:val="00B43FE5"/>
    <w:rsid w:val="00B906A4"/>
    <w:rsid w:val="00BD0D22"/>
    <w:rsid w:val="00BF1DB0"/>
    <w:rsid w:val="00C325F8"/>
    <w:rsid w:val="00D13FBD"/>
    <w:rsid w:val="00D2280E"/>
    <w:rsid w:val="00D979E3"/>
    <w:rsid w:val="00F63722"/>
    <w:rsid w:val="00F920EF"/>
    <w:rsid w:val="00FC6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F7C814"/>
  <w15:chartTrackingRefBased/>
  <w15:docId w15:val="{71745088-F646-3B45-B4A0-5D04EAC7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6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515B"/>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624F4B"/>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1539">
      <w:bodyDiv w:val="1"/>
      <w:marLeft w:val="0"/>
      <w:marRight w:val="0"/>
      <w:marTop w:val="0"/>
      <w:marBottom w:val="0"/>
      <w:divBdr>
        <w:top w:val="none" w:sz="0" w:space="0" w:color="auto"/>
        <w:left w:val="none" w:sz="0" w:space="0" w:color="auto"/>
        <w:bottom w:val="none" w:sz="0" w:space="0" w:color="auto"/>
        <w:right w:val="none" w:sz="0" w:space="0" w:color="auto"/>
      </w:divBdr>
      <w:divsChild>
        <w:div w:id="2113895019">
          <w:marLeft w:val="0"/>
          <w:marRight w:val="0"/>
          <w:marTop w:val="0"/>
          <w:marBottom w:val="0"/>
          <w:divBdr>
            <w:top w:val="none" w:sz="0" w:space="0" w:color="auto"/>
            <w:left w:val="none" w:sz="0" w:space="0" w:color="auto"/>
            <w:bottom w:val="none" w:sz="0" w:space="0" w:color="auto"/>
            <w:right w:val="none" w:sz="0" w:space="0" w:color="auto"/>
          </w:divBdr>
          <w:divsChild>
            <w:div w:id="992174637">
              <w:marLeft w:val="0"/>
              <w:marRight w:val="0"/>
              <w:marTop w:val="0"/>
              <w:marBottom w:val="0"/>
              <w:divBdr>
                <w:top w:val="none" w:sz="0" w:space="0" w:color="auto"/>
                <w:left w:val="none" w:sz="0" w:space="0" w:color="auto"/>
                <w:bottom w:val="none" w:sz="0" w:space="0" w:color="auto"/>
                <w:right w:val="none" w:sz="0" w:space="0" w:color="auto"/>
              </w:divBdr>
              <w:divsChild>
                <w:div w:id="1325817447">
                  <w:marLeft w:val="0"/>
                  <w:marRight w:val="0"/>
                  <w:marTop w:val="0"/>
                  <w:marBottom w:val="0"/>
                  <w:divBdr>
                    <w:top w:val="none" w:sz="0" w:space="0" w:color="auto"/>
                    <w:left w:val="none" w:sz="0" w:space="0" w:color="auto"/>
                    <w:bottom w:val="none" w:sz="0" w:space="0" w:color="auto"/>
                    <w:right w:val="none" w:sz="0" w:space="0" w:color="auto"/>
                  </w:divBdr>
                  <w:divsChild>
                    <w:div w:id="179983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8140">
      <w:bodyDiv w:val="1"/>
      <w:marLeft w:val="0"/>
      <w:marRight w:val="0"/>
      <w:marTop w:val="0"/>
      <w:marBottom w:val="0"/>
      <w:divBdr>
        <w:top w:val="none" w:sz="0" w:space="0" w:color="auto"/>
        <w:left w:val="none" w:sz="0" w:space="0" w:color="auto"/>
        <w:bottom w:val="none" w:sz="0" w:space="0" w:color="auto"/>
        <w:right w:val="none" w:sz="0" w:space="0" w:color="auto"/>
      </w:divBdr>
      <w:divsChild>
        <w:div w:id="1737896163">
          <w:marLeft w:val="0"/>
          <w:marRight w:val="0"/>
          <w:marTop w:val="0"/>
          <w:marBottom w:val="0"/>
          <w:divBdr>
            <w:top w:val="none" w:sz="0" w:space="0" w:color="auto"/>
            <w:left w:val="none" w:sz="0" w:space="0" w:color="auto"/>
            <w:bottom w:val="none" w:sz="0" w:space="0" w:color="auto"/>
            <w:right w:val="none" w:sz="0" w:space="0" w:color="auto"/>
          </w:divBdr>
          <w:divsChild>
            <w:div w:id="1621913687">
              <w:marLeft w:val="0"/>
              <w:marRight w:val="0"/>
              <w:marTop w:val="0"/>
              <w:marBottom w:val="0"/>
              <w:divBdr>
                <w:top w:val="none" w:sz="0" w:space="0" w:color="auto"/>
                <w:left w:val="none" w:sz="0" w:space="0" w:color="auto"/>
                <w:bottom w:val="none" w:sz="0" w:space="0" w:color="auto"/>
                <w:right w:val="none" w:sz="0" w:space="0" w:color="auto"/>
              </w:divBdr>
              <w:divsChild>
                <w:div w:id="211289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40163">
      <w:bodyDiv w:val="1"/>
      <w:marLeft w:val="0"/>
      <w:marRight w:val="0"/>
      <w:marTop w:val="0"/>
      <w:marBottom w:val="0"/>
      <w:divBdr>
        <w:top w:val="none" w:sz="0" w:space="0" w:color="auto"/>
        <w:left w:val="none" w:sz="0" w:space="0" w:color="auto"/>
        <w:bottom w:val="none" w:sz="0" w:space="0" w:color="auto"/>
        <w:right w:val="none" w:sz="0" w:space="0" w:color="auto"/>
      </w:divBdr>
      <w:divsChild>
        <w:div w:id="702437262">
          <w:marLeft w:val="0"/>
          <w:marRight w:val="0"/>
          <w:marTop w:val="0"/>
          <w:marBottom w:val="0"/>
          <w:divBdr>
            <w:top w:val="none" w:sz="0" w:space="0" w:color="auto"/>
            <w:left w:val="none" w:sz="0" w:space="0" w:color="auto"/>
            <w:bottom w:val="none" w:sz="0" w:space="0" w:color="auto"/>
            <w:right w:val="none" w:sz="0" w:space="0" w:color="auto"/>
          </w:divBdr>
          <w:divsChild>
            <w:div w:id="325864781">
              <w:marLeft w:val="0"/>
              <w:marRight w:val="0"/>
              <w:marTop w:val="0"/>
              <w:marBottom w:val="0"/>
              <w:divBdr>
                <w:top w:val="none" w:sz="0" w:space="0" w:color="auto"/>
                <w:left w:val="none" w:sz="0" w:space="0" w:color="auto"/>
                <w:bottom w:val="none" w:sz="0" w:space="0" w:color="auto"/>
                <w:right w:val="none" w:sz="0" w:space="0" w:color="auto"/>
              </w:divBdr>
              <w:divsChild>
                <w:div w:id="164843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60871">
      <w:bodyDiv w:val="1"/>
      <w:marLeft w:val="0"/>
      <w:marRight w:val="0"/>
      <w:marTop w:val="0"/>
      <w:marBottom w:val="0"/>
      <w:divBdr>
        <w:top w:val="none" w:sz="0" w:space="0" w:color="auto"/>
        <w:left w:val="none" w:sz="0" w:space="0" w:color="auto"/>
        <w:bottom w:val="none" w:sz="0" w:space="0" w:color="auto"/>
        <w:right w:val="none" w:sz="0" w:space="0" w:color="auto"/>
      </w:divBdr>
      <w:divsChild>
        <w:div w:id="1732582589">
          <w:marLeft w:val="0"/>
          <w:marRight w:val="0"/>
          <w:marTop w:val="0"/>
          <w:marBottom w:val="0"/>
          <w:divBdr>
            <w:top w:val="none" w:sz="0" w:space="0" w:color="auto"/>
            <w:left w:val="none" w:sz="0" w:space="0" w:color="auto"/>
            <w:bottom w:val="none" w:sz="0" w:space="0" w:color="auto"/>
            <w:right w:val="none" w:sz="0" w:space="0" w:color="auto"/>
          </w:divBdr>
          <w:divsChild>
            <w:div w:id="2085373866">
              <w:marLeft w:val="0"/>
              <w:marRight w:val="0"/>
              <w:marTop w:val="0"/>
              <w:marBottom w:val="0"/>
              <w:divBdr>
                <w:top w:val="none" w:sz="0" w:space="0" w:color="auto"/>
                <w:left w:val="none" w:sz="0" w:space="0" w:color="auto"/>
                <w:bottom w:val="none" w:sz="0" w:space="0" w:color="auto"/>
                <w:right w:val="none" w:sz="0" w:space="0" w:color="auto"/>
              </w:divBdr>
              <w:divsChild>
                <w:div w:id="15217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14830">
      <w:bodyDiv w:val="1"/>
      <w:marLeft w:val="0"/>
      <w:marRight w:val="0"/>
      <w:marTop w:val="0"/>
      <w:marBottom w:val="0"/>
      <w:divBdr>
        <w:top w:val="none" w:sz="0" w:space="0" w:color="auto"/>
        <w:left w:val="none" w:sz="0" w:space="0" w:color="auto"/>
        <w:bottom w:val="none" w:sz="0" w:space="0" w:color="auto"/>
        <w:right w:val="none" w:sz="0" w:space="0" w:color="auto"/>
      </w:divBdr>
      <w:divsChild>
        <w:div w:id="993946919">
          <w:marLeft w:val="0"/>
          <w:marRight w:val="0"/>
          <w:marTop w:val="0"/>
          <w:marBottom w:val="0"/>
          <w:divBdr>
            <w:top w:val="none" w:sz="0" w:space="0" w:color="auto"/>
            <w:left w:val="none" w:sz="0" w:space="0" w:color="auto"/>
            <w:bottom w:val="none" w:sz="0" w:space="0" w:color="auto"/>
            <w:right w:val="none" w:sz="0" w:space="0" w:color="auto"/>
          </w:divBdr>
          <w:divsChild>
            <w:div w:id="1153840427">
              <w:marLeft w:val="0"/>
              <w:marRight w:val="0"/>
              <w:marTop w:val="0"/>
              <w:marBottom w:val="0"/>
              <w:divBdr>
                <w:top w:val="none" w:sz="0" w:space="0" w:color="auto"/>
                <w:left w:val="none" w:sz="0" w:space="0" w:color="auto"/>
                <w:bottom w:val="none" w:sz="0" w:space="0" w:color="auto"/>
                <w:right w:val="none" w:sz="0" w:space="0" w:color="auto"/>
              </w:divBdr>
              <w:divsChild>
                <w:div w:id="18152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942251">
      <w:bodyDiv w:val="1"/>
      <w:marLeft w:val="0"/>
      <w:marRight w:val="0"/>
      <w:marTop w:val="0"/>
      <w:marBottom w:val="0"/>
      <w:divBdr>
        <w:top w:val="none" w:sz="0" w:space="0" w:color="auto"/>
        <w:left w:val="none" w:sz="0" w:space="0" w:color="auto"/>
        <w:bottom w:val="none" w:sz="0" w:space="0" w:color="auto"/>
        <w:right w:val="none" w:sz="0" w:space="0" w:color="auto"/>
      </w:divBdr>
      <w:divsChild>
        <w:div w:id="1886284919">
          <w:marLeft w:val="0"/>
          <w:marRight w:val="0"/>
          <w:marTop w:val="0"/>
          <w:marBottom w:val="0"/>
          <w:divBdr>
            <w:top w:val="none" w:sz="0" w:space="0" w:color="auto"/>
            <w:left w:val="none" w:sz="0" w:space="0" w:color="auto"/>
            <w:bottom w:val="none" w:sz="0" w:space="0" w:color="auto"/>
            <w:right w:val="none" w:sz="0" w:space="0" w:color="auto"/>
          </w:divBdr>
          <w:divsChild>
            <w:div w:id="442650355">
              <w:marLeft w:val="0"/>
              <w:marRight w:val="0"/>
              <w:marTop w:val="0"/>
              <w:marBottom w:val="0"/>
              <w:divBdr>
                <w:top w:val="none" w:sz="0" w:space="0" w:color="auto"/>
                <w:left w:val="none" w:sz="0" w:space="0" w:color="auto"/>
                <w:bottom w:val="none" w:sz="0" w:space="0" w:color="auto"/>
                <w:right w:val="none" w:sz="0" w:space="0" w:color="auto"/>
              </w:divBdr>
              <w:divsChild>
                <w:div w:id="1228035636">
                  <w:marLeft w:val="0"/>
                  <w:marRight w:val="0"/>
                  <w:marTop w:val="0"/>
                  <w:marBottom w:val="0"/>
                  <w:divBdr>
                    <w:top w:val="none" w:sz="0" w:space="0" w:color="auto"/>
                    <w:left w:val="none" w:sz="0" w:space="0" w:color="auto"/>
                    <w:bottom w:val="none" w:sz="0" w:space="0" w:color="auto"/>
                    <w:right w:val="none" w:sz="0" w:space="0" w:color="auto"/>
                  </w:divBdr>
                  <w:divsChild>
                    <w:div w:id="186413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80870">
      <w:bodyDiv w:val="1"/>
      <w:marLeft w:val="0"/>
      <w:marRight w:val="0"/>
      <w:marTop w:val="0"/>
      <w:marBottom w:val="0"/>
      <w:divBdr>
        <w:top w:val="none" w:sz="0" w:space="0" w:color="auto"/>
        <w:left w:val="none" w:sz="0" w:space="0" w:color="auto"/>
        <w:bottom w:val="none" w:sz="0" w:space="0" w:color="auto"/>
        <w:right w:val="none" w:sz="0" w:space="0" w:color="auto"/>
      </w:divBdr>
      <w:divsChild>
        <w:div w:id="1642808756">
          <w:marLeft w:val="0"/>
          <w:marRight w:val="0"/>
          <w:marTop w:val="0"/>
          <w:marBottom w:val="0"/>
          <w:divBdr>
            <w:top w:val="none" w:sz="0" w:space="0" w:color="auto"/>
            <w:left w:val="none" w:sz="0" w:space="0" w:color="auto"/>
            <w:bottom w:val="none" w:sz="0" w:space="0" w:color="auto"/>
            <w:right w:val="none" w:sz="0" w:space="0" w:color="auto"/>
          </w:divBdr>
          <w:divsChild>
            <w:div w:id="1343364007">
              <w:marLeft w:val="0"/>
              <w:marRight w:val="0"/>
              <w:marTop w:val="0"/>
              <w:marBottom w:val="0"/>
              <w:divBdr>
                <w:top w:val="none" w:sz="0" w:space="0" w:color="auto"/>
                <w:left w:val="none" w:sz="0" w:space="0" w:color="auto"/>
                <w:bottom w:val="none" w:sz="0" w:space="0" w:color="auto"/>
                <w:right w:val="none" w:sz="0" w:space="0" w:color="auto"/>
              </w:divBdr>
              <w:divsChild>
                <w:div w:id="5835278">
                  <w:marLeft w:val="0"/>
                  <w:marRight w:val="0"/>
                  <w:marTop w:val="0"/>
                  <w:marBottom w:val="0"/>
                  <w:divBdr>
                    <w:top w:val="none" w:sz="0" w:space="0" w:color="auto"/>
                    <w:left w:val="none" w:sz="0" w:space="0" w:color="auto"/>
                    <w:bottom w:val="none" w:sz="0" w:space="0" w:color="auto"/>
                    <w:right w:val="none" w:sz="0" w:space="0" w:color="auto"/>
                  </w:divBdr>
                </w:div>
                <w:div w:id="11144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17256">
      <w:bodyDiv w:val="1"/>
      <w:marLeft w:val="0"/>
      <w:marRight w:val="0"/>
      <w:marTop w:val="0"/>
      <w:marBottom w:val="0"/>
      <w:divBdr>
        <w:top w:val="none" w:sz="0" w:space="0" w:color="auto"/>
        <w:left w:val="none" w:sz="0" w:space="0" w:color="auto"/>
        <w:bottom w:val="none" w:sz="0" w:space="0" w:color="auto"/>
        <w:right w:val="none" w:sz="0" w:space="0" w:color="auto"/>
      </w:divBdr>
      <w:divsChild>
        <w:div w:id="7172543">
          <w:marLeft w:val="0"/>
          <w:marRight w:val="0"/>
          <w:marTop w:val="0"/>
          <w:marBottom w:val="0"/>
          <w:divBdr>
            <w:top w:val="none" w:sz="0" w:space="0" w:color="auto"/>
            <w:left w:val="none" w:sz="0" w:space="0" w:color="auto"/>
            <w:bottom w:val="none" w:sz="0" w:space="0" w:color="auto"/>
            <w:right w:val="none" w:sz="0" w:space="0" w:color="auto"/>
          </w:divBdr>
          <w:divsChild>
            <w:div w:id="1095370946">
              <w:marLeft w:val="0"/>
              <w:marRight w:val="0"/>
              <w:marTop w:val="0"/>
              <w:marBottom w:val="0"/>
              <w:divBdr>
                <w:top w:val="none" w:sz="0" w:space="0" w:color="auto"/>
                <w:left w:val="none" w:sz="0" w:space="0" w:color="auto"/>
                <w:bottom w:val="none" w:sz="0" w:space="0" w:color="auto"/>
                <w:right w:val="none" w:sz="0" w:space="0" w:color="auto"/>
              </w:divBdr>
              <w:divsChild>
                <w:div w:id="4017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72176">
      <w:bodyDiv w:val="1"/>
      <w:marLeft w:val="0"/>
      <w:marRight w:val="0"/>
      <w:marTop w:val="0"/>
      <w:marBottom w:val="0"/>
      <w:divBdr>
        <w:top w:val="none" w:sz="0" w:space="0" w:color="auto"/>
        <w:left w:val="none" w:sz="0" w:space="0" w:color="auto"/>
        <w:bottom w:val="none" w:sz="0" w:space="0" w:color="auto"/>
        <w:right w:val="none" w:sz="0" w:space="0" w:color="auto"/>
      </w:divBdr>
      <w:divsChild>
        <w:div w:id="118885198">
          <w:marLeft w:val="0"/>
          <w:marRight w:val="0"/>
          <w:marTop w:val="0"/>
          <w:marBottom w:val="0"/>
          <w:divBdr>
            <w:top w:val="none" w:sz="0" w:space="0" w:color="auto"/>
            <w:left w:val="none" w:sz="0" w:space="0" w:color="auto"/>
            <w:bottom w:val="none" w:sz="0" w:space="0" w:color="auto"/>
            <w:right w:val="none" w:sz="0" w:space="0" w:color="auto"/>
          </w:divBdr>
          <w:divsChild>
            <w:div w:id="2085296400">
              <w:marLeft w:val="0"/>
              <w:marRight w:val="0"/>
              <w:marTop w:val="0"/>
              <w:marBottom w:val="0"/>
              <w:divBdr>
                <w:top w:val="none" w:sz="0" w:space="0" w:color="auto"/>
                <w:left w:val="none" w:sz="0" w:space="0" w:color="auto"/>
                <w:bottom w:val="none" w:sz="0" w:space="0" w:color="auto"/>
                <w:right w:val="none" w:sz="0" w:space="0" w:color="auto"/>
              </w:divBdr>
              <w:divsChild>
                <w:div w:id="298724442">
                  <w:marLeft w:val="0"/>
                  <w:marRight w:val="0"/>
                  <w:marTop w:val="0"/>
                  <w:marBottom w:val="0"/>
                  <w:divBdr>
                    <w:top w:val="none" w:sz="0" w:space="0" w:color="auto"/>
                    <w:left w:val="none" w:sz="0" w:space="0" w:color="auto"/>
                    <w:bottom w:val="none" w:sz="0" w:space="0" w:color="auto"/>
                    <w:right w:val="none" w:sz="0" w:space="0" w:color="auto"/>
                  </w:divBdr>
                  <w:divsChild>
                    <w:div w:id="588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66147">
      <w:bodyDiv w:val="1"/>
      <w:marLeft w:val="0"/>
      <w:marRight w:val="0"/>
      <w:marTop w:val="0"/>
      <w:marBottom w:val="0"/>
      <w:divBdr>
        <w:top w:val="none" w:sz="0" w:space="0" w:color="auto"/>
        <w:left w:val="none" w:sz="0" w:space="0" w:color="auto"/>
        <w:bottom w:val="none" w:sz="0" w:space="0" w:color="auto"/>
        <w:right w:val="none" w:sz="0" w:space="0" w:color="auto"/>
      </w:divBdr>
      <w:divsChild>
        <w:div w:id="1606418691">
          <w:marLeft w:val="0"/>
          <w:marRight w:val="0"/>
          <w:marTop w:val="0"/>
          <w:marBottom w:val="0"/>
          <w:divBdr>
            <w:top w:val="none" w:sz="0" w:space="0" w:color="auto"/>
            <w:left w:val="none" w:sz="0" w:space="0" w:color="auto"/>
            <w:bottom w:val="none" w:sz="0" w:space="0" w:color="auto"/>
            <w:right w:val="none" w:sz="0" w:space="0" w:color="auto"/>
          </w:divBdr>
          <w:divsChild>
            <w:div w:id="838544973">
              <w:marLeft w:val="0"/>
              <w:marRight w:val="0"/>
              <w:marTop w:val="0"/>
              <w:marBottom w:val="0"/>
              <w:divBdr>
                <w:top w:val="none" w:sz="0" w:space="0" w:color="auto"/>
                <w:left w:val="none" w:sz="0" w:space="0" w:color="auto"/>
                <w:bottom w:val="none" w:sz="0" w:space="0" w:color="auto"/>
                <w:right w:val="none" w:sz="0" w:space="0" w:color="auto"/>
              </w:divBdr>
              <w:divsChild>
                <w:div w:id="144041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85205">
      <w:bodyDiv w:val="1"/>
      <w:marLeft w:val="0"/>
      <w:marRight w:val="0"/>
      <w:marTop w:val="0"/>
      <w:marBottom w:val="0"/>
      <w:divBdr>
        <w:top w:val="none" w:sz="0" w:space="0" w:color="auto"/>
        <w:left w:val="none" w:sz="0" w:space="0" w:color="auto"/>
        <w:bottom w:val="none" w:sz="0" w:space="0" w:color="auto"/>
        <w:right w:val="none" w:sz="0" w:space="0" w:color="auto"/>
      </w:divBdr>
      <w:divsChild>
        <w:div w:id="2132900451">
          <w:marLeft w:val="0"/>
          <w:marRight w:val="0"/>
          <w:marTop w:val="0"/>
          <w:marBottom w:val="0"/>
          <w:divBdr>
            <w:top w:val="none" w:sz="0" w:space="0" w:color="auto"/>
            <w:left w:val="none" w:sz="0" w:space="0" w:color="auto"/>
            <w:bottom w:val="none" w:sz="0" w:space="0" w:color="auto"/>
            <w:right w:val="none" w:sz="0" w:space="0" w:color="auto"/>
          </w:divBdr>
          <w:divsChild>
            <w:div w:id="1241015046">
              <w:marLeft w:val="0"/>
              <w:marRight w:val="0"/>
              <w:marTop w:val="0"/>
              <w:marBottom w:val="0"/>
              <w:divBdr>
                <w:top w:val="none" w:sz="0" w:space="0" w:color="auto"/>
                <w:left w:val="none" w:sz="0" w:space="0" w:color="auto"/>
                <w:bottom w:val="none" w:sz="0" w:space="0" w:color="auto"/>
                <w:right w:val="none" w:sz="0" w:space="0" w:color="auto"/>
              </w:divBdr>
              <w:divsChild>
                <w:div w:id="10273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65304">
      <w:bodyDiv w:val="1"/>
      <w:marLeft w:val="0"/>
      <w:marRight w:val="0"/>
      <w:marTop w:val="0"/>
      <w:marBottom w:val="0"/>
      <w:divBdr>
        <w:top w:val="none" w:sz="0" w:space="0" w:color="auto"/>
        <w:left w:val="none" w:sz="0" w:space="0" w:color="auto"/>
        <w:bottom w:val="none" w:sz="0" w:space="0" w:color="auto"/>
        <w:right w:val="none" w:sz="0" w:space="0" w:color="auto"/>
      </w:divBdr>
      <w:divsChild>
        <w:div w:id="951744970">
          <w:marLeft w:val="0"/>
          <w:marRight w:val="0"/>
          <w:marTop w:val="0"/>
          <w:marBottom w:val="0"/>
          <w:divBdr>
            <w:top w:val="none" w:sz="0" w:space="0" w:color="auto"/>
            <w:left w:val="none" w:sz="0" w:space="0" w:color="auto"/>
            <w:bottom w:val="none" w:sz="0" w:space="0" w:color="auto"/>
            <w:right w:val="none" w:sz="0" w:space="0" w:color="auto"/>
          </w:divBdr>
          <w:divsChild>
            <w:div w:id="549192248">
              <w:marLeft w:val="0"/>
              <w:marRight w:val="0"/>
              <w:marTop w:val="0"/>
              <w:marBottom w:val="0"/>
              <w:divBdr>
                <w:top w:val="none" w:sz="0" w:space="0" w:color="auto"/>
                <w:left w:val="none" w:sz="0" w:space="0" w:color="auto"/>
                <w:bottom w:val="none" w:sz="0" w:space="0" w:color="auto"/>
                <w:right w:val="none" w:sz="0" w:space="0" w:color="auto"/>
              </w:divBdr>
              <w:divsChild>
                <w:div w:id="162414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1275">
      <w:bodyDiv w:val="1"/>
      <w:marLeft w:val="0"/>
      <w:marRight w:val="0"/>
      <w:marTop w:val="0"/>
      <w:marBottom w:val="0"/>
      <w:divBdr>
        <w:top w:val="none" w:sz="0" w:space="0" w:color="auto"/>
        <w:left w:val="none" w:sz="0" w:space="0" w:color="auto"/>
        <w:bottom w:val="none" w:sz="0" w:space="0" w:color="auto"/>
        <w:right w:val="none" w:sz="0" w:space="0" w:color="auto"/>
      </w:divBdr>
      <w:divsChild>
        <w:div w:id="1475247949">
          <w:marLeft w:val="0"/>
          <w:marRight w:val="0"/>
          <w:marTop w:val="0"/>
          <w:marBottom w:val="0"/>
          <w:divBdr>
            <w:top w:val="none" w:sz="0" w:space="0" w:color="auto"/>
            <w:left w:val="none" w:sz="0" w:space="0" w:color="auto"/>
            <w:bottom w:val="none" w:sz="0" w:space="0" w:color="auto"/>
            <w:right w:val="none" w:sz="0" w:space="0" w:color="auto"/>
          </w:divBdr>
          <w:divsChild>
            <w:div w:id="465927152">
              <w:marLeft w:val="0"/>
              <w:marRight w:val="0"/>
              <w:marTop w:val="0"/>
              <w:marBottom w:val="0"/>
              <w:divBdr>
                <w:top w:val="none" w:sz="0" w:space="0" w:color="auto"/>
                <w:left w:val="none" w:sz="0" w:space="0" w:color="auto"/>
                <w:bottom w:val="none" w:sz="0" w:space="0" w:color="auto"/>
                <w:right w:val="none" w:sz="0" w:space="0" w:color="auto"/>
              </w:divBdr>
              <w:divsChild>
                <w:div w:id="1668827859">
                  <w:marLeft w:val="0"/>
                  <w:marRight w:val="0"/>
                  <w:marTop w:val="0"/>
                  <w:marBottom w:val="0"/>
                  <w:divBdr>
                    <w:top w:val="none" w:sz="0" w:space="0" w:color="auto"/>
                    <w:left w:val="none" w:sz="0" w:space="0" w:color="auto"/>
                    <w:bottom w:val="none" w:sz="0" w:space="0" w:color="auto"/>
                    <w:right w:val="none" w:sz="0" w:space="0" w:color="auto"/>
                  </w:divBdr>
                  <w:divsChild>
                    <w:div w:id="9890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9434">
      <w:bodyDiv w:val="1"/>
      <w:marLeft w:val="0"/>
      <w:marRight w:val="0"/>
      <w:marTop w:val="0"/>
      <w:marBottom w:val="0"/>
      <w:divBdr>
        <w:top w:val="none" w:sz="0" w:space="0" w:color="auto"/>
        <w:left w:val="none" w:sz="0" w:space="0" w:color="auto"/>
        <w:bottom w:val="none" w:sz="0" w:space="0" w:color="auto"/>
        <w:right w:val="none" w:sz="0" w:space="0" w:color="auto"/>
      </w:divBdr>
      <w:divsChild>
        <w:div w:id="730688095">
          <w:marLeft w:val="0"/>
          <w:marRight w:val="0"/>
          <w:marTop w:val="0"/>
          <w:marBottom w:val="0"/>
          <w:divBdr>
            <w:top w:val="none" w:sz="0" w:space="0" w:color="auto"/>
            <w:left w:val="none" w:sz="0" w:space="0" w:color="auto"/>
            <w:bottom w:val="none" w:sz="0" w:space="0" w:color="auto"/>
            <w:right w:val="none" w:sz="0" w:space="0" w:color="auto"/>
          </w:divBdr>
          <w:divsChild>
            <w:div w:id="1706641377">
              <w:marLeft w:val="0"/>
              <w:marRight w:val="0"/>
              <w:marTop w:val="0"/>
              <w:marBottom w:val="0"/>
              <w:divBdr>
                <w:top w:val="none" w:sz="0" w:space="0" w:color="auto"/>
                <w:left w:val="none" w:sz="0" w:space="0" w:color="auto"/>
                <w:bottom w:val="none" w:sz="0" w:space="0" w:color="auto"/>
                <w:right w:val="none" w:sz="0" w:space="0" w:color="auto"/>
              </w:divBdr>
              <w:divsChild>
                <w:div w:id="991639845">
                  <w:marLeft w:val="0"/>
                  <w:marRight w:val="0"/>
                  <w:marTop w:val="0"/>
                  <w:marBottom w:val="0"/>
                  <w:divBdr>
                    <w:top w:val="none" w:sz="0" w:space="0" w:color="auto"/>
                    <w:left w:val="none" w:sz="0" w:space="0" w:color="auto"/>
                    <w:bottom w:val="none" w:sz="0" w:space="0" w:color="auto"/>
                    <w:right w:val="none" w:sz="0" w:space="0" w:color="auto"/>
                  </w:divBdr>
                  <w:divsChild>
                    <w:div w:id="16791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659929">
      <w:bodyDiv w:val="1"/>
      <w:marLeft w:val="0"/>
      <w:marRight w:val="0"/>
      <w:marTop w:val="0"/>
      <w:marBottom w:val="0"/>
      <w:divBdr>
        <w:top w:val="none" w:sz="0" w:space="0" w:color="auto"/>
        <w:left w:val="none" w:sz="0" w:space="0" w:color="auto"/>
        <w:bottom w:val="none" w:sz="0" w:space="0" w:color="auto"/>
        <w:right w:val="none" w:sz="0" w:space="0" w:color="auto"/>
      </w:divBdr>
      <w:divsChild>
        <w:div w:id="993606826">
          <w:marLeft w:val="0"/>
          <w:marRight w:val="0"/>
          <w:marTop w:val="0"/>
          <w:marBottom w:val="0"/>
          <w:divBdr>
            <w:top w:val="none" w:sz="0" w:space="0" w:color="auto"/>
            <w:left w:val="none" w:sz="0" w:space="0" w:color="auto"/>
            <w:bottom w:val="none" w:sz="0" w:space="0" w:color="auto"/>
            <w:right w:val="none" w:sz="0" w:space="0" w:color="auto"/>
          </w:divBdr>
          <w:divsChild>
            <w:div w:id="1796558641">
              <w:marLeft w:val="0"/>
              <w:marRight w:val="0"/>
              <w:marTop w:val="0"/>
              <w:marBottom w:val="0"/>
              <w:divBdr>
                <w:top w:val="none" w:sz="0" w:space="0" w:color="auto"/>
                <w:left w:val="none" w:sz="0" w:space="0" w:color="auto"/>
                <w:bottom w:val="none" w:sz="0" w:space="0" w:color="auto"/>
                <w:right w:val="none" w:sz="0" w:space="0" w:color="auto"/>
              </w:divBdr>
              <w:divsChild>
                <w:div w:id="16236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839930">
      <w:bodyDiv w:val="1"/>
      <w:marLeft w:val="0"/>
      <w:marRight w:val="0"/>
      <w:marTop w:val="0"/>
      <w:marBottom w:val="0"/>
      <w:divBdr>
        <w:top w:val="none" w:sz="0" w:space="0" w:color="auto"/>
        <w:left w:val="none" w:sz="0" w:space="0" w:color="auto"/>
        <w:bottom w:val="none" w:sz="0" w:space="0" w:color="auto"/>
        <w:right w:val="none" w:sz="0" w:space="0" w:color="auto"/>
      </w:divBdr>
      <w:divsChild>
        <w:div w:id="1431731912">
          <w:marLeft w:val="0"/>
          <w:marRight w:val="0"/>
          <w:marTop w:val="0"/>
          <w:marBottom w:val="0"/>
          <w:divBdr>
            <w:top w:val="none" w:sz="0" w:space="0" w:color="auto"/>
            <w:left w:val="none" w:sz="0" w:space="0" w:color="auto"/>
            <w:bottom w:val="none" w:sz="0" w:space="0" w:color="auto"/>
            <w:right w:val="none" w:sz="0" w:space="0" w:color="auto"/>
          </w:divBdr>
          <w:divsChild>
            <w:div w:id="1412657506">
              <w:marLeft w:val="0"/>
              <w:marRight w:val="0"/>
              <w:marTop w:val="0"/>
              <w:marBottom w:val="0"/>
              <w:divBdr>
                <w:top w:val="none" w:sz="0" w:space="0" w:color="auto"/>
                <w:left w:val="none" w:sz="0" w:space="0" w:color="auto"/>
                <w:bottom w:val="none" w:sz="0" w:space="0" w:color="auto"/>
                <w:right w:val="none" w:sz="0" w:space="0" w:color="auto"/>
              </w:divBdr>
              <w:divsChild>
                <w:div w:id="15541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3347</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Diab</dc:creator>
  <cp:keywords/>
  <dc:description/>
  <cp:lastModifiedBy>Abdul-Rahman Diab</cp:lastModifiedBy>
  <cp:revision>145</cp:revision>
  <dcterms:created xsi:type="dcterms:W3CDTF">2023-01-27T18:28:00Z</dcterms:created>
  <dcterms:modified xsi:type="dcterms:W3CDTF">2023-02-06T00:25:00Z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zotero-version="6.0.22-beta.1+34bb51f58"&gt;&lt;session id="S4pf4MJP"/&gt;&lt;style id="http://www.zotero.org/styles/vancouver" locale="en-US"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