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AE775" w14:textId="77777777" w:rsidR="00EE7986" w:rsidRDefault="00EE7986" w:rsidP="009E42A4">
      <w:pPr>
        <w:spacing w:line="360" w:lineRule="auto"/>
        <w:jc w:val="center"/>
        <w:rPr>
          <w:rFonts w:ascii="Times New Roman" w:hAnsi="Times New Roman" w:cs="Times New Roman"/>
          <w:b/>
          <w:bCs/>
          <w:lang w:val="en-US"/>
        </w:rPr>
      </w:pPr>
    </w:p>
    <w:p w14:paraId="6F670E97" w14:textId="1C4DDB23" w:rsidR="00703088" w:rsidRDefault="00703088" w:rsidP="009E42A4">
      <w:pPr>
        <w:spacing w:line="360" w:lineRule="auto"/>
        <w:jc w:val="center"/>
        <w:rPr>
          <w:rFonts w:ascii="Times New Roman" w:hAnsi="Times New Roman" w:cs="Times New Roman"/>
          <w:b/>
          <w:bCs/>
          <w:sz w:val="40"/>
          <w:szCs w:val="40"/>
          <w:lang w:val="en-US"/>
        </w:rPr>
      </w:pPr>
      <w:r>
        <w:rPr>
          <w:rFonts w:ascii="Times New Roman" w:hAnsi="Times New Roman" w:cs="Times New Roman"/>
          <w:b/>
          <w:bCs/>
          <w:sz w:val="40"/>
          <w:szCs w:val="40"/>
          <w:lang w:val="en-US"/>
        </w:rPr>
        <w:t>Supplementary Information</w:t>
      </w:r>
    </w:p>
    <w:p w14:paraId="3D356E14" w14:textId="77777777" w:rsidR="00703088" w:rsidRDefault="00703088" w:rsidP="009E42A4">
      <w:pPr>
        <w:spacing w:line="360" w:lineRule="auto"/>
        <w:jc w:val="center"/>
        <w:rPr>
          <w:rFonts w:ascii="Times New Roman" w:hAnsi="Times New Roman" w:cs="Times New Roman"/>
          <w:b/>
          <w:bCs/>
          <w:sz w:val="40"/>
          <w:szCs w:val="40"/>
          <w:lang w:val="en-US"/>
        </w:rPr>
      </w:pPr>
    </w:p>
    <w:p w14:paraId="00F8720A" w14:textId="5FA7A36D" w:rsidR="0083448D" w:rsidRPr="00790BB2" w:rsidRDefault="00CF555D" w:rsidP="009E42A4">
      <w:pPr>
        <w:spacing w:line="360" w:lineRule="auto"/>
        <w:jc w:val="center"/>
        <w:rPr>
          <w:rFonts w:ascii="Times New Roman" w:hAnsi="Times New Roman" w:cs="Times New Roman"/>
          <w:b/>
          <w:bCs/>
          <w:sz w:val="40"/>
          <w:szCs w:val="40"/>
          <w:lang w:val="en-US"/>
        </w:rPr>
      </w:pPr>
      <w:r>
        <w:rPr>
          <w:rFonts w:ascii="Times New Roman" w:hAnsi="Times New Roman" w:cs="Times New Roman"/>
          <w:b/>
          <w:bCs/>
          <w:sz w:val="40"/>
          <w:szCs w:val="40"/>
          <w:lang w:val="en-US"/>
        </w:rPr>
        <w:t xml:space="preserve">Accelerated </w:t>
      </w:r>
      <w:r w:rsidR="00816B47" w:rsidRPr="00790BB2">
        <w:rPr>
          <w:rFonts w:ascii="Times New Roman" w:hAnsi="Times New Roman" w:cs="Times New Roman"/>
          <w:b/>
          <w:bCs/>
          <w:sz w:val="40"/>
          <w:szCs w:val="40"/>
          <w:lang w:val="en-US"/>
        </w:rPr>
        <w:t xml:space="preserve">Dynamic </w:t>
      </w:r>
      <w:r>
        <w:rPr>
          <w:rFonts w:ascii="Times New Roman" w:hAnsi="Times New Roman" w:cs="Times New Roman"/>
          <w:b/>
          <w:bCs/>
          <w:sz w:val="40"/>
          <w:szCs w:val="40"/>
          <w:lang w:val="en-US"/>
        </w:rPr>
        <w:t xml:space="preserve">Magnetic Resonance </w:t>
      </w:r>
      <w:r w:rsidR="00816B47" w:rsidRPr="00790BB2">
        <w:rPr>
          <w:rFonts w:ascii="Times New Roman" w:hAnsi="Times New Roman" w:cs="Times New Roman"/>
          <w:b/>
          <w:bCs/>
          <w:sz w:val="40"/>
          <w:szCs w:val="40"/>
          <w:lang w:val="en-US"/>
        </w:rPr>
        <w:t xml:space="preserve">Imaging from </w:t>
      </w:r>
      <w:r w:rsidR="00C87B5C" w:rsidRPr="002734F4">
        <w:rPr>
          <w:rFonts w:ascii="Times New Roman" w:hAnsi="Times New Roman" w:cs="Times New Roman"/>
          <w:b/>
          <w:bCs/>
          <w:sz w:val="40"/>
          <w:szCs w:val="40"/>
          <w:u w:val="single"/>
          <w:lang w:val="en-US"/>
        </w:rPr>
        <w:t>S</w:t>
      </w:r>
      <w:r w:rsidR="00DC0CE4" w:rsidRPr="002734F4">
        <w:rPr>
          <w:rFonts w:ascii="Times New Roman" w:hAnsi="Times New Roman" w:cs="Times New Roman"/>
          <w:b/>
          <w:bCs/>
          <w:sz w:val="40"/>
          <w:szCs w:val="40"/>
          <w:u w:val="single"/>
          <w:lang w:val="en-US"/>
        </w:rPr>
        <w:t>pa</w:t>
      </w:r>
      <w:r w:rsidR="00DC0CE4">
        <w:rPr>
          <w:rFonts w:ascii="Times New Roman" w:hAnsi="Times New Roman" w:cs="Times New Roman"/>
          <w:b/>
          <w:bCs/>
          <w:sz w:val="40"/>
          <w:szCs w:val="40"/>
          <w:lang w:val="en-US"/>
        </w:rPr>
        <w:t xml:space="preserve">tial-Subspace </w:t>
      </w:r>
      <w:r w:rsidR="00DC0CE4" w:rsidRPr="002734F4">
        <w:rPr>
          <w:rFonts w:ascii="Times New Roman" w:hAnsi="Times New Roman" w:cs="Times New Roman"/>
          <w:b/>
          <w:bCs/>
          <w:sz w:val="40"/>
          <w:szCs w:val="40"/>
          <w:u w:val="single"/>
          <w:lang w:val="en-US"/>
        </w:rPr>
        <w:t>R</w:t>
      </w:r>
      <w:r w:rsidR="00DC0CE4">
        <w:rPr>
          <w:rFonts w:ascii="Times New Roman" w:hAnsi="Times New Roman" w:cs="Times New Roman"/>
          <w:b/>
          <w:bCs/>
          <w:sz w:val="40"/>
          <w:szCs w:val="40"/>
          <w:lang w:val="en-US"/>
        </w:rPr>
        <w:t>econstruction</w:t>
      </w:r>
      <w:r w:rsidR="00BB403B" w:rsidRPr="002734F4">
        <w:rPr>
          <w:rFonts w:ascii="Times New Roman" w:hAnsi="Times New Roman" w:cs="Times New Roman"/>
          <w:b/>
          <w:bCs/>
          <w:sz w:val="40"/>
          <w:szCs w:val="40"/>
          <w:u w:val="single"/>
          <w:lang w:val="en-US"/>
        </w:rPr>
        <w:t>s</w:t>
      </w:r>
      <w:r w:rsidR="00455D29">
        <w:rPr>
          <w:rFonts w:ascii="Times New Roman" w:hAnsi="Times New Roman" w:cs="Times New Roman"/>
          <w:b/>
          <w:bCs/>
          <w:sz w:val="40"/>
          <w:szCs w:val="40"/>
          <w:lang w:val="en-US"/>
        </w:rPr>
        <w:t xml:space="preserve"> (SPARS)</w:t>
      </w:r>
    </w:p>
    <w:p w14:paraId="30D5205F" w14:textId="77777777" w:rsidR="00136BEA" w:rsidRDefault="00136BEA" w:rsidP="009E42A4">
      <w:pPr>
        <w:spacing w:line="360" w:lineRule="auto"/>
        <w:jc w:val="center"/>
        <w:rPr>
          <w:rFonts w:ascii="Times New Roman" w:hAnsi="Times New Roman" w:cs="Times New Roman"/>
          <w:lang w:val="en-US"/>
        </w:rPr>
      </w:pPr>
    </w:p>
    <w:p w14:paraId="590AA4FE" w14:textId="0176422B" w:rsidR="00160229" w:rsidRDefault="00160229" w:rsidP="009E42A4">
      <w:pPr>
        <w:spacing w:line="360" w:lineRule="auto"/>
        <w:jc w:val="center"/>
        <w:rPr>
          <w:rFonts w:ascii="Times New Roman" w:hAnsi="Times New Roman" w:cs="Times New Roman"/>
          <w:lang w:val="en-US"/>
        </w:rPr>
      </w:pPr>
      <w:r>
        <w:rPr>
          <w:rFonts w:ascii="Times New Roman" w:hAnsi="Times New Roman" w:cs="Times New Roman"/>
          <w:lang w:val="en-US"/>
        </w:rPr>
        <w:t xml:space="preserve">Alexander J. Mertens, B.A.Sc. </w:t>
      </w:r>
      <w:r>
        <w:rPr>
          <w:rFonts w:ascii="Times New Roman" w:hAnsi="Times New Roman" w:cs="Times New Roman"/>
          <w:vertAlign w:val="superscript"/>
          <w:lang w:val="en-US"/>
        </w:rPr>
        <w:t>1,2</w:t>
      </w:r>
      <w:r>
        <w:rPr>
          <w:rFonts w:ascii="Times New Roman" w:hAnsi="Times New Roman" w:cs="Times New Roman"/>
          <w:lang w:val="en-US"/>
        </w:rPr>
        <w:t xml:space="preserve">, Hai-Ling Margaret Cheng, Ph.D., P.Eng. </w:t>
      </w:r>
      <w:r>
        <w:rPr>
          <w:rFonts w:ascii="Times New Roman" w:hAnsi="Times New Roman" w:cs="Times New Roman"/>
          <w:vertAlign w:val="superscript"/>
          <w:lang w:val="en-US"/>
        </w:rPr>
        <w:t>1-3</w:t>
      </w:r>
    </w:p>
    <w:p w14:paraId="08688682" w14:textId="77777777" w:rsidR="00160229" w:rsidRDefault="00160229" w:rsidP="009E42A4">
      <w:pPr>
        <w:spacing w:line="360" w:lineRule="auto"/>
        <w:jc w:val="center"/>
        <w:rPr>
          <w:rFonts w:ascii="Times New Roman" w:hAnsi="Times New Roman" w:cs="Times New Roman"/>
          <w:lang w:val="en-US"/>
        </w:rPr>
      </w:pPr>
    </w:p>
    <w:p w14:paraId="2CFCE1B9" w14:textId="77777777" w:rsidR="00160229" w:rsidRDefault="00160229" w:rsidP="009E42A4">
      <w:pPr>
        <w:spacing w:line="360" w:lineRule="auto"/>
        <w:jc w:val="center"/>
        <w:rPr>
          <w:rFonts w:ascii="Times New Roman" w:hAnsi="Times New Roman" w:cs="Times New Roman"/>
          <w:lang w:val="en-US"/>
        </w:rPr>
      </w:pPr>
    </w:p>
    <w:p w14:paraId="7C6C4E65" w14:textId="77777777" w:rsidR="00160229" w:rsidRPr="009E42A4" w:rsidRDefault="00160229" w:rsidP="009E42A4">
      <w:pPr>
        <w:spacing w:line="360" w:lineRule="auto"/>
        <w:rPr>
          <w:rFonts w:ascii="Times New Roman" w:hAnsi="Times New Roman" w:cs="Times New Roman"/>
          <w:b/>
          <w:bCs/>
          <w:color w:val="000000"/>
          <w:sz w:val="14"/>
          <w:szCs w:val="14"/>
          <w:vertAlign w:val="superscript"/>
          <w:lang w:val="en-US"/>
        </w:rPr>
      </w:pPr>
    </w:p>
    <w:p w14:paraId="620870E0" w14:textId="77777777" w:rsidR="00160229" w:rsidRDefault="00160229" w:rsidP="009E42A4">
      <w:pPr>
        <w:spacing w:line="360" w:lineRule="auto"/>
        <w:rPr>
          <w:rFonts w:ascii="Times New Roman" w:hAnsi="Times New Roman" w:cs="Times New Roman"/>
          <w:color w:val="000000"/>
        </w:rPr>
      </w:pPr>
      <w:r>
        <w:rPr>
          <w:rFonts w:ascii="Times New Roman" w:hAnsi="Times New Roman" w:cs="Times New Roman"/>
          <w:color w:val="000000"/>
          <w:vertAlign w:val="superscript"/>
        </w:rPr>
        <w:t>1</w:t>
      </w:r>
      <w:r>
        <w:rPr>
          <w:rFonts w:ascii="Times New Roman" w:hAnsi="Times New Roman" w:cs="Times New Roman"/>
          <w:color w:val="000000"/>
        </w:rPr>
        <w:t xml:space="preserve"> The Edward S. Rogers Sr. Department of Electrical and Computer Engineering, University of Toronto, Canada</w:t>
      </w:r>
    </w:p>
    <w:p w14:paraId="78DF28B3" w14:textId="77777777" w:rsidR="00160229" w:rsidRDefault="00160229" w:rsidP="009E42A4">
      <w:pPr>
        <w:spacing w:line="360" w:lineRule="auto"/>
        <w:rPr>
          <w:rFonts w:ascii="Times New Roman" w:hAnsi="Times New Roman" w:cs="Times New Roman"/>
          <w:color w:val="000000"/>
        </w:rPr>
      </w:pPr>
      <w:r>
        <w:rPr>
          <w:rFonts w:ascii="Times New Roman" w:hAnsi="Times New Roman" w:cs="Times New Roman"/>
          <w:color w:val="000000"/>
          <w:vertAlign w:val="superscript"/>
        </w:rPr>
        <w:t>2</w:t>
      </w:r>
      <w:r>
        <w:rPr>
          <w:rFonts w:ascii="Times New Roman" w:hAnsi="Times New Roman" w:cs="Times New Roman"/>
          <w:color w:val="000000"/>
        </w:rPr>
        <w:t xml:space="preserve"> Ted Rogers Centre for Heart Research, Translational Biology &amp; Engineering Program, Toronto, Canada</w:t>
      </w:r>
      <w:r>
        <w:rPr>
          <w:rFonts w:ascii="Times New Roman" w:hAnsi="Times New Roman" w:cs="Times New Roman"/>
          <w:color w:val="000000"/>
        </w:rPr>
        <w:br/>
      </w:r>
      <w:r>
        <w:rPr>
          <w:rFonts w:ascii="Times New Roman" w:hAnsi="Times New Roman" w:cs="Times New Roman"/>
          <w:color w:val="000000"/>
          <w:vertAlign w:val="superscript"/>
        </w:rPr>
        <w:t>3</w:t>
      </w:r>
      <w:r>
        <w:rPr>
          <w:rFonts w:ascii="Times New Roman" w:hAnsi="Times New Roman" w:cs="Times New Roman"/>
          <w:color w:val="000000"/>
        </w:rPr>
        <w:t xml:space="preserve"> Institute of Biomedical Engineering, University of Toronto, Canada</w:t>
      </w:r>
    </w:p>
    <w:p w14:paraId="24294760" w14:textId="6D932553" w:rsidR="00160229" w:rsidRDefault="00160229" w:rsidP="009E42A4">
      <w:pPr>
        <w:spacing w:line="360" w:lineRule="auto"/>
        <w:rPr>
          <w:rFonts w:ascii="Times New Roman" w:hAnsi="Times New Roman" w:cs="Times New Roman"/>
          <w:b/>
          <w:bCs/>
          <w:lang w:val="en-US"/>
        </w:rPr>
      </w:pPr>
    </w:p>
    <w:p w14:paraId="410BD2A2" w14:textId="77777777" w:rsidR="00ED79C2" w:rsidRDefault="00ED79C2" w:rsidP="009E42A4">
      <w:pPr>
        <w:spacing w:line="360" w:lineRule="auto"/>
        <w:rPr>
          <w:rFonts w:ascii="Times New Roman" w:hAnsi="Times New Roman" w:cs="Times New Roman"/>
          <w:b/>
          <w:bCs/>
          <w:lang w:val="en-US"/>
        </w:rPr>
      </w:pPr>
    </w:p>
    <w:p w14:paraId="5EA3FA86" w14:textId="77777777" w:rsidR="00160229" w:rsidRDefault="00160229" w:rsidP="009E42A4">
      <w:pPr>
        <w:spacing w:before="360" w:line="360" w:lineRule="auto"/>
        <w:jc w:val="both"/>
        <w:rPr>
          <w:rStyle w:val="Hyperlink"/>
        </w:rPr>
      </w:pPr>
      <w:r>
        <w:rPr>
          <w:rFonts w:ascii="Times New Roman" w:hAnsi="Times New Roman" w:cs="Times New Roman"/>
          <w:b/>
        </w:rPr>
        <w:t xml:space="preserve">Corresponding Author: </w:t>
      </w:r>
      <w:r>
        <w:rPr>
          <w:rFonts w:ascii="Times New Roman" w:hAnsi="Times New Roman" w:cs="Times New Roman"/>
        </w:rPr>
        <w:t>Hai-Ling Margaret Cheng, 661 University Avenue, Room 1433, Toronto, Ontario, Canada M5G 1M1; (</w:t>
      </w:r>
      <w:proofErr w:type="spellStart"/>
      <w:r>
        <w:rPr>
          <w:rFonts w:ascii="Times New Roman" w:hAnsi="Times New Roman" w:cs="Times New Roman"/>
        </w:rPr>
        <w:t>tel</w:t>
      </w:r>
      <w:proofErr w:type="spellEnd"/>
      <w:r>
        <w:rPr>
          <w:rFonts w:ascii="Times New Roman" w:hAnsi="Times New Roman" w:cs="Times New Roman"/>
        </w:rPr>
        <w:t xml:space="preserve">) 1-416-978-4095; (email) </w:t>
      </w:r>
      <w:hyperlink r:id="rId8" w:history="1">
        <w:r>
          <w:rPr>
            <w:rStyle w:val="Hyperlink"/>
            <w:rFonts w:ascii="Times New Roman" w:hAnsi="Times New Roman" w:cs="Times New Roman"/>
          </w:rPr>
          <w:t>hailing.cheng@utoronto.ca</w:t>
        </w:r>
      </w:hyperlink>
    </w:p>
    <w:p w14:paraId="450127F0" w14:textId="77777777" w:rsidR="00ED79C2" w:rsidRDefault="00ED79C2" w:rsidP="009E42A4">
      <w:pPr>
        <w:spacing w:before="360" w:line="360" w:lineRule="auto"/>
        <w:jc w:val="both"/>
        <w:rPr>
          <w:rFonts w:ascii="Times New Roman" w:hAnsi="Times New Roman" w:cs="Times New Roman"/>
          <w:b/>
          <w:bCs/>
        </w:rPr>
      </w:pPr>
    </w:p>
    <w:p w14:paraId="2727E176" w14:textId="77777777" w:rsidR="00ED79C2" w:rsidRDefault="00ED79C2" w:rsidP="009E42A4">
      <w:pPr>
        <w:spacing w:before="360" w:line="360" w:lineRule="auto"/>
        <w:jc w:val="both"/>
        <w:rPr>
          <w:rFonts w:ascii="Times New Roman" w:hAnsi="Times New Roman" w:cs="Times New Roman"/>
          <w:b/>
          <w:bCs/>
        </w:rPr>
      </w:pPr>
    </w:p>
    <w:p w14:paraId="54379294" w14:textId="0C3302E5" w:rsidR="00877EFF" w:rsidRPr="00703088" w:rsidRDefault="00877EFF" w:rsidP="00703088">
      <w:pPr>
        <w:spacing w:line="360" w:lineRule="auto"/>
        <w:rPr>
          <w:rFonts w:ascii="Times New Roman" w:hAnsi="Times New Roman" w:cs="Times New Roman"/>
          <w:iCs/>
        </w:rPr>
      </w:pPr>
      <w:r w:rsidRPr="00703088">
        <w:rPr>
          <w:rFonts w:ascii="Times New Roman" w:hAnsi="Times New Roman" w:cs="Times New Roman"/>
          <w:iCs/>
        </w:rPr>
        <w:br w:type="page"/>
      </w:r>
    </w:p>
    <w:p w14:paraId="7201A2F1" w14:textId="79F74825" w:rsidR="00703088" w:rsidRDefault="00703088" w:rsidP="00C76558">
      <w:pPr>
        <w:keepNext/>
        <w:spacing w:line="360" w:lineRule="auto"/>
        <w:jc w:val="both"/>
        <w:rPr>
          <w:rFonts w:ascii="Times New Roman" w:hAnsi="Times New Roman" w:cs="Times New Roman"/>
          <w:b/>
          <w:bCs/>
          <w:iCs/>
        </w:rPr>
      </w:pPr>
      <w:r>
        <w:rPr>
          <w:rFonts w:ascii="Times New Roman" w:hAnsi="Times New Roman" w:cs="Times New Roman"/>
          <w:b/>
          <w:bCs/>
          <w:iCs/>
          <w:noProof/>
        </w:rPr>
        <w:lastRenderedPageBreak/>
        <w:drawing>
          <wp:inline distT="0" distB="0" distL="0" distR="0" wp14:anchorId="15EA57F8" wp14:editId="5D9B618D">
            <wp:extent cx="6372000" cy="7567041"/>
            <wp:effectExtent l="0" t="0" r="0" b="0"/>
            <wp:docPr id="5" name="Picture 5"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PowerPoint&#10;&#10;Description automatically generated"/>
                    <pic:cNvPicPr/>
                  </pic:nvPicPr>
                  <pic:blipFill rotWithShape="1">
                    <a:blip r:embed="rId9">
                      <a:extLst>
                        <a:ext uri="{28A0092B-C50C-407E-A947-70E740481C1C}">
                          <a14:useLocalDpi xmlns:a14="http://schemas.microsoft.com/office/drawing/2010/main" val="0"/>
                        </a:ext>
                      </a:extLst>
                    </a:blip>
                    <a:srcRect l="5996" r="9789"/>
                    <a:stretch/>
                  </pic:blipFill>
                  <pic:spPr bwMode="auto">
                    <a:xfrm>
                      <a:off x="0" y="0"/>
                      <a:ext cx="6394974" cy="759432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iCs/>
        </w:rPr>
        <w:t>Figure S1</w:t>
      </w:r>
      <w:r w:rsidRPr="00E27FC0">
        <w:rPr>
          <w:rFonts w:ascii="Times New Roman" w:hAnsi="Times New Roman" w:cs="Times New Roman"/>
          <w:b/>
          <w:bCs/>
          <w:iCs/>
        </w:rPr>
        <w:t xml:space="preserve">. Reconstruction using different numbers of basis vectors. </w:t>
      </w:r>
      <w:r>
        <w:rPr>
          <w:rFonts w:ascii="Times New Roman" w:hAnsi="Times New Roman" w:cs="Times New Roman"/>
          <w:iCs/>
        </w:rPr>
        <w:t>Compression of a time point in a DCE-MRI series using different numbers of basis vectors.</w:t>
      </w:r>
      <w:r>
        <w:rPr>
          <w:rFonts w:ascii="Times New Roman" w:hAnsi="Times New Roman" w:cs="Times New Roman"/>
          <w:b/>
          <w:bCs/>
          <w:iCs/>
        </w:rPr>
        <w:br w:type="page"/>
      </w:r>
    </w:p>
    <w:p w14:paraId="3690D4C0" w14:textId="0BCDFC79" w:rsidR="00703088" w:rsidRPr="00723425" w:rsidRDefault="00703088" w:rsidP="00703088">
      <w:pPr>
        <w:shd w:val="clear" w:color="auto" w:fill="FFFFFF"/>
        <w:spacing w:line="360" w:lineRule="auto"/>
        <w:rPr>
          <w:rFonts w:ascii="Times New Roman" w:eastAsia="Times New Roman" w:hAnsi="Times New Roman" w:cs="Times New Roman"/>
          <w:color w:val="000000"/>
        </w:rPr>
      </w:pPr>
      <w:r>
        <w:rPr>
          <w:rFonts w:ascii="Times New Roman" w:hAnsi="Times New Roman" w:cs="Times New Roman"/>
          <w:b/>
          <w:bCs/>
          <w:iCs/>
          <w:noProof/>
        </w:rPr>
        <w:lastRenderedPageBreak/>
        <w:drawing>
          <wp:inline distT="0" distB="0" distL="0" distR="0" wp14:anchorId="785B73C9" wp14:editId="1B1F050D">
            <wp:extent cx="5943600" cy="594360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r w:rsidRPr="00723425">
        <w:rPr>
          <w:rFonts w:ascii="Times New Roman" w:hAnsi="Times New Roman" w:cs="Times New Roman"/>
          <w:b/>
          <w:bCs/>
          <w:iCs/>
        </w:rPr>
        <w:t xml:space="preserve">Figure </w:t>
      </w:r>
      <w:r>
        <w:rPr>
          <w:rFonts w:ascii="Times New Roman" w:hAnsi="Times New Roman" w:cs="Times New Roman"/>
          <w:b/>
          <w:bCs/>
          <w:iCs/>
        </w:rPr>
        <w:t>S2</w:t>
      </w:r>
      <w:r>
        <w:rPr>
          <w:rFonts w:ascii="Times New Roman" w:hAnsi="Times New Roman" w:cs="Times New Roman"/>
          <w:iCs/>
        </w:rPr>
        <w:t xml:space="preserve">. </w:t>
      </w:r>
      <w:r w:rsidRPr="00723425">
        <w:rPr>
          <w:rFonts w:ascii="Times New Roman" w:hAnsi="Times New Roman" w:cs="Times New Roman"/>
          <w:b/>
          <w:bCs/>
          <w:iCs/>
        </w:rPr>
        <w:t xml:space="preserve">Comparison of compression via </w:t>
      </w:r>
      <w:r w:rsidRPr="00723425">
        <w:rPr>
          <w:rFonts w:ascii="Times New Roman" w:eastAsia="Times New Roman" w:hAnsi="Times New Roman" w:cs="Times New Roman"/>
          <w:b/>
          <w:bCs/>
          <w:color w:val="000000"/>
        </w:rPr>
        <w:t>spatial versus temporal subspaces.</w:t>
      </w:r>
      <w:r>
        <w:rPr>
          <w:rFonts w:ascii="Times New Roman" w:eastAsia="Times New Roman" w:hAnsi="Times New Roman" w:cs="Times New Roman"/>
          <w:color w:val="000000"/>
        </w:rPr>
        <w:t xml:space="preserve"> It is assumed </w:t>
      </w:r>
      <w:r w:rsidRPr="00723425">
        <w:rPr>
          <w:rFonts w:ascii="Times New Roman" w:eastAsia="Times New Roman" w:hAnsi="Times New Roman" w:cs="Times New Roman"/>
          <w:color w:val="000000"/>
        </w:rPr>
        <w:t xml:space="preserve">M subspace vectors are used to represent </w:t>
      </w:r>
      <w:r>
        <w:rPr>
          <w:rFonts w:ascii="Times New Roman" w:eastAsia="Times New Roman" w:hAnsi="Times New Roman" w:cs="Times New Roman"/>
          <w:color w:val="000000"/>
        </w:rPr>
        <w:t>the</w:t>
      </w:r>
      <w:r w:rsidRPr="00723425">
        <w:rPr>
          <w:rFonts w:ascii="Times New Roman" w:eastAsia="Times New Roman" w:hAnsi="Times New Roman" w:cs="Times New Roman"/>
          <w:color w:val="000000"/>
        </w:rPr>
        <w:t xml:space="preserve"> dataset. Top row: the format of the stored data for no compression. Middle row: each coefficient represents the weighting of a temporal subspace vector for a particular pixel. Each spatial location must have M coefficients, resulting in x*y*T total coefficients. Bottom row: each coefficient represents the weigh</w:t>
      </w:r>
      <w:r>
        <w:rPr>
          <w:rFonts w:ascii="Times New Roman" w:eastAsia="Times New Roman" w:hAnsi="Times New Roman" w:cs="Times New Roman"/>
          <w:color w:val="000000"/>
        </w:rPr>
        <w:t>t</w:t>
      </w:r>
      <w:r w:rsidRPr="00723425">
        <w:rPr>
          <w:rFonts w:ascii="Times New Roman" w:eastAsia="Times New Roman" w:hAnsi="Times New Roman" w:cs="Times New Roman"/>
          <w:color w:val="000000"/>
        </w:rPr>
        <w:t>ing of a spatial subspace vector. Each temporal location must have M coefficients, resulting in M*T total coefficients.</w:t>
      </w:r>
    </w:p>
    <w:p w14:paraId="6D3E889D" w14:textId="77777777" w:rsidR="00703088" w:rsidRPr="009A1616" w:rsidRDefault="00703088" w:rsidP="00703088">
      <w:pPr>
        <w:keepNext/>
        <w:spacing w:line="360" w:lineRule="auto"/>
        <w:jc w:val="both"/>
        <w:rPr>
          <w:rFonts w:ascii="Times New Roman" w:hAnsi="Times New Roman" w:cs="Times New Roman"/>
          <w:iCs/>
        </w:rPr>
      </w:pPr>
    </w:p>
    <w:p w14:paraId="7CCB6974" w14:textId="77777777" w:rsidR="00703088" w:rsidRDefault="00703088">
      <w:pPr>
        <w:rPr>
          <w:rFonts w:ascii="Times New Roman" w:hAnsi="Times New Roman" w:cs="Times New Roman"/>
          <w:b/>
          <w:bCs/>
          <w:iCs/>
        </w:rPr>
      </w:pPr>
      <w:r>
        <w:rPr>
          <w:rFonts w:ascii="Times New Roman" w:hAnsi="Times New Roman" w:cs="Times New Roman"/>
          <w:b/>
          <w:bCs/>
          <w:iCs/>
        </w:rPr>
        <w:br w:type="page"/>
      </w:r>
    </w:p>
    <w:p w14:paraId="130BD816" w14:textId="60BAECF7" w:rsidR="00703088" w:rsidRDefault="00703088" w:rsidP="00703088">
      <w:pPr>
        <w:keepNext/>
        <w:spacing w:line="360" w:lineRule="auto"/>
        <w:jc w:val="both"/>
        <w:rPr>
          <w:rFonts w:ascii="Times New Roman" w:hAnsi="Times New Roman" w:cs="Times New Roman"/>
          <w:iCs/>
        </w:rPr>
      </w:pPr>
      <w:r>
        <w:rPr>
          <w:rFonts w:ascii="Times New Roman" w:hAnsi="Times New Roman" w:cs="Times New Roman"/>
          <w:b/>
          <w:bCs/>
          <w:iCs/>
          <w:noProof/>
        </w:rPr>
        <w:lastRenderedPageBreak/>
        <w:drawing>
          <wp:inline distT="0" distB="0" distL="0" distR="0" wp14:anchorId="564C5FDB" wp14:editId="3DFE52CA">
            <wp:extent cx="5888965" cy="2376000"/>
            <wp:effectExtent l="0" t="0" r="0" b="0"/>
            <wp:docPr id="2" name="Picture 2"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evice&#10;&#10;Description automatically generated"/>
                    <pic:cNvPicPr/>
                  </pic:nvPicPr>
                  <pic:blipFill rotWithShape="1">
                    <a:blip r:embed="rId11">
                      <a:extLst>
                        <a:ext uri="{28A0092B-C50C-407E-A947-70E740481C1C}">
                          <a14:useLocalDpi xmlns:a14="http://schemas.microsoft.com/office/drawing/2010/main" val="0"/>
                        </a:ext>
                      </a:extLst>
                    </a:blip>
                    <a:srcRect t="21955" b="37695"/>
                    <a:stretch/>
                  </pic:blipFill>
                  <pic:spPr bwMode="auto">
                    <a:xfrm>
                      <a:off x="0" y="0"/>
                      <a:ext cx="5943600" cy="239804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iCs/>
        </w:rPr>
        <w:t>Figure S3</w:t>
      </w:r>
      <w:r>
        <w:rPr>
          <w:rFonts w:ascii="Times New Roman" w:hAnsi="Times New Roman" w:cs="Times New Roman"/>
          <w:iCs/>
        </w:rPr>
        <w:t>.</w:t>
      </w:r>
      <w:r w:rsidRPr="009A1616">
        <w:rPr>
          <w:rFonts w:ascii="Times New Roman" w:hAnsi="Times New Roman" w:cs="Times New Roman"/>
          <w:iCs/>
        </w:rPr>
        <w:t xml:space="preserve"> </w:t>
      </w:r>
      <w:r w:rsidRPr="00E27FC0">
        <w:rPr>
          <w:rFonts w:ascii="Times New Roman" w:hAnsi="Times New Roman" w:cs="Times New Roman"/>
          <w:b/>
          <w:bCs/>
          <w:iCs/>
        </w:rPr>
        <w:t>Simulated abdomen (left) and brain (right) dataset</w:t>
      </w:r>
      <w:r>
        <w:rPr>
          <w:rFonts w:ascii="Times New Roman" w:hAnsi="Times New Roman" w:cs="Times New Roman"/>
          <w:iCs/>
        </w:rPr>
        <w:t>. Native T1-weighted images pre-contrast are shown.</w:t>
      </w:r>
    </w:p>
    <w:p w14:paraId="7E21BAE9" w14:textId="6F0C6E29" w:rsidR="00703088" w:rsidRDefault="00703088" w:rsidP="00703088">
      <w:pPr>
        <w:keepNext/>
        <w:spacing w:line="360" w:lineRule="auto"/>
        <w:jc w:val="both"/>
        <w:rPr>
          <w:rFonts w:ascii="Times New Roman" w:hAnsi="Times New Roman" w:cs="Times New Roman"/>
          <w:iCs/>
        </w:rPr>
      </w:pPr>
    </w:p>
    <w:p w14:paraId="4AEAFBED" w14:textId="77777777" w:rsidR="00703088" w:rsidRPr="009A1616" w:rsidRDefault="00703088" w:rsidP="00703088">
      <w:pPr>
        <w:keepNext/>
        <w:spacing w:line="360" w:lineRule="auto"/>
        <w:jc w:val="both"/>
        <w:rPr>
          <w:rFonts w:ascii="Times New Roman" w:hAnsi="Times New Roman" w:cs="Times New Roman"/>
          <w:iCs/>
        </w:rPr>
      </w:pPr>
    </w:p>
    <w:p w14:paraId="486D90F1" w14:textId="77777777" w:rsidR="00703088" w:rsidRDefault="00703088" w:rsidP="00703088">
      <w:pPr>
        <w:keepNext/>
        <w:spacing w:line="360" w:lineRule="auto"/>
        <w:jc w:val="both"/>
        <w:rPr>
          <w:rFonts w:ascii="Times New Roman" w:hAnsi="Times New Roman" w:cs="Times New Roman"/>
          <w:b/>
          <w:bCs/>
          <w:iCs/>
        </w:rPr>
      </w:pPr>
    </w:p>
    <w:p w14:paraId="2E5E5C4C" w14:textId="203077A7" w:rsidR="00703088" w:rsidRDefault="00703088" w:rsidP="00703088">
      <w:pPr>
        <w:keepNext/>
        <w:spacing w:line="360" w:lineRule="auto"/>
        <w:jc w:val="both"/>
        <w:rPr>
          <w:rFonts w:ascii="Times New Roman" w:hAnsi="Times New Roman" w:cs="Times New Roman"/>
          <w:iCs/>
        </w:rPr>
      </w:pPr>
      <w:r>
        <w:rPr>
          <w:rFonts w:ascii="Times New Roman" w:hAnsi="Times New Roman" w:cs="Times New Roman"/>
          <w:b/>
          <w:bCs/>
          <w:iCs/>
          <w:noProof/>
        </w:rPr>
        <w:drawing>
          <wp:inline distT="0" distB="0" distL="0" distR="0" wp14:anchorId="7E6B0E04" wp14:editId="281C1C75">
            <wp:extent cx="5912940" cy="3600000"/>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rotWithShape="1">
                    <a:blip r:embed="rId12">
                      <a:extLst>
                        <a:ext uri="{28A0092B-C50C-407E-A947-70E740481C1C}">
                          <a14:useLocalDpi xmlns:a14="http://schemas.microsoft.com/office/drawing/2010/main" val="0"/>
                        </a:ext>
                      </a:extLst>
                    </a:blip>
                    <a:srcRect t="23625" b="15496"/>
                    <a:stretch/>
                  </pic:blipFill>
                  <pic:spPr bwMode="auto">
                    <a:xfrm>
                      <a:off x="0" y="0"/>
                      <a:ext cx="5943600" cy="361866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iCs/>
        </w:rPr>
        <w:t>Figure S4.</w:t>
      </w:r>
      <w:r w:rsidRPr="009A1616">
        <w:rPr>
          <w:rFonts w:ascii="Times New Roman" w:hAnsi="Times New Roman" w:cs="Times New Roman"/>
          <w:iCs/>
        </w:rPr>
        <w:t xml:space="preserve"> </w:t>
      </w:r>
      <w:r w:rsidRPr="002734F4">
        <w:rPr>
          <w:rFonts w:ascii="Times New Roman" w:hAnsi="Times New Roman" w:cs="Times New Roman"/>
          <w:b/>
          <w:bCs/>
          <w:iCs/>
        </w:rPr>
        <w:t>Comparison of subspace vectors used for in-vivo liver DCE-MRI reconstructions.</w:t>
      </w:r>
      <w:r>
        <w:rPr>
          <w:rFonts w:ascii="Times New Roman" w:hAnsi="Times New Roman" w:cs="Times New Roman"/>
          <w:iCs/>
        </w:rPr>
        <w:t xml:space="preserve"> </w:t>
      </w:r>
      <w:r w:rsidRPr="002734F4">
        <w:rPr>
          <w:rFonts w:ascii="Times New Roman" w:hAnsi="Times New Roman" w:cs="Times New Roman"/>
          <w:iCs/>
        </w:rPr>
        <w:t xml:space="preserve">The first 5 learned spatial and temporal subspace vectors used in </w:t>
      </w:r>
      <w:r>
        <w:rPr>
          <w:rFonts w:ascii="Times New Roman" w:hAnsi="Times New Roman" w:cs="Times New Roman"/>
          <w:iCs/>
        </w:rPr>
        <w:t xml:space="preserve">SPARS </w:t>
      </w:r>
      <w:r w:rsidRPr="002734F4">
        <w:rPr>
          <w:rFonts w:ascii="Times New Roman" w:hAnsi="Times New Roman" w:cs="Times New Roman"/>
          <w:iCs/>
        </w:rPr>
        <w:t>(top) and GRASP-Pro (bottom), respectively.</w:t>
      </w:r>
      <w:r w:rsidRPr="00CE1292">
        <w:rPr>
          <w:rFonts w:ascii="Times New Roman" w:hAnsi="Times New Roman" w:cs="Times New Roman"/>
          <w:iCs/>
        </w:rPr>
        <w:t xml:space="preserve"> </w:t>
      </w:r>
    </w:p>
    <w:p w14:paraId="750794EA" w14:textId="77777777" w:rsidR="00703088" w:rsidRPr="00CE1292" w:rsidRDefault="00703088" w:rsidP="00703088">
      <w:pPr>
        <w:keepNext/>
        <w:spacing w:line="360" w:lineRule="auto"/>
        <w:jc w:val="both"/>
        <w:rPr>
          <w:rFonts w:ascii="Times New Roman" w:hAnsi="Times New Roman" w:cs="Times New Roman"/>
          <w:iCs/>
        </w:rPr>
      </w:pPr>
    </w:p>
    <w:p w14:paraId="6DFBDACA" w14:textId="477E4E1F" w:rsidR="00703088" w:rsidRDefault="00703088">
      <w:pPr>
        <w:rPr>
          <w:rFonts w:ascii="Times New Roman" w:hAnsi="Times New Roman" w:cs="Times New Roman"/>
          <w:b/>
          <w:bCs/>
          <w:iCs/>
        </w:rPr>
      </w:pPr>
      <w:r>
        <w:rPr>
          <w:rFonts w:ascii="Times New Roman" w:hAnsi="Times New Roman" w:cs="Times New Roman"/>
          <w:b/>
          <w:bCs/>
          <w:iCs/>
          <w:noProof/>
        </w:rPr>
        <w:drawing>
          <wp:inline distT="0" distB="0" distL="0" distR="0" wp14:anchorId="5387D540" wp14:editId="79575583">
            <wp:extent cx="5943600" cy="5943600"/>
            <wp:effectExtent l="0" t="0" r="0" b="0"/>
            <wp:docPr id="4" name="Picture 4" descr="A picture containing text, invertebrate, coelenterate,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invertebrate, coelenterate, vector graphic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3EE8D5E3" w14:textId="3AD73AE9" w:rsidR="00703088" w:rsidRDefault="00703088" w:rsidP="00703088">
      <w:pPr>
        <w:keepNext/>
        <w:spacing w:line="360" w:lineRule="auto"/>
        <w:jc w:val="both"/>
        <w:rPr>
          <w:rFonts w:ascii="Times New Roman" w:hAnsi="Times New Roman" w:cs="Times New Roman"/>
          <w:iCs/>
        </w:rPr>
      </w:pPr>
      <w:r>
        <w:rPr>
          <w:rFonts w:ascii="Times New Roman" w:hAnsi="Times New Roman" w:cs="Times New Roman"/>
          <w:b/>
          <w:bCs/>
          <w:iCs/>
        </w:rPr>
        <w:t xml:space="preserve">Figure S5: </w:t>
      </w:r>
      <w:r w:rsidRPr="00E27FC0">
        <w:rPr>
          <w:rFonts w:ascii="Times New Roman" w:hAnsi="Times New Roman" w:cs="Times New Roman"/>
          <w:b/>
          <w:bCs/>
          <w:iCs/>
        </w:rPr>
        <w:t>Maximum number of temporal subspace vectors for well-determined reconstruction.</w:t>
      </w:r>
      <w:r>
        <w:rPr>
          <w:rFonts w:ascii="Times New Roman" w:hAnsi="Times New Roman" w:cs="Times New Roman"/>
          <w:iCs/>
        </w:rPr>
        <w:t xml:space="preserve"> Over the course of imaging, each point in k-space must be visited at least as many times as there are temporal basis vectors for the reconstruction to be well-determined or over-determined. </w:t>
      </w:r>
    </w:p>
    <w:p w14:paraId="05622921" w14:textId="77777777" w:rsidR="00703088" w:rsidRDefault="00703088" w:rsidP="00703088">
      <w:pPr>
        <w:rPr>
          <w:rFonts w:ascii="Times New Roman" w:hAnsi="Times New Roman" w:cs="Times New Roman"/>
          <w:iCs/>
        </w:rPr>
      </w:pPr>
      <w:r>
        <w:rPr>
          <w:rFonts w:ascii="Times New Roman" w:hAnsi="Times New Roman" w:cs="Times New Roman"/>
          <w:iCs/>
        </w:rPr>
        <w:br w:type="page"/>
      </w:r>
    </w:p>
    <w:p w14:paraId="6D982DA2" w14:textId="1E97AC74" w:rsidR="00703088" w:rsidRDefault="00703088" w:rsidP="00703088">
      <w:pPr>
        <w:keepNext/>
        <w:spacing w:line="360" w:lineRule="auto"/>
        <w:jc w:val="both"/>
        <w:rPr>
          <w:rFonts w:ascii="Times New Roman" w:hAnsi="Times New Roman" w:cs="Times New Roman"/>
          <w:iCs/>
        </w:rPr>
      </w:pPr>
      <w:r w:rsidRPr="00816B47">
        <w:rPr>
          <w:rFonts w:ascii="Times New Roman" w:hAnsi="Times New Roman" w:cs="Times New Roman"/>
          <w:b/>
          <w:bCs/>
          <w:iCs/>
        </w:rPr>
        <w:lastRenderedPageBreak/>
        <w:t xml:space="preserve">Table </w:t>
      </w:r>
      <w:r>
        <w:rPr>
          <w:rFonts w:ascii="Times New Roman" w:hAnsi="Times New Roman" w:cs="Times New Roman"/>
          <w:b/>
          <w:bCs/>
          <w:iCs/>
        </w:rPr>
        <w:t>S1</w:t>
      </w:r>
      <w:r w:rsidRPr="009A1616">
        <w:rPr>
          <w:rFonts w:ascii="Times New Roman" w:hAnsi="Times New Roman" w:cs="Times New Roman"/>
          <w:iCs/>
        </w:rPr>
        <w:t xml:space="preserve">: </w:t>
      </w:r>
      <w:r>
        <w:rPr>
          <w:rFonts w:ascii="Times New Roman" w:hAnsi="Times New Roman" w:cs="Times New Roman"/>
          <w:iCs/>
        </w:rPr>
        <w:t xml:space="preserve">Number of basis vectors used for L2 norm reconstruction and the corresponding MSE over the whole dataset for the simulated abdomen and brain. </w:t>
      </w:r>
    </w:p>
    <w:p w14:paraId="3BBF9F1B" w14:textId="77777777" w:rsidR="00C76558" w:rsidRDefault="00C76558" w:rsidP="00C76558">
      <w:pPr>
        <w:keepNext/>
        <w:spacing w:line="360" w:lineRule="auto"/>
        <w:jc w:val="center"/>
        <w:rPr>
          <w:rFonts w:ascii="Times New Roman" w:hAnsi="Times New Roman" w:cs="Times New Roman"/>
          <w:iCs/>
        </w:rPr>
      </w:pPr>
    </w:p>
    <w:tbl>
      <w:tblPr>
        <w:tblStyle w:val="TableGrid"/>
        <w:tblW w:w="0" w:type="auto"/>
        <w:jc w:val="center"/>
        <w:tblLook w:val="04A0" w:firstRow="1" w:lastRow="0" w:firstColumn="1" w:lastColumn="0" w:noHBand="0" w:noVBand="1"/>
      </w:tblPr>
      <w:tblGrid>
        <w:gridCol w:w="2337"/>
        <w:gridCol w:w="2908"/>
        <w:gridCol w:w="2693"/>
      </w:tblGrid>
      <w:tr w:rsidR="00703088" w14:paraId="62E357DB" w14:textId="77777777" w:rsidTr="00C76558">
        <w:trPr>
          <w:jc w:val="center"/>
        </w:trPr>
        <w:tc>
          <w:tcPr>
            <w:tcW w:w="2337" w:type="dxa"/>
            <w:tcBorders>
              <w:left w:val="nil"/>
              <w:bottom w:val="single" w:sz="4" w:space="0" w:color="auto"/>
              <w:right w:val="nil"/>
            </w:tcBorders>
          </w:tcPr>
          <w:p w14:paraId="021B82E9"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 Basis Vectors</w:t>
            </w:r>
          </w:p>
        </w:tc>
        <w:tc>
          <w:tcPr>
            <w:tcW w:w="2908" w:type="dxa"/>
            <w:tcBorders>
              <w:left w:val="nil"/>
              <w:bottom w:val="single" w:sz="4" w:space="0" w:color="auto"/>
              <w:right w:val="nil"/>
            </w:tcBorders>
          </w:tcPr>
          <w:p w14:paraId="7479DD36"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Abdomen MSE (10</w:t>
            </w:r>
            <w:r w:rsidRPr="00A94E62">
              <w:rPr>
                <w:rFonts w:ascii="Times New Roman" w:hAnsi="Times New Roman" w:cs="Times New Roman"/>
                <w:iCs/>
                <w:vertAlign w:val="superscript"/>
              </w:rPr>
              <w:t>-4</w:t>
            </w:r>
            <w:r>
              <w:rPr>
                <w:rFonts w:ascii="Times New Roman" w:hAnsi="Times New Roman" w:cs="Times New Roman"/>
                <w:iCs/>
              </w:rPr>
              <w:t>)</w:t>
            </w:r>
          </w:p>
        </w:tc>
        <w:tc>
          <w:tcPr>
            <w:tcW w:w="2693" w:type="dxa"/>
            <w:tcBorders>
              <w:left w:val="nil"/>
              <w:bottom w:val="single" w:sz="4" w:space="0" w:color="auto"/>
              <w:right w:val="nil"/>
            </w:tcBorders>
          </w:tcPr>
          <w:p w14:paraId="02286625"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Brain MSE (10</w:t>
            </w:r>
            <w:r w:rsidRPr="00A94E62">
              <w:rPr>
                <w:rFonts w:ascii="Times New Roman" w:hAnsi="Times New Roman" w:cs="Times New Roman"/>
                <w:iCs/>
                <w:vertAlign w:val="superscript"/>
              </w:rPr>
              <w:t>-5</w:t>
            </w:r>
            <w:r>
              <w:rPr>
                <w:rFonts w:ascii="Times New Roman" w:hAnsi="Times New Roman" w:cs="Times New Roman"/>
                <w:iCs/>
              </w:rPr>
              <w:t>)</w:t>
            </w:r>
          </w:p>
        </w:tc>
      </w:tr>
      <w:tr w:rsidR="00703088" w14:paraId="70E477DC" w14:textId="77777777" w:rsidTr="00C76558">
        <w:trPr>
          <w:jc w:val="center"/>
        </w:trPr>
        <w:tc>
          <w:tcPr>
            <w:tcW w:w="2337" w:type="dxa"/>
            <w:tcBorders>
              <w:left w:val="nil"/>
              <w:bottom w:val="nil"/>
              <w:right w:val="nil"/>
            </w:tcBorders>
          </w:tcPr>
          <w:p w14:paraId="46AE522A"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5</w:t>
            </w:r>
          </w:p>
        </w:tc>
        <w:tc>
          <w:tcPr>
            <w:tcW w:w="2908" w:type="dxa"/>
            <w:tcBorders>
              <w:left w:val="nil"/>
              <w:bottom w:val="nil"/>
              <w:right w:val="nil"/>
            </w:tcBorders>
          </w:tcPr>
          <w:p w14:paraId="2892EB6D"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1.518</w:t>
            </w:r>
          </w:p>
        </w:tc>
        <w:tc>
          <w:tcPr>
            <w:tcW w:w="2693" w:type="dxa"/>
            <w:tcBorders>
              <w:left w:val="nil"/>
              <w:bottom w:val="nil"/>
              <w:right w:val="nil"/>
            </w:tcBorders>
          </w:tcPr>
          <w:p w14:paraId="275E8A18"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5.981</w:t>
            </w:r>
          </w:p>
        </w:tc>
      </w:tr>
      <w:tr w:rsidR="00703088" w14:paraId="07BB5403" w14:textId="77777777" w:rsidTr="00C76558">
        <w:trPr>
          <w:jc w:val="center"/>
        </w:trPr>
        <w:tc>
          <w:tcPr>
            <w:tcW w:w="2337" w:type="dxa"/>
            <w:tcBorders>
              <w:top w:val="nil"/>
              <w:left w:val="nil"/>
              <w:bottom w:val="nil"/>
              <w:right w:val="nil"/>
            </w:tcBorders>
          </w:tcPr>
          <w:p w14:paraId="07D71528"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10</w:t>
            </w:r>
          </w:p>
        </w:tc>
        <w:tc>
          <w:tcPr>
            <w:tcW w:w="2908" w:type="dxa"/>
            <w:tcBorders>
              <w:top w:val="nil"/>
              <w:left w:val="nil"/>
              <w:bottom w:val="nil"/>
              <w:right w:val="nil"/>
            </w:tcBorders>
          </w:tcPr>
          <w:p w14:paraId="6153581A"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1.074</w:t>
            </w:r>
          </w:p>
        </w:tc>
        <w:tc>
          <w:tcPr>
            <w:tcW w:w="2693" w:type="dxa"/>
            <w:tcBorders>
              <w:top w:val="nil"/>
              <w:left w:val="nil"/>
              <w:bottom w:val="nil"/>
              <w:right w:val="nil"/>
            </w:tcBorders>
          </w:tcPr>
          <w:p w14:paraId="5567BC9A"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3.274</w:t>
            </w:r>
          </w:p>
        </w:tc>
      </w:tr>
      <w:tr w:rsidR="00703088" w14:paraId="49F4CE18" w14:textId="77777777" w:rsidTr="00C76558">
        <w:trPr>
          <w:jc w:val="center"/>
        </w:trPr>
        <w:tc>
          <w:tcPr>
            <w:tcW w:w="2337" w:type="dxa"/>
            <w:tcBorders>
              <w:top w:val="nil"/>
              <w:left w:val="nil"/>
              <w:bottom w:val="nil"/>
              <w:right w:val="nil"/>
            </w:tcBorders>
          </w:tcPr>
          <w:p w14:paraId="3892B86E"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15</w:t>
            </w:r>
          </w:p>
        </w:tc>
        <w:tc>
          <w:tcPr>
            <w:tcW w:w="2908" w:type="dxa"/>
            <w:tcBorders>
              <w:top w:val="nil"/>
              <w:left w:val="nil"/>
              <w:bottom w:val="nil"/>
              <w:right w:val="nil"/>
            </w:tcBorders>
          </w:tcPr>
          <w:p w14:paraId="6FBA166B"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0.819</w:t>
            </w:r>
          </w:p>
        </w:tc>
        <w:tc>
          <w:tcPr>
            <w:tcW w:w="2693" w:type="dxa"/>
            <w:tcBorders>
              <w:top w:val="nil"/>
              <w:left w:val="nil"/>
              <w:bottom w:val="nil"/>
              <w:right w:val="nil"/>
            </w:tcBorders>
          </w:tcPr>
          <w:p w14:paraId="50FB0B7E"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1.052</w:t>
            </w:r>
          </w:p>
        </w:tc>
      </w:tr>
      <w:tr w:rsidR="00703088" w14:paraId="0DB08FD1" w14:textId="77777777" w:rsidTr="00C76558">
        <w:trPr>
          <w:jc w:val="center"/>
        </w:trPr>
        <w:tc>
          <w:tcPr>
            <w:tcW w:w="2337" w:type="dxa"/>
            <w:tcBorders>
              <w:top w:val="nil"/>
              <w:left w:val="nil"/>
              <w:bottom w:val="nil"/>
              <w:right w:val="nil"/>
            </w:tcBorders>
          </w:tcPr>
          <w:p w14:paraId="4F934915"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20</w:t>
            </w:r>
          </w:p>
        </w:tc>
        <w:tc>
          <w:tcPr>
            <w:tcW w:w="2908" w:type="dxa"/>
            <w:tcBorders>
              <w:top w:val="nil"/>
              <w:left w:val="nil"/>
              <w:bottom w:val="nil"/>
              <w:right w:val="nil"/>
            </w:tcBorders>
          </w:tcPr>
          <w:p w14:paraId="606786B7"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0.0588</w:t>
            </w:r>
          </w:p>
        </w:tc>
        <w:tc>
          <w:tcPr>
            <w:tcW w:w="2693" w:type="dxa"/>
            <w:tcBorders>
              <w:top w:val="nil"/>
              <w:left w:val="nil"/>
              <w:bottom w:val="nil"/>
              <w:right w:val="nil"/>
            </w:tcBorders>
          </w:tcPr>
          <w:p w14:paraId="7EA7FD62"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1.067</w:t>
            </w:r>
          </w:p>
        </w:tc>
      </w:tr>
      <w:tr w:rsidR="00703088" w14:paraId="13A34CCE" w14:textId="77777777" w:rsidTr="00C76558">
        <w:trPr>
          <w:jc w:val="center"/>
        </w:trPr>
        <w:tc>
          <w:tcPr>
            <w:tcW w:w="2337" w:type="dxa"/>
            <w:tcBorders>
              <w:top w:val="nil"/>
              <w:left w:val="nil"/>
              <w:bottom w:val="nil"/>
              <w:right w:val="nil"/>
            </w:tcBorders>
          </w:tcPr>
          <w:p w14:paraId="4989F81A"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25</w:t>
            </w:r>
          </w:p>
        </w:tc>
        <w:tc>
          <w:tcPr>
            <w:tcW w:w="2908" w:type="dxa"/>
            <w:tcBorders>
              <w:top w:val="nil"/>
              <w:left w:val="nil"/>
              <w:bottom w:val="nil"/>
              <w:right w:val="nil"/>
            </w:tcBorders>
          </w:tcPr>
          <w:p w14:paraId="4CFFD99B"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0.595</w:t>
            </w:r>
          </w:p>
        </w:tc>
        <w:tc>
          <w:tcPr>
            <w:tcW w:w="2693" w:type="dxa"/>
            <w:tcBorders>
              <w:top w:val="nil"/>
              <w:left w:val="nil"/>
              <w:bottom w:val="nil"/>
              <w:right w:val="nil"/>
            </w:tcBorders>
          </w:tcPr>
          <w:p w14:paraId="0E4BF930"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1.034</w:t>
            </w:r>
          </w:p>
        </w:tc>
      </w:tr>
      <w:tr w:rsidR="00703088" w14:paraId="7C3062E7" w14:textId="77777777" w:rsidTr="00C76558">
        <w:trPr>
          <w:jc w:val="center"/>
        </w:trPr>
        <w:tc>
          <w:tcPr>
            <w:tcW w:w="2337" w:type="dxa"/>
            <w:tcBorders>
              <w:top w:val="nil"/>
              <w:left w:val="nil"/>
              <w:bottom w:val="nil"/>
              <w:right w:val="nil"/>
            </w:tcBorders>
          </w:tcPr>
          <w:p w14:paraId="7AC62E4F"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30</w:t>
            </w:r>
          </w:p>
        </w:tc>
        <w:tc>
          <w:tcPr>
            <w:tcW w:w="2908" w:type="dxa"/>
            <w:tcBorders>
              <w:top w:val="nil"/>
              <w:left w:val="nil"/>
              <w:bottom w:val="nil"/>
              <w:right w:val="nil"/>
            </w:tcBorders>
          </w:tcPr>
          <w:p w14:paraId="1FEB84BD"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0.595</w:t>
            </w:r>
          </w:p>
        </w:tc>
        <w:tc>
          <w:tcPr>
            <w:tcW w:w="2693" w:type="dxa"/>
            <w:tcBorders>
              <w:top w:val="nil"/>
              <w:left w:val="nil"/>
              <w:bottom w:val="nil"/>
              <w:right w:val="nil"/>
            </w:tcBorders>
          </w:tcPr>
          <w:p w14:paraId="294FF9D7"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1.081</w:t>
            </w:r>
          </w:p>
        </w:tc>
      </w:tr>
      <w:tr w:rsidR="00703088" w14:paraId="0B8F99AD" w14:textId="77777777" w:rsidTr="00C76558">
        <w:trPr>
          <w:jc w:val="center"/>
        </w:trPr>
        <w:tc>
          <w:tcPr>
            <w:tcW w:w="2337" w:type="dxa"/>
            <w:tcBorders>
              <w:top w:val="nil"/>
              <w:left w:val="nil"/>
              <w:bottom w:val="nil"/>
              <w:right w:val="nil"/>
            </w:tcBorders>
          </w:tcPr>
          <w:p w14:paraId="674F21CA"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35</w:t>
            </w:r>
          </w:p>
        </w:tc>
        <w:tc>
          <w:tcPr>
            <w:tcW w:w="2908" w:type="dxa"/>
            <w:tcBorders>
              <w:top w:val="nil"/>
              <w:left w:val="nil"/>
              <w:bottom w:val="nil"/>
              <w:right w:val="nil"/>
            </w:tcBorders>
          </w:tcPr>
          <w:p w14:paraId="61D0358C"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0.591</w:t>
            </w:r>
          </w:p>
        </w:tc>
        <w:tc>
          <w:tcPr>
            <w:tcW w:w="2693" w:type="dxa"/>
            <w:tcBorders>
              <w:top w:val="nil"/>
              <w:left w:val="nil"/>
              <w:bottom w:val="nil"/>
              <w:right w:val="nil"/>
            </w:tcBorders>
          </w:tcPr>
          <w:p w14:paraId="0BA31CAC"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1.110</w:t>
            </w:r>
          </w:p>
        </w:tc>
      </w:tr>
      <w:tr w:rsidR="00703088" w14:paraId="6716CE04" w14:textId="77777777" w:rsidTr="00C76558">
        <w:trPr>
          <w:jc w:val="center"/>
        </w:trPr>
        <w:tc>
          <w:tcPr>
            <w:tcW w:w="2337" w:type="dxa"/>
            <w:tcBorders>
              <w:top w:val="nil"/>
              <w:left w:val="nil"/>
              <w:right w:val="nil"/>
            </w:tcBorders>
          </w:tcPr>
          <w:p w14:paraId="1F073540"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40</w:t>
            </w:r>
          </w:p>
        </w:tc>
        <w:tc>
          <w:tcPr>
            <w:tcW w:w="2908" w:type="dxa"/>
            <w:tcBorders>
              <w:top w:val="nil"/>
              <w:left w:val="nil"/>
              <w:right w:val="nil"/>
            </w:tcBorders>
          </w:tcPr>
          <w:p w14:paraId="7292A2F3"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0.599</w:t>
            </w:r>
          </w:p>
        </w:tc>
        <w:tc>
          <w:tcPr>
            <w:tcW w:w="2693" w:type="dxa"/>
            <w:tcBorders>
              <w:top w:val="nil"/>
              <w:left w:val="nil"/>
              <w:right w:val="nil"/>
            </w:tcBorders>
          </w:tcPr>
          <w:p w14:paraId="7E824826" w14:textId="77777777" w:rsidR="00703088" w:rsidRDefault="00703088" w:rsidP="00C72111">
            <w:pPr>
              <w:keepNext/>
              <w:spacing w:line="360" w:lineRule="auto"/>
              <w:jc w:val="center"/>
              <w:rPr>
                <w:rFonts w:ascii="Times New Roman" w:hAnsi="Times New Roman" w:cs="Times New Roman"/>
                <w:iCs/>
              </w:rPr>
            </w:pPr>
            <w:r>
              <w:rPr>
                <w:rFonts w:ascii="Times New Roman" w:hAnsi="Times New Roman" w:cs="Times New Roman"/>
                <w:iCs/>
              </w:rPr>
              <w:t>1.134</w:t>
            </w:r>
          </w:p>
        </w:tc>
      </w:tr>
    </w:tbl>
    <w:p w14:paraId="70EA652A" w14:textId="77777777" w:rsidR="00703088" w:rsidRDefault="00703088" w:rsidP="00703088">
      <w:pPr>
        <w:keepNext/>
        <w:spacing w:line="360" w:lineRule="auto"/>
        <w:jc w:val="both"/>
        <w:rPr>
          <w:rFonts w:ascii="Times New Roman" w:hAnsi="Times New Roman" w:cs="Times New Roman"/>
          <w:iCs/>
        </w:rPr>
      </w:pPr>
    </w:p>
    <w:p w14:paraId="72EC4BCC" w14:textId="77777777" w:rsidR="00703088" w:rsidRDefault="00703088">
      <w:pPr>
        <w:rPr>
          <w:rFonts w:ascii="Times New Roman" w:hAnsi="Times New Roman" w:cs="Times New Roman"/>
          <w:b/>
          <w:bCs/>
          <w:iCs/>
        </w:rPr>
      </w:pPr>
      <w:r>
        <w:rPr>
          <w:rFonts w:ascii="Times New Roman" w:hAnsi="Times New Roman" w:cs="Times New Roman"/>
          <w:b/>
          <w:bCs/>
          <w:iCs/>
        </w:rPr>
        <w:br w:type="page"/>
      </w:r>
    </w:p>
    <w:p w14:paraId="6B37E3CE" w14:textId="12F72A2A" w:rsidR="00703088" w:rsidRDefault="00703088" w:rsidP="00703088">
      <w:pPr>
        <w:keepNext/>
        <w:spacing w:line="480" w:lineRule="auto"/>
        <w:jc w:val="both"/>
        <w:rPr>
          <w:rFonts w:ascii="Times New Roman" w:hAnsi="Times New Roman" w:cs="Times New Roman"/>
          <w:iCs/>
        </w:rPr>
      </w:pPr>
      <w:r>
        <w:rPr>
          <w:rFonts w:ascii="Times New Roman" w:hAnsi="Times New Roman" w:cs="Times New Roman"/>
          <w:b/>
          <w:bCs/>
          <w:iCs/>
        </w:rPr>
        <w:lastRenderedPageBreak/>
        <w:t xml:space="preserve">Table S2: </w:t>
      </w:r>
      <w:r>
        <w:rPr>
          <w:rFonts w:ascii="Times New Roman" w:hAnsi="Times New Roman" w:cs="Times New Roman"/>
          <w:iCs/>
        </w:rPr>
        <w:t>Percentage of k-t space underdetermined at each number of temporal subspace vectors used for reconstruction by GRASP-Pro</w:t>
      </w:r>
      <w:r w:rsidR="00C76558">
        <w:rPr>
          <w:rFonts w:ascii="Times New Roman" w:hAnsi="Times New Roman" w:cs="Times New Roman"/>
          <w:iCs/>
        </w:rPr>
        <w:t>.</w:t>
      </w:r>
    </w:p>
    <w:p w14:paraId="7223FC3F" w14:textId="77777777" w:rsidR="00C76558" w:rsidRDefault="00C76558" w:rsidP="00703088">
      <w:pPr>
        <w:keepNext/>
        <w:spacing w:line="480" w:lineRule="auto"/>
        <w:jc w:val="both"/>
        <w:rPr>
          <w:rFonts w:ascii="Times New Roman" w:hAnsi="Times New Roman" w:cs="Times New Roman"/>
          <w:iCs/>
        </w:rPr>
      </w:pPr>
    </w:p>
    <w:tbl>
      <w:tblPr>
        <w:tblStyle w:val="TableGrid"/>
        <w:tblW w:w="8080" w:type="dxa"/>
        <w:jc w:val="center"/>
        <w:tblLook w:val="04A0" w:firstRow="1" w:lastRow="0" w:firstColumn="1" w:lastColumn="0" w:noHBand="0" w:noVBand="1"/>
      </w:tblPr>
      <w:tblGrid>
        <w:gridCol w:w="3827"/>
        <w:gridCol w:w="4253"/>
      </w:tblGrid>
      <w:tr w:rsidR="00703088" w14:paraId="683FFAD8" w14:textId="77777777" w:rsidTr="00C76558">
        <w:trPr>
          <w:jc w:val="center"/>
        </w:trPr>
        <w:tc>
          <w:tcPr>
            <w:tcW w:w="3827" w:type="dxa"/>
            <w:tcBorders>
              <w:left w:val="nil"/>
              <w:bottom w:val="single" w:sz="4" w:space="0" w:color="auto"/>
              <w:right w:val="nil"/>
            </w:tcBorders>
          </w:tcPr>
          <w:p w14:paraId="5A2B573C" w14:textId="77777777" w:rsidR="00703088" w:rsidRDefault="00703088" w:rsidP="00C76558">
            <w:pPr>
              <w:keepNext/>
              <w:spacing w:line="480" w:lineRule="auto"/>
              <w:ind w:left="426" w:hanging="426"/>
              <w:jc w:val="center"/>
              <w:rPr>
                <w:rFonts w:ascii="Times New Roman" w:hAnsi="Times New Roman" w:cs="Times New Roman"/>
                <w:iCs/>
              </w:rPr>
            </w:pPr>
            <w:r>
              <w:rPr>
                <w:rFonts w:ascii="Times New Roman" w:hAnsi="Times New Roman" w:cs="Times New Roman"/>
                <w:iCs/>
              </w:rPr>
              <w:t>Number of subspace vectors</w:t>
            </w:r>
          </w:p>
        </w:tc>
        <w:tc>
          <w:tcPr>
            <w:tcW w:w="4253" w:type="dxa"/>
            <w:tcBorders>
              <w:left w:val="nil"/>
              <w:bottom w:val="single" w:sz="4" w:space="0" w:color="auto"/>
              <w:right w:val="nil"/>
            </w:tcBorders>
          </w:tcPr>
          <w:p w14:paraId="4BBE8D4F" w14:textId="77777777" w:rsidR="00703088" w:rsidRDefault="00703088" w:rsidP="00C72111">
            <w:pPr>
              <w:keepNext/>
              <w:spacing w:line="480" w:lineRule="auto"/>
              <w:jc w:val="center"/>
              <w:rPr>
                <w:rFonts w:ascii="Times New Roman" w:hAnsi="Times New Roman" w:cs="Times New Roman"/>
                <w:iCs/>
              </w:rPr>
            </w:pPr>
            <w:r>
              <w:rPr>
                <w:rFonts w:ascii="Times New Roman" w:hAnsi="Times New Roman" w:cs="Times New Roman"/>
                <w:iCs/>
              </w:rPr>
              <w:t>Percentage of k-t space underdetermined</w:t>
            </w:r>
          </w:p>
        </w:tc>
      </w:tr>
      <w:tr w:rsidR="00703088" w14:paraId="3C7AFA23" w14:textId="77777777" w:rsidTr="00C76558">
        <w:trPr>
          <w:jc w:val="center"/>
        </w:trPr>
        <w:tc>
          <w:tcPr>
            <w:tcW w:w="3827" w:type="dxa"/>
            <w:tcBorders>
              <w:left w:val="nil"/>
              <w:bottom w:val="nil"/>
              <w:right w:val="nil"/>
            </w:tcBorders>
          </w:tcPr>
          <w:p w14:paraId="798726ED" w14:textId="77777777" w:rsidR="00703088" w:rsidRDefault="00703088" w:rsidP="00C76558">
            <w:pPr>
              <w:keepNext/>
              <w:spacing w:line="480" w:lineRule="auto"/>
              <w:ind w:left="426" w:hanging="426"/>
              <w:jc w:val="center"/>
              <w:rPr>
                <w:rFonts w:ascii="Times New Roman" w:hAnsi="Times New Roman" w:cs="Times New Roman"/>
                <w:iCs/>
              </w:rPr>
            </w:pPr>
            <w:r>
              <w:rPr>
                <w:rFonts w:ascii="Times New Roman" w:hAnsi="Times New Roman" w:cs="Times New Roman"/>
                <w:iCs/>
              </w:rPr>
              <w:t>1</w:t>
            </w:r>
          </w:p>
        </w:tc>
        <w:tc>
          <w:tcPr>
            <w:tcW w:w="4253" w:type="dxa"/>
            <w:tcBorders>
              <w:left w:val="nil"/>
              <w:bottom w:val="nil"/>
              <w:right w:val="nil"/>
            </w:tcBorders>
          </w:tcPr>
          <w:p w14:paraId="50ED58F8" w14:textId="77777777" w:rsidR="00703088" w:rsidRDefault="00703088" w:rsidP="00C72111">
            <w:pPr>
              <w:keepNext/>
              <w:spacing w:line="480" w:lineRule="auto"/>
              <w:jc w:val="center"/>
              <w:rPr>
                <w:rFonts w:ascii="Times New Roman" w:hAnsi="Times New Roman" w:cs="Times New Roman"/>
                <w:iCs/>
              </w:rPr>
            </w:pPr>
            <w:r>
              <w:rPr>
                <w:rFonts w:ascii="Times New Roman" w:hAnsi="Times New Roman" w:cs="Times New Roman"/>
                <w:iCs/>
              </w:rPr>
              <w:t>0</w:t>
            </w:r>
          </w:p>
        </w:tc>
      </w:tr>
      <w:tr w:rsidR="00703088" w14:paraId="243C5A67" w14:textId="77777777" w:rsidTr="00C76558">
        <w:trPr>
          <w:jc w:val="center"/>
        </w:trPr>
        <w:tc>
          <w:tcPr>
            <w:tcW w:w="3827" w:type="dxa"/>
            <w:tcBorders>
              <w:top w:val="nil"/>
              <w:left w:val="nil"/>
              <w:bottom w:val="nil"/>
              <w:right w:val="nil"/>
            </w:tcBorders>
          </w:tcPr>
          <w:p w14:paraId="54DAD499" w14:textId="77777777" w:rsidR="00703088" w:rsidRDefault="00703088" w:rsidP="00C76558">
            <w:pPr>
              <w:keepNext/>
              <w:spacing w:line="480" w:lineRule="auto"/>
              <w:ind w:left="426" w:hanging="426"/>
              <w:jc w:val="center"/>
              <w:rPr>
                <w:rFonts w:ascii="Times New Roman" w:hAnsi="Times New Roman" w:cs="Times New Roman"/>
                <w:iCs/>
              </w:rPr>
            </w:pPr>
            <w:r>
              <w:rPr>
                <w:rFonts w:ascii="Times New Roman" w:hAnsi="Times New Roman" w:cs="Times New Roman"/>
                <w:iCs/>
              </w:rPr>
              <w:t>2</w:t>
            </w:r>
          </w:p>
        </w:tc>
        <w:tc>
          <w:tcPr>
            <w:tcW w:w="4253" w:type="dxa"/>
            <w:tcBorders>
              <w:top w:val="nil"/>
              <w:left w:val="nil"/>
              <w:bottom w:val="nil"/>
              <w:right w:val="nil"/>
            </w:tcBorders>
          </w:tcPr>
          <w:p w14:paraId="6A1AE126" w14:textId="77777777" w:rsidR="00703088" w:rsidRDefault="00703088" w:rsidP="00C72111">
            <w:pPr>
              <w:keepNext/>
              <w:spacing w:line="480" w:lineRule="auto"/>
              <w:jc w:val="center"/>
              <w:rPr>
                <w:rFonts w:ascii="Times New Roman" w:hAnsi="Times New Roman" w:cs="Times New Roman"/>
                <w:iCs/>
              </w:rPr>
            </w:pPr>
            <w:r>
              <w:rPr>
                <w:rFonts w:ascii="Times New Roman" w:hAnsi="Times New Roman" w:cs="Times New Roman"/>
                <w:iCs/>
              </w:rPr>
              <w:t>4.3</w:t>
            </w:r>
          </w:p>
        </w:tc>
      </w:tr>
      <w:tr w:rsidR="00703088" w14:paraId="4DC0CEE1" w14:textId="77777777" w:rsidTr="00C76558">
        <w:trPr>
          <w:jc w:val="center"/>
        </w:trPr>
        <w:tc>
          <w:tcPr>
            <w:tcW w:w="3827" w:type="dxa"/>
            <w:tcBorders>
              <w:top w:val="nil"/>
              <w:left w:val="nil"/>
              <w:bottom w:val="nil"/>
              <w:right w:val="nil"/>
            </w:tcBorders>
          </w:tcPr>
          <w:p w14:paraId="3A64F4F7" w14:textId="77777777" w:rsidR="00703088" w:rsidRDefault="00703088" w:rsidP="00C76558">
            <w:pPr>
              <w:keepNext/>
              <w:spacing w:line="480" w:lineRule="auto"/>
              <w:ind w:left="426" w:hanging="426"/>
              <w:jc w:val="center"/>
              <w:rPr>
                <w:rFonts w:ascii="Times New Roman" w:hAnsi="Times New Roman" w:cs="Times New Roman"/>
                <w:iCs/>
              </w:rPr>
            </w:pPr>
            <w:r>
              <w:rPr>
                <w:rFonts w:ascii="Times New Roman" w:hAnsi="Times New Roman" w:cs="Times New Roman"/>
                <w:iCs/>
              </w:rPr>
              <w:t>3</w:t>
            </w:r>
          </w:p>
        </w:tc>
        <w:tc>
          <w:tcPr>
            <w:tcW w:w="4253" w:type="dxa"/>
            <w:tcBorders>
              <w:top w:val="nil"/>
              <w:left w:val="nil"/>
              <w:bottom w:val="nil"/>
              <w:right w:val="nil"/>
            </w:tcBorders>
          </w:tcPr>
          <w:p w14:paraId="4E166F83" w14:textId="77777777" w:rsidR="00703088" w:rsidRDefault="00703088" w:rsidP="00C72111">
            <w:pPr>
              <w:keepNext/>
              <w:spacing w:line="480" w:lineRule="auto"/>
              <w:jc w:val="center"/>
              <w:rPr>
                <w:rFonts w:ascii="Times New Roman" w:hAnsi="Times New Roman" w:cs="Times New Roman"/>
                <w:iCs/>
              </w:rPr>
            </w:pPr>
            <w:r>
              <w:rPr>
                <w:rFonts w:ascii="Times New Roman" w:hAnsi="Times New Roman" w:cs="Times New Roman"/>
                <w:iCs/>
              </w:rPr>
              <w:t>14.0</w:t>
            </w:r>
          </w:p>
        </w:tc>
      </w:tr>
      <w:tr w:rsidR="00703088" w14:paraId="5CAB150A" w14:textId="77777777" w:rsidTr="00C76558">
        <w:trPr>
          <w:jc w:val="center"/>
        </w:trPr>
        <w:tc>
          <w:tcPr>
            <w:tcW w:w="3827" w:type="dxa"/>
            <w:tcBorders>
              <w:top w:val="nil"/>
              <w:left w:val="nil"/>
              <w:bottom w:val="nil"/>
              <w:right w:val="nil"/>
            </w:tcBorders>
          </w:tcPr>
          <w:p w14:paraId="78CD62DB" w14:textId="77777777" w:rsidR="00703088" w:rsidRDefault="00703088" w:rsidP="00C76558">
            <w:pPr>
              <w:keepNext/>
              <w:spacing w:line="480" w:lineRule="auto"/>
              <w:ind w:left="426" w:hanging="426"/>
              <w:jc w:val="center"/>
              <w:rPr>
                <w:rFonts w:ascii="Times New Roman" w:hAnsi="Times New Roman" w:cs="Times New Roman"/>
                <w:iCs/>
              </w:rPr>
            </w:pPr>
            <w:r>
              <w:rPr>
                <w:rFonts w:ascii="Times New Roman" w:hAnsi="Times New Roman" w:cs="Times New Roman"/>
                <w:iCs/>
              </w:rPr>
              <w:t>4</w:t>
            </w:r>
          </w:p>
        </w:tc>
        <w:tc>
          <w:tcPr>
            <w:tcW w:w="4253" w:type="dxa"/>
            <w:tcBorders>
              <w:top w:val="nil"/>
              <w:left w:val="nil"/>
              <w:bottom w:val="nil"/>
              <w:right w:val="nil"/>
            </w:tcBorders>
          </w:tcPr>
          <w:p w14:paraId="7A565295" w14:textId="77777777" w:rsidR="00703088" w:rsidRDefault="00703088" w:rsidP="00C72111">
            <w:pPr>
              <w:keepNext/>
              <w:spacing w:line="480" w:lineRule="auto"/>
              <w:jc w:val="center"/>
              <w:rPr>
                <w:rFonts w:ascii="Times New Roman" w:hAnsi="Times New Roman" w:cs="Times New Roman"/>
                <w:iCs/>
              </w:rPr>
            </w:pPr>
            <w:r>
              <w:rPr>
                <w:rFonts w:ascii="Times New Roman" w:hAnsi="Times New Roman" w:cs="Times New Roman"/>
                <w:iCs/>
              </w:rPr>
              <w:t>49.0</w:t>
            </w:r>
          </w:p>
        </w:tc>
      </w:tr>
      <w:tr w:rsidR="00703088" w14:paraId="2695CC03" w14:textId="77777777" w:rsidTr="00C76558">
        <w:trPr>
          <w:jc w:val="center"/>
        </w:trPr>
        <w:tc>
          <w:tcPr>
            <w:tcW w:w="3827" w:type="dxa"/>
            <w:tcBorders>
              <w:top w:val="nil"/>
              <w:left w:val="nil"/>
              <w:bottom w:val="nil"/>
              <w:right w:val="nil"/>
            </w:tcBorders>
          </w:tcPr>
          <w:p w14:paraId="2A5304AA" w14:textId="77777777" w:rsidR="00703088" w:rsidRDefault="00703088" w:rsidP="00C76558">
            <w:pPr>
              <w:keepNext/>
              <w:spacing w:line="480" w:lineRule="auto"/>
              <w:ind w:left="426" w:hanging="426"/>
              <w:jc w:val="center"/>
              <w:rPr>
                <w:rFonts w:ascii="Times New Roman" w:hAnsi="Times New Roman" w:cs="Times New Roman"/>
                <w:iCs/>
              </w:rPr>
            </w:pPr>
            <w:r>
              <w:rPr>
                <w:rFonts w:ascii="Times New Roman" w:hAnsi="Times New Roman" w:cs="Times New Roman"/>
                <w:iCs/>
              </w:rPr>
              <w:t>5</w:t>
            </w:r>
          </w:p>
        </w:tc>
        <w:tc>
          <w:tcPr>
            <w:tcW w:w="4253" w:type="dxa"/>
            <w:tcBorders>
              <w:top w:val="nil"/>
              <w:left w:val="nil"/>
              <w:bottom w:val="nil"/>
              <w:right w:val="nil"/>
            </w:tcBorders>
          </w:tcPr>
          <w:p w14:paraId="4DE6B40A" w14:textId="77777777" w:rsidR="00703088" w:rsidRDefault="00703088" w:rsidP="00C72111">
            <w:pPr>
              <w:keepNext/>
              <w:spacing w:line="480" w:lineRule="auto"/>
              <w:jc w:val="center"/>
              <w:rPr>
                <w:rFonts w:ascii="Times New Roman" w:hAnsi="Times New Roman" w:cs="Times New Roman"/>
                <w:iCs/>
              </w:rPr>
            </w:pPr>
            <w:r>
              <w:rPr>
                <w:rFonts w:ascii="Times New Roman" w:hAnsi="Times New Roman" w:cs="Times New Roman"/>
                <w:iCs/>
              </w:rPr>
              <w:t>64.9</w:t>
            </w:r>
          </w:p>
        </w:tc>
      </w:tr>
      <w:tr w:rsidR="00703088" w14:paraId="69B03E4C" w14:textId="77777777" w:rsidTr="00C76558">
        <w:trPr>
          <w:jc w:val="center"/>
        </w:trPr>
        <w:tc>
          <w:tcPr>
            <w:tcW w:w="3827" w:type="dxa"/>
            <w:tcBorders>
              <w:top w:val="nil"/>
              <w:left w:val="nil"/>
              <w:bottom w:val="nil"/>
              <w:right w:val="nil"/>
            </w:tcBorders>
          </w:tcPr>
          <w:p w14:paraId="5BC0438A" w14:textId="77777777" w:rsidR="00703088" w:rsidRDefault="00703088" w:rsidP="00C76558">
            <w:pPr>
              <w:keepNext/>
              <w:spacing w:line="480" w:lineRule="auto"/>
              <w:ind w:left="426" w:hanging="426"/>
              <w:jc w:val="center"/>
              <w:rPr>
                <w:rFonts w:ascii="Times New Roman" w:hAnsi="Times New Roman" w:cs="Times New Roman"/>
                <w:iCs/>
              </w:rPr>
            </w:pPr>
            <w:r>
              <w:rPr>
                <w:rFonts w:ascii="Times New Roman" w:hAnsi="Times New Roman" w:cs="Times New Roman"/>
                <w:iCs/>
              </w:rPr>
              <w:t>6</w:t>
            </w:r>
          </w:p>
        </w:tc>
        <w:tc>
          <w:tcPr>
            <w:tcW w:w="4253" w:type="dxa"/>
            <w:tcBorders>
              <w:top w:val="nil"/>
              <w:left w:val="nil"/>
              <w:bottom w:val="nil"/>
              <w:right w:val="nil"/>
            </w:tcBorders>
          </w:tcPr>
          <w:p w14:paraId="79EBE4AA" w14:textId="77777777" w:rsidR="00703088" w:rsidRDefault="00703088" w:rsidP="00C72111">
            <w:pPr>
              <w:keepNext/>
              <w:spacing w:line="480" w:lineRule="auto"/>
              <w:jc w:val="center"/>
              <w:rPr>
                <w:rFonts w:ascii="Times New Roman" w:hAnsi="Times New Roman" w:cs="Times New Roman"/>
                <w:iCs/>
              </w:rPr>
            </w:pPr>
            <w:r w:rsidRPr="001A6BE6">
              <w:rPr>
                <w:rFonts w:ascii="Times New Roman" w:hAnsi="Times New Roman" w:cs="Times New Roman"/>
                <w:iCs/>
              </w:rPr>
              <w:t>76.9</w:t>
            </w:r>
          </w:p>
        </w:tc>
      </w:tr>
      <w:tr w:rsidR="00703088" w14:paraId="18884AD0" w14:textId="77777777" w:rsidTr="00C76558">
        <w:trPr>
          <w:jc w:val="center"/>
        </w:trPr>
        <w:tc>
          <w:tcPr>
            <w:tcW w:w="3827" w:type="dxa"/>
            <w:tcBorders>
              <w:top w:val="nil"/>
              <w:left w:val="nil"/>
              <w:bottom w:val="nil"/>
              <w:right w:val="nil"/>
            </w:tcBorders>
          </w:tcPr>
          <w:p w14:paraId="2952E338" w14:textId="77777777" w:rsidR="00703088" w:rsidRDefault="00703088" w:rsidP="00C76558">
            <w:pPr>
              <w:keepNext/>
              <w:spacing w:line="480" w:lineRule="auto"/>
              <w:ind w:left="426" w:hanging="426"/>
              <w:jc w:val="center"/>
              <w:rPr>
                <w:rFonts w:ascii="Times New Roman" w:hAnsi="Times New Roman" w:cs="Times New Roman"/>
                <w:iCs/>
              </w:rPr>
            </w:pPr>
            <w:r>
              <w:rPr>
                <w:rFonts w:ascii="Times New Roman" w:hAnsi="Times New Roman" w:cs="Times New Roman"/>
                <w:iCs/>
              </w:rPr>
              <w:t>7</w:t>
            </w:r>
          </w:p>
        </w:tc>
        <w:tc>
          <w:tcPr>
            <w:tcW w:w="4253" w:type="dxa"/>
            <w:tcBorders>
              <w:top w:val="nil"/>
              <w:left w:val="nil"/>
              <w:bottom w:val="nil"/>
              <w:right w:val="nil"/>
            </w:tcBorders>
          </w:tcPr>
          <w:p w14:paraId="6BE3AD9D" w14:textId="77777777" w:rsidR="00703088" w:rsidRPr="001A6BE6" w:rsidRDefault="00703088" w:rsidP="00C72111">
            <w:pPr>
              <w:keepNext/>
              <w:spacing w:line="480" w:lineRule="auto"/>
              <w:jc w:val="center"/>
              <w:rPr>
                <w:rFonts w:ascii="Times New Roman" w:hAnsi="Times New Roman" w:cs="Times New Roman"/>
                <w:iCs/>
              </w:rPr>
            </w:pPr>
            <w:r w:rsidRPr="00F26868">
              <w:rPr>
                <w:rFonts w:ascii="Times New Roman" w:hAnsi="Times New Roman" w:cs="Times New Roman"/>
                <w:iCs/>
              </w:rPr>
              <w:t>84.</w:t>
            </w:r>
            <w:r>
              <w:rPr>
                <w:rFonts w:ascii="Times New Roman" w:hAnsi="Times New Roman" w:cs="Times New Roman"/>
                <w:iCs/>
              </w:rPr>
              <w:t>8</w:t>
            </w:r>
          </w:p>
        </w:tc>
      </w:tr>
      <w:tr w:rsidR="00703088" w14:paraId="495294B1" w14:textId="77777777" w:rsidTr="00C76558">
        <w:trPr>
          <w:jc w:val="center"/>
        </w:trPr>
        <w:tc>
          <w:tcPr>
            <w:tcW w:w="3827" w:type="dxa"/>
            <w:tcBorders>
              <w:top w:val="nil"/>
              <w:left w:val="nil"/>
              <w:bottom w:val="nil"/>
              <w:right w:val="nil"/>
            </w:tcBorders>
          </w:tcPr>
          <w:p w14:paraId="3FAABAE5" w14:textId="77777777" w:rsidR="00703088" w:rsidRDefault="00703088" w:rsidP="00C76558">
            <w:pPr>
              <w:keepNext/>
              <w:spacing w:line="480" w:lineRule="auto"/>
              <w:ind w:left="426" w:hanging="426"/>
              <w:jc w:val="center"/>
              <w:rPr>
                <w:rFonts w:ascii="Times New Roman" w:hAnsi="Times New Roman" w:cs="Times New Roman"/>
                <w:iCs/>
              </w:rPr>
            </w:pPr>
            <w:r>
              <w:rPr>
                <w:rFonts w:ascii="Times New Roman" w:hAnsi="Times New Roman" w:cs="Times New Roman"/>
                <w:iCs/>
              </w:rPr>
              <w:t>8</w:t>
            </w:r>
          </w:p>
        </w:tc>
        <w:tc>
          <w:tcPr>
            <w:tcW w:w="4253" w:type="dxa"/>
            <w:tcBorders>
              <w:top w:val="nil"/>
              <w:left w:val="nil"/>
              <w:bottom w:val="nil"/>
              <w:right w:val="nil"/>
            </w:tcBorders>
          </w:tcPr>
          <w:p w14:paraId="13D0B8EA" w14:textId="77777777" w:rsidR="00703088" w:rsidRPr="001A6BE6" w:rsidRDefault="00703088" w:rsidP="00C72111">
            <w:pPr>
              <w:keepNext/>
              <w:spacing w:line="480" w:lineRule="auto"/>
              <w:jc w:val="center"/>
              <w:rPr>
                <w:rFonts w:ascii="Times New Roman" w:hAnsi="Times New Roman" w:cs="Times New Roman"/>
                <w:iCs/>
              </w:rPr>
            </w:pPr>
            <w:r w:rsidRPr="00F26868">
              <w:rPr>
                <w:rFonts w:ascii="Times New Roman" w:hAnsi="Times New Roman" w:cs="Times New Roman"/>
                <w:iCs/>
              </w:rPr>
              <w:t>87.</w:t>
            </w:r>
            <w:r>
              <w:rPr>
                <w:rFonts w:ascii="Times New Roman" w:hAnsi="Times New Roman" w:cs="Times New Roman"/>
                <w:iCs/>
              </w:rPr>
              <w:t>9</w:t>
            </w:r>
          </w:p>
        </w:tc>
      </w:tr>
      <w:tr w:rsidR="00703088" w14:paraId="423E94F0" w14:textId="77777777" w:rsidTr="00C76558">
        <w:trPr>
          <w:jc w:val="center"/>
        </w:trPr>
        <w:tc>
          <w:tcPr>
            <w:tcW w:w="3827" w:type="dxa"/>
            <w:tcBorders>
              <w:top w:val="nil"/>
              <w:left w:val="nil"/>
              <w:bottom w:val="nil"/>
              <w:right w:val="nil"/>
            </w:tcBorders>
          </w:tcPr>
          <w:p w14:paraId="001F202C" w14:textId="77777777" w:rsidR="00703088" w:rsidRDefault="00703088" w:rsidP="00C76558">
            <w:pPr>
              <w:keepNext/>
              <w:spacing w:line="480" w:lineRule="auto"/>
              <w:ind w:left="426" w:hanging="426"/>
              <w:jc w:val="center"/>
              <w:rPr>
                <w:rFonts w:ascii="Times New Roman" w:hAnsi="Times New Roman" w:cs="Times New Roman"/>
                <w:iCs/>
              </w:rPr>
            </w:pPr>
            <w:r>
              <w:rPr>
                <w:rFonts w:ascii="Times New Roman" w:hAnsi="Times New Roman" w:cs="Times New Roman"/>
                <w:iCs/>
              </w:rPr>
              <w:t>9</w:t>
            </w:r>
          </w:p>
        </w:tc>
        <w:tc>
          <w:tcPr>
            <w:tcW w:w="4253" w:type="dxa"/>
            <w:tcBorders>
              <w:top w:val="nil"/>
              <w:left w:val="nil"/>
              <w:bottom w:val="nil"/>
              <w:right w:val="nil"/>
            </w:tcBorders>
          </w:tcPr>
          <w:p w14:paraId="4521F19B" w14:textId="77777777" w:rsidR="00703088" w:rsidRPr="001A6BE6" w:rsidRDefault="00703088" w:rsidP="00C72111">
            <w:pPr>
              <w:keepNext/>
              <w:spacing w:line="480" w:lineRule="auto"/>
              <w:jc w:val="center"/>
              <w:rPr>
                <w:rFonts w:ascii="Times New Roman" w:hAnsi="Times New Roman" w:cs="Times New Roman"/>
                <w:iCs/>
              </w:rPr>
            </w:pPr>
            <w:r w:rsidRPr="00F26868">
              <w:rPr>
                <w:rFonts w:ascii="Times New Roman" w:hAnsi="Times New Roman" w:cs="Times New Roman"/>
                <w:iCs/>
              </w:rPr>
              <w:t>90.7</w:t>
            </w:r>
          </w:p>
        </w:tc>
      </w:tr>
      <w:tr w:rsidR="00703088" w14:paraId="44D66B73" w14:textId="77777777" w:rsidTr="00C76558">
        <w:trPr>
          <w:jc w:val="center"/>
        </w:trPr>
        <w:tc>
          <w:tcPr>
            <w:tcW w:w="3827" w:type="dxa"/>
            <w:tcBorders>
              <w:top w:val="nil"/>
              <w:left w:val="nil"/>
              <w:bottom w:val="nil"/>
              <w:right w:val="nil"/>
            </w:tcBorders>
          </w:tcPr>
          <w:p w14:paraId="75E483F1" w14:textId="77777777" w:rsidR="00703088" w:rsidRDefault="00703088" w:rsidP="00C76558">
            <w:pPr>
              <w:keepNext/>
              <w:spacing w:line="480" w:lineRule="auto"/>
              <w:ind w:left="426" w:hanging="426"/>
              <w:jc w:val="center"/>
              <w:rPr>
                <w:rFonts w:ascii="Times New Roman" w:hAnsi="Times New Roman" w:cs="Times New Roman"/>
                <w:iCs/>
              </w:rPr>
            </w:pPr>
            <w:r>
              <w:rPr>
                <w:rFonts w:ascii="Times New Roman" w:hAnsi="Times New Roman" w:cs="Times New Roman"/>
                <w:iCs/>
              </w:rPr>
              <w:t>10</w:t>
            </w:r>
          </w:p>
        </w:tc>
        <w:tc>
          <w:tcPr>
            <w:tcW w:w="4253" w:type="dxa"/>
            <w:tcBorders>
              <w:top w:val="nil"/>
              <w:left w:val="nil"/>
              <w:bottom w:val="nil"/>
              <w:right w:val="nil"/>
            </w:tcBorders>
          </w:tcPr>
          <w:p w14:paraId="5AA69CB3" w14:textId="77777777" w:rsidR="00703088" w:rsidRPr="001A6BE6" w:rsidRDefault="00703088" w:rsidP="00C72111">
            <w:pPr>
              <w:keepNext/>
              <w:spacing w:line="480" w:lineRule="auto"/>
              <w:jc w:val="center"/>
              <w:rPr>
                <w:rFonts w:ascii="Times New Roman" w:hAnsi="Times New Roman" w:cs="Times New Roman"/>
                <w:iCs/>
              </w:rPr>
            </w:pPr>
            <w:r w:rsidRPr="00F26868">
              <w:rPr>
                <w:rFonts w:ascii="Times New Roman" w:hAnsi="Times New Roman" w:cs="Times New Roman"/>
                <w:iCs/>
              </w:rPr>
              <w:t>92.</w:t>
            </w:r>
            <w:r>
              <w:rPr>
                <w:rFonts w:ascii="Times New Roman" w:hAnsi="Times New Roman" w:cs="Times New Roman"/>
                <w:iCs/>
              </w:rPr>
              <w:t>9</w:t>
            </w:r>
          </w:p>
        </w:tc>
      </w:tr>
      <w:tr w:rsidR="00703088" w14:paraId="7CB21A4B" w14:textId="77777777" w:rsidTr="00C76558">
        <w:trPr>
          <w:jc w:val="center"/>
        </w:trPr>
        <w:tc>
          <w:tcPr>
            <w:tcW w:w="3827" w:type="dxa"/>
            <w:tcBorders>
              <w:top w:val="nil"/>
              <w:left w:val="nil"/>
              <w:bottom w:val="nil"/>
              <w:right w:val="nil"/>
            </w:tcBorders>
          </w:tcPr>
          <w:p w14:paraId="70E4EE3F" w14:textId="77777777" w:rsidR="00703088" w:rsidRDefault="00703088" w:rsidP="00C76558">
            <w:pPr>
              <w:keepNext/>
              <w:spacing w:line="480" w:lineRule="auto"/>
              <w:ind w:left="426" w:hanging="426"/>
              <w:jc w:val="center"/>
              <w:rPr>
                <w:rFonts w:ascii="Times New Roman" w:hAnsi="Times New Roman" w:cs="Times New Roman"/>
                <w:iCs/>
              </w:rPr>
            </w:pPr>
            <w:r>
              <w:rPr>
                <w:rFonts w:ascii="Times New Roman" w:hAnsi="Times New Roman" w:cs="Times New Roman"/>
                <w:iCs/>
              </w:rPr>
              <w:t>11</w:t>
            </w:r>
          </w:p>
        </w:tc>
        <w:tc>
          <w:tcPr>
            <w:tcW w:w="4253" w:type="dxa"/>
            <w:tcBorders>
              <w:top w:val="nil"/>
              <w:left w:val="nil"/>
              <w:bottom w:val="nil"/>
              <w:right w:val="nil"/>
            </w:tcBorders>
          </w:tcPr>
          <w:p w14:paraId="1994CE11" w14:textId="77777777" w:rsidR="00703088" w:rsidRPr="001A6BE6" w:rsidRDefault="00703088" w:rsidP="00C72111">
            <w:pPr>
              <w:keepNext/>
              <w:spacing w:line="480" w:lineRule="auto"/>
              <w:jc w:val="center"/>
              <w:rPr>
                <w:rFonts w:ascii="Times New Roman" w:hAnsi="Times New Roman" w:cs="Times New Roman"/>
                <w:iCs/>
              </w:rPr>
            </w:pPr>
            <w:r w:rsidRPr="00F26868">
              <w:rPr>
                <w:rFonts w:ascii="Times New Roman" w:hAnsi="Times New Roman" w:cs="Times New Roman"/>
                <w:iCs/>
              </w:rPr>
              <w:t>93.</w:t>
            </w:r>
            <w:r>
              <w:rPr>
                <w:rFonts w:ascii="Times New Roman" w:hAnsi="Times New Roman" w:cs="Times New Roman"/>
                <w:iCs/>
              </w:rPr>
              <w:t>9</w:t>
            </w:r>
          </w:p>
        </w:tc>
      </w:tr>
      <w:tr w:rsidR="00703088" w14:paraId="5FB28C6F" w14:textId="77777777" w:rsidTr="00C76558">
        <w:trPr>
          <w:jc w:val="center"/>
        </w:trPr>
        <w:tc>
          <w:tcPr>
            <w:tcW w:w="3827" w:type="dxa"/>
            <w:tcBorders>
              <w:top w:val="nil"/>
              <w:left w:val="nil"/>
              <w:bottom w:val="nil"/>
              <w:right w:val="nil"/>
            </w:tcBorders>
          </w:tcPr>
          <w:p w14:paraId="57A7B152" w14:textId="77777777" w:rsidR="00703088" w:rsidRDefault="00703088" w:rsidP="00C76558">
            <w:pPr>
              <w:keepNext/>
              <w:spacing w:line="480" w:lineRule="auto"/>
              <w:ind w:left="426" w:hanging="426"/>
              <w:jc w:val="center"/>
              <w:rPr>
                <w:rFonts w:ascii="Times New Roman" w:hAnsi="Times New Roman" w:cs="Times New Roman"/>
                <w:iCs/>
              </w:rPr>
            </w:pPr>
            <w:r>
              <w:rPr>
                <w:rFonts w:ascii="Times New Roman" w:hAnsi="Times New Roman" w:cs="Times New Roman"/>
                <w:iCs/>
              </w:rPr>
              <w:t>12</w:t>
            </w:r>
          </w:p>
        </w:tc>
        <w:tc>
          <w:tcPr>
            <w:tcW w:w="4253" w:type="dxa"/>
            <w:tcBorders>
              <w:top w:val="nil"/>
              <w:left w:val="nil"/>
              <w:bottom w:val="nil"/>
              <w:right w:val="nil"/>
            </w:tcBorders>
          </w:tcPr>
          <w:p w14:paraId="574A7D37" w14:textId="77777777" w:rsidR="00703088" w:rsidRPr="001A6BE6" w:rsidRDefault="00703088" w:rsidP="00C72111">
            <w:pPr>
              <w:keepNext/>
              <w:spacing w:line="480" w:lineRule="auto"/>
              <w:jc w:val="center"/>
              <w:rPr>
                <w:rFonts w:ascii="Times New Roman" w:hAnsi="Times New Roman" w:cs="Times New Roman"/>
                <w:iCs/>
              </w:rPr>
            </w:pPr>
            <w:r w:rsidRPr="00F26868">
              <w:rPr>
                <w:rFonts w:ascii="Times New Roman" w:hAnsi="Times New Roman" w:cs="Times New Roman"/>
                <w:iCs/>
              </w:rPr>
              <w:t>94.9</w:t>
            </w:r>
          </w:p>
        </w:tc>
      </w:tr>
      <w:tr w:rsidR="00703088" w14:paraId="2D985F22" w14:textId="77777777" w:rsidTr="00C76558">
        <w:trPr>
          <w:jc w:val="center"/>
        </w:trPr>
        <w:tc>
          <w:tcPr>
            <w:tcW w:w="3827" w:type="dxa"/>
            <w:tcBorders>
              <w:top w:val="nil"/>
              <w:left w:val="nil"/>
              <w:bottom w:val="nil"/>
              <w:right w:val="nil"/>
            </w:tcBorders>
          </w:tcPr>
          <w:p w14:paraId="5FC255EA" w14:textId="77777777" w:rsidR="00703088" w:rsidRDefault="00703088" w:rsidP="00C76558">
            <w:pPr>
              <w:keepNext/>
              <w:spacing w:line="480" w:lineRule="auto"/>
              <w:ind w:left="426" w:hanging="426"/>
              <w:jc w:val="center"/>
              <w:rPr>
                <w:rFonts w:ascii="Times New Roman" w:hAnsi="Times New Roman" w:cs="Times New Roman"/>
                <w:iCs/>
              </w:rPr>
            </w:pPr>
            <w:r>
              <w:rPr>
                <w:rFonts w:ascii="Times New Roman" w:hAnsi="Times New Roman" w:cs="Times New Roman"/>
                <w:iCs/>
              </w:rPr>
              <w:t>13</w:t>
            </w:r>
          </w:p>
        </w:tc>
        <w:tc>
          <w:tcPr>
            <w:tcW w:w="4253" w:type="dxa"/>
            <w:tcBorders>
              <w:top w:val="nil"/>
              <w:left w:val="nil"/>
              <w:bottom w:val="nil"/>
              <w:right w:val="nil"/>
            </w:tcBorders>
          </w:tcPr>
          <w:p w14:paraId="3D66D8CF" w14:textId="77777777" w:rsidR="00703088" w:rsidRPr="001A6BE6" w:rsidRDefault="00703088" w:rsidP="00C72111">
            <w:pPr>
              <w:keepNext/>
              <w:spacing w:line="480" w:lineRule="auto"/>
              <w:jc w:val="center"/>
              <w:rPr>
                <w:rFonts w:ascii="Times New Roman" w:hAnsi="Times New Roman" w:cs="Times New Roman"/>
                <w:iCs/>
              </w:rPr>
            </w:pPr>
            <w:r w:rsidRPr="00F26868">
              <w:rPr>
                <w:rFonts w:ascii="Times New Roman" w:hAnsi="Times New Roman" w:cs="Times New Roman"/>
                <w:iCs/>
              </w:rPr>
              <w:t>95.</w:t>
            </w:r>
            <w:r>
              <w:rPr>
                <w:rFonts w:ascii="Times New Roman" w:hAnsi="Times New Roman" w:cs="Times New Roman"/>
                <w:iCs/>
              </w:rPr>
              <w:t>9</w:t>
            </w:r>
          </w:p>
        </w:tc>
      </w:tr>
      <w:tr w:rsidR="00703088" w14:paraId="579694B1" w14:textId="77777777" w:rsidTr="00C76558">
        <w:trPr>
          <w:jc w:val="center"/>
        </w:trPr>
        <w:tc>
          <w:tcPr>
            <w:tcW w:w="3827" w:type="dxa"/>
            <w:tcBorders>
              <w:top w:val="nil"/>
              <w:left w:val="nil"/>
              <w:bottom w:val="nil"/>
              <w:right w:val="nil"/>
            </w:tcBorders>
          </w:tcPr>
          <w:p w14:paraId="49865E56" w14:textId="77777777" w:rsidR="00703088" w:rsidRDefault="00703088" w:rsidP="00C76558">
            <w:pPr>
              <w:keepNext/>
              <w:spacing w:line="480" w:lineRule="auto"/>
              <w:ind w:left="426" w:hanging="426"/>
              <w:jc w:val="center"/>
              <w:rPr>
                <w:rFonts w:ascii="Times New Roman" w:hAnsi="Times New Roman" w:cs="Times New Roman"/>
                <w:iCs/>
              </w:rPr>
            </w:pPr>
            <w:r>
              <w:rPr>
                <w:rFonts w:ascii="Times New Roman" w:hAnsi="Times New Roman" w:cs="Times New Roman"/>
                <w:iCs/>
              </w:rPr>
              <w:t>14</w:t>
            </w:r>
          </w:p>
        </w:tc>
        <w:tc>
          <w:tcPr>
            <w:tcW w:w="4253" w:type="dxa"/>
            <w:tcBorders>
              <w:top w:val="nil"/>
              <w:left w:val="nil"/>
              <w:bottom w:val="nil"/>
              <w:right w:val="nil"/>
            </w:tcBorders>
          </w:tcPr>
          <w:p w14:paraId="42DDF1EB" w14:textId="77777777" w:rsidR="00703088" w:rsidRPr="001A6BE6" w:rsidRDefault="00703088" w:rsidP="00C72111">
            <w:pPr>
              <w:keepNext/>
              <w:spacing w:line="480" w:lineRule="auto"/>
              <w:jc w:val="center"/>
              <w:rPr>
                <w:rFonts w:ascii="Times New Roman" w:hAnsi="Times New Roman" w:cs="Times New Roman"/>
                <w:iCs/>
              </w:rPr>
            </w:pPr>
            <w:r w:rsidRPr="00F26868">
              <w:rPr>
                <w:rFonts w:ascii="Times New Roman" w:hAnsi="Times New Roman" w:cs="Times New Roman"/>
                <w:iCs/>
              </w:rPr>
              <w:t>96.</w:t>
            </w:r>
            <w:r>
              <w:rPr>
                <w:rFonts w:ascii="Times New Roman" w:hAnsi="Times New Roman" w:cs="Times New Roman"/>
                <w:iCs/>
              </w:rPr>
              <w:t>4</w:t>
            </w:r>
          </w:p>
        </w:tc>
      </w:tr>
      <w:tr w:rsidR="00703088" w14:paraId="035EB8E8" w14:textId="77777777" w:rsidTr="00C76558">
        <w:trPr>
          <w:jc w:val="center"/>
        </w:trPr>
        <w:tc>
          <w:tcPr>
            <w:tcW w:w="3827" w:type="dxa"/>
            <w:tcBorders>
              <w:top w:val="nil"/>
              <w:left w:val="nil"/>
              <w:bottom w:val="nil"/>
              <w:right w:val="nil"/>
            </w:tcBorders>
          </w:tcPr>
          <w:p w14:paraId="46D33FB7" w14:textId="77777777" w:rsidR="00703088" w:rsidRDefault="00703088" w:rsidP="00C76558">
            <w:pPr>
              <w:keepNext/>
              <w:spacing w:line="480" w:lineRule="auto"/>
              <w:ind w:left="426" w:hanging="426"/>
              <w:jc w:val="center"/>
              <w:rPr>
                <w:rFonts w:ascii="Times New Roman" w:hAnsi="Times New Roman" w:cs="Times New Roman"/>
                <w:iCs/>
              </w:rPr>
            </w:pPr>
            <w:r>
              <w:rPr>
                <w:rFonts w:ascii="Times New Roman" w:hAnsi="Times New Roman" w:cs="Times New Roman"/>
                <w:iCs/>
              </w:rPr>
              <w:t>15</w:t>
            </w:r>
          </w:p>
        </w:tc>
        <w:tc>
          <w:tcPr>
            <w:tcW w:w="4253" w:type="dxa"/>
            <w:tcBorders>
              <w:top w:val="nil"/>
              <w:left w:val="nil"/>
              <w:bottom w:val="nil"/>
              <w:right w:val="nil"/>
            </w:tcBorders>
          </w:tcPr>
          <w:p w14:paraId="31401B29" w14:textId="77777777" w:rsidR="00703088" w:rsidRPr="001A6BE6" w:rsidRDefault="00703088" w:rsidP="00C72111">
            <w:pPr>
              <w:keepNext/>
              <w:spacing w:line="480" w:lineRule="auto"/>
              <w:jc w:val="center"/>
              <w:rPr>
                <w:rFonts w:ascii="Times New Roman" w:hAnsi="Times New Roman" w:cs="Times New Roman"/>
                <w:iCs/>
              </w:rPr>
            </w:pPr>
            <w:r w:rsidRPr="00F26868">
              <w:rPr>
                <w:rFonts w:ascii="Times New Roman" w:hAnsi="Times New Roman" w:cs="Times New Roman"/>
                <w:iCs/>
              </w:rPr>
              <w:t>96.</w:t>
            </w:r>
            <w:r>
              <w:rPr>
                <w:rFonts w:ascii="Times New Roman" w:hAnsi="Times New Roman" w:cs="Times New Roman"/>
                <w:iCs/>
              </w:rPr>
              <w:t>9</w:t>
            </w:r>
          </w:p>
        </w:tc>
      </w:tr>
      <w:tr w:rsidR="00703088" w14:paraId="44D707E7" w14:textId="77777777" w:rsidTr="00C76558">
        <w:trPr>
          <w:jc w:val="center"/>
        </w:trPr>
        <w:tc>
          <w:tcPr>
            <w:tcW w:w="3827" w:type="dxa"/>
            <w:tcBorders>
              <w:top w:val="nil"/>
              <w:left w:val="nil"/>
              <w:right w:val="nil"/>
            </w:tcBorders>
          </w:tcPr>
          <w:p w14:paraId="63E85AEB" w14:textId="77777777" w:rsidR="00703088" w:rsidRDefault="00703088" w:rsidP="00C76558">
            <w:pPr>
              <w:keepNext/>
              <w:spacing w:line="480" w:lineRule="auto"/>
              <w:ind w:left="426" w:hanging="426"/>
              <w:jc w:val="center"/>
              <w:rPr>
                <w:rFonts w:ascii="Times New Roman" w:hAnsi="Times New Roman" w:cs="Times New Roman"/>
                <w:iCs/>
              </w:rPr>
            </w:pPr>
            <w:r>
              <w:rPr>
                <w:rFonts w:ascii="Times New Roman" w:hAnsi="Times New Roman" w:cs="Times New Roman"/>
                <w:iCs/>
              </w:rPr>
              <w:t>16</w:t>
            </w:r>
          </w:p>
        </w:tc>
        <w:tc>
          <w:tcPr>
            <w:tcW w:w="4253" w:type="dxa"/>
            <w:tcBorders>
              <w:top w:val="nil"/>
              <w:left w:val="nil"/>
              <w:right w:val="nil"/>
            </w:tcBorders>
          </w:tcPr>
          <w:p w14:paraId="63F4E3E1" w14:textId="77777777" w:rsidR="00703088" w:rsidRPr="001A6BE6" w:rsidRDefault="00703088" w:rsidP="00C72111">
            <w:pPr>
              <w:keepNext/>
              <w:spacing w:line="480" w:lineRule="auto"/>
              <w:jc w:val="center"/>
              <w:rPr>
                <w:rFonts w:ascii="Times New Roman" w:hAnsi="Times New Roman" w:cs="Times New Roman"/>
                <w:iCs/>
              </w:rPr>
            </w:pPr>
            <w:r w:rsidRPr="00F26868">
              <w:rPr>
                <w:rFonts w:ascii="Times New Roman" w:hAnsi="Times New Roman" w:cs="Times New Roman"/>
                <w:iCs/>
              </w:rPr>
              <w:t>97.3</w:t>
            </w:r>
          </w:p>
        </w:tc>
      </w:tr>
    </w:tbl>
    <w:p w14:paraId="0857089B" w14:textId="77777777" w:rsidR="00703088" w:rsidRPr="00684C83" w:rsidRDefault="00703088" w:rsidP="00703088">
      <w:pPr>
        <w:keepNext/>
        <w:spacing w:line="480" w:lineRule="auto"/>
        <w:jc w:val="both"/>
        <w:rPr>
          <w:rFonts w:ascii="Times New Roman" w:hAnsi="Times New Roman" w:cs="Times New Roman"/>
          <w:iCs/>
        </w:rPr>
      </w:pPr>
    </w:p>
    <w:p w14:paraId="0DF1D410" w14:textId="550AE78B" w:rsidR="00703088" w:rsidRDefault="00703088" w:rsidP="00703088">
      <w:pPr>
        <w:spacing w:line="360" w:lineRule="auto"/>
        <w:rPr>
          <w:rFonts w:ascii="Times New Roman" w:hAnsi="Times New Roman" w:cs="Times New Roman"/>
          <w:b/>
          <w:bCs/>
          <w:iCs/>
        </w:rPr>
      </w:pPr>
    </w:p>
    <w:p w14:paraId="1E619F8E" w14:textId="2232DF2F" w:rsidR="00276682" w:rsidRDefault="00276682" w:rsidP="00703088">
      <w:pPr>
        <w:spacing w:line="360" w:lineRule="auto"/>
        <w:rPr>
          <w:rFonts w:ascii="Times New Roman" w:hAnsi="Times New Roman" w:cs="Times New Roman"/>
          <w:b/>
          <w:bCs/>
          <w:iCs/>
        </w:rPr>
      </w:pPr>
    </w:p>
    <w:p w14:paraId="14A8C453" w14:textId="29806B1C" w:rsidR="00276682" w:rsidRDefault="00276682" w:rsidP="00703088">
      <w:pPr>
        <w:spacing w:line="360" w:lineRule="auto"/>
        <w:rPr>
          <w:rFonts w:ascii="Times New Roman" w:hAnsi="Times New Roman" w:cs="Times New Roman"/>
          <w:b/>
          <w:bCs/>
          <w:iCs/>
        </w:rPr>
      </w:pPr>
    </w:p>
    <w:p w14:paraId="31EDC2DC" w14:textId="77777777" w:rsidR="00276682" w:rsidRDefault="00276682" w:rsidP="00276682">
      <w:pPr>
        <w:rPr>
          <w:rFonts w:ascii="Times New Roman" w:hAnsi="Times New Roman" w:cs="Times New Roman"/>
          <w:b/>
          <w:bCs/>
          <w:iCs/>
        </w:rPr>
      </w:pPr>
      <w:r>
        <w:rPr>
          <w:rFonts w:ascii="Times New Roman" w:hAnsi="Times New Roman" w:cs="Times New Roman"/>
          <w:b/>
          <w:bCs/>
          <w:iCs/>
        </w:rPr>
        <w:lastRenderedPageBreak/>
        <w:t>APPENDIX</w:t>
      </w:r>
    </w:p>
    <w:p w14:paraId="09592E78" w14:textId="77777777" w:rsidR="00276682" w:rsidRDefault="00276682" w:rsidP="00276682">
      <w:pPr>
        <w:rPr>
          <w:rFonts w:ascii="Times New Roman" w:hAnsi="Times New Roman" w:cs="Times New Roman"/>
          <w:b/>
          <w:bCs/>
          <w:iCs/>
        </w:rPr>
      </w:pPr>
    </w:p>
    <w:p w14:paraId="3D585C14" w14:textId="77777777" w:rsidR="00276682" w:rsidRDefault="00276682" w:rsidP="00276682">
      <w:pPr>
        <w:rPr>
          <w:rFonts w:ascii="Times New Roman" w:hAnsi="Times New Roman" w:cs="Times New Roman"/>
          <w:b/>
          <w:bCs/>
          <w:iCs/>
        </w:rPr>
      </w:pPr>
    </w:p>
    <w:p w14:paraId="01D144BC" w14:textId="77777777" w:rsidR="00276682" w:rsidRPr="00723425" w:rsidRDefault="00276682" w:rsidP="00276682">
      <w:pPr>
        <w:jc w:val="center"/>
        <w:rPr>
          <w:rFonts w:ascii="Times New Roman" w:hAnsi="Times New Roman" w:cs="Times New Roman"/>
          <w:b/>
          <w:bCs/>
          <w:iCs/>
        </w:rPr>
      </w:pPr>
      <w:r w:rsidRPr="00723425">
        <w:rPr>
          <w:rFonts w:ascii="Times New Roman" w:hAnsi="Times New Roman" w:cs="Times New Roman"/>
          <w:b/>
          <w:bCs/>
          <w:iCs/>
        </w:rPr>
        <w:t xml:space="preserve">The </w:t>
      </w:r>
      <w:r>
        <w:rPr>
          <w:rFonts w:ascii="Times New Roman" w:hAnsi="Times New Roman" w:cs="Times New Roman"/>
          <w:b/>
          <w:bCs/>
          <w:iCs/>
        </w:rPr>
        <w:t>O</w:t>
      </w:r>
      <w:r w:rsidRPr="000C1605">
        <w:rPr>
          <w:rFonts w:ascii="Times New Roman" w:hAnsi="Times New Roman" w:cs="Times New Roman"/>
          <w:b/>
          <w:bCs/>
          <w:iCs/>
        </w:rPr>
        <w:t xml:space="preserve">ver and </w:t>
      </w:r>
      <w:r>
        <w:rPr>
          <w:rFonts w:ascii="Times New Roman" w:hAnsi="Times New Roman" w:cs="Times New Roman"/>
          <w:b/>
          <w:bCs/>
          <w:iCs/>
        </w:rPr>
        <w:t>U</w:t>
      </w:r>
      <w:r w:rsidRPr="000C1605">
        <w:rPr>
          <w:rFonts w:ascii="Times New Roman" w:hAnsi="Times New Roman" w:cs="Times New Roman"/>
          <w:b/>
          <w:bCs/>
          <w:iCs/>
        </w:rPr>
        <w:t>nder</w:t>
      </w:r>
      <w:r>
        <w:rPr>
          <w:rFonts w:ascii="Times New Roman" w:hAnsi="Times New Roman" w:cs="Times New Roman"/>
          <w:b/>
          <w:bCs/>
          <w:iCs/>
        </w:rPr>
        <w:t>-</w:t>
      </w:r>
      <w:r w:rsidRPr="000C1605">
        <w:rPr>
          <w:rFonts w:ascii="Times New Roman" w:hAnsi="Times New Roman" w:cs="Times New Roman"/>
          <w:b/>
          <w:bCs/>
          <w:iCs/>
        </w:rPr>
        <w:t xml:space="preserve">determinedness of </w:t>
      </w:r>
      <w:r>
        <w:rPr>
          <w:rFonts w:ascii="Times New Roman" w:hAnsi="Times New Roman" w:cs="Times New Roman"/>
          <w:b/>
          <w:bCs/>
          <w:iCs/>
        </w:rPr>
        <w:t>T</w:t>
      </w:r>
      <w:r w:rsidRPr="000C1605">
        <w:rPr>
          <w:rFonts w:ascii="Times New Roman" w:hAnsi="Times New Roman" w:cs="Times New Roman"/>
          <w:b/>
          <w:bCs/>
          <w:iCs/>
        </w:rPr>
        <w:t xml:space="preserve">emporal </w:t>
      </w:r>
      <w:r>
        <w:rPr>
          <w:rFonts w:ascii="Times New Roman" w:hAnsi="Times New Roman" w:cs="Times New Roman"/>
          <w:b/>
          <w:bCs/>
          <w:iCs/>
        </w:rPr>
        <w:t>and</w:t>
      </w:r>
      <w:r w:rsidRPr="000C1605">
        <w:rPr>
          <w:rFonts w:ascii="Times New Roman" w:hAnsi="Times New Roman" w:cs="Times New Roman"/>
          <w:b/>
          <w:bCs/>
          <w:iCs/>
        </w:rPr>
        <w:t xml:space="preserve"> </w:t>
      </w:r>
      <w:r>
        <w:rPr>
          <w:rFonts w:ascii="Times New Roman" w:hAnsi="Times New Roman" w:cs="Times New Roman"/>
          <w:b/>
          <w:bCs/>
          <w:iCs/>
        </w:rPr>
        <w:t>S</w:t>
      </w:r>
      <w:r w:rsidRPr="000C1605">
        <w:rPr>
          <w:rFonts w:ascii="Times New Roman" w:hAnsi="Times New Roman" w:cs="Times New Roman"/>
          <w:b/>
          <w:bCs/>
          <w:iCs/>
        </w:rPr>
        <w:t xml:space="preserve">patial </w:t>
      </w:r>
      <w:r>
        <w:rPr>
          <w:rFonts w:ascii="Times New Roman" w:hAnsi="Times New Roman" w:cs="Times New Roman"/>
          <w:b/>
          <w:bCs/>
          <w:iCs/>
        </w:rPr>
        <w:t>S</w:t>
      </w:r>
      <w:r w:rsidRPr="00723425">
        <w:rPr>
          <w:rFonts w:ascii="Times New Roman" w:hAnsi="Times New Roman" w:cs="Times New Roman"/>
          <w:b/>
          <w:bCs/>
          <w:iCs/>
        </w:rPr>
        <w:t>ubspaces</w:t>
      </w:r>
    </w:p>
    <w:p w14:paraId="54468F20" w14:textId="77777777" w:rsidR="00276682" w:rsidRDefault="00276682" w:rsidP="00276682">
      <w:pPr>
        <w:spacing w:line="360" w:lineRule="auto"/>
        <w:rPr>
          <w:rFonts w:ascii="Times New Roman" w:hAnsi="Times New Roman" w:cs="Times New Roman"/>
          <w:iCs/>
        </w:rPr>
      </w:pPr>
    </w:p>
    <w:p w14:paraId="31EDACA0" w14:textId="77777777" w:rsidR="00276682" w:rsidRPr="009A1616" w:rsidRDefault="00276682" w:rsidP="00276682">
      <w:pPr>
        <w:keepNext/>
        <w:spacing w:before="120" w:after="120" w:line="360" w:lineRule="auto"/>
        <w:jc w:val="both"/>
        <w:rPr>
          <w:rFonts w:ascii="Times New Roman" w:hAnsi="Times New Roman" w:cs="Times New Roman"/>
          <w:iCs/>
          <w:lang w:val="en-US"/>
        </w:rPr>
      </w:pPr>
      <w:r>
        <w:rPr>
          <w:rFonts w:ascii="Times New Roman" w:hAnsi="Times New Roman" w:cs="Times New Roman"/>
          <w:iCs/>
          <w:lang w:val="en-US"/>
        </w:rPr>
        <w:t xml:space="preserve">We demonstrate in the following </w:t>
      </w:r>
      <w:r>
        <w:rPr>
          <w:rFonts w:ascii="Times New Roman" w:hAnsi="Times New Roman" w:cs="Times New Roman"/>
          <w:lang w:val="en-US"/>
        </w:rPr>
        <w:t xml:space="preserve">that SPARS will more frequently result in an over-determined reconstruction problem compared to GRASP-Pro. The proof lies in the fact, as shown below, that a very large number of spatial subspace vectors can be accommodated while still guaranteeing reconstruction remains an overdetermined problem. In contrast, a very low number of temporal subspace vectors needs to be maintained to guarantee the problem does not become underdetermined. For these reasons, </w:t>
      </w:r>
      <w:r>
        <w:rPr>
          <w:rFonts w:ascii="Times New Roman" w:hAnsi="Times New Roman" w:cs="Times New Roman"/>
          <w:iCs/>
          <w:lang w:val="en-US"/>
        </w:rPr>
        <w:t>it is</w:t>
      </w:r>
      <w:r w:rsidRPr="009A1616">
        <w:rPr>
          <w:rFonts w:ascii="Times New Roman" w:hAnsi="Times New Roman" w:cs="Times New Roman"/>
          <w:iCs/>
          <w:lang w:val="en-US"/>
        </w:rPr>
        <w:t xml:space="preserve"> theoretically </w:t>
      </w:r>
      <w:r>
        <w:rPr>
          <w:rFonts w:ascii="Times New Roman" w:hAnsi="Times New Roman" w:cs="Times New Roman"/>
          <w:iCs/>
          <w:lang w:val="en-US"/>
        </w:rPr>
        <w:t>possible to achieve for a spatial subspace an</w:t>
      </w:r>
      <w:r w:rsidRPr="009A1616">
        <w:rPr>
          <w:rFonts w:ascii="Times New Roman" w:hAnsi="Times New Roman" w:cs="Times New Roman"/>
          <w:iCs/>
          <w:lang w:val="en-US"/>
        </w:rPr>
        <w:t xml:space="preserve"> </w:t>
      </w:r>
      <w:r>
        <w:rPr>
          <w:rFonts w:ascii="Times New Roman" w:hAnsi="Times New Roman" w:cs="Times New Roman"/>
          <w:iCs/>
          <w:lang w:val="en-US"/>
        </w:rPr>
        <w:t>under-sam</w:t>
      </w:r>
      <w:r w:rsidRPr="009A1616">
        <w:rPr>
          <w:rFonts w:ascii="Times New Roman" w:hAnsi="Times New Roman" w:cs="Times New Roman"/>
          <w:iCs/>
          <w:lang w:val="en-US"/>
        </w:rPr>
        <w:t xml:space="preserve">pling rate </w:t>
      </w:r>
      <w:r>
        <w:rPr>
          <w:rFonts w:ascii="Times New Roman" w:hAnsi="Times New Roman" w:cs="Times New Roman"/>
          <w:iCs/>
          <w:lang w:val="en-US"/>
        </w:rPr>
        <w:t>greatly exceeding what is possible from a</w:t>
      </w:r>
      <w:r w:rsidRPr="009A1616">
        <w:rPr>
          <w:rFonts w:ascii="Times New Roman" w:hAnsi="Times New Roman" w:cs="Times New Roman"/>
          <w:iCs/>
          <w:lang w:val="en-US"/>
        </w:rPr>
        <w:t xml:space="preserve"> temporal </w:t>
      </w:r>
      <w:r>
        <w:rPr>
          <w:rFonts w:ascii="Times New Roman" w:hAnsi="Times New Roman" w:cs="Times New Roman"/>
          <w:iCs/>
          <w:lang w:val="en-US"/>
        </w:rPr>
        <w:t xml:space="preserve">subspace (given the </w:t>
      </w:r>
      <w:r w:rsidRPr="009A1616">
        <w:rPr>
          <w:rFonts w:ascii="Times New Roman" w:hAnsi="Times New Roman" w:cs="Times New Roman"/>
          <w:iCs/>
          <w:lang w:val="en-US"/>
        </w:rPr>
        <w:t>same number of basis vectors</w:t>
      </w:r>
      <w:r>
        <w:rPr>
          <w:rFonts w:ascii="Times New Roman" w:hAnsi="Times New Roman" w:cs="Times New Roman"/>
          <w:iCs/>
          <w:lang w:val="en-US"/>
        </w:rPr>
        <w:t>)</w:t>
      </w:r>
      <w:r w:rsidRPr="009A1616">
        <w:rPr>
          <w:rFonts w:ascii="Times New Roman" w:hAnsi="Times New Roman" w:cs="Times New Roman"/>
          <w:iCs/>
          <w:lang w:val="en-US"/>
        </w:rPr>
        <w:t>.</w:t>
      </w:r>
    </w:p>
    <w:p w14:paraId="0604331F" w14:textId="77777777" w:rsidR="00276682" w:rsidRPr="009A6E46" w:rsidRDefault="00276682" w:rsidP="00276682">
      <w:pPr>
        <w:keepNext/>
        <w:spacing w:before="120" w:after="120" w:line="360" w:lineRule="auto"/>
        <w:ind w:firstLine="720"/>
        <w:jc w:val="both"/>
        <w:rPr>
          <w:rFonts w:ascii="Times New Roman" w:hAnsi="Times New Roman" w:cs="Times New Roman"/>
          <w:iCs/>
          <w:lang w:val="en-US"/>
        </w:rPr>
      </w:pPr>
      <w:r w:rsidRPr="009A6E46">
        <w:rPr>
          <w:rFonts w:ascii="Times New Roman" w:hAnsi="Times New Roman" w:cs="Times New Roman"/>
          <w:iCs/>
          <w:lang w:val="en-US"/>
        </w:rPr>
        <w:t xml:space="preserve">We begin with </w:t>
      </w:r>
      <w:r>
        <w:rPr>
          <w:rFonts w:ascii="Times New Roman" w:hAnsi="Times New Roman" w:cs="Times New Roman"/>
          <w:iCs/>
          <w:lang w:val="en-US"/>
        </w:rPr>
        <w:t>SPARS</w:t>
      </w:r>
      <w:r w:rsidRPr="009A6E46">
        <w:rPr>
          <w:rFonts w:ascii="Times New Roman" w:hAnsi="Times New Roman" w:cs="Times New Roman"/>
          <w:iCs/>
          <w:lang w:val="en-US"/>
        </w:rPr>
        <w:t>. In the case of reconstruction with a spatial subspace, each point in time can be considered independently</w:t>
      </w:r>
      <w:r>
        <w:rPr>
          <w:rFonts w:ascii="Times New Roman" w:hAnsi="Times New Roman" w:cs="Times New Roman"/>
          <w:iCs/>
          <w:lang w:val="en-US"/>
        </w:rPr>
        <w:t xml:space="preserve"> (</w:t>
      </w:r>
      <w:proofErr w:type="gramStart"/>
      <w:r>
        <w:rPr>
          <w:rFonts w:ascii="Times New Roman" w:hAnsi="Times New Roman" w:cs="Times New Roman"/>
          <w:iCs/>
          <w:lang w:val="en-US"/>
        </w:rPr>
        <w:t>i.e.</w:t>
      </w:r>
      <w:proofErr w:type="gramEnd"/>
      <w:r>
        <w:rPr>
          <w:rFonts w:ascii="Times New Roman" w:hAnsi="Times New Roman" w:cs="Times New Roman"/>
          <w:iCs/>
          <w:lang w:val="en-US"/>
        </w:rPr>
        <w:t xml:space="preserve"> each frame can be reconstructed independent of other frames)</w:t>
      </w:r>
      <w:r w:rsidRPr="009A6E46">
        <w:rPr>
          <w:rFonts w:ascii="Times New Roman" w:hAnsi="Times New Roman" w:cs="Times New Roman"/>
          <w:iCs/>
          <w:lang w:val="en-US"/>
        </w:rPr>
        <w:t xml:space="preserve">, and the conditions for an overdetermined reconstruction problem change. With </w:t>
      </w:r>
      <m:oMath>
        <m:r>
          <m:rPr>
            <m:sty m:val="p"/>
          </m:rPr>
          <w:rPr>
            <w:rFonts w:ascii="Cambria Math" w:hAnsi="Cambria Math" w:cs="Times New Roman"/>
            <w:lang w:val="en-US"/>
          </w:rPr>
          <m:t>b</m:t>
        </m:r>
      </m:oMath>
      <w:r w:rsidRPr="009A6E46">
        <w:rPr>
          <w:rFonts w:ascii="Times New Roman" w:hAnsi="Times New Roman" w:cs="Times New Roman"/>
          <w:iCs/>
          <w:lang w:val="en-US"/>
        </w:rPr>
        <w:t xml:space="preserve"> spatial subspace vectors and </w:t>
      </w:r>
      <m:oMath>
        <m:r>
          <m:rPr>
            <m:sty m:val="p"/>
          </m:rPr>
          <w:rPr>
            <w:rFonts w:ascii="Cambria Math" w:hAnsi="Cambria Math" w:cs="Times New Roman"/>
            <w:lang w:val="en-US"/>
          </w:rPr>
          <m:t>M</m:t>
        </m:r>
      </m:oMath>
      <w:r w:rsidRPr="009A6E46">
        <w:rPr>
          <w:rFonts w:ascii="Times New Roman" w:hAnsi="Times New Roman" w:cs="Times New Roman"/>
          <w:iCs/>
          <w:lang w:val="en-US"/>
        </w:rPr>
        <w:t xml:space="preserve"> measured k-space points in a high-temporal-resolution frame,</w:t>
      </w:r>
      <w:r>
        <w:rPr>
          <w:rFonts w:ascii="Times New Roman" w:hAnsi="Times New Roman" w:cs="Times New Roman"/>
          <w:iCs/>
          <w:lang w:val="en-US"/>
        </w:rPr>
        <w:t xml:space="preserve"> </w:t>
      </w:r>
      <w:r w:rsidRPr="009A6E46">
        <w:rPr>
          <w:rFonts w:ascii="Times New Roman" w:hAnsi="Times New Roman" w:cs="Times New Roman"/>
          <w:iCs/>
          <w:lang w:val="en-US"/>
        </w:rPr>
        <w:t xml:space="preserve">the condition required for </w:t>
      </w:r>
      <w:r>
        <w:rPr>
          <w:rFonts w:ascii="Times New Roman" w:hAnsi="Times New Roman" w:cs="Times New Roman"/>
          <w:iCs/>
          <w:lang w:val="en-US"/>
        </w:rPr>
        <w:t>the</w:t>
      </w:r>
      <w:r w:rsidRPr="009A6E46">
        <w:rPr>
          <w:rFonts w:ascii="Times New Roman" w:hAnsi="Times New Roman" w:cs="Times New Roman"/>
          <w:iCs/>
          <w:lang w:val="en-US"/>
        </w:rPr>
        <w:t xml:space="preserve"> reconstruction problem </w:t>
      </w:r>
      <w:r>
        <w:rPr>
          <w:rFonts w:ascii="Times New Roman" w:hAnsi="Times New Roman" w:cs="Times New Roman"/>
          <w:iCs/>
          <w:lang w:val="en-US"/>
        </w:rPr>
        <w:t>to be overdetermined is</w:t>
      </w:r>
      <w:r w:rsidRPr="009A6E46">
        <w:rPr>
          <w:rFonts w:ascii="Times New Roman" w:hAnsi="Times New Roman" w:cs="Times New Roman"/>
          <w:iCs/>
          <w:lang w:val="en-US"/>
        </w:rPr>
        <w:t>:</w:t>
      </w:r>
    </w:p>
    <w:p w14:paraId="6A29DA31" w14:textId="77777777" w:rsidR="00276682" w:rsidRPr="009A6E46" w:rsidRDefault="00276682" w:rsidP="00276682">
      <w:pPr>
        <w:keepNext/>
        <w:spacing w:before="120" w:after="120" w:line="360" w:lineRule="auto"/>
        <w:jc w:val="both"/>
        <w:rPr>
          <w:rFonts w:ascii="Times New Roman" w:hAnsi="Times New Roman" w:cs="Times New Roman"/>
          <w:iCs/>
          <w:lang w:val="en-US"/>
        </w:rPr>
      </w:pPr>
      <w:r w:rsidRPr="009A6E46">
        <w:rPr>
          <w:rFonts w:ascii="Times New Roman" w:hAnsi="Times New Roman" w:cs="Times New Roman"/>
          <w:iCs/>
          <w:lang w:val="en-US"/>
        </w:rPr>
        <w:t xml:space="preserve">                                                                               </w:t>
      </w:r>
      <m:oMath>
        <m:r>
          <m:rPr>
            <m:sty m:val="p"/>
          </m:rPr>
          <w:rPr>
            <w:rFonts w:ascii="Cambria Math" w:hAnsi="Cambria Math" w:cs="Times New Roman"/>
            <w:lang w:val="en-US"/>
          </w:rPr>
          <m:t>b≤M</m:t>
        </m:r>
      </m:oMath>
      <w:r w:rsidRPr="009A6E46">
        <w:rPr>
          <w:rFonts w:ascii="Times New Roman" w:hAnsi="Times New Roman" w:cs="Times New Roman"/>
          <w:iCs/>
          <w:lang w:val="en-US"/>
        </w:rPr>
        <w:t xml:space="preserve">                                                             [</w:t>
      </w:r>
      <w:r>
        <w:rPr>
          <w:rFonts w:ascii="Times New Roman" w:hAnsi="Times New Roman" w:cs="Times New Roman"/>
          <w:iCs/>
          <w:lang w:val="en-US"/>
        </w:rPr>
        <w:t>7</w:t>
      </w:r>
      <w:r w:rsidRPr="009A6E46">
        <w:rPr>
          <w:rFonts w:ascii="Times New Roman" w:hAnsi="Times New Roman" w:cs="Times New Roman"/>
          <w:iCs/>
          <w:lang w:val="en-US"/>
        </w:rPr>
        <w:t>]</w:t>
      </w:r>
    </w:p>
    <w:p w14:paraId="62A470E6" w14:textId="77777777" w:rsidR="00276682" w:rsidRPr="009A6E46" w:rsidRDefault="00276682" w:rsidP="00276682">
      <w:pPr>
        <w:keepNext/>
        <w:spacing w:before="120" w:after="120" w:line="360" w:lineRule="auto"/>
        <w:jc w:val="both"/>
        <w:rPr>
          <w:rFonts w:ascii="Times New Roman" w:hAnsi="Times New Roman" w:cs="Times New Roman"/>
          <w:iCs/>
          <w:lang w:val="en-US"/>
        </w:rPr>
      </w:pPr>
      <w:r w:rsidRPr="009A6E46">
        <w:rPr>
          <w:rFonts w:ascii="Times New Roman" w:hAnsi="Times New Roman" w:cs="Times New Roman"/>
          <w:iCs/>
          <w:lang w:val="en-US"/>
        </w:rPr>
        <w:t xml:space="preserve">Let us explore this problem more deeply. Given a matrix, </w:t>
      </w:r>
      <m:oMath>
        <m:sSub>
          <m:sSubPr>
            <m:ctrlPr>
              <w:rPr>
                <w:rFonts w:ascii="Cambria Math" w:hAnsi="Cambria Math" w:cs="Times New Roman"/>
                <w:iCs/>
                <w:lang w:val="en-US"/>
              </w:rPr>
            </m:ctrlPr>
          </m:sSubPr>
          <m:e>
            <m:r>
              <m:rPr>
                <m:sty m:val="p"/>
              </m:rPr>
              <w:rPr>
                <w:rFonts w:ascii="Cambria Math" w:hAnsi="Cambria Math" w:cs="Times New Roman"/>
                <w:lang w:val="en-US"/>
              </w:rPr>
              <m:t>U</m:t>
            </m:r>
          </m:e>
          <m:sub>
            <m:r>
              <m:rPr>
                <m:sty m:val="p"/>
              </m:rPr>
              <w:rPr>
                <w:rFonts w:ascii="Cambria Math" w:hAnsi="Cambria Math" w:cs="Times New Roman"/>
                <w:lang w:val="en-US"/>
              </w:rPr>
              <m:t>i</m:t>
            </m:r>
          </m:sub>
        </m:sSub>
      </m:oMath>
      <w:r w:rsidRPr="009A6E46">
        <w:rPr>
          <w:rFonts w:ascii="Times New Roman" w:hAnsi="Times New Roman" w:cs="Times New Roman"/>
          <w:iCs/>
          <w:lang w:val="en-US"/>
        </w:rPr>
        <w:t xml:space="preserve">, whose columns represent spatial subspace vectors, and a matrix, </w:t>
      </w:r>
      <m:oMath>
        <m:sSub>
          <m:sSubPr>
            <m:ctrlPr>
              <w:rPr>
                <w:rFonts w:ascii="Cambria Math" w:hAnsi="Cambria Math" w:cs="Times New Roman"/>
                <w:iCs/>
                <w:lang w:val="en-US"/>
              </w:rPr>
            </m:ctrlPr>
          </m:sSubPr>
          <m:e>
            <m:r>
              <m:rPr>
                <m:sty m:val="p"/>
              </m:rPr>
              <w:rPr>
                <w:rFonts w:ascii="Cambria Math" w:hAnsi="Cambria Math" w:cs="Times New Roman"/>
                <w:lang w:val="en-US"/>
              </w:rPr>
              <m:t>A</m:t>
            </m:r>
          </m:e>
          <m:sub>
            <m:r>
              <m:rPr>
                <m:sty m:val="p"/>
              </m:rPr>
              <w:rPr>
                <w:rFonts w:ascii="Cambria Math" w:hAnsi="Cambria Math" w:cs="Times New Roman"/>
                <w:lang w:val="en-US"/>
              </w:rPr>
              <m:t>i</m:t>
            </m:r>
          </m:sub>
        </m:sSub>
      </m:oMath>
      <w:r w:rsidRPr="009A6E46">
        <w:rPr>
          <w:rFonts w:ascii="Times New Roman" w:hAnsi="Times New Roman" w:cs="Times New Roman"/>
          <w:iCs/>
          <w:lang w:val="en-US"/>
        </w:rPr>
        <w:t xml:space="preserve">, whose entries represent the coefficients used to reconstruct the dataset from the spatial subspace vectors, k-space can be formed using the following equation, where </w:t>
      </w:r>
      <m:oMath>
        <m:r>
          <m:rPr>
            <m:sty m:val="p"/>
          </m:rPr>
          <w:rPr>
            <w:rFonts w:ascii="Cambria Math" w:hAnsi="Cambria Math" w:cs="Times New Roman"/>
            <w:lang w:val="en-US"/>
          </w:rPr>
          <m:t>y</m:t>
        </m:r>
      </m:oMath>
      <w:r w:rsidRPr="009A6E46">
        <w:rPr>
          <w:rFonts w:ascii="Times New Roman" w:hAnsi="Times New Roman" w:cs="Times New Roman"/>
          <w:iCs/>
          <w:lang w:val="en-US"/>
        </w:rPr>
        <w:t xml:space="preserve"> is the fully sampled k-space and </w:t>
      </w:r>
      <m:oMath>
        <m:r>
          <m:rPr>
            <m:sty m:val="p"/>
          </m:rPr>
          <w:rPr>
            <w:rFonts w:ascii="Cambria Math" w:hAnsi="Cambria Math" w:cs="Times New Roman"/>
            <w:lang w:val="en-US"/>
          </w:rPr>
          <m:t>F</m:t>
        </m:r>
      </m:oMath>
      <w:r w:rsidRPr="009A6E46">
        <w:rPr>
          <w:rFonts w:ascii="Times New Roman" w:hAnsi="Times New Roman" w:cs="Times New Roman"/>
          <w:iCs/>
          <w:lang w:val="en-US"/>
        </w:rPr>
        <w:t xml:space="preserve"> is a Fourier transform matrix:</w:t>
      </w:r>
    </w:p>
    <w:p w14:paraId="598C255C" w14:textId="77777777" w:rsidR="00276682" w:rsidRPr="009A6E46" w:rsidRDefault="00276682" w:rsidP="00276682">
      <w:pPr>
        <w:keepNext/>
        <w:spacing w:before="120" w:after="120" w:line="360" w:lineRule="auto"/>
        <w:jc w:val="both"/>
        <w:rPr>
          <w:rFonts w:ascii="Times New Roman" w:hAnsi="Times New Roman" w:cs="Times New Roman"/>
          <w:iCs/>
          <w:lang w:val="en-US"/>
        </w:rPr>
      </w:pPr>
      <w:r w:rsidRPr="009A6E46">
        <w:rPr>
          <w:rFonts w:ascii="Times New Roman" w:hAnsi="Times New Roman" w:cs="Times New Roman"/>
          <w:iCs/>
          <w:lang w:val="en-US"/>
        </w:rPr>
        <w:t xml:space="preserve">                                                                                </w:t>
      </w:r>
      <m:oMath>
        <m:r>
          <m:rPr>
            <m:sty m:val="p"/>
          </m:rPr>
          <w:rPr>
            <w:rFonts w:ascii="Cambria Math" w:hAnsi="Cambria Math" w:cs="Times New Roman"/>
            <w:lang w:val="en-US"/>
          </w:rPr>
          <m:t>y=F</m:t>
        </m:r>
        <m:sSub>
          <m:sSubPr>
            <m:ctrlPr>
              <w:rPr>
                <w:rFonts w:ascii="Cambria Math" w:hAnsi="Cambria Math" w:cs="Times New Roman"/>
                <w:iCs/>
                <w:lang w:val="en-US"/>
              </w:rPr>
            </m:ctrlPr>
          </m:sSubPr>
          <m:e>
            <m:r>
              <m:rPr>
                <m:sty m:val="p"/>
              </m:rPr>
              <w:rPr>
                <w:rFonts w:ascii="Cambria Math" w:hAnsi="Cambria Math" w:cs="Times New Roman"/>
                <w:lang w:val="en-US"/>
              </w:rPr>
              <m:t>U</m:t>
            </m:r>
          </m:e>
          <m:sub>
            <m:r>
              <m:rPr>
                <m:sty m:val="p"/>
              </m:rPr>
              <w:rPr>
                <w:rFonts w:ascii="Cambria Math" w:hAnsi="Cambria Math" w:cs="Times New Roman"/>
                <w:lang w:val="en-US"/>
              </w:rPr>
              <m:t>i</m:t>
            </m:r>
          </m:sub>
        </m:sSub>
        <m:sSub>
          <m:sSubPr>
            <m:ctrlPr>
              <w:rPr>
                <w:rFonts w:ascii="Cambria Math" w:hAnsi="Cambria Math" w:cs="Times New Roman"/>
                <w:iCs/>
                <w:lang w:val="en-US"/>
              </w:rPr>
            </m:ctrlPr>
          </m:sSubPr>
          <m:e>
            <m:r>
              <m:rPr>
                <m:sty m:val="p"/>
              </m:rPr>
              <w:rPr>
                <w:rFonts w:ascii="Cambria Math" w:hAnsi="Cambria Math" w:cs="Times New Roman"/>
                <w:lang w:val="en-US"/>
              </w:rPr>
              <m:t>A</m:t>
            </m:r>
          </m:e>
          <m:sub>
            <m:r>
              <m:rPr>
                <m:sty m:val="p"/>
              </m:rPr>
              <w:rPr>
                <w:rFonts w:ascii="Cambria Math" w:hAnsi="Cambria Math" w:cs="Times New Roman"/>
                <w:lang w:val="en-US"/>
              </w:rPr>
              <m:t>i</m:t>
            </m:r>
          </m:sub>
        </m:sSub>
      </m:oMath>
      <w:r w:rsidRPr="009A6E46">
        <w:rPr>
          <w:rFonts w:ascii="Times New Roman" w:hAnsi="Times New Roman" w:cs="Times New Roman"/>
          <w:iCs/>
          <w:lang w:val="en-US"/>
        </w:rPr>
        <w:t xml:space="preserve">                                             </w:t>
      </w:r>
      <w:r>
        <w:rPr>
          <w:rFonts w:ascii="Times New Roman" w:hAnsi="Times New Roman" w:cs="Times New Roman"/>
          <w:iCs/>
          <w:lang w:val="en-US"/>
        </w:rPr>
        <w:t xml:space="preserve"> </w:t>
      </w:r>
      <w:r w:rsidRPr="009A6E46">
        <w:rPr>
          <w:rFonts w:ascii="Times New Roman" w:hAnsi="Times New Roman" w:cs="Times New Roman"/>
          <w:iCs/>
          <w:lang w:val="en-US"/>
        </w:rPr>
        <w:t xml:space="preserve">        [</w:t>
      </w:r>
      <w:r>
        <w:rPr>
          <w:rFonts w:ascii="Times New Roman" w:hAnsi="Times New Roman" w:cs="Times New Roman"/>
          <w:iCs/>
          <w:lang w:val="en-US"/>
        </w:rPr>
        <w:t>8</w:t>
      </w:r>
      <w:r w:rsidRPr="009A6E46">
        <w:rPr>
          <w:rFonts w:ascii="Times New Roman" w:hAnsi="Times New Roman" w:cs="Times New Roman"/>
          <w:iCs/>
          <w:lang w:val="en-US"/>
        </w:rPr>
        <w:t>]</w:t>
      </w:r>
    </w:p>
    <w:p w14:paraId="70821349" w14:textId="77777777" w:rsidR="00276682" w:rsidRPr="009A6E46" w:rsidRDefault="00276682" w:rsidP="00276682">
      <w:pPr>
        <w:keepNext/>
        <w:spacing w:before="120" w:after="120" w:line="360" w:lineRule="auto"/>
        <w:jc w:val="both"/>
        <w:rPr>
          <w:rFonts w:ascii="Times New Roman" w:hAnsi="Times New Roman" w:cs="Times New Roman"/>
          <w:iCs/>
          <w:lang w:val="en-US"/>
        </w:rPr>
      </w:pPr>
      <w:r w:rsidRPr="009A6E46">
        <w:rPr>
          <w:rFonts w:ascii="Times New Roman" w:hAnsi="Times New Roman" w:cs="Times New Roman"/>
          <w:iCs/>
          <w:lang w:val="en-US"/>
        </w:rPr>
        <w:t>Equation [</w:t>
      </w:r>
      <w:r>
        <w:rPr>
          <w:rFonts w:ascii="Times New Roman" w:hAnsi="Times New Roman" w:cs="Times New Roman"/>
          <w:iCs/>
          <w:lang w:val="en-US"/>
        </w:rPr>
        <w:t>8</w:t>
      </w:r>
      <w:r w:rsidRPr="009A6E46">
        <w:rPr>
          <w:rFonts w:ascii="Times New Roman" w:hAnsi="Times New Roman" w:cs="Times New Roman"/>
          <w:iCs/>
          <w:lang w:val="en-US"/>
        </w:rPr>
        <w:t xml:space="preserve">] shows that to arrive at k-space for an image domain dataset, one can keep the same coefficients </w:t>
      </w:r>
      <m:oMath>
        <m:sSub>
          <m:sSubPr>
            <m:ctrlPr>
              <w:rPr>
                <w:rFonts w:ascii="Cambria Math" w:hAnsi="Cambria Math" w:cs="Times New Roman"/>
                <w:iCs/>
                <w:lang w:val="en-US"/>
              </w:rPr>
            </m:ctrlPr>
          </m:sSubPr>
          <m:e>
            <m:r>
              <m:rPr>
                <m:sty m:val="p"/>
              </m:rPr>
              <w:rPr>
                <w:rFonts w:ascii="Cambria Math" w:hAnsi="Cambria Math" w:cs="Times New Roman"/>
                <w:lang w:val="en-US"/>
              </w:rPr>
              <m:t>A</m:t>
            </m:r>
          </m:e>
          <m:sub>
            <m:r>
              <m:rPr>
                <m:sty m:val="p"/>
              </m:rPr>
              <w:rPr>
                <w:rFonts w:ascii="Cambria Math" w:hAnsi="Cambria Math" w:cs="Times New Roman"/>
                <w:lang w:val="en-US"/>
              </w:rPr>
              <m:t>i</m:t>
            </m:r>
          </m:sub>
        </m:sSub>
        <m:r>
          <m:rPr>
            <m:sty m:val="p"/>
          </m:rPr>
          <w:rPr>
            <w:rFonts w:ascii="Cambria Math" w:hAnsi="Cambria Math" w:cs="Times New Roman"/>
            <w:lang w:val="en-US"/>
          </w:rPr>
          <m:t xml:space="preserve"> </m:t>
        </m:r>
      </m:oMath>
      <w:r w:rsidRPr="009A6E46">
        <w:rPr>
          <w:rFonts w:ascii="Times New Roman" w:hAnsi="Times New Roman" w:cs="Times New Roman"/>
          <w:iCs/>
          <w:lang w:val="en-US"/>
        </w:rPr>
        <w:t xml:space="preserve">and simply perform a 2D Fourier transform on the basis vectors in </w:t>
      </w:r>
      <m:oMath>
        <m:sSub>
          <m:sSubPr>
            <m:ctrlPr>
              <w:rPr>
                <w:rFonts w:ascii="Cambria Math" w:hAnsi="Cambria Math" w:cs="Times New Roman"/>
                <w:iCs/>
                <w:lang w:val="en-US"/>
              </w:rPr>
            </m:ctrlPr>
          </m:sSubPr>
          <m:e>
            <m:r>
              <m:rPr>
                <m:sty m:val="p"/>
              </m:rPr>
              <w:rPr>
                <w:rFonts w:ascii="Cambria Math" w:hAnsi="Cambria Math" w:cs="Times New Roman"/>
                <w:lang w:val="en-US"/>
              </w:rPr>
              <m:t>U</m:t>
            </m:r>
          </m:e>
          <m:sub>
            <m:r>
              <m:rPr>
                <m:sty m:val="p"/>
              </m:rPr>
              <w:rPr>
                <w:rFonts w:ascii="Cambria Math" w:hAnsi="Cambria Math" w:cs="Times New Roman"/>
                <w:lang w:val="en-US"/>
              </w:rPr>
              <m:t>i</m:t>
            </m:r>
          </m:sub>
        </m:sSub>
      </m:oMath>
      <w:r w:rsidRPr="009A6E46">
        <w:rPr>
          <w:rFonts w:ascii="Times New Roman" w:hAnsi="Times New Roman" w:cs="Times New Roman"/>
          <w:iCs/>
          <w:lang w:val="en-US"/>
        </w:rPr>
        <w:t>.</w:t>
      </w:r>
      <w:r>
        <w:rPr>
          <w:rFonts w:ascii="Times New Roman" w:hAnsi="Times New Roman" w:cs="Times New Roman"/>
          <w:iCs/>
          <w:lang w:val="en-US"/>
        </w:rPr>
        <w:t xml:space="preserve"> The determinedness of the problem remains unchanged, </w:t>
      </w:r>
      <w:r w:rsidRPr="009A6E46">
        <w:rPr>
          <w:rFonts w:ascii="Times New Roman" w:hAnsi="Times New Roman" w:cs="Times New Roman"/>
          <w:iCs/>
          <w:lang w:val="en-US"/>
        </w:rPr>
        <w:t>and equation [</w:t>
      </w:r>
      <w:r>
        <w:rPr>
          <w:rFonts w:ascii="Times New Roman" w:hAnsi="Times New Roman" w:cs="Times New Roman"/>
          <w:iCs/>
          <w:lang w:val="en-US"/>
        </w:rPr>
        <w:t>7</w:t>
      </w:r>
      <w:r w:rsidRPr="009A6E46">
        <w:rPr>
          <w:rFonts w:ascii="Times New Roman" w:hAnsi="Times New Roman" w:cs="Times New Roman"/>
          <w:iCs/>
          <w:lang w:val="en-US"/>
        </w:rPr>
        <w:t>] remains sufficient for an overdetermined reconstruction.</w:t>
      </w:r>
    </w:p>
    <w:p w14:paraId="492AC1B1" w14:textId="77777777" w:rsidR="00276682" w:rsidRPr="009A6E46" w:rsidRDefault="00276682" w:rsidP="00276682">
      <w:pPr>
        <w:widowControl w:val="0"/>
        <w:spacing w:before="120" w:after="120" w:line="360" w:lineRule="auto"/>
        <w:ind w:firstLine="720"/>
        <w:jc w:val="both"/>
        <w:rPr>
          <w:rFonts w:ascii="Times New Roman" w:hAnsi="Times New Roman" w:cs="Times New Roman"/>
          <w:iCs/>
          <w:lang w:val="en-US"/>
        </w:rPr>
      </w:pPr>
      <w:r w:rsidRPr="009A6E46">
        <w:rPr>
          <w:rFonts w:ascii="Times New Roman" w:hAnsi="Times New Roman" w:cs="Times New Roman"/>
          <w:iCs/>
          <w:lang w:val="en-US"/>
        </w:rPr>
        <w:t xml:space="preserve">Let us now examine </w:t>
      </w:r>
      <w:r>
        <w:rPr>
          <w:rFonts w:ascii="Times New Roman" w:hAnsi="Times New Roman" w:cs="Times New Roman"/>
          <w:iCs/>
          <w:lang w:val="en-US"/>
        </w:rPr>
        <w:t>temporal subspaces and how they are used for r</w:t>
      </w:r>
      <w:r w:rsidRPr="009A6E46">
        <w:rPr>
          <w:rFonts w:ascii="Times New Roman" w:hAnsi="Times New Roman" w:cs="Times New Roman"/>
          <w:iCs/>
          <w:lang w:val="en-US"/>
        </w:rPr>
        <w:t>econstruction</w:t>
      </w:r>
      <w:r>
        <w:rPr>
          <w:rFonts w:ascii="Times New Roman" w:hAnsi="Times New Roman" w:cs="Times New Roman"/>
          <w:iCs/>
          <w:lang w:val="en-US"/>
        </w:rPr>
        <w:t xml:space="preserve">, </w:t>
      </w:r>
      <w:r w:rsidRPr="009A6E46">
        <w:rPr>
          <w:rFonts w:ascii="Times New Roman" w:hAnsi="Times New Roman" w:cs="Times New Roman"/>
          <w:iCs/>
          <w:lang w:val="en-US"/>
        </w:rPr>
        <w:t xml:space="preserve">as </w:t>
      </w:r>
      <w:r>
        <w:rPr>
          <w:rFonts w:ascii="Times New Roman" w:hAnsi="Times New Roman" w:cs="Times New Roman"/>
          <w:iCs/>
          <w:lang w:val="en-US"/>
        </w:rPr>
        <w:t>in</w:t>
      </w:r>
      <w:r w:rsidRPr="009A6E46">
        <w:rPr>
          <w:rFonts w:ascii="Times New Roman" w:hAnsi="Times New Roman" w:cs="Times New Roman"/>
          <w:iCs/>
          <w:lang w:val="en-US"/>
        </w:rPr>
        <w:t xml:space="preserve"> GRASP-Pro. For an </w:t>
      </w:r>
      <m:oMath>
        <m:r>
          <m:rPr>
            <m:sty m:val="p"/>
          </m:rPr>
          <w:rPr>
            <w:rFonts w:ascii="Cambria Math" w:hAnsi="Cambria Math" w:cs="Times New Roman"/>
            <w:lang w:val="en-US"/>
          </w:rPr>
          <m:t>N×N×T</m:t>
        </m:r>
      </m:oMath>
      <w:r w:rsidRPr="009A6E46">
        <w:rPr>
          <w:rFonts w:ascii="Times New Roman" w:hAnsi="Times New Roman" w:cs="Times New Roman"/>
          <w:iCs/>
          <w:lang w:val="en-US"/>
        </w:rPr>
        <w:t xml:space="preserve"> dataset, where </w:t>
      </w:r>
      <m:oMath>
        <m:r>
          <m:rPr>
            <m:sty m:val="p"/>
          </m:rPr>
          <w:rPr>
            <w:rFonts w:ascii="Cambria Math" w:hAnsi="Cambria Math" w:cs="Times New Roman"/>
            <w:lang w:val="en-US"/>
          </w:rPr>
          <m:t>N</m:t>
        </m:r>
      </m:oMath>
      <w:r w:rsidRPr="009A6E46">
        <w:rPr>
          <w:rFonts w:ascii="Times New Roman" w:hAnsi="Times New Roman" w:cs="Times New Roman"/>
          <w:iCs/>
          <w:lang w:val="en-US"/>
        </w:rPr>
        <w:t xml:space="preserve"> is the image dimension and </w:t>
      </w:r>
      <m:oMath>
        <m:r>
          <m:rPr>
            <m:sty m:val="p"/>
          </m:rPr>
          <w:rPr>
            <w:rFonts w:ascii="Cambria Math" w:hAnsi="Cambria Math" w:cs="Times New Roman"/>
            <w:lang w:val="en-US"/>
          </w:rPr>
          <m:t>T</m:t>
        </m:r>
      </m:oMath>
      <w:r w:rsidRPr="009A6E46">
        <w:rPr>
          <w:rFonts w:ascii="Times New Roman" w:hAnsi="Times New Roman" w:cs="Times New Roman"/>
          <w:iCs/>
          <w:lang w:val="en-US"/>
        </w:rPr>
        <w:t xml:space="preserve"> is the number of </w:t>
      </w:r>
      <w:r w:rsidRPr="009A6E46">
        <w:rPr>
          <w:rFonts w:ascii="Times New Roman" w:hAnsi="Times New Roman" w:cs="Times New Roman"/>
          <w:iCs/>
          <w:lang w:val="en-US"/>
        </w:rPr>
        <w:lastRenderedPageBreak/>
        <w:t xml:space="preserve">time points, the resulting problem has </w:t>
      </w:r>
      <m:oMath>
        <m:r>
          <m:rPr>
            <m:sty m:val="p"/>
          </m:rPr>
          <w:rPr>
            <w:rFonts w:ascii="Cambria Math" w:hAnsi="Cambria Math" w:cs="Times New Roman"/>
            <w:lang w:val="en-US"/>
          </w:rPr>
          <m:t>N×N×b</m:t>
        </m:r>
      </m:oMath>
      <w:r w:rsidRPr="009A6E46">
        <w:rPr>
          <w:rFonts w:ascii="Times New Roman" w:hAnsi="Times New Roman" w:cs="Times New Roman"/>
          <w:iCs/>
          <w:lang w:val="en-US"/>
        </w:rPr>
        <w:t xml:space="preserve"> variables to learn, where </w:t>
      </w:r>
      <m:oMath>
        <m:r>
          <m:rPr>
            <m:sty m:val="p"/>
          </m:rPr>
          <w:rPr>
            <w:rFonts w:ascii="Cambria Math" w:hAnsi="Cambria Math" w:cs="Times New Roman"/>
            <w:lang w:val="en-US"/>
          </w:rPr>
          <m:t>b</m:t>
        </m:r>
      </m:oMath>
      <w:r w:rsidRPr="009A6E46">
        <w:rPr>
          <w:rFonts w:ascii="Times New Roman" w:hAnsi="Times New Roman" w:cs="Times New Roman"/>
          <w:iCs/>
          <w:lang w:val="en-US"/>
        </w:rPr>
        <w:t xml:space="preserve"> is the number of temporal subspace vectors. </w:t>
      </w:r>
      <w:r>
        <w:rPr>
          <w:rFonts w:ascii="Times New Roman" w:hAnsi="Times New Roman" w:cs="Times New Roman"/>
          <w:iCs/>
          <w:lang w:val="en-US"/>
        </w:rPr>
        <w:t>If</w:t>
      </w:r>
      <w:r w:rsidRPr="009A6E46">
        <w:rPr>
          <w:rFonts w:ascii="Cambria Math" w:hAnsi="Cambria Math" w:cs="Times New Roman"/>
          <w:iCs/>
          <w:lang w:val="en-US"/>
        </w:rPr>
        <w:t xml:space="preserve"> </w:t>
      </w:r>
      <m:oMath>
        <m:r>
          <m:rPr>
            <m:sty m:val="p"/>
          </m:rPr>
          <w:rPr>
            <w:rFonts w:ascii="Cambria Math" w:hAnsi="Cambria Math" w:cs="Times New Roman"/>
            <w:lang w:val="en-US"/>
          </w:rPr>
          <m:t>M</m:t>
        </m:r>
      </m:oMath>
      <w:r>
        <w:rPr>
          <w:rFonts w:ascii="Times New Roman" w:hAnsi="Times New Roman" w:cs="Times New Roman"/>
          <w:iCs/>
          <w:lang w:val="en-US"/>
        </w:rPr>
        <w:t xml:space="preserve"> i</w:t>
      </w:r>
      <w:r w:rsidRPr="009A6E46">
        <w:rPr>
          <w:rFonts w:ascii="Times New Roman" w:hAnsi="Times New Roman" w:cs="Times New Roman"/>
          <w:iCs/>
          <w:lang w:val="en-US"/>
        </w:rPr>
        <w:t>s the number of measured k-space points in a high-temporal-resolution frame</w:t>
      </w:r>
      <w:r>
        <w:rPr>
          <w:rFonts w:ascii="Times New Roman" w:hAnsi="Times New Roman" w:cs="Times New Roman"/>
          <w:iCs/>
          <w:lang w:val="en-US"/>
        </w:rPr>
        <w:t xml:space="preserve">, the number of measured points is </w:t>
      </w:r>
      <m:oMath>
        <m:r>
          <m:rPr>
            <m:sty m:val="p"/>
          </m:rPr>
          <w:rPr>
            <w:rFonts w:ascii="Cambria Math" w:hAnsi="Cambria Math" w:cs="Times New Roman"/>
            <w:lang w:val="en-US"/>
          </w:rPr>
          <m:t>T×M</m:t>
        </m:r>
      </m:oMath>
      <w:r w:rsidRPr="009A6E46">
        <w:rPr>
          <w:rFonts w:ascii="Times New Roman" w:hAnsi="Times New Roman" w:cs="Times New Roman"/>
          <w:iCs/>
          <w:lang w:val="en-US"/>
        </w:rPr>
        <w:t xml:space="preserve">. </w:t>
      </w:r>
      <w:r>
        <w:rPr>
          <w:rFonts w:ascii="Times New Roman" w:hAnsi="Times New Roman" w:cs="Times New Roman"/>
          <w:iCs/>
          <w:lang w:val="en-US"/>
        </w:rPr>
        <w:t>Therefore, t</w:t>
      </w:r>
      <w:r w:rsidRPr="009A6E46">
        <w:rPr>
          <w:rFonts w:ascii="Times New Roman" w:hAnsi="Times New Roman" w:cs="Times New Roman"/>
          <w:iCs/>
          <w:lang w:val="en-US"/>
        </w:rPr>
        <w:t>he</w:t>
      </w:r>
      <w:r>
        <w:rPr>
          <w:rFonts w:ascii="Times New Roman" w:hAnsi="Times New Roman" w:cs="Times New Roman"/>
          <w:iCs/>
          <w:lang w:val="en-US"/>
        </w:rPr>
        <w:t xml:space="preserve"> weakest</w:t>
      </w:r>
      <w:r w:rsidRPr="009A6E46">
        <w:rPr>
          <w:rFonts w:ascii="Times New Roman" w:hAnsi="Times New Roman" w:cs="Times New Roman"/>
          <w:iCs/>
          <w:lang w:val="en-US"/>
        </w:rPr>
        <w:t xml:space="preserve"> condition required </w:t>
      </w:r>
      <w:r>
        <w:rPr>
          <w:rFonts w:ascii="Times New Roman" w:hAnsi="Times New Roman" w:cs="Times New Roman"/>
          <w:iCs/>
          <w:lang w:val="en-US"/>
        </w:rPr>
        <w:t>to guarantee a well determined</w:t>
      </w:r>
      <w:r w:rsidRPr="009A6E46">
        <w:rPr>
          <w:rFonts w:ascii="Times New Roman" w:hAnsi="Times New Roman" w:cs="Times New Roman"/>
          <w:iCs/>
          <w:lang w:val="en-US"/>
        </w:rPr>
        <w:t xml:space="preserve"> reconstruction problem is: </w:t>
      </w:r>
      <w:r w:rsidRPr="009A6E46">
        <w:rPr>
          <w:rFonts w:ascii="Times New Roman" w:hAnsi="Times New Roman" w:cs="Times New Roman"/>
          <w:iCs/>
          <w:lang w:val="en-US"/>
        </w:rPr>
        <w:tab/>
      </w:r>
      <w:r w:rsidRPr="009A6E46">
        <w:rPr>
          <w:rFonts w:ascii="Times New Roman" w:hAnsi="Times New Roman" w:cs="Times New Roman"/>
          <w:iCs/>
          <w:lang w:val="en-US"/>
        </w:rPr>
        <w:tab/>
      </w:r>
      <w:r w:rsidRPr="009A6E46">
        <w:rPr>
          <w:rFonts w:ascii="Times New Roman" w:hAnsi="Times New Roman" w:cs="Times New Roman"/>
          <w:iCs/>
          <w:lang w:val="en-US"/>
        </w:rPr>
        <w:tab/>
      </w:r>
      <w:r w:rsidRPr="009A6E46">
        <w:rPr>
          <w:rFonts w:ascii="Times New Roman" w:hAnsi="Times New Roman" w:cs="Times New Roman"/>
          <w:iCs/>
          <w:lang w:val="en-US"/>
        </w:rPr>
        <w:tab/>
      </w:r>
      <w:r w:rsidRPr="009A6E46">
        <w:rPr>
          <w:rFonts w:ascii="Times New Roman" w:hAnsi="Times New Roman" w:cs="Times New Roman"/>
          <w:iCs/>
          <w:lang w:val="en-US"/>
        </w:rPr>
        <w:tab/>
      </w:r>
      <w:r>
        <w:rPr>
          <w:rFonts w:ascii="Times New Roman" w:hAnsi="Times New Roman" w:cs="Times New Roman"/>
          <w:iCs/>
          <w:lang w:val="en-US"/>
        </w:rPr>
        <w:tab/>
      </w:r>
      <w:r>
        <w:rPr>
          <w:rFonts w:ascii="Times New Roman" w:hAnsi="Times New Roman" w:cs="Times New Roman"/>
          <w:iCs/>
          <w:lang w:val="en-US"/>
        </w:rPr>
        <w:tab/>
      </w:r>
      <w:r>
        <w:rPr>
          <w:rFonts w:ascii="Times New Roman" w:hAnsi="Times New Roman" w:cs="Times New Roman"/>
          <w:iCs/>
          <w:lang w:val="en-US"/>
        </w:rPr>
        <w:tab/>
      </w:r>
      <w:r>
        <w:rPr>
          <w:rFonts w:ascii="Times New Roman" w:hAnsi="Times New Roman" w:cs="Times New Roman"/>
          <w:iCs/>
          <w:lang w:val="en-US"/>
        </w:rPr>
        <w:tab/>
      </w:r>
      <w:r>
        <w:rPr>
          <w:rFonts w:ascii="Times New Roman" w:hAnsi="Times New Roman" w:cs="Times New Roman"/>
          <w:iCs/>
          <w:lang w:val="en-US"/>
        </w:rPr>
        <w:tab/>
      </w:r>
      <w:r>
        <w:rPr>
          <w:rFonts w:ascii="Times New Roman" w:hAnsi="Times New Roman" w:cs="Times New Roman"/>
          <w:iCs/>
          <w:lang w:val="en-US"/>
        </w:rPr>
        <w:tab/>
      </w:r>
      <w:r w:rsidRPr="009A6E46">
        <w:rPr>
          <w:rFonts w:ascii="Times New Roman" w:hAnsi="Times New Roman" w:cs="Times New Roman"/>
          <w:iCs/>
          <w:lang w:val="en-US"/>
        </w:rPr>
        <w:t xml:space="preserve">      </w:t>
      </w:r>
      <m:oMath>
        <m:r>
          <m:rPr>
            <m:sty m:val="p"/>
          </m:rPr>
          <w:rPr>
            <w:rFonts w:ascii="Cambria Math" w:hAnsi="Cambria Math" w:cs="Times New Roman"/>
            <w:lang w:val="en-US"/>
          </w:rPr>
          <m:t>b≤</m:t>
        </m:r>
        <m:f>
          <m:fPr>
            <m:ctrlPr>
              <w:rPr>
                <w:rFonts w:ascii="Cambria Math" w:hAnsi="Cambria Math" w:cs="Times New Roman"/>
                <w:iCs/>
                <w:lang w:val="en-US"/>
              </w:rPr>
            </m:ctrlPr>
          </m:fPr>
          <m:num>
            <m:r>
              <m:rPr>
                <m:sty m:val="p"/>
              </m:rPr>
              <w:rPr>
                <w:rFonts w:ascii="Cambria Math" w:hAnsi="Cambria Math" w:cs="Times New Roman"/>
                <w:lang w:val="en-US"/>
              </w:rPr>
              <m:t>T×M</m:t>
            </m:r>
          </m:num>
          <m:den>
            <m:r>
              <m:rPr>
                <m:sty m:val="p"/>
              </m:rPr>
              <w:rPr>
                <w:rFonts w:ascii="Cambria Math" w:hAnsi="Cambria Math" w:cs="Times New Roman"/>
                <w:lang w:val="en-US"/>
              </w:rPr>
              <m:t>N×N</m:t>
            </m:r>
          </m:den>
        </m:f>
      </m:oMath>
      <w:r w:rsidRPr="009A6E46">
        <w:rPr>
          <w:rFonts w:ascii="Times New Roman" w:hAnsi="Times New Roman" w:cs="Times New Roman"/>
          <w:iCs/>
          <w:lang w:val="en-US"/>
        </w:rPr>
        <w:t xml:space="preserve">                                                </w:t>
      </w:r>
      <w:r>
        <w:rPr>
          <w:rFonts w:ascii="Times New Roman" w:hAnsi="Times New Roman" w:cs="Times New Roman"/>
          <w:iCs/>
          <w:lang w:val="en-US"/>
        </w:rPr>
        <w:t xml:space="preserve">  </w:t>
      </w:r>
      <w:r w:rsidRPr="009A6E46">
        <w:rPr>
          <w:rFonts w:ascii="Times New Roman" w:hAnsi="Times New Roman" w:cs="Times New Roman"/>
          <w:iCs/>
          <w:lang w:val="en-US"/>
        </w:rPr>
        <w:t xml:space="preserve">         [</w:t>
      </w:r>
      <w:r>
        <w:rPr>
          <w:rFonts w:ascii="Times New Roman" w:hAnsi="Times New Roman" w:cs="Times New Roman"/>
          <w:iCs/>
          <w:lang w:val="en-US"/>
        </w:rPr>
        <w:t>9</w:t>
      </w:r>
      <w:r w:rsidRPr="009A6E46">
        <w:rPr>
          <w:rFonts w:ascii="Times New Roman" w:hAnsi="Times New Roman" w:cs="Times New Roman"/>
          <w:iCs/>
          <w:lang w:val="en-US"/>
        </w:rPr>
        <w:t>]</w:t>
      </w:r>
    </w:p>
    <w:p w14:paraId="08558BFB" w14:textId="77777777" w:rsidR="00276682" w:rsidRPr="009A6E46" w:rsidRDefault="00276682" w:rsidP="00276682">
      <w:pPr>
        <w:keepNext/>
        <w:spacing w:before="120" w:after="120" w:line="360" w:lineRule="auto"/>
        <w:jc w:val="both"/>
        <w:rPr>
          <w:rFonts w:ascii="Times New Roman" w:hAnsi="Times New Roman" w:cs="Times New Roman"/>
          <w:iCs/>
          <w:lang w:val="en-US"/>
        </w:rPr>
      </w:pPr>
      <w:r>
        <w:rPr>
          <w:rFonts w:ascii="Times New Roman" w:hAnsi="Times New Roman" w:cs="Times New Roman"/>
          <w:iCs/>
          <w:lang w:val="en-US"/>
        </w:rPr>
        <w:t xml:space="preserve">It is important to notice that SPARS is less restrictive than GRASP-Pro in the number of subspace vectors allowed to guarantee a well/over-determined reconstruction. This is especially true in the scenario where the number of time points is fewer than the number of pixels per frame, which is almost always true. </w:t>
      </w:r>
    </w:p>
    <w:p w14:paraId="54E7C624" w14:textId="77777777" w:rsidR="00276682" w:rsidRPr="009A6E46" w:rsidRDefault="00276682" w:rsidP="00276682">
      <w:pPr>
        <w:keepNext/>
        <w:spacing w:before="120" w:after="120" w:line="360" w:lineRule="auto"/>
        <w:ind w:firstLine="720"/>
        <w:jc w:val="both"/>
        <w:rPr>
          <w:rFonts w:ascii="Times New Roman" w:hAnsi="Times New Roman" w:cs="Times New Roman"/>
          <w:iCs/>
          <w:lang w:val="en-US"/>
        </w:rPr>
      </w:pPr>
      <w:r w:rsidRPr="009A6E46">
        <w:rPr>
          <w:rFonts w:ascii="Times New Roman" w:hAnsi="Times New Roman" w:cs="Times New Roman"/>
          <w:iCs/>
          <w:lang w:val="en-US"/>
        </w:rPr>
        <w:t>We now revisit more explicitly the reconstruction problem</w:t>
      </w:r>
      <w:r>
        <w:rPr>
          <w:rFonts w:ascii="Times New Roman" w:hAnsi="Times New Roman" w:cs="Times New Roman"/>
          <w:iCs/>
          <w:lang w:val="en-US"/>
        </w:rPr>
        <w:t xml:space="preserve"> to tighten the upper bound given by equation [9]</w:t>
      </w:r>
      <w:r w:rsidRPr="009A6E46">
        <w:rPr>
          <w:rFonts w:ascii="Times New Roman" w:hAnsi="Times New Roman" w:cs="Times New Roman"/>
          <w:iCs/>
          <w:lang w:val="en-US"/>
        </w:rPr>
        <w:t xml:space="preserve">. Given a matrix, </w:t>
      </w:r>
      <m:oMath>
        <m:sSub>
          <m:sSubPr>
            <m:ctrlPr>
              <w:rPr>
                <w:rFonts w:ascii="Cambria Math" w:hAnsi="Cambria Math" w:cs="Times New Roman"/>
                <w:iCs/>
                <w:lang w:val="en-US"/>
              </w:rPr>
            </m:ctrlPr>
          </m:sSubPr>
          <m:e>
            <m:r>
              <m:rPr>
                <m:sty m:val="p"/>
              </m:rPr>
              <w:rPr>
                <w:rFonts w:ascii="Cambria Math" w:hAnsi="Cambria Math" w:cs="Times New Roman"/>
                <w:lang w:val="en-US"/>
              </w:rPr>
              <m:t>U</m:t>
            </m:r>
          </m:e>
          <m:sub>
            <m:r>
              <m:rPr>
                <m:sty m:val="p"/>
              </m:rPr>
              <w:rPr>
                <w:rFonts w:ascii="Cambria Math" w:hAnsi="Cambria Math" w:cs="Times New Roman"/>
                <w:lang w:val="en-US"/>
              </w:rPr>
              <m:t>t</m:t>
            </m:r>
          </m:sub>
        </m:sSub>
      </m:oMath>
      <w:r w:rsidRPr="009A6E46">
        <w:rPr>
          <w:rFonts w:ascii="Times New Roman" w:hAnsi="Times New Roman" w:cs="Times New Roman"/>
          <w:iCs/>
          <w:lang w:val="en-US"/>
        </w:rPr>
        <w:t xml:space="preserve">, whose columns represent temporal subspace vectors, and a matrix, </w:t>
      </w:r>
      <m:oMath>
        <m:sSub>
          <m:sSubPr>
            <m:ctrlPr>
              <w:rPr>
                <w:rFonts w:ascii="Cambria Math" w:hAnsi="Cambria Math" w:cs="Times New Roman"/>
                <w:iCs/>
                <w:lang w:val="en-US"/>
              </w:rPr>
            </m:ctrlPr>
          </m:sSubPr>
          <m:e>
            <m:r>
              <m:rPr>
                <m:sty m:val="p"/>
              </m:rPr>
              <w:rPr>
                <w:rFonts w:ascii="Cambria Math" w:hAnsi="Cambria Math" w:cs="Times New Roman"/>
                <w:lang w:val="en-US"/>
              </w:rPr>
              <m:t>A</m:t>
            </m:r>
          </m:e>
          <m:sub>
            <m:r>
              <m:rPr>
                <m:sty m:val="p"/>
              </m:rPr>
              <w:rPr>
                <w:rFonts w:ascii="Cambria Math" w:hAnsi="Cambria Math" w:cs="Times New Roman"/>
                <w:lang w:val="en-US"/>
              </w:rPr>
              <m:t>t</m:t>
            </m:r>
          </m:sub>
        </m:sSub>
      </m:oMath>
      <w:r w:rsidRPr="009A6E46">
        <w:rPr>
          <w:rFonts w:ascii="Times New Roman" w:hAnsi="Times New Roman" w:cs="Times New Roman"/>
          <w:iCs/>
          <w:lang w:val="en-US"/>
        </w:rPr>
        <w:t>, whose entries represent the coef</w:t>
      </w:r>
      <w:proofErr w:type="spellStart"/>
      <w:r w:rsidRPr="009A6E46">
        <w:rPr>
          <w:rFonts w:ascii="Times New Roman" w:hAnsi="Times New Roman" w:cs="Times New Roman"/>
          <w:iCs/>
          <w:lang w:val="en-US"/>
        </w:rPr>
        <w:t>ficients</w:t>
      </w:r>
      <w:proofErr w:type="spellEnd"/>
      <w:r w:rsidRPr="009A6E46">
        <w:rPr>
          <w:rFonts w:ascii="Times New Roman" w:hAnsi="Times New Roman" w:cs="Times New Roman"/>
          <w:iCs/>
          <w:lang w:val="en-US"/>
        </w:rPr>
        <w:t xml:space="preserve"> used to reconstruct the dataset from the temporal subspace vectors, k-space can be formed with the following equation, where </w:t>
      </w:r>
      <m:oMath>
        <m:r>
          <m:rPr>
            <m:sty m:val="p"/>
          </m:rPr>
          <w:rPr>
            <w:rFonts w:ascii="Cambria Math" w:hAnsi="Cambria Math" w:cs="Times New Roman"/>
            <w:lang w:val="en-US"/>
          </w:rPr>
          <m:t>y</m:t>
        </m:r>
      </m:oMath>
      <w:r w:rsidRPr="009A6E46">
        <w:rPr>
          <w:rFonts w:ascii="Times New Roman" w:hAnsi="Times New Roman" w:cs="Times New Roman"/>
          <w:iCs/>
          <w:lang w:val="en-US"/>
        </w:rPr>
        <w:t xml:space="preserve"> is the fully sampled k-space and </w:t>
      </w:r>
      <m:oMath>
        <m:r>
          <m:rPr>
            <m:sty m:val="p"/>
          </m:rPr>
          <w:rPr>
            <w:rFonts w:ascii="Cambria Math" w:hAnsi="Cambria Math" w:cs="Times New Roman"/>
            <w:lang w:val="en-US"/>
          </w:rPr>
          <m:t>F</m:t>
        </m:r>
      </m:oMath>
      <w:r w:rsidRPr="009A6E46">
        <w:rPr>
          <w:rFonts w:ascii="Times New Roman" w:hAnsi="Times New Roman" w:cs="Times New Roman"/>
          <w:iCs/>
          <w:lang w:val="en-US"/>
        </w:rPr>
        <w:t xml:space="preserve"> is a Fourier transform matrix:</w:t>
      </w:r>
    </w:p>
    <w:p w14:paraId="5AA9487D" w14:textId="77777777" w:rsidR="00276682" w:rsidRPr="009A6E46" w:rsidRDefault="00276682" w:rsidP="00276682">
      <w:pPr>
        <w:keepNext/>
        <w:spacing w:before="120" w:after="120" w:line="360" w:lineRule="auto"/>
        <w:jc w:val="both"/>
        <w:rPr>
          <w:rFonts w:ascii="Times New Roman" w:hAnsi="Times New Roman" w:cs="Times New Roman"/>
          <w:iCs/>
          <w:lang w:val="en-US"/>
        </w:rPr>
      </w:pPr>
      <w:r w:rsidRPr="009A6E46">
        <w:rPr>
          <w:rFonts w:ascii="Times New Roman" w:hAnsi="Times New Roman" w:cs="Times New Roman"/>
          <w:iCs/>
          <w:lang w:val="en-US"/>
        </w:rPr>
        <w:t xml:space="preserve">                                                                         </w:t>
      </w:r>
      <m:oMath>
        <m:r>
          <m:rPr>
            <m:sty m:val="p"/>
          </m:rPr>
          <w:rPr>
            <w:rFonts w:ascii="Cambria Math" w:hAnsi="Cambria Math" w:cs="Times New Roman"/>
            <w:lang w:val="en-US"/>
          </w:rPr>
          <m:t>y=F</m:t>
        </m:r>
        <m:sSup>
          <m:sSupPr>
            <m:ctrlPr>
              <w:rPr>
                <w:rFonts w:ascii="Cambria Math" w:hAnsi="Cambria Math" w:cs="Times New Roman"/>
                <w:iCs/>
                <w:lang w:val="en-US"/>
              </w:rPr>
            </m:ctrlPr>
          </m:sSupPr>
          <m:e>
            <m:d>
              <m:dPr>
                <m:ctrlPr>
                  <w:rPr>
                    <w:rFonts w:ascii="Cambria Math" w:hAnsi="Cambria Math" w:cs="Times New Roman"/>
                    <w:iCs/>
                    <w:lang w:val="en-US"/>
                  </w:rPr>
                </m:ctrlPr>
              </m:dPr>
              <m:e>
                <m:sSub>
                  <m:sSubPr>
                    <m:ctrlPr>
                      <w:rPr>
                        <w:rFonts w:ascii="Cambria Math" w:hAnsi="Cambria Math" w:cs="Times New Roman"/>
                        <w:iCs/>
                        <w:lang w:val="en-US"/>
                      </w:rPr>
                    </m:ctrlPr>
                  </m:sSubPr>
                  <m:e>
                    <m:r>
                      <m:rPr>
                        <m:sty m:val="p"/>
                      </m:rPr>
                      <w:rPr>
                        <w:rFonts w:ascii="Cambria Math" w:hAnsi="Cambria Math" w:cs="Times New Roman"/>
                        <w:lang w:val="en-US"/>
                      </w:rPr>
                      <m:t>U</m:t>
                    </m:r>
                  </m:e>
                  <m:sub>
                    <m:r>
                      <m:rPr>
                        <m:sty m:val="p"/>
                      </m:rPr>
                      <w:rPr>
                        <w:rFonts w:ascii="Cambria Math" w:hAnsi="Cambria Math" w:cs="Times New Roman"/>
                        <w:lang w:val="en-US"/>
                      </w:rPr>
                      <m:t>t</m:t>
                    </m:r>
                  </m:sub>
                </m:sSub>
                <m:sSub>
                  <m:sSubPr>
                    <m:ctrlPr>
                      <w:rPr>
                        <w:rFonts w:ascii="Cambria Math" w:hAnsi="Cambria Math" w:cs="Times New Roman"/>
                        <w:iCs/>
                        <w:lang w:val="en-US"/>
                      </w:rPr>
                    </m:ctrlPr>
                  </m:sSubPr>
                  <m:e>
                    <m:r>
                      <m:rPr>
                        <m:sty m:val="p"/>
                      </m:rPr>
                      <w:rPr>
                        <w:rFonts w:ascii="Cambria Math" w:hAnsi="Cambria Math" w:cs="Times New Roman"/>
                        <w:lang w:val="en-US"/>
                      </w:rPr>
                      <m:t>A</m:t>
                    </m:r>
                  </m:e>
                  <m:sub>
                    <m:r>
                      <m:rPr>
                        <m:sty m:val="p"/>
                      </m:rPr>
                      <w:rPr>
                        <w:rFonts w:ascii="Cambria Math" w:hAnsi="Cambria Math" w:cs="Times New Roman"/>
                        <w:lang w:val="en-US"/>
                      </w:rPr>
                      <m:t>t</m:t>
                    </m:r>
                  </m:sub>
                </m:sSub>
              </m:e>
            </m:d>
          </m:e>
          <m:sup>
            <m:r>
              <m:rPr>
                <m:sty m:val="b"/>
              </m:rPr>
              <w:rPr>
                <w:rFonts w:ascii="Cambria Math" w:hAnsi="Cambria Math" w:cs="Times New Roman"/>
                <w:lang w:val="en-US"/>
              </w:rPr>
              <m:t>T</m:t>
            </m:r>
          </m:sup>
        </m:sSup>
      </m:oMath>
      <w:r w:rsidRPr="009A6E46">
        <w:rPr>
          <w:rFonts w:ascii="Times New Roman" w:hAnsi="Times New Roman" w:cs="Times New Roman"/>
          <w:iCs/>
          <w:lang w:val="en-US"/>
        </w:rPr>
        <w:t xml:space="preserve">                                                     [</w:t>
      </w:r>
      <w:r>
        <w:rPr>
          <w:rFonts w:ascii="Times New Roman" w:hAnsi="Times New Roman" w:cs="Times New Roman"/>
          <w:iCs/>
          <w:lang w:val="en-US"/>
        </w:rPr>
        <w:t>10</w:t>
      </w:r>
      <w:r w:rsidRPr="009A6E46">
        <w:rPr>
          <w:rFonts w:ascii="Times New Roman" w:hAnsi="Times New Roman" w:cs="Times New Roman"/>
          <w:iCs/>
          <w:lang w:val="en-US"/>
        </w:rPr>
        <w:t>]</w:t>
      </w:r>
    </w:p>
    <w:p w14:paraId="2B4ED574" w14:textId="77777777" w:rsidR="00276682" w:rsidRPr="009A6E46" w:rsidRDefault="00276682" w:rsidP="00276682">
      <w:pPr>
        <w:keepNext/>
        <w:spacing w:before="120" w:after="120" w:line="360" w:lineRule="auto"/>
        <w:jc w:val="both"/>
        <w:rPr>
          <w:rFonts w:ascii="Times New Roman" w:hAnsi="Times New Roman" w:cs="Times New Roman"/>
          <w:iCs/>
          <w:lang w:val="en-US"/>
        </w:rPr>
      </w:pPr>
      <w:r w:rsidRPr="009A6E46">
        <w:rPr>
          <w:rFonts w:ascii="Times New Roman" w:hAnsi="Times New Roman" w:cs="Times New Roman"/>
          <w:iCs/>
          <w:lang w:val="en-US"/>
        </w:rPr>
        <w:t>After some manipulation, this can be expressed as:</w:t>
      </w:r>
    </w:p>
    <w:p w14:paraId="0A5F8827" w14:textId="77777777" w:rsidR="00276682" w:rsidRPr="009A6E46" w:rsidRDefault="00276682" w:rsidP="00276682">
      <w:pPr>
        <w:keepNext/>
        <w:spacing w:before="120" w:after="120" w:line="360" w:lineRule="auto"/>
        <w:jc w:val="both"/>
        <w:rPr>
          <w:rFonts w:ascii="Times New Roman" w:hAnsi="Times New Roman" w:cs="Times New Roman"/>
          <w:iCs/>
          <w:lang w:val="en-US"/>
        </w:rPr>
      </w:pPr>
      <w:r w:rsidRPr="009A6E46">
        <w:rPr>
          <w:rFonts w:ascii="Times New Roman" w:hAnsi="Times New Roman" w:cs="Times New Roman"/>
          <w:iCs/>
          <w:lang w:val="en-US"/>
        </w:rPr>
        <w:t xml:space="preserve">                                                                         </w:t>
      </w:r>
      <m:oMath>
        <m:r>
          <m:rPr>
            <m:sty m:val="p"/>
          </m:rPr>
          <w:rPr>
            <w:rFonts w:ascii="Cambria Math" w:hAnsi="Cambria Math" w:cs="Times New Roman"/>
            <w:lang w:val="en-US"/>
          </w:rPr>
          <m:t>y=</m:t>
        </m:r>
        <m:sSup>
          <m:sSupPr>
            <m:ctrlPr>
              <w:rPr>
                <w:rFonts w:ascii="Cambria Math" w:hAnsi="Cambria Math" w:cs="Times New Roman"/>
                <w:iCs/>
                <w:lang w:val="en-US"/>
              </w:rPr>
            </m:ctrlPr>
          </m:sSupPr>
          <m:e>
            <m:d>
              <m:dPr>
                <m:ctrlPr>
                  <w:rPr>
                    <w:rFonts w:ascii="Cambria Math" w:hAnsi="Cambria Math" w:cs="Times New Roman"/>
                    <w:iCs/>
                    <w:lang w:val="en-US"/>
                  </w:rPr>
                </m:ctrlPr>
              </m:dPr>
              <m:e>
                <m:sSub>
                  <m:sSubPr>
                    <m:ctrlPr>
                      <w:rPr>
                        <w:rFonts w:ascii="Cambria Math" w:hAnsi="Cambria Math" w:cs="Times New Roman"/>
                        <w:iCs/>
                        <w:lang w:val="en-US"/>
                      </w:rPr>
                    </m:ctrlPr>
                  </m:sSubPr>
                  <m:e>
                    <m:r>
                      <m:rPr>
                        <m:sty m:val="p"/>
                      </m:rPr>
                      <w:rPr>
                        <w:rFonts w:ascii="Cambria Math" w:hAnsi="Cambria Math" w:cs="Times New Roman"/>
                        <w:lang w:val="en-US"/>
                      </w:rPr>
                      <m:t>U</m:t>
                    </m:r>
                  </m:e>
                  <m:sub>
                    <m:r>
                      <m:rPr>
                        <m:sty m:val="p"/>
                      </m:rPr>
                      <w:rPr>
                        <w:rFonts w:ascii="Cambria Math" w:hAnsi="Cambria Math" w:cs="Times New Roman"/>
                        <w:lang w:val="en-US"/>
                      </w:rPr>
                      <m:t>t</m:t>
                    </m:r>
                  </m:sub>
                </m:sSub>
                <m:sSub>
                  <m:sSubPr>
                    <m:ctrlPr>
                      <w:rPr>
                        <w:rFonts w:ascii="Cambria Math" w:hAnsi="Cambria Math" w:cs="Times New Roman"/>
                        <w:iCs/>
                        <w:lang w:val="en-US"/>
                      </w:rPr>
                    </m:ctrlPr>
                  </m:sSubPr>
                  <m:e>
                    <m:r>
                      <m:rPr>
                        <m:sty m:val="p"/>
                      </m:rPr>
                      <w:rPr>
                        <w:rFonts w:ascii="Cambria Math" w:hAnsi="Cambria Math" w:cs="Times New Roman"/>
                        <w:lang w:val="en-US"/>
                      </w:rPr>
                      <m:t>A</m:t>
                    </m:r>
                  </m:e>
                  <m:sub>
                    <m:r>
                      <m:rPr>
                        <m:sty m:val="p"/>
                      </m:rPr>
                      <w:rPr>
                        <w:rFonts w:ascii="Cambria Math" w:hAnsi="Cambria Math" w:cs="Times New Roman"/>
                        <w:lang w:val="en-US"/>
                      </w:rPr>
                      <m:t>t</m:t>
                    </m:r>
                  </m:sub>
                </m:sSub>
                <m:sSup>
                  <m:sSupPr>
                    <m:ctrlPr>
                      <w:rPr>
                        <w:rFonts w:ascii="Cambria Math" w:hAnsi="Cambria Math" w:cs="Times New Roman"/>
                        <w:iCs/>
                        <w:lang w:val="en-US"/>
                      </w:rPr>
                    </m:ctrlPr>
                  </m:sSupPr>
                  <m:e>
                    <m:r>
                      <m:rPr>
                        <m:sty m:val="p"/>
                      </m:rPr>
                      <w:rPr>
                        <w:rFonts w:ascii="Cambria Math" w:hAnsi="Cambria Math" w:cs="Times New Roman"/>
                        <w:lang w:val="en-US"/>
                      </w:rPr>
                      <m:t>F</m:t>
                    </m:r>
                  </m:e>
                  <m:sup>
                    <m:r>
                      <m:rPr>
                        <m:sty m:val="p"/>
                      </m:rPr>
                      <w:rPr>
                        <w:rFonts w:ascii="Cambria Math" w:hAnsi="Cambria Math" w:cs="Times New Roman"/>
                        <w:lang w:val="en-US"/>
                      </w:rPr>
                      <m:t>T</m:t>
                    </m:r>
                  </m:sup>
                </m:sSup>
              </m:e>
            </m:d>
          </m:e>
          <m:sup>
            <m:r>
              <m:rPr>
                <m:sty m:val="b"/>
              </m:rPr>
              <w:rPr>
                <w:rFonts w:ascii="Cambria Math" w:hAnsi="Cambria Math" w:cs="Times New Roman"/>
                <w:lang w:val="en-US"/>
              </w:rPr>
              <m:t>T</m:t>
            </m:r>
          </m:sup>
        </m:sSup>
      </m:oMath>
      <w:r w:rsidRPr="009A6E46">
        <w:rPr>
          <w:rFonts w:ascii="Times New Roman" w:hAnsi="Times New Roman" w:cs="Times New Roman"/>
          <w:iCs/>
          <w:lang w:val="en-US"/>
        </w:rPr>
        <w:t xml:space="preserve">                                   </w:t>
      </w:r>
      <w:r>
        <w:rPr>
          <w:rFonts w:ascii="Times New Roman" w:hAnsi="Times New Roman" w:cs="Times New Roman"/>
          <w:iCs/>
          <w:lang w:val="en-US"/>
        </w:rPr>
        <w:t xml:space="preserve"> </w:t>
      </w:r>
      <w:r w:rsidRPr="009A6E46">
        <w:rPr>
          <w:rFonts w:ascii="Times New Roman" w:hAnsi="Times New Roman" w:cs="Times New Roman"/>
          <w:iCs/>
          <w:lang w:val="en-US"/>
        </w:rPr>
        <w:t xml:space="preserve">               [</w:t>
      </w:r>
      <w:r>
        <w:rPr>
          <w:rFonts w:ascii="Times New Roman" w:hAnsi="Times New Roman" w:cs="Times New Roman"/>
          <w:iCs/>
          <w:lang w:val="en-US"/>
        </w:rPr>
        <w:t>11</w:t>
      </w:r>
      <w:r w:rsidRPr="009A6E46">
        <w:rPr>
          <w:rFonts w:ascii="Times New Roman" w:hAnsi="Times New Roman" w:cs="Times New Roman"/>
          <w:iCs/>
          <w:lang w:val="en-US"/>
        </w:rPr>
        <w:t>]</w:t>
      </w:r>
    </w:p>
    <w:p w14:paraId="0DF6FED0" w14:textId="77777777" w:rsidR="00276682" w:rsidRDefault="00276682" w:rsidP="00276682">
      <w:pPr>
        <w:keepNext/>
        <w:spacing w:before="120" w:after="120" w:line="360" w:lineRule="auto"/>
        <w:jc w:val="both"/>
        <w:rPr>
          <w:rFonts w:ascii="Times New Roman" w:hAnsi="Times New Roman" w:cs="Times New Roman"/>
          <w:lang w:val="en-US"/>
        </w:rPr>
      </w:pPr>
      <w:r w:rsidRPr="009A6E46">
        <w:rPr>
          <w:rFonts w:ascii="Times New Roman" w:hAnsi="Times New Roman" w:cs="Times New Roman"/>
          <w:iCs/>
          <w:lang w:val="en-US"/>
        </w:rPr>
        <w:t>Equation [</w:t>
      </w:r>
      <w:r>
        <w:rPr>
          <w:rFonts w:ascii="Times New Roman" w:hAnsi="Times New Roman" w:cs="Times New Roman"/>
          <w:iCs/>
          <w:lang w:val="en-US"/>
        </w:rPr>
        <w:t>11</w:t>
      </w:r>
      <w:r w:rsidRPr="009A6E46">
        <w:rPr>
          <w:rFonts w:ascii="Times New Roman" w:hAnsi="Times New Roman" w:cs="Times New Roman"/>
          <w:iCs/>
          <w:lang w:val="en-US"/>
        </w:rPr>
        <w:t>] shows that the same temporal subspace used to construct the image-domain dataset can be used to construct the k-space-domain dataset. The only difference is in the coefficients used for reconstruction. The implication here is that with a temporal subspace, each point in k</w:t>
      </w:r>
      <w:r>
        <w:rPr>
          <w:rFonts w:ascii="Times New Roman" w:hAnsi="Times New Roman" w:cs="Times New Roman"/>
          <w:iCs/>
          <w:lang w:val="en-US"/>
        </w:rPr>
        <w:t>-</w:t>
      </w:r>
      <w:r w:rsidRPr="009A6E46">
        <w:rPr>
          <w:rFonts w:ascii="Times New Roman" w:hAnsi="Times New Roman" w:cs="Times New Roman"/>
          <w:iCs/>
          <w:lang w:val="en-US"/>
        </w:rPr>
        <w:t xml:space="preserve">space </w:t>
      </w:r>
      <w:r>
        <w:rPr>
          <w:rFonts w:ascii="Times New Roman" w:hAnsi="Times New Roman" w:cs="Times New Roman"/>
          <w:iCs/>
          <w:lang w:val="en-US"/>
        </w:rPr>
        <w:t xml:space="preserve">over the whole dataset </w:t>
      </w:r>
      <w:r w:rsidRPr="009A6E46">
        <w:rPr>
          <w:rFonts w:ascii="Times New Roman" w:hAnsi="Times New Roman" w:cs="Times New Roman"/>
          <w:iCs/>
          <w:lang w:val="en-US"/>
        </w:rPr>
        <w:t>can be reconstructed independently from every other point in k</w:t>
      </w:r>
      <w:r>
        <w:rPr>
          <w:rFonts w:ascii="Times New Roman" w:hAnsi="Times New Roman" w:cs="Times New Roman"/>
          <w:iCs/>
          <w:lang w:val="en-US"/>
        </w:rPr>
        <w:t>-</w:t>
      </w:r>
      <w:r w:rsidRPr="009A6E46">
        <w:rPr>
          <w:rFonts w:ascii="Times New Roman" w:hAnsi="Times New Roman" w:cs="Times New Roman"/>
          <w:iCs/>
          <w:lang w:val="en-US"/>
        </w:rPr>
        <w:t xml:space="preserve">space. When reconstructing </w:t>
      </w:r>
      <w:r>
        <w:rPr>
          <w:rFonts w:ascii="Times New Roman" w:hAnsi="Times New Roman" w:cs="Times New Roman"/>
          <w:iCs/>
          <w:lang w:val="en-US"/>
        </w:rPr>
        <w:t>under-sam</w:t>
      </w:r>
      <w:r w:rsidRPr="009A6E46">
        <w:rPr>
          <w:rFonts w:ascii="Times New Roman" w:hAnsi="Times New Roman" w:cs="Times New Roman"/>
          <w:iCs/>
          <w:lang w:val="en-US"/>
        </w:rPr>
        <w:t>pled radial k-space data using a temporal subspace, points in k-space over time that are closer to zero</w:t>
      </w:r>
      <w:r>
        <w:rPr>
          <w:rFonts w:ascii="Times New Roman" w:hAnsi="Times New Roman" w:cs="Times New Roman"/>
          <w:iCs/>
          <w:lang w:val="en-US"/>
        </w:rPr>
        <w:t xml:space="preserve"> spatial</w:t>
      </w:r>
      <w:r w:rsidRPr="009A6E46">
        <w:rPr>
          <w:rFonts w:ascii="Times New Roman" w:hAnsi="Times New Roman" w:cs="Times New Roman"/>
          <w:iCs/>
          <w:lang w:val="en-US"/>
        </w:rPr>
        <w:t xml:space="preserve"> frequency (</w:t>
      </w:r>
      <w:proofErr w:type="gramStart"/>
      <w:r w:rsidRPr="009A6E46">
        <w:rPr>
          <w:rFonts w:ascii="Times New Roman" w:hAnsi="Times New Roman" w:cs="Times New Roman"/>
          <w:iCs/>
          <w:lang w:val="en-US"/>
        </w:rPr>
        <w:t>i.e.</w:t>
      </w:r>
      <w:proofErr w:type="gramEnd"/>
      <w:r w:rsidRPr="009A6E46">
        <w:rPr>
          <w:rFonts w:ascii="Times New Roman" w:hAnsi="Times New Roman" w:cs="Times New Roman"/>
          <w:iCs/>
          <w:lang w:val="en-US"/>
        </w:rPr>
        <w:t xml:space="preserve"> DC) will have more datapoints for reconstruction than those further away from DC. In other words, the DC point in k-space over time will be fully sampled, thus giving rise to an overdetermined reconstruction problem, whereas points further away from DC will have fewer datapoints for reconstruction and eventually give rise to an underdetermined reconstruction problem. Consequently, reconstruction with a temporal subspace is likely to be underdetermined in much of k-space over time</w:t>
      </w:r>
      <w:r>
        <w:rPr>
          <w:rFonts w:ascii="Times New Roman" w:hAnsi="Times New Roman" w:cs="Times New Roman"/>
          <w:iCs/>
          <w:lang w:val="en-US"/>
        </w:rPr>
        <w:t xml:space="preserve">; it is for this reason that </w:t>
      </w:r>
      <w:r w:rsidRPr="009A6E46">
        <w:rPr>
          <w:rFonts w:ascii="Times New Roman" w:hAnsi="Times New Roman" w:cs="Times New Roman"/>
          <w:iCs/>
          <w:lang w:val="en-US"/>
        </w:rPr>
        <w:t>CS reconstruction</w:t>
      </w:r>
      <w:r>
        <w:rPr>
          <w:rFonts w:ascii="Times New Roman" w:hAnsi="Times New Roman" w:cs="Times New Roman"/>
          <w:iCs/>
          <w:lang w:val="en-US"/>
        </w:rPr>
        <w:t xml:space="preserve"> is required</w:t>
      </w:r>
      <w:r w:rsidRPr="009A6E46">
        <w:rPr>
          <w:rFonts w:ascii="Times New Roman" w:hAnsi="Times New Roman" w:cs="Times New Roman"/>
          <w:iCs/>
          <w:lang w:val="en-US"/>
        </w:rPr>
        <w:t xml:space="preserve">. This may be the case </w:t>
      </w:r>
      <w:r w:rsidRPr="009A6E46">
        <w:rPr>
          <w:rFonts w:ascii="Times New Roman" w:hAnsi="Times New Roman" w:cs="Times New Roman"/>
          <w:iCs/>
          <w:lang w:val="en-US"/>
        </w:rPr>
        <w:lastRenderedPageBreak/>
        <w:t>even when equation [</w:t>
      </w:r>
      <w:r>
        <w:rPr>
          <w:rFonts w:ascii="Times New Roman" w:hAnsi="Times New Roman" w:cs="Times New Roman"/>
          <w:iCs/>
          <w:lang w:val="en-US"/>
        </w:rPr>
        <w:t>9</w:t>
      </w:r>
      <w:r w:rsidRPr="009A6E46">
        <w:rPr>
          <w:rFonts w:ascii="Times New Roman" w:hAnsi="Times New Roman" w:cs="Times New Roman"/>
          <w:iCs/>
          <w:lang w:val="en-US"/>
        </w:rPr>
        <w:t xml:space="preserve">] holds true. </w:t>
      </w:r>
      <w:r>
        <w:rPr>
          <w:rFonts w:ascii="Times New Roman" w:hAnsi="Times New Roman" w:cs="Times New Roman"/>
          <w:iCs/>
          <w:lang w:val="en-US"/>
        </w:rPr>
        <w:t>As seen in the Results section</w:t>
      </w:r>
      <w:r w:rsidRPr="009A6E46">
        <w:rPr>
          <w:rFonts w:ascii="Times New Roman" w:hAnsi="Times New Roman" w:cs="Times New Roman"/>
          <w:iCs/>
          <w:lang w:val="en-US"/>
        </w:rPr>
        <w:t>, GRASP-Pro reconstructions have less high spatial frequency data</w:t>
      </w:r>
      <w:r>
        <w:rPr>
          <w:rFonts w:ascii="Times New Roman" w:hAnsi="Times New Roman" w:cs="Times New Roman"/>
          <w:iCs/>
          <w:lang w:val="en-US"/>
        </w:rPr>
        <w:t xml:space="preserve">. Furthermore, </w:t>
      </w:r>
      <w:r w:rsidRPr="00723425">
        <w:rPr>
          <w:rFonts w:ascii="Times New Roman" w:hAnsi="Times New Roman" w:cs="Times New Roman"/>
          <w:b/>
          <w:bCs/>
          <w:iCs/>
          <w:lang w:val="en-US"/>
        </w:rPr>
        <w:t xml:space="preserve">Figure </w:t>
      </w:r>
      <w:r>
        <w:rPr>
          <w:rFonts w:ascii="Times New Roman" w:hAnsi="Times New Roman" w:cs="Times New Roman"/>
          <w:b/>
          <w:bCs/>
          <w:iCs/>
          <w:lang w:val="en-US"/>
        </w:rPr>
        <w:t>S5</w:t>
      </w:r>
      <w:r>
        <w:rPr>
          <w:rFonts w:ascii="Times New Roman" w:hAnsi="Times New Roman" w:cs="Times New Roman"/>
          <w:iCs/>
          <w:lang w:val="en-US"/>
        </w:rPr>
        <w:t xml:space="preserve"> illustrates at each point in k-space</w:t>
      </w:r>
      <w:r w:rsidRPr="009A6E46">
        <w:rPr>
          <w:rFonts w:ascii="Times New Roman" w:hAnsi="Times New Roman" w:cs="Times New Roman"/>
          <w:iCs/>
          <w:lang w:val="en-US"/>
        </w:rPr>
        <w:t xml:space="preserve"> the maximum number of </w:t>
      </w:r>
      <w:r>
        <w:rPr>
          <w:rFonts w:ascii="Times New Roman" w:hAnsi="Times New Roman" w:cs="Times New Roman"/>
          <w:iCs/>
          <w:lang w:val="en-US"/>
        </w:rPr>
        <w:t xml:space="preserve">temporal </w:t>
      </w:r>
      <w:r w:rsidRPr="009A6E46">
        <w:rPr>
          <w:rFonts w:ascii="Times New Roman" w:hAnsi="Times New Roman" w:cs="Times New Roman"/>
          <w:iCs/>
          <w:lang w:val="en-US"/>
        </w:rPr>
        <w:t>subspace vectors</w:t>
      </w:r>
      <w:r>
        <w:rPr>
          <w:rFonts w:ascii="Times New Roman" w:hAnsi="Times New Roman" w:cs="Times New Roman"/>
          <w:iCs/>
          <w:lang w:val="en-US"/>
        </w:rPr>
        <w:t xml:space="preserve"> allowed for reconstruction to remain </w:t>
      </w:r>
      <w:r w:rsidRPr="009A6E46">
        <w:rPr>
          <w:rFonts w:ascii="Times New Roman" w:hAnsi="Times New Roman" w:cs="Times New Roman"/>
          <w:iCs/>
          <w:lang w:val="en-US"/>
        </w:rPr>
        <w:t>well-determined or over-determined</w:t>
      </w:r>
      <w:r>
        <w:rPr>
          <w:rFonts w:ascii="Times New Roman" w:hAnsi="Times New Roman" w:cs="Times New Roman"/>
          <w:iCs/>
          <w:lang w:val="en-US"/>
        </w:rPr>
        <w:t xml:space="preserve"> (</w:t>
      </w:r>
      <w:r w:rsidRPr="009A6E46">
        <w:rPr>
          <w:rFonts w:ascii="Times New Roman" w:hAnsi="Times New Roman" w:cs="Times New Roman"/>
          <w:iCs/>
          <w:lang w:val="en-US"/>
        </w:rPr>
        <w:t>assuming 1000 radial spokes are acquired at a separation of the golden angle</w:t>
      </w:r>
      <w:r>
        <w:rPr>
          <w:rFonts w:ascii="Times New Roman" w:hAnsi="Times New Roman" w:cs="Times New Roman"/>
          <w:iCs/>
          <w:lang w:val="en-US"/>
        </w:rPr>
        <w:t>)</w:t>
      </w:r>
      <w:r w:rsidRPr="009A6E46">
        <w:rPr>
          <w:rFonts w:ascii="Times New Roman" w:hAnsi="Times New Roman" w:cs="Times New Roman"/>
          <w:iCs/>
          <w:lang w:val="en-US"/>
        </w:rPr>
        <w:t xml:space="preserve">. If more than the </w:t>
      </w:r>
      <w:r>
        <w:rPr>
          <w:rFonts w:ascii="Times New Roman" w:hAnsi="Times New Roman" w:cs="Times New Roman"/>
          <w:iCs/>
          <w:lang w:val="en-US"/>
        </w:rPr>
        <w:t>maximum</w:t>
      </w:r>
      <w:r w:rsidRPr="009A6E46">
        <w:rPr>
          <w:rFonts w:ascii="Times New Roman" w:hAnsi="Times New Roman" w:cs="Times New Roman"/>
          <w:iCs/>
          <w:lang w:val="en-US"/>
        </w:rPr>
        <w:t xml:space="preserve"> number of temporal subspace vectors</w:t>
      </w:r>
      <w:r>
        <w:rPr>
          <w:rFonts w:ascii="Times New Roman" w:hAnsi="Times New Roman" w:cs="Times New Roman"/>
          <w:iCs/>
          <w:lang w:val="en-US"/>
        </w:rPr>
        <w:t xml:space="preserve"> is used</w:t>
      </w:r>
      <w:r w:rsidRPr="009A6E46">
        <w:rPr>
          <w:rFonts w:ascii="Times New Roman" w:hAnsi="Times New Roman" w:cs="Times New Roman"/>
          <w:iCs/>
          <w:lang w:val="en-US"/>
        </w:rPr>
        <w:t xml:space="preserve">, the reconstruction problem will be under-determined. </w:t>
      </w:r>
      <w:r>
        <w:rPr>
          <w:rFonts w:ascii="Times New Roman" w:hAnsi="Times New Roman" w:cs="Times New Roman"/>
          <w:iCs/>
          <w:lang w:val="en-US"/>
        </w:rPr>
        <w:t>Notice in Figure S5 that the maximum number of temporal basis vectors decreases towards the higher spatial frequencies. At the highest spatial frequencies, this maximum number is between 0 and 2, which suggests that reconstructing high spatial frequencies using temporal subspace vectors will almost always be underdetermined</w:t>
      </w:r>
      <w:r w:rsidRPr="009A6E46">
        <w:rPr>
          <w:rFonts w:ascii="Times New Roman" w:hAnsi="Times New Roman" w:cs="Times New Roman"/>
          <w:iCs/>
          <w:lang w:val="en-US"/>
        </w:rPr>
        <w:t xml:space="preserve">. </w:t>
      </w:r>
      <w:r w:rsidRPr="000C1605">
        <w:rPr>
          <w:rFonts w:ascii="Times New Roman" w:hAnsi="Times New Roman" w:cs="Times New Roman"/>
          <w:b/>
          <w:bCs/>
          <w:iCs/>
          <w:lang w:val="en-US"/>
        </w:rPr>
        <w:t>Supplementary Table S2</w:t>
      </w:r>
      <w:r w:rsidRPr="009A6E46">
        <w:rPr>
          <w:rFonts w:ascii="Times New Roman" w:hAnsi="Times New Roman" w:cs="Times New Roman"/>
          <w:iCs/>
          <w:lang w:val="en-US"/>
        </w:rPr>
        <w:t xml:space="preserve"> shows the percentage of k-space that is underdetermined </w:t>
      </w:r>
      <w:r>
        <w:rPr>
          <w:rFonts w:ascii="Times New Roman" w:hAnsi="Times New Roman" w:cs="Times New Roman"/>
          <w:iCs/>
          <w:lang w:val="en-US"/>
        </w:rPr>
        <w:t xml:space="preserve">for </w:t>
      </w:r>
      <w:r w:rsidRPr="009A6E46">
        <w:rPr>
          <w:rFonts w:ascii="Times New Roman" w:hAnsi="Times New Roman" w:cs="Times New Roman"/>
          <w:iCs/>
          <w:lang w:val="en-US"/>
        </w:rPr>
        <w:t>different numbers of temporal subspace vectors</w:t>
      </w:r>
      <w:r>
        <w:rPr>
          <w:rFonts w:ascii="Times New Roman" w:hAnsi="Times New Roman" w:cs="Times New Roman"/>
          <w:lang w:val="en-US"/>
        </w:rPr>
        <w:t>.</w:t>
      </w:r>
    </w:p>
    <w:p w14:paraId="3E99EB89" w14:textId="77777777" w:rsidR="00276682" w:rsidRPr="00276682" w:rsidRDefault="00276682" w:rsidP="00703088">
      <w:pPr>
        <w:spacing w:line="360" w:lineRule="auto"/>
        <w:rPr>
          <w:rFonts w:ascii="Times New Roman" w:hAnsi="Times New Roman" w:cs="Times New Roman"/>
          <w:b/>
          <w:bCs/>
          <w:iCs/>
          <w:lang w:val="en-US"/>
        </w:rPr>
      </w:pPr>
    </w:p>
    <w:sectPr w:rsidR="00276682" w:rsidRPr="00276682" w:rsidSect="00A805C3">
      <w:head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6CAC3" w14:textId="77777777" w:rsidR="000961E0" w:rsidRDefault="000961E0" w:rsidP="00825255">
      <w:r>
        <w:separator/>
      </w:r>
    </w:p>
  </w:endnote>
  <w:endnote w:type="continuationSeparator" w:id="0">
    <w:p w14:paraId="60ED2D18" w14:textId="77777777" w:rsidR="000961E0" w:rsidRDefault="000961E0" w:rsidP="0082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AB180" w14:textId="77777777" w:rsidR="000961E0" w:rsidRDefault="000961E0" w:rsidP="00825255">
      <w:r>
        <w:separator/>
      </w:r>
    </w:p>
  </w:footnote>
  <w:footnote w:type="continuationSeparator" w:id="0">
    <w:p w14:paraId="0DBE7190" w14:textId="77777777" w:rsidR="000961E0" w:rsidRDefault="000961E0" w:rsidP="00825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9074B" w14:textId="6A28D92F" w:rsidR="00825255" w:rsidRDefault="00D9716B" w:rsidP="00A805C3">
    <w:pPr>
      <w:pStyle w:val="Header"/>
      <w:tabs>
        <w:tab w:val="left" w:pos="1665"/>
      </w:tabs>
      <w:jc w:val="center"/>
    </w:pPr>
    <w:r>
      <w:tab/>
    </w:r>
    <w:r w:rsidR="00E46C5D">
      <w:tab/>
    </w:r>
    <w:r>
      <w:tab/>
    </w:r>
    <w:sdt>
      <w:sdtPr>
        <w:id w:val="-1006446523"/>
        <w:docPartObj>
          <w:docPartGallery w:val="Page Numbers (Top of Page)"/>
          <w:docPartUnique/>
        </w:docPartObj>
      </w:sdtPr>
      <w:sdtEndPr>
        <w:rPr>
          <w:noProof/>
        </w:rPr>
      </w:sdtEndPr>
      <w:sdtContent>
        <w:r w:rsidR="00825255">
          <w:fldChar w:fldCharType="begin"/>
        </w:r>
        <w:r w:rsidR="00825255">
          <w:instrText xml:space="preserve"> PAGE   \* MERGEFORMAT </w:instrText>
        </w:r>
        <w:r w:rsidR="00825255">
          <w:fldChar w:fldCharType="separate"/>
        </w:r>
        <w:r w:rsidR="00825255">
          <w:rPr>
            <w:noProof/>
          </w:rPr>
          <w:t>2</w:t>
        </w:r>
        <w:r w:rsidR="00825255">
          <w:rPr>
            <w:noProof/>
          </w:rPr>
          <w:fldChar w:fldCharType="end"/>
        </w:r>
      </w:sdtContent>
    </w:sdt>
  </w:p>
  <w:p w14:paraId="243EC11C" w14:textId="77777777" w:rsidR="00825255" w:rsidRDefault="00825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94482"/>
    <w:multiLevelType w:val="hybridMultilevel"/>
    <w:tmpl w:val="7C9E2878"/>
    <w:lvl w:ilvl="0" w:tplc="76366DE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B03693"/>
    <w:multiLevelType w:val="hybridMultilevel"/>
    <w:tmpl w:val="E9C82338"/>
    <w:lvl w:ilvl="0" w:tplc="2FC040B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A86BB4"/>
    <w:multiLevelType w:val="hybridMultilevel"/>
    <w:tmpl w:val="A3100AE8"/>
    <w:lvl w:ilvl="0" w:tplc="F4E6A9F4">
      <w:numFmt w:val="bullet"/>
      <w:lvlText w:val="-"/>
      <w:lvlJc w:val="left"/>
      <w:pPr>
        <w:ind w:left="720" w:hanging="360"/>
      </w:pPr>
      <w:rPr>
        <w:rFonts w:ascii="Times New Roman" w:eastAsiaTheme="minorEastAsia"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91131461">
    <w:abstractNumId w:val="0"/>
  </w:num>
  <w:num w:numId="2" w16cid:durableId="800614834">
    <w:abstractNumId w:val="1"/>
  </w:num>
  <w:num w:numId="3" w16cid:durableId="1555042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54B10"/>
    <w:rsid w:val="00002023"/>
    <w:rsid w:val="0000562C"/>
    <w:rsid w:val="00007342"/>
    <w:rsid w:val="00012418"/>
    <w:rsid w:val="000125FE"/>
    <w:rsid w:val="000145F6"/>
    <w:rsid w:val="00015883"/>
    <w:rsid w:val="00015BE8"/>
    <w:rsid w:val="0001689D"/>
    <w:rsid w:val="00020B95"/>
    <w:rsid w:val="0002413B"/>
    <w:rsid w:val="000246AA"/>
    <w:rsid w:val="00024E7C"/>
    <w:rsid w:val="000250B7"/>
    <w:rsid w:val="000252E1"/>
    <w:rsid w:val="00027B92"/>
    <w:rsid w:val="00031012"/>
    <w:rsid w:val="00033C27"/>
    <w:rsid w:val="00033DD8"/>
    <w:rsid w:val="000372A5"/>
    <w:rsid w:val="0004126D"/>
    <w:rsid w:val="000426D2"/>
    <w:rsid w:val="000448D9"/>
    <w:rsid w:val="00053273"/>
    <w:rsid w:val="00055A3A"/>
    <w:rsid w:val="00061BDB"/>
    <w:rsid w:val="0006285F"/>
    <w:rsid w:val="00075BFF"/>
    <w:rsid w:val="00076B8E"/>
    <w:rsid w:val="00077C50"/>
    <w:rsid w:val="00081959"/>
    <w:rsid w:val="000830D4"/>
    <w:rsid w:val="000875EE"/>
    <w:rsid w:val="00090D6E"/>
    <w:rsid w:val="00092BA0"/>
    <w:rsid w:val="000961E0"/>
    <w:rsid w:val="000A2200"/>
    <w:rsid w:val="000A7B97"/>
    <w:rsid w:val="000A7FF9"/>
    <w:rsid w:val="000C0262"/>
    <w:rsid w:val="000C6038"/>
    <w:rsid w:val="000C662F"/>
    <w:rsid w:val="000C784F"/>
    <w:rsid w:val="000D0A68"/>
    <w:rsid w:val="000D50C0"/>
    <w:rsid w:val="000D6B91"/>
    <w:rsid w:val="000E15F7"/>
    <w:rsid w:val="000E20B1"/>
    <w:rsid w:val="000E3127"/>
    <w:rsid w:val="000E3190"/>
    <w:rsid w:val="000E58E6"/>
    <w:rsid w:val="000F0352"/>
    <w:rsid w:val="000F097F"/>
    <w:rsid w:val="000F24E1"/>
    <w:rsid w:val="000F7F68"/>
    <w:rsid w:val="001049B0"/>
    <w:rsid w:val="0012042A"/>
    <w:rsid w:val="00132BD6"/>
    <w:rsid w:val="00133156"/>
    <w:rsid w:val="00136BEA"/>
    <w:rsid w:val="00137DD2"/>
    <w:rsid w:val="00143D93"/>
    <w:rsid w:val="0014612B"/>
    <w:rsid w:val="00154A80"/>
    <w:rsid w:val="00154F46"/>
    <w:rsid w:val="001555D9"/>
    <w:rsid w:val="00160229"/>
    <w:rsid w:val="00164B98"/>
    <w:rsid w:val="001659F1"/>
    <w:rsid w:val="00170D89"/>
    <w:rsid w:val="00171682"/>
    <w:rsid w:val="001742F8"/>
    <w:rsid w:val="00174405"/>
    <w:rsid w:val="00176D3E"/>
    <w:rsid w:val="00177F35"/>
    <w:rsid w:val="001815F7"/>
    <w:rsid w:val="001843A1"/>
    <w:rsid w:val="00193E4A"/>
    <w:rsid w:val="00197CB2"/>
    <w:rsid w:val="001A37EE"/>
    <w:rsid w:val="001A6829"/>
    <w:rsid w:val="001A6BE6"/>
    <w:rsid w:val="001A7946"/>
    <w:rsid w:val="001B0840"/>
    <w:rsid w:val="001B44B4"/>
    <w:rsid w:val="001B46DC"/>
    <w:rsid w:val="001B6DDB"/>
    <w:rsid w:val="001B6F17"/>
    <w:rsid w:val="001C0976"/>
    <w:rsid w:val="001C187B"/>
    <w:rsid w:val="001D06C9"/>
    <w:rsid w:val="001D7259"/>
    <w:rsid w:val="001D7E76"/>
    <w:rsid w:val="001E08BE"/>
    <w:rsid w:val="001E5380"/>
    <w:rsid w:val="001F0E68"/>
    <w:rsid w:val="001F1BDC"/>
    <w:rsid w:val="001F3C87"/>
    <w:rsid w:val="001F5C78"/>
    <w:rsid w:val="001F5F03"/>
    <w:rsid w:val="001F6161"/>
    <w:rsid w:val="001F7868"/>
    <w:rsid w:val="00204F71"/>
    <w:rsid w:val="002070CE"/>
    <w:rsid w:val="00212EFA"/>
    <w:rsid w:val="00213143"/>
    <w:rsid w:val="00215505"/>
    <w:rsid w:val="00224B7C"/>
    <w:rsid w:val="00227102"/>
    <w:rsid w:val="0024340A"/>
    <w:rsid w:val="00244CD7"/>
    <w:rsid w:val="002455FA"/>
    <w:rsid w:val="002468F1"/>
    <w:rsid w:val="00253FD8"/>
    <w:rsid w:val="00254371"/>
    <w:rsid w:val="00260340"/>
    <w:rsid w:val="0026400C"/>
    <w:rsid w:val="002714E2"/>
    <w:rsid w:val="00271F3C"/>
    <w:rsid w:val="0027205F"/>
    <w:rsid w:val="00272371"/>
    <w:rsid w:val="002734F4"/>
    <w:rsid w:val="002752F8"/>
    <w:rsid w:val="00276682"/>
    <w:rsid w:val="00280304"/>
    <w:rsid w:val="00281F58"/>
    <w:rsid w:val="00282E24"/>
    <w:rsid w:val="00287C1D"/>
    <w:rsid w:val="00287D0F"/>
    <w:rsid w:val="00290091"/>
    <w:rsid w:val="0029078B"/>
    <w:rsid w:val="002916C9"/>
    <w:rsid w:val="00294C48"/>
    <w:rsid w:val="002960C6"/>
    <w:rsid w:val="002A0102"/>
    <w:rsid w:val="002B0089"/>
    <w:rsid w:val="002B24F6"/>
    <w:rsid w:val="002B29EC"/>
    <w:rsid w:val="002B6B8E"/>
    <w:rsid w:val="002B7C80"/>
    <w:rsid w:val="002C0C3F"/>
    <w:rsid w:val="002C25C5"/>
    <w:rsid w:val="002C2EF2"/>
    <w:rsid w:val="002C6613"/>
    <w:rsid w:val="002D169C"/>
    <w:rsid w:val="002D5069"/>
    <w:rsid w:val="002E4FD0"/>
    <w:rsid w:val="002F4EBA"/>
    <w:rsid w:val="002F7B9F"/>
    <w:rsid w:val="003031EE"/>
    <w:rsid w:val="0030741A"/>
    <w:rsid w:val="0031051E"/>
    <w:rsid w:val="003110B1"/>
    <w:rsid w:val="003134FF"/>
    <w:rsid w:val="003158EE"/>
    <w:rsid w:val="003218B9"/>
    <w:rsid w:val="00323485"/>
    <w:rsid w:val="00326455"/>
    <w:rsid w:val="003272E9"/>
    <w:rsid w:val="0033240B"/>
    <w:rsid w:val="003328E9"/>
    <w:rsid w:val="00340196"/>
    <w:rsid w:val="00340E6C"/>
    <w:rsid w:val="00342BE7"/>
    <w:rsid w:val="00343816"/>
    <w:rsid w:val="00352BE1"/>
    <w:rsid w:val="003636D4"/>
    <w:rsid w:val="00366C2C"/>
    <w:rsid w:val="00373C96"/>
    <w:rsid w:val="00374B4F"/>
    <w:rsid w:val="00382FF5"/>
    <w:rsid w:val="0038729B"/>
    <w:rsid w:val="00387FDC"/>
    <w:rsid w:val="003905E9"/>
    <w:rsid w:val="0039337F"/>
    <w:rsid w:val="003A1E94"/>
    <w:rsid w:val="003A60DD"/>
    <w:rsid w:val="003B5A47"/>
    <w:rsid w:val="003D2545"/>
    <w:rsid w:val="003D2D95"/>
    <w:rsid w:val="003D2DAB"/>
    <w:rsid w:val="003D6312"/>
    <w:rsid w:val="003D7561"/>
    <w:rsid w:val="003D798A"/>
    <w:rsid w:val="003E32DA"/>
    <w:rsid w:val="003E6285"/>
    <w:rsid w:val="003E7422"/>
    <w:rsid w:val="003F1949"/>
    <w:rsid w:val="003F7CE6"/>
    <w:rsid w:val="00404676"/>
    <w:rsid w:val="00406446"/>
    <w:rsid w:val="00411CDB"/>
    <w:rsid w:val="00412F0C"/>
    <w:rsid w:val="00414B36"/>
    <w:rsid w:val="004155A2"/>
    <w:rsid w:val="00416E16"/>
    <w:rsid w:val="0042002E"/>
    <w:rsid w:val="00422202"/>
    <w:rsid w:val="00422DEE"/>
    <w:rsid w:val="00423073"/>
    <w:rsid w:val="0042414E"/>
    <w:rsid w:val="00427B86"/>
    <w:rsid w:val="00427D30"/>
    <w:rsid w:val="00432FEF"/>
    <w:rsid w:val="00437BF8"/>
    <w:rsid w:val="004420E2"/>
    <w:rsid w:val="0045488D"/>
    <w:rsid w:val="004558FC"/>
    <w:rsid w:val="00455D29"/>
    <w:rsid w:val="0046296A"/>
    <w:rsid w:val="0046316B"/>
    <w:rsid w:val="00467E09"/>
    <w:rsid w:val="00467EE3"/>
    <w:rsid w:val="00470600"/>
    <w:rsid w:val="00472081"/>
    <w:rsid w:val="00474478"/>
    <w:rsid w:val="00476997"/>
    <w:rsid w:val="00476B08"/>
    <w:rsid w:val="00480793"/>
    <w:rsid w:val="00481F6C"/>
    <w:rsid w:val="00494459"/>
    <w:rsid w:val="004A42F3"/>
    <w:rsid w:val="004A70D9"/>
    <w:rsid w:val="004A7194"/>
    <w:rsid w:val="004B0D0D"/>
    <w:rsid w:val="004B2335"/>
    <w:rsid w:val="004B2C5A"/>
    <w:rsid w:val="004B2CE0"/>
    <w:rsid w:val="004C0407"/>
    <w:rsid w:val="004C329B"/>
    <w:rsid w:val="004C766A"/>
    <w:rsid w:val="004D0682"/>
    <w:rsid w:val="004D0D29"/>
    <w:rsid w:val="004D4BCD"/>
    <w:rsid w:val="004E16D4"/>
    <w:rsid w:val="004E353E"/>
    <w:rsid w:val="004E37D2"/>
    <w:rsid w:val="004E5101"/>
    <w:rsid w:val="004F0646"/>
    <w:rsid w:val="004F1E71"/>
    <w:rsid w:val="004F29B7"/>
    <w:rsid w:val="004F62D8"/>
    <w:rsid w:val="0050093C"/>
    <w:rsid w:val="0050170D"/>
    <w:rsid w:val="00506942"/>
    <w:rsid w:val="00507340"/>
    <w:rsid w:val="005107ED"/>
    <w:rsid w:val="005137F7"/>
    <w:rsid w:val="005321A3"/>
    <w:rsid w:val="00532FF7"/>
    <w:rsid w:val="00534451"/>
    <w:rsid w:val="00535D03"/>
    <w:rsid w:val="00537ADA"/>
    <w:rsid w:val="00540985"/>
    <w:rsid w:val="005417D3"/>
    <w:rsid w:val="005445B4"/>
    <w:rsid w:val="00544E90"/>
    <w:rsid w:val="0055497F"/>
    <w:rsid w:val="00554B10"/>
    <w:rsid w:val="00561CA7"/>
    <w:rsid w:val="005712F3"/>
    <w:rsid w:val="00573D69"/>
    <w:rsid w:val="00576BE9"/>
    <w:rsid w:val="005813E2"/>
    <w:rsid w:val="00581DCC"/>
    <w:rsid w:val="00583B5D"/>
    <w:rsid w:val="0058619B"/>
    <w:rsid w:val="0058781A"/>
    <w:rsid w:val="0059109C"/>
    <w:rsid w:val="00593311"/>
    <w:rsid w:val="00596697"/>
    <w:rsid w:val="005A2D9E"/>
    <w:rsid w:val="005A44AE"/>
    <w:rsid w:val="005A6346"/>
    <w:rsid w:val="005B3E97"/>
    <w:rsid w:val="005C50AD"/>
    <w:rsid w:val="005C5B56"/>
    <w:rsid w:val="005C5F3B"/>
    <w:rsid w:val="005C7186"/>
    <w:rsid w:val="005D5A48"/>
    <w:rsid w:val="005D614F"/>
    <w:rsid w:val="005E078B"/>
    <w:rsid w:val="005E0D13"/>
    <w:rsid w:val="005E480A"/>
    <w:rsid w:val="005E5B72"/>
    <w:rsid w:val="005E6480"/>
    <w:rsid w:val="005F14D7"/>
    <w:rsid w:val="00606296"/>
    <w:rsid w:val="00612645"/>
    <w:rsid w:val="00612A26"/>
    <w:rsid w:val="00614BCF"/>
    <w:rsid w:val="00622348"/>
    <w:rsid w:val="0062264F"/>
    <w:rsid w:val="00626235"/>
    <w:rsid w:val="00635160"/>
    <w:rsid w:val="006356DF"/>
    <w:rsid w:val="00644D54"/>
    <w:rsid w:val="00646274"/>
    <w:rsid w:val="00650B30"/>
    <w:rsid w:val="00661B5F"/>
    <w:rsid w:val="00664912"/>
    <w:rsid w:val="00670D7E"/>
    <w:rsid w:val="00671E05"/>
    <w:rsid w:val="006730C9"/>
    <w:rsid w:val="006745DB"/>
    <w:rsid w:val="00682782"/>
    <w:rsid w:val="0068437B"/>
    <w:rsid w:val="00684C83"/>
    <w:rsid w:val="00685D7C"/>
    <w:rsid w:val="00687EDD"/>
    <w:rsid w:val="006921C6"/>
    <w:rsid w:val="00693EC6"/>
    <w:rsid w:val="00696484"/>
    <w:rsid w:val="006971AF"/>
    <w:rsid w:val="006A2F91"/>
    <w:rsid w:val="006A7851"/>
    <w:rsid w:val="006B16F1"/>
    <w:rsid w:val="006B1E1B"/>
    <w:rsid w:val="006B24F1"/>
    <w:rsid w:val="006B7F75"/>
    <w:rsid w:val="006C56E8"/>
    <w:rsid w:val="006C5CEE"/>
    <w:rsid w:val="006D0F2D"/>
    <w:rsid w:val="006D2312"/>
    <w:rsid w:val="006D2C14"/>
    <w:rsid w:val="006D3807"/>
    <w:rsid w:val="006D51A4"/>
    <w:rsid w:val="006D5702"/>
    <w:rsid w:val="006E06D2"/>
    <w:rsid w:val="006E0BC6"/>
    <w:rsid w:val="006E6089"/>
    <w:rsid w:val="006F067A"/>
    <w:rsid w:val="006F11AD"/>
    <w:rsid w:val="006F2122"/>
    <w:rsid w:val="006F2B03"/>
    <w:rsid w:val="006F51D7"/>
    <w:rsid w:val="006F5EB2"/>
    <w:rsid w:val="0070067E"/>
    <w:rsid w:val="00700E0F"/>
    <w:rsid w:val="00701312"/>
    <w:rsid w:val="00703088"/>
    <w:rsid w:val="00704364"/>
    <w:rsid w:val="007145CF"/>
    <w:rsid w:val="00715E67"/>
    <w:rsid w:val="007171BB"/>
    <w:rsid w:val="00722618"/>
    <w:rsid w:val="007316D1"/>
    <w:rsid w:val="00734BC4"/>
    <w:rsid w:val="00740223"/>
    <w:rsid w:val="00741BC1"/>
    <w:rsid w:val="007463F4"/>
    <w:rsid w:val="00747405"/>
    <w:rsid w:val="00751266"/>
    <w:rsid w:val="00752807"/>
    <w:rsid w:val="007542B9"/>
    <w:rsid w:val="007570FC"/>
    <w:rsid w:val="00760C24"/>
    <w:rsid w:val="0077187E"/>
    <w:rsid w:val="00781C01"/>
    <w:rsid w:val="007833B6"/>
    <w:rsid w:val="007835AA"/>
    <w:rsid w:val="0078604A"/>
    <w:rsid w:val="007905DB"/>
    <w:rsid w:val="00790BB2"/>
    <w:rsid w:val="0079442F"/>
    <w:rsid w:val="00795CB7"/>
    <w:rsid w:val="00796054"/>
    <w:rsid w:val="007A0462"/>
    <w:rsid w:val="007A6D2F"/>
    <w:rsid w:val="007B5290"/>
    <w:rsid w:val="007C3532"/>
    <w:rsid w:val="007C419C"/>
    <w:rsid w:val="007D0116"/>
    <w:rsid w:val="007E06B7"/>
    <w:rsid w:val="007E6448"/>
    <w:rsid w:val="007F5CF0"/>
    <w:rsid w:val="008045B1"/>
    <w:rsid w:val="008103C1"/>
    <w:rsid w:val="008132FD"/>
    <w:rsid w:val="00815CB2"/>
    <w:rsid w:val="00816B47"/>
    <w:rsid w:val="00825255"/>
    <w:rsid w:val="00825530"/>
    <w:rsid w:val="008317F9"/>
    <w:rsid w:val="0083448D"/>
    <w:rsid w:val="00840870"/>
    <w:rsid w:val="00841BB2"/>
    <w:rsid w:val="00844EF1"/>
    <w:rsid w:val="00846193"/>
    <w:rsid w:val="00847228"/>
    <w:rsid w:val="00854258"/>
    <w:rsid w:val="00854D38"/>
    <w:rsid w:val="00855DD6"/>
    <w:rsid w:val="00870CD7"/>
    <w:rsid w:val="0087391A"/>
    <w:rsid w:val="00873F9E"/>
    <w:rsid w:val="00877EFF"/>
    <w:rsid w:val="008815BC"/>
    <w:rsid w:val="008838EC"/>
    <w:rsid w:val="00886E36"/>
    <w:rsid w:val="008914C7"/>
    <w:rsid w:val="008919BF"/>
    <w:rsid w:val="0089298D"/>
    <w:rsid w:val="008933DF"/>
    <w:rsid w:val="00893D08"/>
    <w:rsid w:val="00897B10"/>
    <w:rsid w:val="008A135F"/>
    <w:rsid w:val="008A24B7"/>
    <w:rsid w:val="008A4218"/>
    <w:rsid w:val="008A66AC"/>
    <w:rsid w:val="008A690A"/>
    <w:rsid w:val="008A6DDB"/>
    <w:rsid w:val="008B33DE"/>
    <w:rsid w:val="008B7BE4"/>
    <w:rsid w:val="008C19F2"/>
    <w:rsid w:val="008C2D2D"/>
    <w:rsid w:val="008C558C"/>
    <w:rsid w:val="008D0D74"/>
    <w:rsid w:val="008E3231"/>
    <w:rsid w:val="008E435D"/>
    <w:rsid w:val="008E5C85"/>
    <w:rsid w:val="008F2C4A"/>
    <w:rsid w:val="008F58DF"/>
    <w:rsid w:val="008F5AED"/>
    <w:rsid w:val="008F65F0"/>
    <w:rsid w:val="00902BDD"/>
    <w:rsid w:val="009060AF"/>
    <w:rsid w:val="00906835"/>
    <w:rsid w:val="009079B0"/>
    <w:rsid w:val="0091076D"/>
    <w:rsid w:val="00911F64"/>
    <w:rsid w:val="009167A8"/>
    <w:rsid w:val="00921A39"/>
    <w:rsid w:val="009345EA"/>
    <w:rsid w:val="00936BC9"/>
    <w:rsid w:val="00940168"/>
    <w:rsid w:val="009410D9"/>
    <w:rsid w:val="00942DCD"/>
    <w:rsid w:val="0095738A"/>
    <w:rsid w:val="00962ECF"/>
    <w:rsid w:val="00965BF8"/>
    <w:rsid w:val="0096683E"/>
    <w:rsid w:val="00975F08"/>
    <w:rsid w:val="0097695A"/>
    <w:rsid w:val="00980F40"/>
    <w:rsid w:val="009817F0"/>
    <w:rsid w:val="00992FA1"/>
    <w:rsid w:val="009A0523"/>
    <w:rsid w:val="009A0E2C"/>
    <w:rsid w:val="009A1616"/>
    <w:rsid w:val="009A248C"/>
    <w:rsid w:val="009A256F"/>
    <w:rsid w:val="009A3CDD"/>
    <w:rsid w:val="009A47E0"/>
    <w:rsid w:val="009A6615"/>
    <w:rsid w:val="009A6E46"/>
    <w:rsid w:val="009B2483"/>
    <w:rsid w:val="009C0C3B"/>
    <w:rsid w:val="009C3A76"/>
    <w:rsid w:val="009C581E"/>
    <w:rsid w:val="009D0895"/>
    <w:rsid w:val="009D188E"/>
    <w:rsid w:val="009D4775"/>
    <w:rsid w:val="009E14CB"/>
    <w:rsid w:val="009E42A4"/>
    <w:rsid w:val="009E5EF4"/>
    <w:rsid w:val="009F3773"/>
    <w:rsid w:val="009F3838"/>
    <w:rsid w:val="009F4903"/>
    <w:rsid w:val="009F598C"/>
    <w:rsid w:val="00A02093"/>
    <w:rsid w:val="00A03CE9"/>
    <w:rsid w:val="00A04698"/>
    <w:rsid w:val="00A075A3"/>
    <w:rsid w:val="00A10825"/>
    <w:rsid w:val="00A15E26"/>
    <w:rsid w:val="00A20F48"/>
    <w:rsid w:val="00A26E0C"/>
    <w:rsid w:val="00A2700E"/>
    <w:rsid w:val="00A32EC6"/>
    <w:rsid w:val="00A3758D"/>
    <w:rsid w:val="00A43F1E"/>
    <w:rsid w:val="00A4508D"/>
    <w:rsid w:val="00A45DC6"/>
    <w:rsid w:val="00A469B6"/>
    <w:rsid w:val="00A47D4C"/>
    <w:rsid w:val="00A52B9E"/>
    <w:rsid w:val="00A54FC5"/>
    <w:rsid w:val="00A606BA"/>
    <w:rsid w:val="00A67ABD"/>
    <w:rsid w:val="00A715D4"/>
    <w:rsid w:val="00A77987"/>
    <w:rsid w:val="00A805C3"/>
    <w:rsid w:val="00A83686"/>
    <w:rsid w:val="00A864D9"/>
    <w:rsid w:val="00A86C76"/>
    <w:rsid w:val="00A914E2"/>
    <w:rsid w:val="00A94E62"/>
    <w:rsid w:val="00AA194B"/>
    <w:rsid w:val="00AA1B36"/>
    <w:rsid w:val="00AA487E"/>
    <w:rsid w:val="00AA4C69"/>
    <w:rsid w:val="00AB39EA"/>
    <w:rsid w:val="00AB5707"/>
    <w:rsid w:val="00AC194D"/>
    <w:rsid w:val="00AC234C"/>
    <w:rsid w:val="00AC4410"/>
    <w:rsid w:val="00AC44BD"/>
    <w:rsid w:val="00AC54FF"/>
    <w:rsid w:val="00AC70DD"/>
    <w:rsid w:val="00AD0EF5"/>
    <w:rsid w:val="00AD79E9"/>
    <w:rsid w:val="00AE3B76"/>
    <w:rsid w:val="00AE3E70"/>
    <w:rsid w:val="00AE5DD9"/>
    <w:rsid w:val="00AF1AD6"/>
    <w:rsid w:val="00AF7042"/>
    <w:rsid w:val="00B11B8A"/>
    <w:rsid w:val="00B133D5"/>
    <w:rsid w:val="00B14DC9"/>
    <w:rsid w:val="00B1530D"/>
    <w:rsid w:val="00B2300D"/>
    <w:rsid w:val="00B26386"/>
    <w:rsid w:val="00B31546"/>
    <w:rsid w:val="00B35DA7"/>
    <w:rsid w:val="00B41A31"/>
    <w:rsid w:val="00B455F8"/>
    <w:rsid w:val="00B47DA3"/>
    <w:rsid w:val="00B51422"/>
    <w:rsid w:val="00B54E2D"/>
    <w:rsid w:val="00B627C1"/>
    <w:rsid w:val="00B66D83"/>
    <w:rsid w:val="00B71B3F"/>
    <w:rsid w:val="00B8047B"/>
    <w:rsid w:val="00B8177A"/>
    <w:rsid w:val="00B83025"/>
    <w:rsid w:val="00B85879"/>
    <w:rsid w:val="00B87227"/>
    <w:rsid w:val="00B878B5"/>
    <w:rsid w:val="00B919E9"/>
    <w:rsid w:val="00B94E0F"/>
    <w:rsid w:val="00B95CDE"/>
    <w:rsid w:val="00B95DD8"/>
    <w:rsid w:val="00B9642E"/>
    <w:rsid w:val="00BA58AF"/>
    <w:rsid w:val="00BB2093"/>
    <w:rsid w:val="00BB3124"/>
    <w:rsid w:val="00BB403B"/>
    <w:rsid w:val="00BB50FC"/>
    <w:rsid w:val="00BB6F5E"/>
    <w:rsid w:val="00BB7506"/>
    <w:rsid w:val="00BC26C5"/>
    <w:rsid w:val="00BC471B"/>
    <w:rsid w:val="00BC720D"/>
    <w:rsid w:val="00BC772A"/>
    <w:rsid w:val="00BC7EDD"/>
    <w:rsid w:val="00BD068F"/>
    <w:rsid w:val="00BD100A"/>
    <w:rsid w:val="00BE1591"/>
    <w:rsid w:val="00BE1BFE"/>
    <w:rsid w:val="00BE25E9"/>
    <w:rsid w:val="00BE2DB7"/>
    <w:rsid w:val="00BE3DD0"/>
    <w:rsid w:val="00BE5BBC"/>
    <w:rsid w:val="00BF0981"/>
    <w:rsid w:val="00BF1D31"/>
    <w:rsid w:val="00BF6444"/>
    <w:rsid w:val="00C0010D"/>
    <w:rsid w:val="00C035D1"/>
    <w:rsid w:val="00C11259"/>
    <w:rsid w:val="00C17EE6"/>
    <w:rsid w:val="00C20912"/>
    <w:rsid w:val="00C216DA"/>
    <w:rsid w:val="00C22690"/>
    <w:rsid w:val="00C229F5"/>
    <w:rsid w:val="00C24B3E"/>
    <w:rsid w:val="00C34E0D"/>
    <w:rsid w:val="00C35A8F"/>
    <w:rsid w:val="00C40BD6"/>
    <w:rsid w:val="00C429B7"/>
    <w:rsid w:val="00C6007A"/>
    <w:rsid w:val="00C61D4B"/>
    <w:rsid w:val="00C71A7B"/>
    <w:rsid w:val="00C76558"/>
    <w:rsid w:val="00C76687"/>
    <w:rsid w:val="00C766E4"/>
    <w:rsid w:val="00C80990"/>
    <w:rsid w:val="00C8236A"/>
    <w:rsid w:val="00C82DAE"/>
    <w:rsid w:val="00C83184"/>
    <w:rsid w:val="00C8723E"/>
    <w:rsid w:val="00C878D8"/>
    <w:rsid w:val="00C87AE6"/>
    <w:rsid w:val="00C87B5C"/>
    <w:rsid w:val="00C93347"/>
    <w:rsid w:val="00C9398A"/>
    <w:rsid w:val="00C93CE2"/>
    <w:rsid w:val="00CA3496"/>
    <w:rsid w:val="00CA35B3"/>
    <w:rsid w:val="00CA46A9"/>
    <w:rsid w:val="00CA5DF1"/>
    <w:rsid w:val="00CB41C1"/>
    <w:rsid w:val="00CB7034"/>
    <w:rsid w:val="00CC1F7B"/>
    <w:rsid w:val="00CC42BA"/>
    <w:rsid w:val="00CC4657"/>
    <w:rsid w:val="00CC6860"/>
    <w:rsid w:val="00CD2376"/>
    <w:rsid w:val="00CD5AC2"/>
    <w:rsid w:val="00CE0848"/>
    <w:rsid w:val="00CE1292"/>
    <w:rsid w:val="00CE1E1B"/>
    <w:rsid w:val="00CE5007"/>
    <w:rsid w:val="00CE5D87"/>
    <w:rsid w:val="00CF2185"/>
    <w:rsid w:val="00CF4BBA"/>
    <w:rsid w:val="00CF555D"/>
    <w:rsid w:val="00CF581E"/>
    <w:rsid w:val="00D01697"/>
    <w:rsid w:val="00D03F1E"/>
    <w:rsid w:val="00D04150"/>
    <w:rsid w:val="00D06889"/>
    <w:rsid w:val="00D0764E"/>
    <w:rsid w:val="00D078AF"/>
    <w:rsid w:val="00D117A6"/>
    <w:rsid w:val="00D12AF3"/>
    <w:rsid w:val="00D13BE8"/>
    <w:rsid w:val="00D15AB8"/>
    <w:rsid w:val="00D226EC"/>
    <w:rsid w:val="00D27AEE"/>
    <w:rsid w:val="00D37609"/>
    <w:rsid w:val="00D41811"/>
    <w:rsid w:val="00D42C75"/>
    <w:rsid w:val="00D43373"/>
    <w:rsid w:val="00D4354F"/>
    <w:rsid w:val="00D503E9"/>
    <w:rsid w:val="00D508A5"/>
    <w:rsid w:val="00D6250C"/>
    <w:rsid w:val="00D73CFD"/>
    <w:rsid w:val="00D76C73"/>
    <w:rsid w:val="00D77101"/>
    <w:rsid w:val="00D806F4"/>
    <w:rsid w:val="00D8144F"/>
    <w:rsid w:val="00D82E86"/>
    <w:rsid w:val="00D84FC9"/>
    <w:rsid w:val="00D87764"/>
    <w:rsid w:val="00D90BBD"/>
    <w:rsid w:val="00D92B89"/>
    <w:rsid w:val="00D96903"/>
    <w:rsid w:val="00D9716B"/>
    <w:rsid w:val="00D97523"/>
    <w:rsid w:val="00DA1671"/>
    <w:rsid w:val="00DA325C"/>
    <w:rsid w:val="00DA71A7"/>
    <w:rsid w:val="00DA7F98"/>
    <w:rsid w:val="00DB0920"/>
    <w:rsid w:val="00DB1BBD"/>
    <w:rsid w:val="00DB45D0"/>
    <w:rsid w:val="00DC0CE4"/>
    <w:rsid w:val="00DC404E"/>
    <w:rsid w:val="00DD1E3D"/>
    <w:rsid w:val="00DD6040"/>
    <w:rsid w:val="00DE36F3"/>
    <w:rsid w:val="00DE71BC"/>
    <w:rsid w:val="00DE7962"/>
    <w:rsid w:val="00DF1F6D"/>
    <w:rsid w:val="00DF2444"/>
    <w:rsid w:val="00DF3A96"/>
    <w:rsid w:val="00DF4952"/>
    <w:rsid w:val="00DF5C55"/>
    <w:rsid w:val="00DF72FC"/>
    <w:rsid w:val="00E00180"/>
    <w:rsid w:val="00E00E88"/>
    <w:rsid w:val="00E076BB"/>
    <w:rsid w:val="00E13619"/>
    <w:rsid w:val="00E14EB0"/>
    <w:rsid w:val="00E21B05"/>
    <w:rsid w:val="00E220B2"/>
    <w:rsid w:val="00E22D66"/>
    <w:rsid w:val="00E453A9"/>
    <w:rsid w:val="00E46C5D"/>
    <w:rsid w:val="00E47FD3"/>
    <w:rsid w:val="00E5140F"/>
    <w:rsid w:val="00E516F0"/>
    <w:rsid w:val="00E51834"/>
    <w:rsid w:val="00E575C8"/>
    <w:rsid w:val="00E60A89"/>
    <w:rsid w:val="00E61B21"/>
    <w:rsid w:val="00E62507"/>
    <w:rsid w:val="00E66AE7"/>
    <w:rsid w:val="00E674D5"/>
    <w:rsid w:val="00E7090A"/>
    <w:rsid w:val="00E71EA4"/>
    <w:rsid w:val="00E72556"/>
    <w:rsid w:val="00E72FB6"/>
    <w:rsid w:val="00E7309B"/>
    <w:rsid w:val="00E76F65"/>
    <w:rsid w:val="00E7713B"/>
    <w:rsid w:val="00E81895"/>
    <w:rsid w:val="00E844E6"/>
    <w:rsid w:val="00E87D1A"/>
    <w:rsid w:val="00E95621"/>
    <w:rsid w:val="00EA21BE"/>
    <w:rsid w:val="00EA4FB5"/>
    <w:rsid w:val="00EA664F"/>
    <w:rsid w:val="00EA6F3C"/>
    <w:rsid w:val="00EB1C90"/>
    <w:rsid w:val="00EB697E"/>
    <w:rsid w:val="00EC16E7"/>
    <w:rsid w:val="00EC37E5"/>
    <w:rsid w:val="00ED1F25"/>
    <w:rsid w:val="00ED467D"/>
    <w:rsid w:val="00ED4F60"/>
    <w:rsid w:val="00ED6374"/>
    <w:rsid w:val="00ED79C2"/>
    <w:rsid w:val="00EE3052"/>
    <w:rsid w:val="00EE6F30"/>
    <w:rsid w:val="00EE7986"/>
    <w:rsid w:val="00F01412"/>
    <w:rsid w:val="00F026D3"/>
    <w:rsid w:val="00F078A0"/>
    <w:rsid w:val="00F11995"/>
    <w:rsid w:val="00F15FC1"/>
    <w:rsid w:val="00F163A8"/>
    <w:rsid w:val="00F17925"/>
    <w:rsid w:val="00F26302"/>
    <w:rsid w:val="00F26868"/>
    <w:rsid w:val="00F26B54"/>
    <w:rsid w:val="00F45307"/>
    <w:rsid w:val="00F459B7"/>
    <w:rsid w:val="00F521B6"/>
    <w:rsid w:val="00F53602"/>
    <w:rsid w:val="00F61919"/>
    <w:rsid w:val="00F61D57"/>
    <w:rsid w:val="00F61D6C"/>
    <w:rsid w:val="00F6237C"/>
    <w:rsid w:val="00F679B1"/>
    <w:rsid w:val="00F702B3"/>
    <w:rsid w:val="00F776B4"/>
    <w:rsid w:val="00F80EEB"/>
    <w:rsid w:val="00F82E89"/>
    <w:rsid w:val="00F838D2"/>
    <w:rsid w:val="00F907E1"/>
    <w:rsid w:val="00F92D8F"/>
    <w:rsid w:val="00F9500F"/>
    <w:rsid w:val="00F97928"/>
    <w:rsid w:val="00FA4A90"/>
    <w:rsid w:val="00FA7DE8"/>
    <w:rsid w:val="00FB78D4"/>
    <w:rsid w:val="00FD04EB"/>
    <w:rsid w:val="00FD2B79"/>
    <w:rsid w:val="00FD3709"/>
    <w:rsid w:val="00FE09A3"/>
    <w:rsid w:val="00FE115B"/>
    <w:rsid w:val="00FE36D7"/>
    <w:rsid w:val="00FE3E02"/>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167E5"/>
  <w15:docId w15:val="{882E7532-357B-481E-8E49-ABA342066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5AA"/>
  </w:style>
  <w:style w:type="paragraph" w:styleId="Heading1">
    <w:name w:val="heading 1"/>
    <w:basedOn w:val="Normal"/>
    <w:link w:val="Heading1Char"/>
    <w:uiPriority w:val="9"/>
    <w:qFormat/>
    <w:rsid w:val="00422202"/>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F907E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546"/>
    <w:pPr>
      <w:ind w:left="720"/>
      <w:contextualSpacing/>
    </w:pPr>
  </w:style>
  <w:style w:type="character" w:styleId="PlaceholderText">
    <w:name w:val="Placeholder Text"/>
    <w:basedOn w:val="DefaultParagraphFont"/>
    <w:uiPriority w:val="99"/>
    <w:semiHidden/>
    <w:rsid w:val="008A24B7"/>
    <w:rPr>
      <w:color w:val="808080"/>
    </w:rPr>
  </w:style>
  <w:style w:type="paragraph" w:styleId="Caption">
    <w:name w:val="caption"/>
    <w:basedOn w:val="Normal"/>
    <w:next w:val="Normal"/>
    <w:uiPriority w:val="35"/>
    <w:unhideWhenUsed/>
    <w:qFormat/>
    <w:rsid w:val="008A24B7"/>
    <w:pPr>
      <w:spacing w:after="200"/>
    </w:pPr>
    <w:rPr>
      <w:i/>
      <w:iCs/>
      <w:color w:val="44546A" w:themeColor="text2"/>
      <w:sz w:val="18"/>
      <w:szCs w:val="18"/>
    </w:rPr>
  </w:style>
  <w:style w:type="character" w:customStyle="1" w:styleId="Heading1Char">
    <w:name w:val="Heading 1 Char"/>
    <w:basedOn w:val="DefaultParagraphFont"/>
    <w:link w:val="Heading1"/>
    <w:uiPriority w:val="9"/>
    <w:rsid w:val="0042220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22202"/>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54F46"/>
    <w:rPr>
      <w:sz w:val="16"/>
      <w:szCs w:val="16"/>
    </w:rPr>
  </w:style>
  <w:style w:type="paragraph" w:styleId="CommentText">
    <w:name w:val="annotation text"/>
    <w:basedOn w:val="Normal"/>
    <w:link w:val="CommentTextChar"/>
    <w:uiPriority w:val="99"/>
    <w:unhideWhenUsed/>
    <w:rsid w:val="00154F46"/>
    <w:rPr>
      <w:sz w:val="20"/>
      <w:szCs w:val="20"/>
    </w:rPr>
  </w:style>
  <w:style w:type="character" w:customStyle="1" w:styleId="CommentTextChar">
    <w:name w:val="Comment Text Char"/>
    <w:basedOn w:val="DefaultParagraphFont"/>
    <w:link w:val="CommentText"/>
    <w:uiPriority w:val="99"/>
    <w:rsid w:val="00154F46"/>
    <w:rPr>
      <w:sz w:val="20"/>
      <w:szCs w:val="20"/>
    </w:rPr>
  </w:style>
  <w:style w:type="paragraph" w:styleId="CommentSubject">
    <w:name w:val="annotation subject"/>
    <w:basedOn w:val="CommentText"/>
    <w:next w:val="CommentText"/>
    <w:link w:val="CommentSubjectChar"/>
    <w:uiPriority w:val="99"/>
    <w:semiHidden/>
    <w:unhideWhenUsed/>
    <w:rsid w:val="00154F46"/>
    <w:rPr>
      <w:b/>
      <w:bCs/>
    </w:rPr>
  </w:style>
  <w:style w:type="character" w:customStyle="1" w:styleId="CommentSubjectChar">
    <w:name w:val="Comment Subject Char"/>
    <w:basedOn w:val="CommentTextChar"/>
    <w:link w:val="CommentSubject"/>
    <w:uiPriority w:val="99"/>
    <w:semiHidden/>
    <w:rsid w:val="00154F46"/>
    <w:rPr>
      <w:b/>
      <w:bCs/>
      <w:sz w:val="20"/>
      <w:szCs w:val="20"/>
    </w:rPr>
  </w:style>
  <w:style w:type="paragraph" w:styleId="Header">
    <w:name w:val="header"/>
    <w:basedOn w:val="Normal"/>
    <w:link w:val="HeaderChar"/>
    <w:uiPriority w:val="99"/>
    <w:unhideWhenUsed/>
    <w:rsid w:val="00825255"/>
    <w:pPr>
      <w:tabs>
        <w:tab w:val="center" w:pos="4680"/>
        <w:tab w:val="right" w:pos="9360"/>
      </w:tabs>
    </w:pPr>
  </w:style>
  <w:style w:type="character" w:customStyle="1" w:styleId="HeaderChar">
    <w:name w:val="Header Char"/>
    <w:basedOn w:val="DefaultParagraphFont"/>
    <w:link w:val="Header"/>
    <w:uiPriority w:val="99"/>
    <w:rsid w:val="00825255"/>
  </w:style>
  <w:style w:type="paragraph" w:styleId="Footer">
    <w:name w:val="footer"/>
    <w:basedOn w:val="Normal"/>
    <w:link w:val="FooterChar"/>
    <w:uiPriority w:val="99"/>
    <w:unhideWhenUsed/>
    <w:rsid w:val="00825255"/>
    <w:pPr>
      <w:tabs>
        <w:tab w:val="center" w:pos="4680"/>
        <w:tab w:val="right" w:pos="9360"/>
      </w:tabs>
    </w:pPr>
  </w:style>
  <w:style w:type="character" w:customStyle="1" w:styleId="FooterChar">
    <w:name w:val="Footer Char"/>
    <w:basedOn w:val="DefaultParagraphFont"/>
    <w:link w:val="Footer"/>
    <w:uiPriority w:val="99"/>
    <w:rsid w:val="00825255"/>
  </w:style>
  <w:style w:type="paragraph" w:styleId="Revision">
    <w:name w:val="Revision"/>
    <w:hidden/>
    <w:uiPriority w:val="99"/>
    <w:semiHidden/>
    <w:rsid w:val="00825255"/>
  </w:style>
  <w:style w:type="paragraph" w:customStyle="1" w:styleId="Abstract">
    <w:name w:val="Abstract"/>
    <w:basedOn w:val="Normal"/>
    <w:next w:val="Normal"/>
    <w:rsid w:val="009A1616"/>
    <w:pPr>
      <w:spacing w:before="20"/>
      <w:ind w:firstLine="202"/>
      <w:jc w:val="both"/>
    </w:pPr>
    <w:rPr>
      <w:rFonts w:ascii="Times" w:eastAsia="Times New Roman" w:hAnsi="Times" w:cs="Times New Roman"/>
      <w:b/>
      <w:bCs/>
      <w:color w:val="000000" w:themeColor="text1"/>
      <w:sz w:val="18"/>
      <w:szCs w:val="18"/>
      <w:lang w:val="en-US" w:eastAsia="en-US"/>
    </w:rPr>
  </w:style>
  <w:style w:type="character" w:customStyle="1" w:styleId="Heading2Char">
    <w:name w:val="Heading 2 Char"/>
    <w:basedOn w:val="DefaultParagraphFont"/>
    <w:link w:val="Heading2"/>
    <w:uiPriority w:val="9"/>
    <w:rsid w:val="00F907E1"/>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F555D"/>
    <w:rPr>
      <w:color w:val="0563C1" w:themeColor="hyperlink"/>
      <w:u w:val="single"/>
    </w:rPr>
  </w:style>
  <w:style w:type="paragraph" w:styleId="EndnoteText">
    <w:name w:val="endnote text"/>
    <w:basedOn w:val="Normal"/>
    <w:link w:val="EndnoteTextChar"/>
    <w:uiPriority w:val="99"/>
    <w:semiHidden/>
    <w:unhideWhenUsed/>
    <w:rsid w:val="00A805C3"/>
    <w:rPr>
      <w:sz w:val="20"/>
      <w:szCs w:val="20"/>
    </w:rPr>
  </w:style>
  <w:style w:type="character" w:customStyle="1" w:styleId="EndnoteTextChar">
    <w:name w:val="Endnote Text Char"/>
    <w:basedOn w:val="DefaultParagraphFont"/>
    <w:link w:val="EndnoteText"/>
    <w:uiPriority w:val="99"/>
    <w:semiHidden/>
    <w:rsid w:val="00A805C3"/>
    <w:rPr>
      <w:sz w:val="20"/>
      <w:szCs w:val="20"/>
    </w:rPr>
  </w:style>
  <w:style w:type="character" w:styleId="EndnoteReference">
    <w:name w:val="endnote reference"/>
    <w:basedOn w:val="DefaultParagraphFont"/>
    <w:uiPriority w:val="99"/>
    <w:semiHidden/>
    <w:unhideWhenUsed/>
    <w:rsid w:val="00A805C3"/>
    <w:rPr>
      <w:vertAlign w:val="superscript"/>
    </w:rPr>
  </w:style>
  <w:style w:type="table" w:styleId="TableGrid">
    <w:name w:val="Table Grid"/>
    <w:basedOn w:val="TableNormal"/>
    <w:uiPriority w:val="39"/>
    <w:rsid w:val="00E72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F5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91084">
      <w:bodyDiv w:val="1"/>
      <w:marLeft w:val="0"/>
      <w:marRight w:val="0"/>
      <w:marTop w:val="0"/>
      <w:marBottom w:val="0"/>
      <w:divBdr>
        <w:top w:val="none" w:sz="0" w:space="0" w:color="auto"/>
        <w:left w:val="none" w:sz="0" w:space="0" w:color="auto"/>
        <w:bottom w:val="none" w:sz="0" w:space="0" w:color="auto"/>
        <w:right w:val="none" w:sz="0" w:space="0" w:color="auto"/>
      </w:divBdr>
    </w:div>
    <w:div w:id="227500266">
      <w:bodyDiv w:val="1"/>
      <w:marLeft w:val="0"/>
      <w:marRight w:val="0"/>
      <w:marTop w:val="0"/>
      <w:marBottom w:val="0"/>
      <w:divBdr>
        <w:top w:val="none" w:sz="0" w:space="0" w:color="auto"/>
        <w:left w:val="none" w:sz="0" w:space="0" w:color="auto"/>
        <w:bottom w:val="none" w:sz="0" w:space="0" w:color="auto"/>
        <w:right w:val="none" w:sz="0" w:space="0" w:color="auto"/>
      </w:divBdr>
      <w:divsChild>
        <w:div w:id="52630142">
          <w:marLeft w:val="640"/>
          <w:marRight w:val="0"/>
          <w:marTop w:val="0"/>
          <w:marBottom w:val="0"/>
          <w:divBdr>
            <w:top w:val="none" w:sz="0" w:space="0" w:color="auto"/>
            <w:left w:val="none" w:sz="0" w:space="0" w:color="auto"/>
            <w:bottom w:val="none" w:sz="0" w:space="0" w:color="auto"/>
            <w:right w:val="none" w:sz="0" w:space="0" w:color="auto"/>
          </w:divBdr>
        </w:div>
        <w:div w:id="82456984">
          <w:marLeft w:val="640"/>
          <w:marRight w:val="0"/>
          <w:marTop w:val="0"/>
          <w:marBottom w:val="0"/>
          <w:divBdr>
            <w:top w:val="none" w:sz="0" w:space="0" w:color="auto"/>
            <w:left w:val="none" w:sz="0" w:space="0" w:color="auto"/>
            <w:bottom w:val="none" w:sz="0" w:space="0" w:color="auto"/>
            <w:right w:val="none" w:sz="0" w:space="0" w:color="auto"/>
          </w:divBdr>
        </w:div>
        <w:div w:id="198471496">
          <w:marLeft w:val="640"/>
          <w:marRight w:val="0"/>
          <w:marTop w:val="0"/>
          <w:marBottom w:val="0"/>
          <w:divBdr>
            <w:top w:val="none" w:sz="0" w:space="0" w:color="auto"/>
            <w:left w:val="none" w:sz="0" w:space="0" w:color="auto"/>
            <w:bottom w:val="none" w:sz="0" w:space="0" w:color="auto"/>
            <w:right w:val="none" w:sz="0" w:space="0" w:color="auto"/>
          </w:divBdr>
        </w:div>
        <w:div w:id="253249827">
          <w:marLeft w:val="640"/>
          <w:marRight w:val="0"/>
          <w:marTop w:val="0"/>
          <w:marBottom w:val="0"/>
          <w:divBdr>
            <w:top w:val="none" w:sz="0" w:space="0" w:color="auto"/>
            <w:left w:val="none" w:sz="0" w:space="0" w:color="auto"/>
            <w:bottom w:val="none" w:sz="0" w:space="0" w:color="auto"/>
            <w:right w:val="none" w:sz="0" w:space="0" w:color="auto"/>
          </w:divBdr>
        </w:div>
        <w:div w:id="304626317">
          <w:marLeft w:val="640"/>
          <w:marRight w:val="0"/>
          <w:marTop w:val="0"/>
          <w:marBottom w:val="0"/>
          <w:divBdr>
            <w:top w:val="none" w:sz="0" w:space="0" w:color="auto"/>
            <w:left w:val="none" w:sz="0" w:space="0" w:color="auto"/>
            <w:bottom w:val="none" w:sz="0" w:space="0" w:color="auto"/>
            <w:right w:val="none" w:sz="0" w:space="0" w:color="auto"/>
          </w:divBdr>
        </w:div>
        <w:div w:id="342099134">
          <w:marLeft w:val="640"/>
          <w:marRight w:val="0"/>
          <w:marTop w:val="0"/>
          <w:marBottom w:val="0"/>
          <w:divBdr>
            <w:top w:val="none" w:sz="0" w:space="0" w:color="auto"/>
            <w:left w:val="none" w:sz="0" w:space="0" w:color="auto"/>
            <w:bottom w:val="none" w:sz="0" w:space="0" w:color="auto"/>
            <w:right w:val="none" w:sz="0" w:space="0" w:color="auto"/>
          </w:divBdr>
        </w:div>
        <w:div w:id="458114852">
          <w:marLeft w:val="640"/>
          <w:marRight w:val="0"/>
          <w:marTop w:val="0"/>
          <w:marBottom w:val="0"/>
          <w:divBdr>
            <w:top w:val="none" w:sz="0" w:space="0" w:color="auto"/>
            <w:left w:val="none" w:sz="0" w:space="0" w:color="auto"/>
            <w:bottom w:val="none" w:sz="0" w:space="0" w:color="auto"/>
            <w:right w:val="none" w:sz="0" w:space="0" w:color="auto"/>
          </w:divBdr>
        </w:div>
        <w:div w:id="462963237">
          <w:marLeft w:val="640"/>
          <w:marRight w:val="0"/>
          <w:marTop w:val="0"/>
          <w:marBottom w:val="0"/>
          <w:divBdr>
            <w:top w:val="none" w:sz="0" w:space="0" w:color="auto"/>
            <w:left w:val="none" w:sz="0" w:space="0" w:color="auto"/>
            <w:bottom w:val="none" w:sz="0" w:space="0" w:color="auto"/>
            <w:right w:val="none" w:sz="0" w:space="0" w:color="auto"/>
          </w:divBdr>
        </w:div>
        <w:div w:id="537939757">
          <w:marLeft w:val="640"/>
          <w:marRight w:val="0"/>
          <w:marTop w:val="0"/>
          <w:marBottom w:val="0"/>
          <w:divBdr>
            <w:top w:val="none" w:sz="0" w:space="0" w:color="auto"/>
            <w:left w:val="none" w:sz="0" w:space="0" w:color="auto"/>
            <w:bottom w:val="none" w:sz="0" w:space="0" w:color="auto"/>
            <w:right w:val="none" w:sz="0" w:space="0" w:color="auto"/>
          </w:divBdr>
        </w:div>
        <w:div w:id="611282399">
          <w:marLeft w:val="640"/>
          <w:marRight w:val="0"/>
          <w:marTop w:val="0"/>
          <w:marBottom w:val="0"/>
          <w:divBdr>
            <w:top w:val="none" w:sz="0" w:space="0" w:color="auto"/>
            <w:left w:val="none" w:sz="0" w:space="0" w:color="auto"/>
            <w:bottom w:val="none" w:sz="0" w:space="0" w:color="auto"/>
            <w:right w:val="none" w:sz="0" w:space="0" w:color="auto"/>
          </w:divBdr>
        </w:div>
        <w:div w:id="756053363">
          <w:marLeft w:val="640"/>
          <w:marRight w:val="0"/>
          <w:marTop w:val="0"/>
          <w:marBottom w:val="0"/>
          <w:divBdr>
            <w:top w:val="none" w:sz="0" w:space="0" w:color="auto"/>
            <w:left w:val="none" w:sz="0" w:space="0" w:color="auto"/>
            <w:bottom w:val="none" w:sz="0" w:space="0" w:color="auto"/>
            <w:right w:val="none" w:sz="0" w:space="0" w:color="auto"/>
          </w:divBdr>
        </w:div>
        <w:div w:id="800264426">
          <w:marLeft w:val="640"/>
          <w:marRight w:val="0"/>
          <w:marTop w:val="0"/>
          <w:marBottom w:val="0"/>
          <w:divBdr>
            <w:top w:val="none" w:sz="0" w:space="0" w:color="auto"/>
            <w:left w:val="none" w:sz="0" w:space="0" w:color="auto"/>
            <w:bottom w:val="none" w:sz="0" w:space="0" w:color="auto"/>
            <w:right w:val="none" w:sz="0" w:space="0" w:color="auto"/>
          </w:divBdr>
        </w:div>
        <w:div w:id="801313522">
          <w:marLeft w:val="640"/>
          <w:marRight w:val="0"/>
          <w:marTop w:val="0"/>
          <w:marBottom w:val="0"/>
          <w:divBdr>
            <w:top w:val="none" w:sz="0" w:space="0" w:color="auto"/>
            <w:left w:val="none" w:sz="0" w:space="0" w:color="auto"/>
            <w:bottom w:val="none" w:sz="0" w:space="0" w:color="auto"/>
            <w:right w:val="none" w:sz="0" w:space="0" w:color="auto"/>
          </w:divBdr>
        </w:div>
        <w:div w:id="1037854166">
          <w:marLeft w:val="640"/>
          <w:marRight w:val="0"/>
          <w:marTop w:val="0"/>
          <w:marBottom w:val="0"/>
          <w:divBdr>
            <w:top w:val="none" w:sz="0" w:space="0" w:color="auto"/>
            <w:left w:val="none" w:sz="0" w:space="0" w:color="auto"/>
            <w:bottom w:val="none" w:sz="0" w:space="0" w:color="auto"/>
            <w:right w:val="none" w:sz="0" w:space="0" w:color="auto"/>
          </w:divBdr>
        </w:div>
        <w:div w:id="1095059364">
          <w:marLeft w:val="640"/>
          <w:marRight w:val="0"/>
          <w:marTop w:val="0"/>
          <w:marBottom w:val="0"/>
          <w:divBdr>
            <w:top w:val="none" w:sz="0" w:space="0" w:color="auto"/>
            <w:left w:val="none" w:sz="0" w:space="0" w:color="auto"/>
            <w:bottom w:val="none" w:sz="0" w:space="0" w:color="auto"/>
            <w:right w:val="none" w:sz="0" w:space="0" w:color="auto"/>
          </w:divBdr>
        </w:div>
        <w:div w:id="1161391775">
          <w:marLeft w:val="640"/>
          <w:marRight w:val="0"/>
          <w:marTop w:val="0"/>
          <w:marBottom w:val="0"/>
          <w:divBdr>
            <w:top w:val="none" w:sz="0" w:space="0" w:color="auto"/>
            <w:left w:val="none" w:sz="0" w:space="0" w:color="auto"/>
            <w:bottom w:val="none" w:sz="0" w:space="0" w:color="auto"/>
            <w:right w:val="none" w:sz="0" w:space="0" w:color="auto"/>
          </w:divBdr>
        </w:div>
        <w:div w:id="1229001015">
          <w:marLeft w:val="640"/>
          <w:marRight w:val="0"/>
          <w:marTop w:val="0"/>
          <w:marBottom w:val="0"/>
          <w:divBdr>
            <w:top w:val="none" w:sz="0" w:space="0" w:color="auto"/>
            <w:left w:val="none" w:sz="0" w:space="0" w:color="auto"/>
            <w:bottom w:val="none" w:sz="0" w:space="0" w:color="auto"/>
            <w:right w:val="none" w:sz="0" w:space="0" w:color="auto"/>
          </w:divBdr>
        </w:div>
        <w:div w:id="1371149708">
          <w:marLeft w:val="640"/>
          <w:marRight w:val="0"/>
          <w:marTop w:val="0"/>
          <w:marBottom w:val="0"/>
          <w:divBdr>
            <w:top w:val="none" w:sz="0" w:space="0" w:color="auto"/>
            <w:left w:val="none" w:sz="0" w:space="0" w:color="auto"/>
            <w:bottom w:val="none" w:sz="0" w:space="0" w:color="auto"/>
            <w:right w:val="none" w:sz="0" w:space="0" w:color="auto"/>
          </w:divBdr>
        </w:div>
        <w:div w:id="1521234566">
          <w:marLeft w:val="640"/>
          <w:marRight w:val="0"/>
          <w:marTop w:val="0"/>
          <w:marBottom w:val="0"/>
          <w:divBdr>
            <w:top w:val="none" w:sz="0" w:space="0" w:color="auto"/>
            <w:left w:val="none" w:sz="0" w:space="0" w:color="auto"/>
            <w:bottom w:val="none" w:sz="0" w:space="0" w:color="auto"/>
            <w:right w:val="none" w:sz="0" w:space="0" w:color="auto"/>
          </w:divBdr>
        </w:div>
        <w:div w:id="1526677412">
          <w:marLeft w:val="640"/>
          <w:marRight w:val="0"/>
          <w:marTop w:val="0"/>
          <w:marBottom w:val="0"/>
          <w:divBdr>
            <w:top w:val="none" w:sz="0" w:space="0" w:color="auto"/>
            <w:left w:val="none" w:sz="0" w:space="0" w:color="auto"/>
            <w:bottom w:val="none" w:sz="0" w:space="0" w:color="auto"/>
            <w:right w:val="none" w:sz="0" w:space="0" w:color="auto"/>
          </w:divBdr>
        </w:div>
        <w:div w:id="1571691312">
          <w:marLeft w:val="640"/>
          <w:marRight w:val="0"/>
          <w:marTop w:val="0"/>
          <w:marBottom w:val="0"/>
          <w:divBdr>
            <w:top w:val="none" w:sz="0" w:space="0" w:color="auto"/>
            <w:left w:val="none" w:sz="0" w:space="0" w:color="auto"/>
            <w:bottom w:val="none" w:sz="0" w:space="0" w:color="auto"/>
            <w:right w:val="none" w:sz="0" w:space="0" w:color="auto"/>
          </w:divBdr>
        </w:div>
        <w:div w:id="1583179976">
          <w:marLeft w:val="640"/>
          <w:marRight w:val="0"/>
          <w:marTop w:val="0"/>
          <w:marBottom w:val="0"/>
          <w:divBdr>
            <w:top w:val="none" w:sz="0" w:space="0" w:color="auto"/>
            <w:left w:val="none" w:sz="0" w:space="0" w:color="auto"/>
            <w:bottom w:val="none" w:sz="0" w:space="0" w:color="auto"/>
            <w:right w:val="none" w:sz="0" w:space="0" w:color="auto"/>
          </w:divBdr>
        </w:div>
        <w:div w:id="1591963243">
          <w:marLeft w:val="640"/>
          <w:marRight w:val="0"/>
          <w:marTop w:val="0"/>
          <w:marBottom w:val="0"/>
          <w:divBdr>
            <w:top w:val="none" w:sz="0" w:space="0" w:color="auto"/>
            <w:left w:val="none" w:sz="0" w:space="0" w:color="auto"/>
            <w:bottom w:val="none" w:sz="0" w:space="0" w:color="auto"/>
            <w:right w:val="none" w:sz="0" w:space="0" w:color="auto"/>
          </w:divBdr>
        </w:div>
        <w:div w:id="1599631548">
          <w:marLeft w:val="640"/>
          <w:marRight w:val="0"/>
          <w:marTop w:val="0"/>
          <w:marBottom w:val="0"/>
          <w:divBdr>
            <w:top w:val="none" w:sz="0" w:space="0" w:color="auto"/>
            <w:left w:val="none" w:sz="0" w:space="0" w:color="auto"/>
            <w:bottom w:val="none" w:sz="0" w:space="0" w:color="auto"/>
            <w:right w:val="none" w:sz="0" w:space="0" w:color="auto"/>
          </w:divBdr>
        </w:div>
        <w:div w:id="1668439937">
          <w:marLeft w:val="640"/>
          <w:marRight w:val="0"/>
          <w:marTop w:val="0"/>
          <w:marBottom w:val="0"/>
          <w:divBdr>
            <w:top w:val="none" w:sz="0" w:space="0" w:color="auto"/>
            <w:left w:val="none" w:sz="0" w:space="0" w:color="auto"/>
            <w:bottom w:val="none" w:sz="0" w:space="0" w:color="auto"/>
            <w:right w:val="none" w:sz="0" w:space="0" w:color="auto"/>
          </w:divBdr>
        </w:div>
        <w:div w:id="1681155363">
          <w:marLeft w:val="640"/>
          <w:marRight w:val="0"/>
          <w:marTop w:val="0"/>
          <w:marBottom w:val="0"/>
          <w:divBdr>
            <w:top w:val="none" w:sz="0" w:space="0" w:color="auto"/>
            <w:left w:val="none" w:sz="0" w:space="0" w:color="auto"/>
            <w:bottom w:val="none" w:sz="0" w:space="0" w:color="auto"/>
            <w:right w:val="none" w:sz="0" w:space="0" w:color="auto"/>
          </w:divBdr>
        </w:div>
        <w:div w:id="1726489507">
          <w:marLeft w:val="640"/>
          <w:marRight w:val="0"/>
          <w:marTop w:val="0"/>
          <w:marBottom w:val="0"/>
          <w:divBdr>
            <w:top w:val="none" w:sz="0" w:space="0" w:color="auto"/>
            <w:left w:val="none" w:sz="0" w:space="0" w:color="auto"/>
            <w:bottom w:val="none" w:sz="0" w:space="0" w:color="auto"/>
            <w:right w:val="none" w:sz="0" w:space="0" w:color="auto"/>
          </w:divBdr>
        </w:div>
        <w:div w:id="1728842780">
          <w:marLeft w:val="640"/>
          <w:marRight w:val="0"/>
          <w:marTop w:val="0"/>
          <w:marBottom w:val="0"/>
          <w:divBdr>
            <w:top w:val="none" w:sz="0" w:space="0" w:color="auto"/>
            <w:left w:val="none" w:sz="0" w:space="0" w:color="auto"/>
            <w:bottom w:val="none" w:sz="0" w:space="0" w:color="auto"/>
            <w:right w:val="none" w:sz="0" w:space="0" w:color="auto"/>
          </w:divBdr>
        </w:div>
        <w:div w:id="1734037615">
          <w:marLeft w:val="640"/>
          <w:marRight w:val="0"/>
          <w:marTop w:val="0"/>
          <w:marBottom w:val="0"/>
          <w:divBdr>
            <w:top w:val="none" w:sz="0" w:space="0" w:color="auto"/>
            <w:left w:val="none" w:sz="0" w:space="0" w:color="auto"/>
            <w:bottom w:val="none" w:sz="0" w:space="0" w:color="auto"/>
            <w:right w:val="none" w:sz="0" w:space="0" w:color="auto"/>
          </w:divBdr>
        </w:div>
        <w:div w:id="1779713031">
          <w:marLeft w:val="640"/>
          <w:marRight w:val="0"/>
          <w:marTop w:val="0"/>
          <w:marBottom w:val="0"/>
          <w:divBdr>
            <w:top w:val="none" w:sz="0" w:space="0" w:color="auto"/>
            <w:left w:val="none" w:sz="0" w:space="0" w:color="auto"/>
            <w:bottom w:val="none" w:sz="0" w:space="0" w:color="auto"/>
            <w:right w:val="none" w:sz="0" w:space="0" w:color="auto"/>
          </w:divBdr>
        </w:div>
        <w:div w:id="1803038265">
          <w:marLeft w:val="640"/>
          <w:marRight w:val="0"/>
          <w:marTop w:val="0"/>
          <w:marBottom w:val="0"/>
          <w:divBdr>
            <w:top w:val="none" w:sz="0" w:space="0" w:color="auto"/>
            <w:left w:val="none" w:sz="0" w:space="0" w:color="auto"/>
            <w:bottom w:val="none" w:sz="0" w:space="0" w:color="auto"/>
            <w:right w:val="none" w:sz="0" w:space="0" w:color="auto"/>
          </w:divBdr>
        </w:div>
        <w:div w:id="1886718011">
          <w:marLeft w:val="640"/>
          <w:marRight w:val="0"/>
          <w:marTop w:val="0"/>
          <w:marBottom w:val="0"/>
          <w:divBdr>
            <w:top w:val="none" w:sz="0" w:space="0" w:color="auto"/>
            <w:left w:val="none" w:sz="0" w:space="0" w:color="auto"/>
            <w:bottom w:val="none" w:sz="0" w:space="0" w:color="auto"/>
            <w:right w:val="none" w:sz="0" w:space="0" w:color="auto"/>
          </w:divBdr>
        </w:div>
        <w:div w:id="1902398704">
          <w:marLeft w:val="640"/>
          <w:marRight w:val="0"/>
          <w:marTop w:val="0"/>
          <w:marBottom w:val="0"/>
          <w:divBdr>
            <w:top w:val="none" w:sz="0" w:space="0" w:color="auto"/>
            <w:left w:val="none" w:sz="0" w:space="0" w:color="auto"/>
            <w:bottom w:val="none" w:sz="0" w:space="0" w:color="auto"/>
            <w:right w:val="none" w:sz="0" w:space="0" w:color="auto"/>
          </w:divBdr>
        </w:div>
        <w:div w:id="1960649379">
          <w:marLeft w:val="640"/>
          <w:marRight w:val="0"/>
          <w:marTop w:val="0"/>
          <w:marBottom w:val="0"/>
          <w:divBdr>
            <w:top w:val="none" w:sz="0" w:space="0" w:color="auto"/>
            <w:left w:val="none" w:sz="0" w:space="0" w:color="auto"/>
            <w:bottom w:val="none" w:sz="0" w:space="0" w:color="auto"/>
            <w:right w:val="none" w:sz="0" w:space="0" w:color="auto"/>
          </w:divBdr>
        </w:div>
        <w:div w:id="1964729386">
          <w:marLeft w:val="640"/>
          <w:marRight w:val="0"/>
          <w:marTop w:val="0"/>
          <w:marBottom w:val="0"/>
          <w:divBdr>
            <w:top w:val="none" w:sz="0" w:space="0" w:color="auto"/>
            <w:left w:val="none" w:sz="0" w:space="0" w:color="auto"/>
            <w:bottom w:val="none" w:sz="0" w:space="0" w:color="auto"/>
            <w:right w:val="none" w:sz="0" w:space="0" w:color="auto"/>
          </w:divBdr>
        </w:div>
      </w:divsChild>
    </w:div>
    <w:div w:id="488401665">
      <w:bodyDiv w:val="1"/>
      <w:marLeft w:val="0"/>
      <w:marRight w:val="0"/>
      <w:marTop w:val="0"/>
      <w:marBottom w:val="0"/>
      <w:divBdr>
        <w:top w:val="none" w:sz="0" w:space="0" w:color="auto"/>
        <w:left w:val="none" w:sz="0" w:space="0" w:color="auto"/>
        <w:bottom w:val="none" w:sz="0" w:space="0" w:color="auto"/>
        <w:right w:val="none" w:sz="0" w:space="0" w:color="auto"/>
      </w:divBdr>
    </w:div>
    <w:div w:id="493572897">
      <w:bodyDiv w:val="1"/>
      <w:marLeft w:val="0"/>
      <w:marRight w:val="0"/>
      <w:marTop w:val="0"/>
      <w:marBottom w:val="0"/>
      <w:divBdr>
        <w:top w:val="none" w:sz="0" w:space="0" w:color="auto"/>
        <w:left w:val="none" w:sz="0" w:space="0" w:color="auto"/>
        <w:bottom w:val="none" w:sz="0" w:space="0" w:color="auto"/>
        <w:right w:val="none" w:sz="0" w:space="0" w:color="auto"/>
      </w:divBdr>
    </w:div>
    <w:div w:id="517890178">
      <w:bodyDiv w:val="1"/>
      <w:marLeft w:val="0"/>
      <w:marRight w:val="0"/>
      <w:marTop w:val="0"/>
      <w:marBottom w:val="0"/>
      <w:divBdr>
        <w:top w:val="none" w:sz="0" w:space="0" w:color="auto"/>
        <w:left w:val="none" w:sz="0" w:space="0" w:color="auto"/>
        <w:bottom w:val="none" w:sz="0" w:space="0" w:color="auto"/>
        <w:right w:val="none" w:sz="0" w:space="0" w:color="auto"/>
      </w:divBdr>
    </w:div>
    <w:div w:id="647519300">
      <w:bodyDiv w:val="1"/>
      <w:marLeft w:val="0"/>
      <w:marRight w:val="0"/>
      <w:marTop w:val="0"/>
      <w:marBottom w:val="0"/>
      <w:divBdr>
        <w:top w:val="none" w:sz="0" w:space="0" w:color="auto"/>
        <w:left w:val="none" w:sz="0" w:space="0" w:color="auto"/>
        <w:bottom w:val="none" w:sz="0" w:space="0" w:color="auto"/>
        <w:right w:val="none" w:sz="0" w:space="0" w:color="auto"/>
      </w:divBdr>
    </w:div>
    <w:div w:id="663707095">
      <w:bodyDiv w:val="1"/>
      <w:marLeft w:val="0"/>
      <w:marRight w:val="0"/>
      <w:marTop w:val="0"/>
      <w:marBottom w:val="0"/>
      <w:divBdr>
        <w:top w:val="none" w:sz="0" w:space="0" w:color="auto"/>
        <w:left w:val="none" w:sz="0" w:space="0" w:color="auto"/>
        <w:bottom w:val="none" w:sz="0" w:space="0" w:color="auto"/>
        <w:right w:val="none" w:sz="0" w:space="0" w:color="auto"/>
      </w:divBdr>
      <w:divsChild>
        <w:div w:id="58331962">
          <w:marLeft w:val="640"/>
          <w:marRight w:val="0"/>
          <w:marTop w:val="0"/>
          <w:marBottom w:val="0"/>
          <w:divBdr>
            <w:top w:val="none" w:sz="0" w:space="0" w:color="auto"/>
            <w:left w:val="none" w:sz="0" w:space="0" w:color="auto"/>
            <w:bottom w:val="none" w:sz="0" w:space="0" w:color="auto"/>
            <w:right w:val="none" w:sz="0" w:space="0" w:color="auto"/>
          </w:divBdr>
        </w:div>
        <w:div w:id="61953319">
          <w:marLeft w:val="640"/>
          <w:marRight w:val="0"/>
          <w:marTop w:val="0"/>
          <w:marBottom w:val="0"/>
          <w:divBdr>
            <w:top w:val="none" w:sz="0" w:space="0" w:color="auto"/>
            <w:left w:val="none" w:sz="0" w:space="0" w:color="auto"/>
            <w:bottom w:val="none" w:sz="0" w:space="0" w:color="auto"/>
            <w:right w:val="none" w:sz="0" w:space="0" w:color="auto"/>
          </w:divBdr>
        </w:div>
        <w:div w:id="132256725">
          <w:marLeft w:val="640"/>
          <w:marRight w:val="0"/>
          <w:marTop w:val="0"/>
          <w:marBottom w:val="0"/>
          <w:divBdr>
            <w:top w:val="none" w:sz="0" w:space="0" w:color="auto"/>
            <w:left w:val="none" w:sz="0" w:space="0" w:color="auto"/>
            <w:bottom w:val="none" w:sz="0" w:space="0" w:color="auto"/>
            <w:right w:val="none" w:sz="0" w:space="0" w:color="auto"/>
          </w:divBdr>
        </w:div>
        <w:div w:id="165948842">
          <w:marLeft w:val="640"/>
          <w:marRight w:val="0"/>
          <w:marTop w:val="0"/>
          <w:marBottom w:val="0"/>
          <w:divBdr>
            <w:top w:val="none" w:sz="0" w:space="0" w:color="auto"/>
            <w:left w:val="none" w:sz="0" w:space="0" w:color="auto"/>
            <w:bottom w:val="none" w:sz="0" w:space="0" w:color="auto"/>
            <w:right w:val="none" w:sz="0" w:space="0" w:color="auto"/>
          </w:divBdr>
        </w:div>
        <w:div w:id="375472881">
          <w:marLeft w:val="640"/>
          <w:marRight w:val="0"/>
          <w:marTop w:val="0"/>
          <w:marBottom w:val="0"/>
          <w:divBdr>
            <w:top w:val="none" w:sz="0" w:space="0" w:color="auto"/>
            <w:left w:val="none" w:sz="0" w:space="0" w:color="auto"/>
            <w:bottom w:val="none" w:sz="0" w:space="0" w:color="auto"/>
            <w:right w:val="none" w:sz="0" w:space="0" w:color="auto"/>
          </w:divBdr>
        </w:div>
        <w:div w:id="388381124">
          <w:marLeft w:val="640"/>
          <w:marRight w:val="0"/>
          <w:marTop w:val="0"/>
          <w:marBottom w:val="0"/>
          <w:divBdr>
            <w:top w:val="none" w:sz="0" w:space="0" w:color="auto"/>
            <w:left w:val="none" w:sz="0" w:space="0" w:color="auto"/>
            <w:bottom w:val="none" w:sz="0" w:space="0" w:color="auto"/>
            <w:right w:val="none" w:sz="0" w:space="0" w:color="auto"/>
          </w:divBdr>
        </w:div>
        <w:div w:id="400756079">
          <w:marLeft w:val="640"/>
          <w:marRight w:val="0"/>
          <w:marTop w:val="0"/>
          <w:marBottom w:val="0"/>
          <w:divBdr>
            <w:top w:val="none" w:sz="0" w:space="0" w:color="auto"/>
            <w:left w:val="none" w:sz="0" w:space="0" w:color="auto"/>
            <w:bottom w:val="none" w:sz="0" w:space="0" w:color="auto"/>
            <w:right w:val="none" w:sz="0" w:space="0" w:color="auto"/>
          </w:divBdr>
        </w:div>
        <w:div w:id="426659544">
          <w:marLeft w:val="640"/>
          <w:marRight w:val="0"/>
          <w:marTop w:val="0"/>
          <w:marBottom w:val="0"/>
          <w:divBdr>
            <w:top w:val="none" w:sz="0" w:space="0" w:color="auto"/>
            <w:left w:val="none" w:sz="0" w:space="0" w:color="auto"/>
            <w:bottom w:val="none" w:sz="0" w:space="0" w:color="auto"/>
            <w:right w:val="none" w:sz="0" w:space="0" w:color="auto"/>
          </w:divBdr>
        </w:div>
        <w:div w:id="488139666">
          <w:marLeft w:val="640"/>
          <w:marRight w:val="0"/>
          <w:marTop w:val="0"/>
          <w:marBottom w:val="0"/>
          <w:divBdr>
            <w:top w:val="none" w:sz="0" w:space="0" w:color="auto"/>
            <w:left w:val="none" w:sz="0" w:space="0" w:color="auto"/>
            <w:bottom w:val="none" w:sz="0" w:space="0" w:color="auto"/>
            <w:right w:val="none" w:sz="0" w:space="0" w:color="auto"/>
          </w:divBdr>
        </w:div>
        <w:div w:id="503669832">
          <w:marLeft w:val="640"/>
          <w:marRight w:val="0"/>
          <w:marTop w:val="0"/>
          <w:marBottom w:val="0"/>
          <w:divBdr>
            <w:top w:val="none" w:sz="0" w:space="0" w:color="auto"/>
            <w:left w:val="none" w:sz="0" w:space="0" w:color="auto"/>
            <w:bottom w:val="none" w:sz="0" w:space="0" w:color="auto"/>
            <w:right w:val="none" w:sz="0" w:space="0" w:color="auto"/>
          </w:divBdr>
        </w:div>
        <w:div w:id="576980575">
          <w:marLeft w:val="640"/>
          <w:marRight w:val="0"/>
          <w:marTop w:val="0"/>
          <w:marBottom w:val="0"/>
          <w:divBdr>
            <w:top w:val="none" w:sz="0" w:space="0" w:color="auto"/>
            <w:left w:val="none" w:sz="0" w:space="0" w:color="auto"/>
            <w:bottom w:val="none" w:sz="0" w:space="0" w:color="auto"/>
            <w:right w:val="none" w:sz="0" w:space="0" w:color="auto"/>
          </w:divBdr>
        </w:div>
        <w:div w:id="650140504">
          <w:marLeft w:val="640"/>
          <w:marRight w:val="0"/>
          <w:marTop w:val="0"/>
          <w:marBottom w:val="0"/>
          <w:divBdr>
            <w:top w:val="none" w:sz="0" w:space="0" w:color="auto"/>
            <w:left w:val="none" w:sz="0" w:space="0" w:color="auto"/>
            <w:bottom w:val="none" w:sz="0" w:space="0" w:color="auto"/>
            <w:right w:val="none" w:sz="0" w:space="0" w:color="auto"/>
          </w:divBdr>
        </w:div>
        <w:div w:id="650597052">
          <w:marLeft w:val="640"/>
          <w:marRight w:val="0"/>
          <w:marTop w:val="0"/>
          <w:marBottom w:val="0"/>
          <w:divBdr>
            <w:top w:val="none" w:sz="0" w:space="0" w:color="auto"/>
            <w:left w:val="none" w:sz="0" w:space="0" w:color="auto"/>
            <w:bottom w:val="none" w:sz="0" w:space="0" w:color="auto"/>
            <w:right w:val="none" w:sz="0" w:space="0" w:color="auto"/>
          </w:divBdr>
        </w:div>
        <w:div w:id="653460224">
          <w:marLeft w:val="640"/>
          <w:marRight w:val="0"/>
          <w:marTop w:val="0"/>
          <w:marBottom w:val="0"/>
          <w:divBdr>
            <w:top w:val="none" w:sz="0" w:space="0" w:color="auto"/>
            <w:left w:val="none" w:sz="0" w:space="0" w:color="auto"/>
            <w:bottom w:val="none" w:sz="0" w:space="0" w:color="auto"/>
            <w:right w:val="none" w:sz="0" w:space="0" w:color="auto"/>
          </w:divBdr>
        </w:div>
        <w:div w:id="752432701">
          <w:marLeft w:val="640"/>
          <w:marRight w:val="0"/>
          <w:marTop w:val="0"/>
          <w:marBottom w:val="0"/>
          <w:divBdr>
            <w:top w:val="none" w:sz="0" w:space="0" w:color="auto"/>
            <w:left w:val="none" w:sz="0" w:space="0" w:color="auto"/>
            <w:bottom w:val="none" w:sz="0" w:space="0" w:color="auto"/>
            <w:right w:val="none" w:sz="0" w:space="0" w:color="auto"/>
          </w:divBdr>
        </w:div>
        <w:div w:id="834225203">
          <w:marLeft w:val="640"/>
          <w:marRight w:val="0"/>
          <w:marTop w:val="0"/>
          <w:marBottom w:val="0"/>
          <w:divBdr>
            <w:top w:val="none" w:sz="0" w:space="0" w:color="auto"/>
            <w:left w:val="none" w:sz="0" w:space="0" w:color="auto"/>
            <w:bottom w:val="none" w:sz="0" w:space="0" w:color="auto"/>
            <w:right w:val="none" w:sz="0" w:space="0" w:color="auto"/>
          </w:divBdr>
        </w:div>
        <w:div w:id="876312045">
          <w:marLeft w:val="640"/>
          <w:marRight w:val="0"/>
          <w:marTop w:val="0"/>
          <w:marBottom w:val="0"/>
          <w:divBdr>
            <w:top w:val="none" w:sz="0" w:space="0" w:color="auto"/>
            <w:left w:val="none" w:sz="0" w:space="0" w:color="auto"/>
            <w:bottom w:val="none" w:sz="0" w:space="0" w:color="auto"/>
            <w:right w:val="none" w:sz="0" w:space="0" w:color="auto"/>
          </w:divBdr>
        </w:div>
        <w:div w:id="924069905">
          <w:marLeft w:val="640"/>
          <w:marRight w:val="0"/>
          <w:marTop w:val="0"/>
          <w:marBottom w:val="0"/>
          <w:divBdr>
            <w:top w:val="none" w:sz="0" w:space="0" w:color="auto"/>
            <w:left w:val="none" w:sz="0" w:space="0" w:color="auto"/>
            <w:bottom w:val="none" w:sz="0" w:space="0" w:color="auto"/>
            <w:right w:val="none" w:sz="0" w:space="0" w:color="auto"/>
          </w:divBdr>
        </w:div>
        <w:div w:id="1036613511">
          <w:marLeft w:val="640"/>
          <w:marRight w:val="0"/>
          <w:marTop w:val="0"/>
          <w:marBottom w:val="0"/>
          <w:divBdr>
            <w:top w:val="none" w:sz="0" w:space="0" w:color="auto"/>
            <w:left w:val="none" w:sz="0" w:space="0" w:color="auto"/>
            <w:bottom w:val="none" w:sz="0" w:space="0" w:color="auto"/>
            <w:right w:val="none" w:sz="0" w:space="0" w:color="auto"/>
          </w:divBdr>
        </w:div>
        <w:div w:id="1037391592">
          <w:marLeft w:val="640"/>
          <w:marRight w:val="0"/>
          <w:marTop w:val="0"/>
          <w:marBottom w:val="0"/>
          <w:divBdr>
            <w:top w:val="none" w:sz="0" w:space="0" w:color="auto"/>
            <w:left w:val="none" w:sz="0" w:space="0" w:color="auto"/>
            <w:bottom w:val="none" w:sz="0" w:space="0" w:color="auto"/>
            <w:right w:val="none" w:sz="0" w:space="0" w:color="auto"/>
          </w:divBdr>
        </w:div>
        <w:div w:id="1192298695">
          <w:marLeft w:val="640"/>
          <w:marRight w:val="0"/>
          <w:marTop w:val="0"/>
          <w:marBottom w:val="0"/>
          <w:divBdr>
            <w:top w:val="none" w:sz="0" w:space="0" w:color="auto"/>
            <w:left w:val="none" w:sz="0" w:space="0" w:color="auto"/>
            <w:bottom w:val="none" w:sz="0" w:space="0" w:color="auto"/>
            <w:right w:val="none" w:sz="0" w:space="0" w:color="auto"/>
          </w:divBdr>
        </w:div>
        <w:div w:id="1247109535">
          <w:marLeft w:val="640"/>
          <w:marRight w:val="0"/>
          <w:marTop w:val="0"/>
          <w:marBottom w:val="0"/>
          <w:divBdr>
            <w:top w:val="none" w:sz="0" w:space="0" w:color="auto"/>
            <w:left w:val="none" w:sz="0" w:space="0" w:color="auto"/>
            <w:bottom w:val="none" w:sz="0" w:space="0" w:color="auto"/>
            <w:right w:val="none" w:sz="0" w:space="0" w:color="auto"/>
          </w:divBdr>
        </w:div>
        <w:div w:id="1328483502">
          <w:marLeft w:val="640"/>
          <w:marRight w:val="0"/>
          <w:marTop w:val="0"/>
          <w:marBottom w:val="0"/>
          <w:divBdr>
            <w:top w:val="none" w:sz="0" w:space="0" w:color="auto"/>
            <w:left w:val="none" w:sz="0" w:space="0" w:color="auto"/>
            <w:bottom w:val="none" w:sz="0" w:space="0" w:color="auto"/>
            <w:right w:val="none" w:sz="0" w:space="0" w:color="auto"/>
          </w:divBdr>
        </w:div>
        <w:div w:id="1425539176">
          <w:marLeft w:val="640"/>
          <w:marRight w:val="0"/>
          <w:marTop w:val="0"/>
          <w:marBottom w:val="0"/>
          <w:divBdr>
            <w:top w:val="none" w:sz="0" w:space="0" w:color="auto"/>
            <w:left w:val="none" w:sz="0" w:space="0" w:color="auto"/>
            <w:bottom w:val="none" w:sz="0" w:space="0" w:color="auto"/>
            <w:right w:val="none" w:sz="0" w:space="0" w:color="auto"/>
          </w:divBdr>
        </w:div>
        <w:div w:id="1485125450">
          <w:marLeft w:val="640"/>
          <w:marRight w:val="0"/>
          <w:marTop w:val="0"/>
          <w:marBottom w:val="0"/>
          <w:divBdr>
            <w:top w:val="none" w:sz="0" w:space="0" w:color="auto"/>
            <w:left w:val="none" w:sz="0" w:space="0" w:color="auto"/>
            <w:bottom w:val="none" w:sz="0" w:space="0" w:color="auto"/>
            <w:right w:val="none" w:sz="0" w:space="0" w:color="auto"/>
          </w:divBdr>
        </w:div>
        <w:div w:id="1491746973">
          <w:marLeft w:val="640"/>
          <w:marRight w:val="0"/>
          <w:marTop w:val="0"/>
          <w:marBottom w:val="0"/>
          <w:divBdr>
            <w:top w:val="none" w:sz="0" w:space="0" w:color="auto"/>
            <w:left w:val="none" w:sz="0" w:space="0" w:color="auto"/>
            <w:bottom w:val="none" w:sz="0" w:space="0" w:color="auto"/>
            <w:right w:val="none" w:sz="0" w:space="0" w:color="auto"/>
          </w:divBdr>
        </w:div>
        <w:div w:id="1538932456">
          <w:marLeft w:val="640"/>
          <w:marRight w:val="0"/>
          <w:marTop w:val="0"/>
          <w:marBottom w:val="0"/>
          <w:divBdr>
            <w:top w:val="none" w:sz="0" w:space="0" w:color="auto"/>
            <w:left w:val="none" w:sz="0" w:space="0" w:color="auto"/>
            <w:bottom w:val="none" w:sz="0" w:space="0" w:color="auto"/>
            <w:right w:val="none" w:sz="0" w:space="0" w:color="auto"/>
          </w:divBdr>
        </w:div>
        <w:div w:id="1544290415">
          <w:marLeft w:val="640"/>
          <w:marRight w:val="0"/>
          <w:marTop w:val="0"/>
          <w:marBottom w:val="0"/>
          <w:divBdr>
            <w:top w:val="none" w:sz="0" w:space="0" w:color="auto"/>
            <w:left w:val="none" w:sz="0" w:space="0" w:color="auto"/>
            <w:bottom w:val="none" w:sz="0" w:space="0" w:color="auto"/>
            <w:right w:val="none" w:sz="0" w:space="0" w:color="auto"/>
          </w:divBdr>
        </w:div>
        <w:div w:id="1641811602">
          <w:marLeft w:val="640"/>
          <w:marRight w:val="0"/>
          <w:marTop w:val="0"/>
          <w:marBottom w:val="0"/>
          <w:divBdr>
            <w:top w:val="none" w:sz="0" w:space="0" w:color="auto"/>
            <w:left w:val="none" w:sz="0" w:space="0" w:color="auto"/>
            <w:bottom w:val="none" w:sz="0" w:space="0" w:color="auto"/>
            <w:right w:val="none" w:sz="0" w:space="0" w:color="auto"/>
          </w:divBdr>
        </w:div>
        <w:div w:id="1813525318">
          <w:marLeft w:val="640"/>
          <w:marRight w:val="0"/>
          <w:marTop w:val="0"/>
          <w:marBottom w:val="0"/>
          <w:divBdr>
            <w:top w:val="none" w:sz="0" w:space="0" w:color="auto"/>
            <w:left w:val="none" w:sz="0" w:space="0" w:color="auto"/>
            <w:bottom w:val="none" w:sz="0" w:space="0" w:color="auto"/>
            <w:right w:val="none" w:sz="0" w:space="0" w:color="auto"/>
          </w:divBdr>
        </w:div>
        <w:div w:id="1817532185">
          <w:marLeft w:val="640"/>
          <w:marRight w:val="0"/>
          <w:marTop w:val="0"/>
          <w:marBottom w:val="0"/>
          <w:divBdr>
            <w:top w:val="none" w:sz="0" w:space="0" w:color="auto"/>
            <w:left w:val="none" w:sz="0" w:space="0" w:color="auto"/>
            <w:bottom w:val="none" w:sz="0" w:space="0" w:color="auto"/>
            <w:right w:val="none" w:sz="0" w:space="0" w:color="auto"/>
          </w:divBdr>
        </w:div>
        <w:div w:id="1823767452">
          <w:marLeft w:val="640"/>
          <w:marRight w:val="0"/>
          <w:marTop w:val="0"/>
          <w:marBottom w:val="0"/>
          <w:divBdr>
            <w:top w:val="none" w:sz="0" w:space="0" w:color="auto"/>
            <w:left w:val="none" w:sz="0" w:space="0" w:color="auto"/>
            <w:bottom w:val="none" w:sz="0" w:space="0" w:color="auto"/>
            <w:right w:val="none" w:sz="0" w:space="0" w:color="auto"/>
          </w:divBdr>
        </w:div>
        <w:div w:id="1825203024">
          <w:marLeft w:val="640"/>
          <w:marRight w:val="0"/>
          <w:marTop w:val="0"/>
          <w:marBottom w:val="0"/>
          <w:divBdr>
            <w:top w:val="none" w:sz="0" w:space="0" w:color="auto"/>
            <w:left w:val="none" w:sz="0" w:space="0" w:color="auto"/>
            <w:bottom w:val="none" w:sz="0" w:space="0" w:color="auto"/>
            <w:right w:val="none" w:sz="0" w:space="0" w:color="auto"/>
          </w:divBdr>
        </w:div>
        <w:div w:id="1891574391">
          <w:marLeft w:val="640"/>
          <w:marRight w:val="0"/>
          <w:marTop w:val="0"/>
          <w:marBottom w:val="0"/>
          <w:divBdr>
            <w:top w:val="none" w:sz="0" w:space="0" w:color="auto"/>
            <w:left w:val="none" w:sz="0" w:space="0" w:color="auto"/>
            <w:bottom w:val="none" w:sz="0" w:space="0" w:color="auto"/>
            <w:right w:val="none" w:sz="0" w:space="0" w:color="auto"/>
          </w:divBdr>
        </w:div>
        <w:div w:id="2000649411">
          <w:marLeft w:val="640"/>
          <w:marRight w:val="0"/>
          <w:marTop w:val="0"/>
          <w:marBottom w:val="0"/>
          <w:divBdr>
            <w:top w:val="none" w:sz="0" w:space="0" w:color="auto"/>
            <w:left w:val="none" w:sz="0" w:space="0" w:color="auto"/>
            <w:bottom w:val="none" w:sz="0" w:space="0" w:color="auto"/>
            <w:right w:val="none" w:sz="0" w:space="0" w:color="auto"/>
          </w:divBdr>
        </w:div>
      </w:divsChild>
    </w:div>
    <w:div w:id="704646585">
      <w:bodyDiv w:val="1"/>
      <w:marLeft w:val="0"/>
      <w:marRight w:val="0"/>
      <w:marTop w:val="0"/>
      <w:marBottom w:val="0"/>
      <w:divBdr>
        <w:top w:val="none" w:sz="0" w:space="0" w:color="auto"/>
        <w:left w:val="none" w:sz="0" w:space="0" w:color="auto"/>
        <w:bottom w:val="none" w:sz="0" w:space="0" w:color="auto"/>
        <w:right w:val="none" w:sz="0" w:space="0" w:color="auto"/>
      </w:divBdr>
      <w:divsChild>
        <w:div w:id="31929318">
          <w:marLeft w:val="640"/>
          <w:marRight w:val="0"/>
          <w:marTop w:val="0"/>
          <w:marBottom w:val="0"/>
          <w:divBdr>
            <w:top w:val="none" w:sz="0" w:space="0" w:color="auto"/>
            <w:left w:val="none" w:sz="0" w:space="0" w:color="auto"/>
            <w:bottom w:val="none" w:sz="0" w:space="0" w:color="auto"/>
            <w:right w:val="none" w:sz="0" w:space="0" w:color="auto"/>
          </w:divBdr>
        </w:div>
        <w:div w:id="65734316">
          <w:marLeft w:val="640"/>
          <w:marRight w:val="0"/>
          <w:marTop w:val="0"/>
          <w:marBottom w:val="0"/>
          <w:divBdr>
            <w:top w:val="none" w:sz="0" w:space="0" w:color="auto"/>
            <w:left w:val="none" w:sz="0" w:space="0" w:color="auto"/>
            <w:bottom w:val="none" w:sz="0" w:space="0" w:color="auto"/>
            <w:right w:val="none" w:sz="0" w:space="0" w:color="auto"/>
          </w:divBdr>
        </w:div>
        <w:div w:id="110246320">
          <w:marLeft w:val="640"/>
          <w:marRight w:val="0"/>
          <w:marTop w:val="0"/>
          <w:marBottom w:val="0"/>
          <w:divBdr>
            <w:top w:val="none" w:sz="0" w:space="0" w:color="auto"/>
            <w:left w:val="none" w:sz="0" w:space="0" w:color="auto"/>
            <w:bottom w:val="none" w:sz="0" w:space="0" w:color="auto"/>
            <w:right w:val="none" w:sz="0" w:space="0" w:color="auto"/>
          </w:divBdr>
        </w:div>
        <w:div w:id="157892418">
          <w:marLeft w:val="640"/>
          <w:marRight w:val="0"/>
          <w:marTop w:val="0"/>
          <w:marBottom w:val="0"/>
          <w:divBdr>
            <w:top w:val="none" w:sz="0" w:space="0" w:color="auto"/>
            <w:left w:val="none" w:sz="0" w:space="0" w:color="auto"/>
            <w:bottom w:val="none" w:sz="0" w:space="0" w:color="auto"/>
            <w:right w:val="none" w:sz="0" w:space="0" w:color="auto"/>
          </w:divBdr>
        </w:div>
        <w:div w:id="325211984">
          <w:marLeft w:val="640"/>
          <w:marRight w:val="0"/>
          <w:marTop w:val="0"/>
          <w:marBottom w:val="0"/>
          <w:divBdr>
            <w:top w:val="none" w:sz="0" w:space="0" w:color="auto"/>
            <w:left w:val="none" w:sz="0" w:space="0" w:color="auto"/>
            <w:bottom w:val="none" w:sz="0" w:space="0" w:color="auto"/>
            <w:right w:val="none" w:sz="0" w:space="0" w:color="auto"/>
          </w:divBdr>
        </w:div>
        <w:div w:id="469396691">
          <w:marLeft w:val="640"/>
          <w:marRight w:val="0"/>
          <w:marTop w:val="0"/>
          <w:marBottom w:val="0"/>
          <w:divBdr>
            <w:top w:val="none" w:sz="0" w:space="0" w:color="auto"/>
            <w:left w:val="none" w:sz="0" w:space="0" w:color="auto"/>
            <w:bottom w:val="none" w:sz="0" w:space="0" w:color="auto"/>
            <w:right w:val="none" w:sz="0" w:space="0" w:color="auto"/>
          </w:divBdr>
        </w:div>
        <w:div w:id="510530847">
          <w:marLeft w:val="640"/>
          <w:marRight w:val="0"/>
          <w:marTop w:val="0"/>
          <w:marBottom w:val="0"/>
          <w:divBdr>
            <w:top w:val="none" w:sz="0" w:space="0" w:color="auto"/>
            <w:left w:val="none" w:sz="0" w:space="0" w:color="auto"/>
            <w:bottom w:val="none" w:sz="0" w:space="0" w:color="auto"/>
            <w:right w:val="none" w:sz="0" w:space="0" w:color="auto"/>
          </w:divBdr>
        </w:div>
        <w:div w:id="525096894">
          <w:marLeft w:val="640"/>
          <w:marRight w:val="0"/>
          <w:marTop w:val="0"/>
          <w:marBottom w:val="0"/>
          <w:divBdr>
            <w:top w:val="none" w:sz="0" w:space="0" w:color="auto"/>
            <w:left w:val="none" w:sz="0" w:space="0" w:color="auto"/>
            <w:bottom w:val="none" w:sz="0" w:space="0" w:color="auto"/>
            <w:right w:val="none" w:sz="0" w:space="0" w:color="auto"/>
          </w:divBdr>
        </w:div>
        <w:div w:id="633874793">
          <w:marLeft w:val="640"/>
          <w:marRight w:val="0"/>
          <w:marTop w:val="0"/>
          <w:marBottom w:val="0"/>
          <w:divBdr>
            <w:top w:val="none" w:sz="0" w:space="0" w:color="auto"/>
            <w:left w:val="none" w:sz="0" w:space="0" w:color="auto"/>
            <w:bottom w:val="none" w:sz="0" w:space="0" w:color="auto"/>
            <w:right w:val="none" w:sz="0" w:space="0" w:color="auto"/>
          </w:divBdr>
        </w:div>
        <w:div w:id="645940992">
          <w:marLeft w:val="640"/>
          <w:marRight w:val="0"/>
          <w:marTop w:val="0"/>
          <w:marBottom w:val="0"/>
          <w:divBdr>
            <w:top w:val="none" w:sz="0" w:space="0" w:color="auto"/>
            <w:left w:val="none" w:sz="0" w:space="0" w:color="auto"/>
            <w:bottom w:val="none" w:sz="0" w:space="0" w:color="auto"/>
            <w:right w:val="none" w:sz="0" w:space="0" w:color="auto"/>
          </w:divBdr>
        </w:div>
        <w:div w:id="744449264">
          <w:marLeft w:val="640"/>
          <w:marRight w:val="0"/>
          <w:marTop w:val="0"/>
          <w:marBottom w:val="0"/>
          <w:divBdr>
            <w:top w:val="none" w:sz="0" w:space="0" w:color="auto"/>
            <w:left w:val="none" w:sz="0" w:space="0" w:color="auto"/>
            <w:bottom w:val="none" w:sz="0" w:space="0" w:color="auto"/>
            <w:right w:val="none" w:sz="0" w:space="0" w:color="auto"/>
          </w:divBdr>
        </w:div>
        <w:div w:id="769932602">
          <w:marLeft w:val="640"/>
          <w:marRight w:val="0"/>
          <w:marTop w:val="0"/>
          <w:marBottom w:val="0"/>
          <w:divBdr>
            <w:top w:val="none" w:sz="0" w:space="0" w:color="auto"/>
            <w:left w:val="none" w:sz="0" w:space="0" w:color="auto"/>
            <w:bottom w:val="none" w:sz="0" w:space="0" w:color="auto"/>
            <w:right w:val="none" w:sz="0" w:space="0" w:color="auto"/>
          </w:divBdr>
        </w:div>
        <w:div w:id="805858828">
          <w:marLeft w:val="640"/>
          <w:marRight w:val="0"/>
          <w:marTop w:val="0"/>
          <w:marBottom w:val="0"/>
          <w:divBdr>
            <w:top w:val="none" w:sz="0" w:space="0" w:color="auto"/>
            <w:left w:val="none" w:sz="0" w:space="0" w:color="auto"/>
            <w:bottom w:val="none" w:sz="0" w:space="0" w:color="auto"/>
            <w:right w:val="none" w:sz="0" w:space="0" w:color="auto"/>
          </w:divBdr>
        </w:div>
        <w:div w:id="920528844">
          <w:marLeft w:val="640"/>
          <w:marRight w:val="0"/>
          <w:marTop w:val="0"/>
          <w:marBottom w:val="0"/>
          <w:divBdr>
            <w:top w:val="none" w:sz="0" w:space="0" w:color="auto"/>
            <w:left w:val="none" w:sz="0" w:space="0" w:color="auto"/>
            <w:bottom w:val="none" w:sz="0" w:space="0" w:color="auto"/>
            <w:right w:val="none" w:sz="0" w:space="0" w:color="auto"/>
          </w:divBdr>
        </w:div>
        <w:div w:id="923151795">
          <w:marLeft w:val="640"/>
          <w:marRight w:val="0"/>
          <w:marTop w:val="0"/>
          <w:marBottom w:val="0"/>
          <w:divBdr>
            <w:top w:val="none" w:sz="0" w:space="0" w:color="auto"/>
            <w:left w:val="none" w:sz="0" w:space="0" w:color="auto"/>
            <w:bottom w:val="none" w:sz="0" w:space="0" w:color="auto"/>
            <w:right w:val="none" w:sz="0" w:space="0" w:color="auto"/>
          </w:divBdr>
        </w:div>
        <w:div w:id="925263134">
          <w:marLeft w:val="640"/>
          <w:marRight w:val="0"/>
          <w:marTop w:val="0"/>
          <w:marBottom w:val="0"/>
          <w:divBdr>
            <w:top w:val="none" w:sz="0" w:space="0" w:color="auto"/>
            <w:left w:val="none" w:sz="0" w:space="0" w:color="auto"/>
            <w:bottom w:val="none" w:sz="0" w:space="0" w:color="auto"/>
            <w:right w:val="none" w:sz="0" w:space="0" w:color="auto"/>
          </w:divBdr>
        </w:div>
        <w:div w:id="1012951766">
          <w:marLeft w:val="640"/>
          <w:marRight w:val="0"/>
          <w:marTop w:val="0"/>
          <w:marBottom w:val="0"/>
          <w:divBdr>
            <w:top w:val="none" w:sz="0" w:space="0" w:color="auto"/>
            <w:left w:val="none" w:sz="0" w:space="0" w:color="auto"/>
            <w:bottom w:val="none" w:sz="0" w:space="0" w:color="auto"/>
            <w:right w:val="none" w:sz="0" w:space="0" w:color="auto"/>
          </w:divBdr>
        </w:div>
        <w:div w:id="1027175263">
          <w:marLeft w:val="640"/>
          <w:marRight w:val="0"/>
          <w:marTop w:val="0"/>
          <w:marBottom w:val="0"/>
          <w:divBdr>
            <w:top w:val="none" w:sz="0" w:space="0" w:color="auto"/>
            <w:left w:val="none" w:sz="0" w:space="0" w:color="auto"/>
            <w:bottom w:val="none" w:sz="0" w:space="0" w:color="auto"/>
            <w:right w:val="none" w:sz="0" w:space="0" w:color="auto"/>
          </w:divBdr>
        </w:div>
        <w:div w:id="1032071109">
          <w:marLeft w:val="640"/>
          <w:marRight w:val="0"/>
          <w:marTop w:val="0"/>
          <w:marBottom w:val="0"/>
          <w:divBdr>
            <w:top w:val="none" w:sz="0" w:space="0" w:color="auto"/>
            <w:left w:val="none" w:sz="0" w:space="0" w:color="auto"/>
            <w:bottom w:val="none" w:sz="0" w:space="0" w:color="auto"/>
            <w:right w:val="none" w:sz="0" w:space="0" w:color="auto"/>
          </w:divBdr>
        </w:div>
        <w:div w:id="1116175767">
          <w:marLeft w:val="640"/>
          <w:marRight w:val="0"/>
          <w:marTop w:val="0"/>
          <w:marBottom w:val="0"/>
          <w:divBdr>
            <w:top w:val="none" w:sz="0" w:space="0" w:color="auto"/>
            <w:left w:val="none" w:sz="0" w:space="0" w:color="auto"/>
            <w:bottom w:val="none" w:sz="0" w:space="0" w:color="auto"/>
            <w:right w:val="none" w:sz="0" w:space="0" w:color="auto"/>
          </w:divBdr>
        </w:div>
        <w:div w:id="1225726665">
          <w:marLeft w:val="640"/>
          <w:marRight w:val="0"/>
          <w:marTop w:val="0"/>
          <w:marBottom w:val="0"/>
          <w:divBdr>
            <w:top w:val="none" w:sz="0" w:space="0" w:color="auto"/>
            <w:left w:val="none" w:sz="0" w:space="0" w:color="auto"/>
            <w:bottom w:val="none" w:sz="0" w:space="0" w:color="auto"/>
            <w:right w:val="none" w:sz="0" w:space="0" w:color="auto"/>
          </w:divBdr>
        </w:div>
        <w:div w:id="1232622186">
          <w:marLeft w:val="640"/>
          <w:marRight w:val="0"/>
          <w:marTop w:val="0"/>
          <w:marBottom w:val="0"/>
          <w:divBdr>
            <w:top w:val="none" w:sz="0" w:space="0" w:color="auto"/>
            <w:left w:val="none" w:sz="0" w:space="0" w:color="auto"/>
            <w:bottom w:val="none" w:sz="0" w:space="0" w:color="auto"/>
            <w:right w:val="none" w:sz="0" w:space="0" w:color="auto"/>
          </w:divBdr>
        </w:div>
        <w:div w:id="1246843847">
          <w:marLeft w:val="640"/>
          <w:marRight w:val="0"/>
          <w:marTop w:val="0"/>
          <w:marBottom w:val="0"/>
          <w:divBdr>
            <w:top w:val="none" w:sz="0" w:space="0" w:color="auto"/>
            <w:left w:val="none" w:sz="0" w:space="0" w:color="auto"/>
            <w:bottom w:val="none" w:sz="0" w:space="0" w:color="auto"/>
            <w:right w:val="none" w:sz="0" w:space="0" w:color="auto"/>
          </w:divBdr>
        </w:div>
        <w:div w:id="1295793328">
          <w:marLeft w:val="640"/>
          <w:marRight w:val="0"/>
          <w:marTop w:val="0"/>
          <w:marBottom w:val="0"/>
          <w:divBdr>
            <w:top w:val="none" w:sz="0" w:space="0" w:color="auto"/>
            <w:left w:val="none" w:sz="0" w:space="0" w:color="auto"/>
            <w:bottom w:val="none" w:sz="0" w:space="0" w:color="auto"/>
            <w:right w:val="none" w:sz="0" w:space="0" w:color="auto"/>
          </w:divBdr>
        </w:div>
        <w:div w:id="1392148253">
          <w:marLeft w:val="640"/>
          <w:marRight w:val="0"/>
          <w:marTop w:val="0"/>
          <w:marBottom w:val="0"/>
          <w:divBdr>
            <w:top w:val="none" w:sz="0" w:space="0" w:color="auto"/>
            <w:left w:val="none" w:sz="0" w:space="0" w:color="auto"/>
            <w:bottom w:val="none" w:sz="0" w:space="0" w:color="auto"/>
            <w:right w:val="none" w:sz="0" w:space="0" w:color="auto"/>
          </w:divBdr>
        </w:div>
        <w:div w:id="1508011422">
          <w:marLeft w:val="640"/>
          <w:marRight w:val="0"/>
          <w:marTop w:val="0"/>
          <w:marBottom w:val="0"/>
          <w:divBdr>
            <w:top w:val="none" w:sz="0" w:space="0" w:color="auto"/>
            <w:left w:val="none" w:sz="0" w:space="0" w:color="auto"/>
            <w:bottom w:val="none" w:sz="0" w:space="0" w:color="auto"/>
            <w:right w:val="none" w:sz="0" w:space="0" w:color="auto"/>
          </w:divBdr>
        </w:div>
        <w:div w:id="1616979111">
          <w:marLeft w:val="640"/>
          <w:marRight w:val="0"/>
          <w:marTop w:val="0"/>
          <w:marBottom w:val="0"/>
          <w:divBdr>
            <w:top w:val="none" w:sz="0" w:space="0" w:color="auto"/>
            <w:left w:val="none" w:sz="0" w:space="0" w:color="auto"/>
            <w:bottom w:val="none" w:sz="0" w:space="0" w:color="auto"/>
            <w:right w:val="none" w:sz="0" w:space="0" w:color="auto"/>
          </w:divBdr>
        </w:div>
        <w:div w:id="1656957610">
          <w:marLeft w:val="640"/>
          <w:marRight w:val="0"/>
          <w:marTop w:val="0"/>
          <w:marBottom w:val="0"/>
          <w:divBdr>
            <w:top w:val="none" w:sz="0" w:space="0" w:color="auto"/>
            <w:left w:val="none" w:sz="0" w:space="0" w:color="auto"/>
            <w:bottom w:val="none" w:sz="0" w:space="0" w:color="auto"/>
            <w:right w:val="none" w:sz="0" w:space="0" w:color="auto"/>
          </w:divBdr>
        </w:div>
        <w:div w:id="1673296824">
          <w:marLeft w:val="640"/>
          <w:marRight w:val="0"/>
          <w:marTop w:val="0"/>
          <w:marBottom w:val="0"/>
          <w:divBdr>
            <w:top w:val="none" w:sz="0" w:space="0" w:color="auto"/>
            <w:left w:val="none" w:sz="0" w:space="0" w:color="auto"/>
            <w:bottom w:val="none" w:sz="0" w:space="0" w:color="auto"/>
            <w:right w:val="none" w:sz="0" w:space="0" w:color="auto"/>
          </w:divBdr>
        </w:div>
        <w:div w:id="1714383567">
          <w:marLeft w:val="640"/>
          <w:marRight w:val="0"/>
          <w:marTop w:val="0"/>
          <w:marBottom w:val="0"/>
          <w:divBdr>
            <w:top w:val="none" w:sz="0" w:space="0" w:color="auto"/>
            <w:left w:val="none" w:sz="0" w:space="0" w:color="auto"/>
            <w:bottom w:val="none" w:sz="0" w:space="0" w:color="auto"/>
            <w:right w:val="none" w:sz="0" w:space="0" w:color="auto"/>
          </w:divBdr>
        </w:div>
        <w:div w:id="1760827495">
          <w:marLeft w:val="640"/>
          <w:marRight w:val="0"/>
          <w:marTop w:val="0"/>
          <w:marBottom w:val="0"/>
          <w:divBdr>
            <w:top w:val="none" w:sz="0" w:space="0" w:color="auto"/>
            <w:left w:val="none" w:sz="0" w:space="0" w:color="auto"/>
            <w:bottom w:val="none" w:sz="0" w:space="0" w:color="auto"/>
            <w:right w:val="none" w:sz="0" w:space="0" w:color="auto"/>
          </w:divBdr>
        </w:div>
        <w:div w:id="1890680279">
          <w:marLeft w:val="640"/>
          <w:marRight w:val="0"/>
          <w:marTop w:val="0"/>
          <w:marBottom w:val="0"/>
          <w:divBdr>
            <w:top w:val="none" w:sz="0" w:space="0" w:color="auto"/>
            <w:left w:val="none" w:sz="0" w:space="0" w:color="auto"/>
            <w:bottom w:val="none" w:sz="0" w:space="0" w:color="auto"/>
            <w:right w:val="none" w:sz="0" w:space="0" w:color="auto"/>
          </w:divBdr>
        </w:div>
        <w:div w:id="1927763314">
          <w:marLeft w:val="640"/>
          <w:marRight w:val="0"/>
          <w:marTop w:val="0"/>
          <w:marBottom w:val="0"/>
          <w:divBdr>
            <w:top w:val="none" w:sz="0" w:space="0" w:color="auto"/>
            <w:left w:val="none" w:sz="0" w:space="0" w:color="auto"/>
            <w:bottom w:val="none" w:sz="0" w:space="0" w:color="auto"/>
            <w:right w:val="none" w:sz="0" w:space="0" w:color="auto"/>
          </w:divBdr>
        </w:div>
        <w:div w:id="1936858286">
          <w:marLeft w:val="640"/>
          <w:marRight w:val="0"/>
          <w:marTop w:val="0"/>
          <w:marBottom w:val="0"/>
          <w:divBdr>
            <w:top w:val="none" w:sz="0" w:space="0" w:color="auto"/>
            <w:left w:val="none" w:sz="0" w:space="0" w:color="auto"/>
            <w:bottom w:val="none" w:sz="0" w:space="0" w:color="auto"/>
            <w:right w:val="none" w:sz="0" w:space="0" w:color="auto"/>
          </w:divBdr>
        </w:div>
        <w:div w:id="2078432427">
          <w:marLeft w:val="640"/>
          <w:marRight w:val="0"/>
          <w:marTop w:val="0"/>
          <w:marBottom w:val="0"/>
          <w:divBdr>
            <w:top w:val="none" w:sz="0" w:space="0" w:color="auto"/>
            <w:left w:val="none" w:sz="0" w:space="0" w:color="auto"/>
            <w:bottom w:val="none" w:sz="0" w:space="0" w:color="auto"/>
            <w:right w:val="none" w:sz="0" w:space="0" w:color="auto"/>
          </w:divBdr>
        </w:div>
      </w:divsChild>
    </w:div>
    <w:div w:id="801070601">
      <w:bodyDiv w:val="1"/>
      <w:marLeft w:val="0"/>
      <w:marRight w:val="0"/>
      <w:marTop w:val="0"/>
      <w:marBottom w:val="0"/>
      <w:divBdr>
        <w:top w:val="none" w:sz="0" w:space="0" w:color="auto"/>
        <w:left w:val="none" w:sz="0" w:space="0" w:color="auto"/>
        <w:bottom w:val="none" w:sz="0" w:space="0" w:color="auto"/>
        <w:right w:val="none" w:sz="0" w:space="0" w:color="auto"/>
      </w:divBdr>
    </w:div>
    <w:div w:id="821428966">
      <w:bodyDiv w:val="1"/>
      <w:marLeft w:val="0"/>
      <w:marRight w:val="0"/>
      <w:marTop w:val="0"/>
      <w:marBottom w:val="0"/>
      <w:divBdr>
        <w:top w:val="none" w:sz="0" w:space="0" w:color="auto"/>
        <w:left w:val="none" w:sz="0" w:space="0" w:color="auto"/>
        <w:bottom w:val="none" w:sz="0" w:space="0" w:color="auto"/>
        <w:right w:val="none" w:sz="0" w:space="0" w:color="auto"/>
      </w:divBdr>
    </w:div>
    <w:div w:id="827870280">
      <w:bodyDiv w:val="1"/>
      <w:marLeft w:val="0"/>
      <w:marRight w:val="0"/>
      <w:marTop w:val="0"/>
      <w:marBottom w:val="0"/>
      <w:divBdr>
        <w:top w:val="none" w:sz="0" w:space="0" w:color="auto"/>
        <w:left w:val="none" w:sz="0" w:space="0" w:color="auto"/>
        <w:bottom w:val="none" w:sz="0" w:space="0" w:color="auto"/>
        <w:right w:val="none" w:sz="0" w:space="0" w:color="auto"/>
      </w:divBdr>
      <w:divsChild>
        <w:div w:id="43257651">
          <w:marLeft w:val="640"/>
          <w:marRight w:val="0"/>
          <w:marTop w:val="0"/>
          <w:marBottom w:val="0"/>
          <w:divBdr>
            <w:top w:val="none" w:sz="0" w:space="0" w:color="auto"/>
            <w:left w:val="none" w:sz="0" w:space="0" w:color="auto"/>
            <w:bottom w:val="none" w:sz="0" w:space="0" w:color="auto"/>
            <w:right w:val="none" w:sz="0" w:space="0" w:color="auto"/>
          </w:divBdr>
        </w:div>
        <w:div w:id="50808084">
          <w:marLeft w:val="640"/>
          <w:marRight w:val="0"/>
          <w:marTop w:val="0"/>
          <w:marBottom w:val="0"/>
          <w:divBdr>
            <w:top w:val="none" w:sz="0" w:space="0" w:color="auto"/>
            <w:left w:val="none" w:sz="0" w:space="0" w:color="auto"/>
            <w:bottom w:val="none" w:sz="0" w:space="0" w:color="auto"/>
            <w:right w:val="none" w:sz="0" w:space="0" w:color="auto"/>
          </w:divBdr>
        </w:div>
        <w:div w:id="97797606">
          <w:marLeft w:val="640"/>
          <w:marRight w:val="0"/>
          <w:marTop w:val="0"/>
          <w:marBottom w:val="0"/>
          <w:divBdr>
            <w:top w:val="none" w:sz="0" w:space="0" w:color="auto"/>
            <w:left w:val="none" w:sz="0" w:space="0" w:color="auto"/>
            <w:bottom w:val="none" w:sz="0" w:space="0" w:color="auto"/>
            <w:right w:val="none" w:sz="0" w:space="0" w:color="auto"/>
          </w:divBdr>
        </w:div>
        <w:div w:id="164446567">
          <w:marLeft w:val="640"/>
          <w:marRight w:val="0"/>
          <w:marTop w:val="0"/>
          <w:marBottom w:val="0"/>
          <w:divBdr>
            <w:top w:val="none" w:sz="0" w:space="0" w:color="auto"/>
            <w:left w:val="none" w:sz="0" w:space="0" w:color="auto"/>
            <w:bottom w:val="none" w:sz="0" w:space="0" w:color="auto"/>
            <w:right w:val="none" w:sz="0" w:space="0" w:color="auto"/>
          </w:divBdr>
        </w:div>
        <w:div w:id="342705475">
          <w:marLeft w:val="640"/>
          <w:marRight w:val="0"/>
          <w:marTop w:val="0"/>
          <w:marBottom w:val="0"/>
          <w:divBdr>
            <w:top w:val="none" w:sz="0" w:space="0" w:color="auto"/>
            <w:left w:val="none" w:sz="0" w:space="0" w:color="auto"/>
            <w:bottom w:val="none" w:sz="0" w:space="0" w:color="auto"/>
            <w:right w:val="none" w:sz="0" w:space="0" w:color="auto"/>
          </w:divBdr>
        </w:div>
        <w:div w:id="412774459">
          <w:marLeft w:val="640"/>
          <w:marRight w:val="0"/>
          <w:marTop w:val="0"/>
          <w:marBottom w:val="0"/>
          <w:divBdr>
            <w:top w:val="none" w:sz="0" w:space="0" w:color="auto"/>
            <w:left w:val="none" w:sz="0" w:space="0" w:color="auto"/>
            <w:bottom w:val="none" w:sz="0" w:space="0" w:color="auto"/>
            <w:right w:val="none" w:sz="0" w:space="0" w:color="auto"/>
          </w:divBdr>
        </w:div>
        <w:div w:id="488598706">
          <w:marLeft w:val="640"/>
          <w:marRight w:val="0"/>
          <w:marTop w:val="0"/>
          <w:marBottom w:val="0"/>
          <w:divBdr>
            <w:top w:val="none" w:sz="0" w:space="0" w:color="auto"/>
            <w:left w:val="none" w:sz="0" w:space="0" w:color="auto"/>
            <w:bottom w:val="none" w:sz="0" w:space="0" w:color="auto"/>
            <w:right w:val="none" w:sz="0" w:space="0" w:color="auto"/>
          </w:divBdr>
        </w:div>
        <w:div w:id="593780699">
          <w:marLeft w:val="640"/>
          <w:marRight w:val="0"/>
          <w:marTop w:val="0"/>
          <w:marBottom w:val="0"/>
          <w:divBdr>
            <w:top w:val="none" w:sz="0" w:space="0" w:color="auto"/>
            <w:left w:val="none" w:sz="0" w:space="0" w:color="auto"/>
            <w:bottom w:val="none" w:sz="0" w:space="0" w:color="auto"/>
            <w:right w:val="none" w:sz="0" w:space="0" w:color="auto"/>
          </w:divBdr>
        </w:div>
        <w:div w:id="616645735">
          <w:marLeft w:val="640"/>
          <w:marRight w:val="0"/>
          <w:marTop w:val="0"/>
          <w:marBottom w:val="0"/>
          <w:divBdr>
            <w:top w:val="none" w:sz="0" w:space="0" w:color="auto"/>
            <w:left w:val="none" w:sz="0" w:space="0" w:color="auto"/>
            <w:bottom w:val="none" w:sz="0" w:space="0" w:color="auto"/>
            <w:right w:val="none" w:sz="0" w:space="0" w:color="auto"/>
          </w:divBdr>
        </w:div>
        <w:div w:id="650863288">
          <w:marLeft w:val="640"/>
          <w:marRight w:val="0"/>
          <w:marTop w:val="0"/>
          <w:marBottom w:val="0"/>
          <w:divBdr>
            <w:top w:val="none" w:sz="0" w:space="0" w:color="auto"/>
            <w:left w:val="none" w:sz="0" w:space="0" w:color="auto"/>
            <w:bottom w:val="none" w:sz="0" w:space="0" w:color="auto"/>
            <w:right w:val="none" w:sz="0" w:space="0" w:color="auto"/>
          </w:divBdr>
        </w:div>
        <w:div w:id="705329724">
          <w:marLeft w:val="640"/>
          <w:marRight w:val="0"/>
          <w:marTop w:val="0"/>
          <w:marBottom w:val="0"/>
          <w:divBdr>
            <w:top w:val="none" w:sz="0" w:space="0" w:color="auto"/>
            <w:left w:val="none" w:sz="0" w:space="0" w:color="auto"/>
            <w:bottom w:val="none" w:sz="0" w:space="0" w:color="auto"/>
            <w:right w:val="none" w:sz="0" w:space="0" w:color="auto"/>
          </w:divBdr>
        </w:div>
        <w:div w:id="735317621">
          <w:marLeft w:val="640"/>
          <w:marRight w:val="0"/>
          <w:marTop w:val="0"/>
          <w:marBottom w:val="0"/>
          <w:divBdr>
            <w:top w:val="none" w:sz="0" w:space="0" w:color="auto"/>
            <w:left w:val="none" w:sz="0" w:space="0" w:color="auto"/>
            <w:bottom w:val="none" w:sz="0" w:space="0" w:color="auto"/>
            <w:right w:val="none" w:sz="0" w:space="0" w:color="auto"/>
          </w:divBdr>
        </w:div>
        <w:div w:id="747582999">
          <w:marLeft w:val="640"/>
          <w:marRight w:val="0"/>
          <w:marTop w:val="0"/>
          <w:marBottom w:val="0"/>
          <w:divBdr>
            <w:top w:val="none" w:sz="0" w:space="0" w:color="auto"/>
            <w:left w:val="none" w:sz="0" w:space="0" w:color="auto"/>
            <w:bottom w:val="none" w:sz="0" w:space="0" w:color="auto"/>
            <w:right w:val="none" w:sz="0" w:space="0" w:color="auto"/>
          </w:divBdr>
        </w:div>
        <w:div w:id="755833409">
          <w:marLeft w:val="640"/>
          <w:marRight w:val="0"/>
          <w:marTop w:val="0"/>
          <w:marBottom w:val="0"/>
          <w:divBdr>
            <w:top w:val="none" w:sz="0" w:space="0" w:color="auto"/>
            <w:left w:val="none" w:sz="0" w:space="0" w:color="auto"/>
            <w:bottom w:val="none" w:sz="0" w:space="0" w:color="auto"/>
            <w:right w:val="none" w:sz="0" w:space="0" w:color="auto"/>
          </w:divBdr>
        </w:div>
        <w:div w:id="816189058">
          <w:marLeft w:val="640"/>
          <w:marRight w:val="0"/>
          <w:marTop w:val="0"/>
          <w:marBottom w:val="0"/>
          <w:divBdr>
            <w:top w:val="none" w:sz="0" w:space="0" w:color="auto"/>
            <w:left w:val="none" w:sz="0" w:space="0" w:color="auto"/>
            <w:bottom w:val="none" w:sz="0" w:space="0" w:color="auto"/>
            <w:right w:val="none" w:sz="0" w:space="0" w:color="auto"/>
          </w:divBdr>
        </w:div>
        <w:div w:id="874926112">
          <w:marLeft w:val="640"/>
          <w:marRight w:val="0"/>
          <w:marTop w:val="0"/>
          <w:marBottom w:val="0"/>
          <w:divBdr>
            <w:top w:val="none" w:sz="0" w:space="0" w:color="auto"/>
            <w:left w:val="none" w:sz="0" w:space="0" w:color="auto"/>
            <w:bottom w:val="none" w:sz="0" w:space="0" w:color="auto"/>
            <w:right w:val="none" w:sz="0" w:space="0" w:color="auto"/>
          </w:divBdr>
        </w:div>
        <w:div w:id="883449946">
          <w:marLeft w:val="640"/>
          <w:marRight w:val="0"/>
          <w:marTop w:val="0"/>
          <w:marBottom w:val="0"/>
          <w:divBdr>
            <w:top w:val="none" w:sz="0" w:space="0" w:color="auto"/>
            <w:left w:val="none" w:sz="0" w:space="0" w:color="auto"/>
            <w:bottom w:val="none" w:sz="0" w:space="0" w:color="auto"/>
            <w:right w:val="none" w:sz="0" w:space="0" w:color="auto"/>
          </w:divBdr>
        </w:div>
        <w:div w:id="908926572">
          <w:marLeft w:val="640"/>
          <w:marRight w:val="0"/>
          <w:marTop w:val="0"/>
          <w:marBottom w:val="0"/>
          <w:divBdr>
            <w:top w:val="none" w:sz="0" w:space="0" w:color="auto"/>
            <w:left w:val="none" w:sz="0" w:space="0" w:color="auto"/>
            <w:bottom w:val="none" w:sz="0" w:space="0" w:color="auto"/>
            <w:right w:val="none" w:sz="0" w:space="0" w:color="auto"/>
          </w:divBdr>
        </w:div>
        <w:div w:id="940451533">
          <w:marLeft w:val="640"/>
          <w:marRight w:val="0"/>
          <w:marTop w:val="0"/>
          <w:marBottom w:val="0"/>
          <w:divBdr>
            <w:top w:val="none" w:sz="0" w:space="0" w:color="auto"/>
            <w:left w:val="none" w:sz="0" w:space="0" w:color="auto"/>
            <w:bottom w:val="none" w:sz="0" w:space="0" w:color="auto"/>
            <w:right w:val="none" w:sz="0" w:space="0" w:color="auto"/>
          </w:divBdr>
        </w:div>
        <w:div w:id="988051886">
          <w:marLeft w:val="640"/>
          <w:marRight w:val="0"/>
          <w:marTop w:val="0"/>
          <w:marBottom w:val="0"/>
          <w:divBdr>
            <w:top w:val="none" w:sz="0" w:space="0" w:color="auto"/>
            <w:left w:val="none" w:sz="0" w:space="0" w:color="auto"/>
            <w:bottom w:val="none" w:sz="0" w:space="0" w:color="auto"/>
            <w:right w:val="none" w:sz="0" w:space="0" w:color="auto"/>
          </w:divBdr>
        </w:div>
        <w:div w:id="994651832">
          <w:marLeft w:val="640"/>
          <w:marRight w:val="0"/>
          <w:marTop w:val="0"/>
          <w:marBottom w:val="0"/>
          <w:divBdr>
            <w:top w:val="none" w:sz="0" w:space="0" w:color="auto"/>
            <w:left w:val="none" w:sz="0" w:space="0" w:color="auto"/>
            <w:bottom w:val="none" w:sz="0" w:space="0" w:color="auto"/>
            <w:right w:val="none" w:sz="0" w:space="0" w:color="auto"/>
          </w:divBdr>
        </w:div>
        <w:div w:id="1036275912">
          <w:marLeft w:val="640"/>
          <w:marRight w:val="0"/>
          <w:marTop w:val="0"/>
          <w:marBottom w:val="0"/>
          <w:divBdr>
            <w:top w:val="none" w:sz="0" w:space="0" w:color="auto"/>
            <w:left w:val="none" w:sz="0" w:space="0" w:color="auto"/>
            <w:bottom w:val="none" w:sz="0" w:space="0" w:color="auto"/>
            <w:right w:val="none" w:sz="0" w:space="0" w:color="auto"/>
          </w:divBdr>
        </w:div>
        <w:div w:id="1070349199">
          <w:marLeft w:val="640"/>
          <w:marRight w:val="0"/>
          <w:marTop w:val="0"/>
          <w:marBottom w:val="0"/>
          <w:divBdr>
            <w:top w:val="none" w:sz="0" w:space="0" w:color="auto"/>
            <w:left w:val="none" w:sz="0" w:space="0" w:color="auto"/>
            <w:bottom w:val="none" w:sz="0" w:space="0" w:color="auto"/>
            <w:right w:val="none" w:sz="0" w:space="0" w:color="auto"/>
          </w:divBdr>
        </w:div>
        <w:div w:id="1128205859">
          <w:marLeft w:val="640"/>
          <w:marRight w:val="0"/>
          <w:marTop w:val="0"/>
          <w:marBottom w:val="0"/>
          <w:divBdr>
            <w:top w:val="none" w:sz="0" w:space="0" w:color="auto"/>
            <w:left w:val="none" w:sz="0" w:space="0" w:color="auto"/>
            <w:bottom w:val="none" w:sz="0" w:space="0" w:color="auto"/>
            <w:right w:val="none" w:sz="0" w:space="0" w:color="auto"/>
          </w:divBdr>
          <w:divsChild>
            <w:div w:id="590816193">
              <w:marLeft w:val="0"/>
              <w:marRight w:val="0"/>
              <w:marTop w:val="0"/>
              <w:marBottom w:val="0"/>
              <w:divBdr>
                <w:top w:val="none" w:sz="0" w:space="0" w:color="auto"/>
                <w:left w:val="none" w:sz="0" w:space="0" w:color="auto"/>
                <w:bottom w:val="none" w:sz="0" w:space="0" w:color="auto"/>
                <w:right w:val="none" w:sz="0" w:space="0" w:color="auto"/>
              </w:divBdr>
              <w:divsChild>
                <w:div w:id="40591863">
                  <w:marLeft w:val="640"/>
                  <w:marRight w:val="0"/>
                  <w:marTop w:val="0"/>
                  <w:marBottom w:val="0"/>
                  <w:divBdr>
                    <w:top w:val="none" w:sz="0" w:space="0" w:color="auto"/>
                    <w:left w:val="none" w:sz="0" w:space="0" w:color="auto"/>
                    <w:bottom w:val="none" w:sz="0" w:space="0" w:color="auto"/>
                    <w:right w:val="none" w:sz="0" w:space="0" w:color="auto"/>
                  </w:divBdr>
                </w:div>
                <w:div w:id="100146332">
                  <w:marLeft w:val="640"/>
                  <w:marRight w:val="0"/>
                  <w:marTop w:val="0"/>
                  <w:marBottom w:val="0"/>
                  <w:divBdr>
                    <w:top w:val="none" w:sz="0" w:space="0" w:color="auto"/>
                    <w:left w:val="none" w:sz="0" w:space="0" w:color="auto"/>
                    <w:bottom w:val="none" w:sz="0" w:space="0" w:color="auto"/>
                    <w:right w:val="none" w:sz="0" w:space="0" w:color="auto"/>
                  </w:divBdr>
                </w:div>
                <w:div w:id="217058864">
                  <w:marLeft w:val="640"/>
                  <w:marRight w:val="0"/>
                  <w:marTop w:val="0"/>
                  <w:marBottom w:val="0"/>
                  <w:divBdr>
                    <w:top w:val="none" w:sz="0" w:space="0" w:color="auto"/>
                    <w:left w:val="none" w:sz="0" w:space="0" w:color="auto"/>
                    <w:bottom w:val="none" w:sz="0" w:space="0" w:color="auto"/>
                    <w:right w:val="none" w:sz="0" w:space="0" w:color="auto"/>
                  </w:divBdr>
                </w:div>
                <w:div w:id="278952276">
                  <w:marLeft w:val="640"/>
                  <w:marRight w:val="0"/>
                  <w:marTop w:val="0"/>
                  <w:marBottom w:val="0"/>
                  <w:divBdr>
                    <w:top w:val="none" w:sz="0" w:space="0" w:color="auto"/>
                    <w:left w:val="none" w:sz="0" w:space="0" w:color="auto"/>
                    <w:bottom w:val="none" w:sz="0" w:space="0" w:color="auto"/>
                    <w:right w:val="none" w:sz="0" w:space="0" w:color="auto"/>
                  </w:divBdr>
                </w:div>
                <w:div w:id="297221229">
                  <w:marLeft w:val="640"/>
                  <w:marRight w:val="0"/>
                  <w:marTop w:val="0"/>
                  <w:marBottom w:val="0"/>
                  <w:divBdr>
                    <w:top w:val="none" w:sz="0" w:space="0" w:color="auto"/>
                    <w:left w:val="none" w:sz="0" w:space="0" w:color="auto"/>
                    <w:bottom w:val="none" w:sz="0" w:space="0" w:color="auto"/>
                    <w:right w:val="none" w:sz="0" w:space="0" w:color="auto"/>
                  </w:divBdr>
                </w:div>
                <w:div w:id="495927078">
                  <w:marLeft w:val="640"/>
                  <w:marRight w:val="0"/>
                  <w:marTop w:val="0"/>
                  <w:marBottom w:val="0"/>
                  <w:divBdr>
                    <w:top w:val="none" w:sz="0" w:space="0" w:color="auto"/>
                    <w:left w:val="none" w:sz="0" w:space="0" w:color="auto"/>
                    <w:bottom w:val="none" w:sz="0" w:space="0" w:color="auto"/>
                    <w:right w:val="none" w:sz="0" w:space="0" w:color="auto"/>
                  </w:divBdr>
                </w:div>
                <w:div w:id="528297428">
                  <w:marLeft w:val="640"/>
                  <w:marRight w:val="0"/>
                  <w:marTop w:val="0"/>
                  <w:marBottom w:val="0"/>
                  <w:divBdr>
                    <w:top w:val="none" w:sz="0" w:space="0" w:color="auto"/>
                    <w:left w:val="none" w:sz="0" w:space="0" w:color="auto"/>
                    <w:bottom w:val="none" w:sz="0" w:space="0" w:color="auto"/>
                    <w:right w:val="none" w:sz="0" w:space="0" w:color="auto"/>
                  </w:divBdr>
                </w:div>
                <w:div w:id="570232752">
                  <w:marLeft w:val="640"/>
                  <w:marRight w:val="0"/>
                  <w:marTop w:val="0"/>
                  <w:marBottom w:val="0"/>
                  <w:divBdr>
                    <w:top w:val="none" w:sz="0" w:space="0" w:color="auto"/>
                    <w:left w:val="none" w:sz="0" w:space="0" w:color="auto"/>
                    <w:bottom w:val="none" w:sz="0" w:space="0" w:color="auto"/>
                    <w:right w:val="none" w:sz="0" w:space="0" w:color="auto"/>
                  </w:divBdr>
                </w:div>
                <w:div w:id="571430507">
                  <w:marLeft w:val="640"/>
                  <w:marRight w:val="0"/>
                  <w:marTop w:val="0"/>
                  <w:marBottom w:val="0"/>
                  <w:divBdr>
                    <w:top w:val="none" w:sz="0" w:space="0" w:color="auto"/>
                    <w:left w:val="none" w:sz="0" w:space="0" w:color="auto"/>
                    <w:bottom w:val="none" w:sz="0" w:space="0" w:color="auto"/>
                    <w:right w:val="none" w:sz="0" w:space="0" w:color="auto"/>
                  </w:divBdr>
                </w:div>
                <w:div w:id="675577419">
                  <w:marLeft w:val="640"/>
                  <w:marRight w:val="0"/>
                  <w:marTop w:val="0"/>
                  <w:marBottom w:val="0"/>
                  <w:divBdr>
                    <w:top w:val="none" w:sz="0" w:space="0" w:color="auto"/>
                    <w:left w:val="none" w:sz="0" w:space="0" w:color="auto"/>
                    <w:bottom w:val="none" w:sz="0" w:space="0" w:color="auto"/>
                    <w:right w:val="none" w:sz="0" w:space="0" w:color="auto"/>
                  </w:divBdr>
                </w:div>
                <w:div w:id="808129908">
                  <w:marLeft w:val="640"/>
                  <w:marRight w:val="0"/>
                  <w:marTop w:val="0"/>
                  <w:marBottom w:val="0"/>
                  <w:divBdr>
                    <w:top w:val="none" w:sz="0" w:space="0" w:color="auto"/>
                    <w:left w:val="none" w:sz="0" w:space="0" w:color="auto"/>
                    <w:bottom w:val="none" w:sz="0" w:space="0" w:color="auto"/>
                    <w:right w:val="none" w:sz="0" w:space="0" w:color="auto"/>
                  </w:divBdr>
                </w:div>
                <w:div w:id="830944482">
                  <w:marLeft w:val="640"/>
                  <w:marRight w:val="0"/>
                  <w:marTop w:val="0"/>
                  <w:marBottom w:val="0"/>
                  <w:divBdr>
                    <w:top w:val="none" w:sz="0" w:space="0" w:color="auto"/>
                    <w:left w:val="none" w:sz="0" w:space="0" w:color="auto"/>
                    <w:bottom w:val="none" w:sz="0" w:space="0" w:color="auto"/>
                    <w:right w:val="none" w:sz="0" w:space="0" w:color="auto"/>
                  </w:divBdr>
                </w:div>
                <w:div w:id="846552706">
                  <w:marLeft w:val="640"/>
                  <w:marRight w:val="0"/>
                  <w:marTop w:val="0"/>
                  <w:marBottom w:val="0"/>
                  <w:divBdr>
                    <w:top w:val="none" w:sz="0" w:space="0" w:color="auto"/>
                    <w:left w:val="none" w:sz="0" w:space="0" w:color="auto"/>
                    <w:bottom w:val="none" w:sz="0" w:space="0" w:color="auto"/>
                    <w:right w:val="none" w:sz="0" w:space="0" w:color="auto"/>
                  </w:divBdr>
                </w:div>
                <w:div w:id="866481451">
                  <w:marLeft w:val="640"/>
                  <w:marRight w:val="0"/>
                  <w:marTop w:val="0"/>
                  <w:marBottom w:val="0"/>
                  <w:divBdr>
                    <w:top w:val="none" w:sz="0" w:space="0" w:color="auto"/>
                    <w:left w:val="none" w:sz="0" w:space="0" w:color="auto"/>
                    <w:bottom w:val="none" w:sz="0" w:space="0" w:color="auto"/>
                    <w:right w:val="none" w:sz="0" w:space="0" w:color="auto"/>
                  </w:divBdr>
                </w:div>
                <w:div w:id="918830766">
                  <w:marLeft w:val="640"/>
                  <w:marRight w:val="0"/>
                  <w:marTop w:val="0"/>
                  <w:marBottom w:val="0"/>
                  <w:divBdr>
                    <w:top w:val="none" w:sz="0" w:space="0" w:color="auto"/>
                    <w:left w:val="none" w:sz="0" w:space="0" w:color="auto"/>
                    <w:bottom w:val="none" w:sz="0" w:space="0" w:color="auto"/>
                    <w:right w:val="none" w:sz="0" w:space="0" w:color="auto"/>
                  </w:divBdr>
                </w:div>
                <w:div w:id="986974568">
                  <w:marLeft w:val="640"/>
                  <w:marRight w:val="0"/>
                  <w:marTop w:val="0"/>
                  <w:marBottom w:val="0"/>
                  <w:divBdr>
                    <w:top w:val="none" w:sz="0" w:space="0" w:color="auto"/>
                    <w:left w:val="none" w:sz="0" w:space="0" w:color="auto"/>
                    <w:bottom w:val="none" w:sz="0" w:space="0" w:color="auto"/>
                    <w:right w:val="none" w:sz="0" w:space="0" w:color="auto"/>
                  </w:divBdr>
                </w:div>
                <w:div w:id="1034619025">
                  <w:marLeft w:val="640"/>
                  <w:marRight w:val="0"/>
                  <w:marTop w:val="0"/>
                  <w:marBottom w:val="0"/>
                  <w:divBdr>
                    <w:top w:val="none" w:sz="0" w:space="0" w:color="auto"/>
                    <w:left w:val="none" w:sz="0" w:space="0" w:color="auto"/>
                    <w:bottom w:val="none" w:sz="0" w:space="0" w:color="auto"/>
                    <w:right w:val="none" w:sz="0" w:space="0" w:color="auto"/>
                  </w:divBdr>
                </w:div>
                <w:div w:id="1047414798">
                  <w:marLeft w:val="640"/>
                  <w:marRight w:val="0"/>
                  <w:marTop w:val="0"/>
                  <w:marBottom w:val="0"/>
                  <w:divBdr>
                    <w:top w:val="none" w:sz="0" w:space="0" w:color="auto"/>
                    <w:left w:val="none" w:sz="0" w:space="0" w:color="auto"/>
                    <w:bottom w:val="none" w:sz="0" w:space="0" w:color="auto"/>
                    <w:right w:val="none" w:sz="0" w:space="0" w:color="auto"/>
                  </w:divBdr>
                </w:div>
                <w:div w:id="1076394756">
                  <w:marLeft w:val="640"/>
                  <w:marRight w:val="0"/>
                  <w:marTop w:val="0"/>
                  <w:marBottom w:val="0"/>
                  <w:divBdr>
                    <w:top w:val="none" w:sz="0" w:space="0" w:color="auto"/>
                    <w:left w:val="none" w:sz="0" w:space="0" w:color="auto"/>
                    <w:bottom w:val="none" w:sz="0" w:space="0" w:color="auto"/>
                    <w:right w:val="none" w:sz="0" w:space="0" w:color="auto"/>
                  </w:divBdr>
                </w:div>
                <w:div w:id="1084719005">
                  <w:marLeft w:val="640"/>
                  <w:marRight w:val="0"/>
                  <w:marTop w:val="0"/>
                  <w:marBottom w:val="0"/>
                  <w:divBdr>
                    <w:top w:val="none" w:sz="0" w:space="0" w:color="auto"/>
                    <w:left w:val="none" w:sz="0" w:space="0" w:color="auto"/>
                    <w:bottom w:val="none" w:sz="0" w:space="0" w:color="auto"/>
                    <w:right w:val="none" w:sz="0" w:space="0" w:color="auto"/>
                  </w:divBdr>
                </w:div>
                <w:div w:id="1098910279">
                  <w:marLeft w:val="640"/>
                  <w:marRight w:val="0"/>
                  <w:marTop w:val="0"/>
                  <w:marBottom w:val="0"/>
                  <w:divBdr>
                    <w:top w:val="none" w:sz="0" w:space="0" w:color="auto"/>
                    <w:left w:val="none" w:sz="0" w:space="0" w:color="auto"/>
                    <w:bottom w:val="none" w:sz="0" w:space="0" w:color="auto"/>
                    <w:right w:val="none" w:sz="0" w:space="0" w:color="auto"/>
                  </w:divBdr>
                </w:div>
                <w:div w:id="1245649680">
                  <w:marLeft w:val="640"/>
                  <w:marRight w:val="0"/>
                  <w:marTop w:val="0"/>
                  <w:marBottom w:val="0"/>
                  <w:divBdr>
                    <w:top w:val="none" w:sz="0" w:space="0" w:color="auto"/>
                    <w:left w:val="none" w:sz="0" w:space="0" w:color="auto"/>
                    <w:bottom w:val="none" w:sz="0" w:space="0" w:color="auto"/>
                    <w:right w:val="none" w:sz="0" w:space="0" w:color="auto"/>
                  </w:divBdr>
                </w:div>
                <w:div w:id="1357341205">
                  <w:marLeft w:val="640"/>
                  <w:marRight w:val="0"/>
                  <w:marTop w:val="0"/>
                  <w:marBottom w:val="0"/>
                  <w:divBdr>
                    <w:top w:val="none" w:sz="0" w:space="0" w:color="auto"/>
                    <w:left w:val="none" w:sz="0" w:space="0" w:color="auto"/>
                    <w:bottom w:val="none" w:sz="0" w:space="0" w:color="auto"/>
                    <w:right w:val="none" w:sz="0" w:space="0" w:color="auto"/>
                  </w:divBdr>
                </w:div>
                <w:div w:id="1384331457">
                  <w:marLeft w:val="640"/>
                  <w:marRight w:val="0"/>
                  <w:marTop w:val="0"/>
                  <w:marBottom w:val="0"/>
                  <w:divBdr>
                    <w:top w:val="none" w:sz="0" w:space="0" w:color="auto"/>
                    <w:left w:val="none" w:sz="0" w:space="0" w:color="auto"/>
                    <w:bottom w:val="none" w:sz="0" w:space="0" w:color="auto"/>
                    <w:right w:val="none" w:sz="0" w:space="0" w:color="auto"/>
                  </w:divBdr>
                </w:div>
                <w:div w:id="1446119710">
                  <w:marLeft w:val="640"/>
                  <w:marRight w:val="0"/>
                  <w:marTop w:val="0"/>
                  <w:marBottom w:val="0"/>
                  <w:divBdr>
                    <w:top w:val="none" w:sz="0" w:space="0" w:color="auto"/>
                    <w:left w:val="none" w:sz="0" w:space="0" w:color="auto"/>
                    <w:bottom w:val="none" w:sz="0" w:space="0" w:color="auto"/>
                    <w:right w:val="none" w:sz="0" w:space="0" w:color="auto"/>
                  </w:divBdr>
                </w:div>
                <w:div w:id="1454640723">
                  <w:marLeft w:val="640"/>
                  <w:marRight w:val="0"/>
                  <w:marTop w:val="0"/>
                  <w:marBottom w:val="0"/>
                  <w:divBdr>
                    <w:top w:val="none" w:sz="0" w:space="0" w:color="auto"/>
                    <w:left w:val="none" w:sz="0" w:space="0" w:color="auto"/>
                    <w:bottom w:val="none" w:sz="0" w:space="0" w:color="auto"/>
                    <w:right w:val="none" w:sz="0" w:space="0" w:color="auto"/>
                  </w:divBdr>
                </w:div>
                <w:div w:id="1461066808">
                  <w:marLeft w:val="640"/>
                  <w:marRight w:val="0"/>
                  <w:marTop w:val="0"/>
                  <w:marBottom w:val="0"/>
                  <w:divBdr>
                    <w:top w:val="none" w:sz="0" w:space="0" w:color="auto"/>
                    <w:left w:val="none" w:sz="0" w:space="0" w:color="auto"/>
                    <w:bottom w:val="none" w:sz="0" w:space="0" w:color="auto"/>
                    <w:right w:val="none" w:sz="0" w:space="0" w:color="auto"/>
                  </w:divBdr>
                </w:div>
                <w:div w:id="1481075393">
                  <w:marLeft w:val="640"/>
                  <w:marRight w:val="0"/>
                  <w:marTop w:val="0"/>
                  <w:marBottom w:val="0"/>
                  <w:divBdr>
                    <w:top w:val="none" w:sz="0" w:space="0" w:color="auto"/>
                    <w:left w:val="none" w:sz="0" w:space="0" w:color="auto"/>
                    <w:bottom w:val="none" w:sz="0" w:space="0" w:color="auto"/>
                    <w:right w:val="none" w:sz="0" w:space="0" w:color="auto"/>
                  </w:divBdr>
                </w:div>
                <w:div w:id="1514806943">
                  <w:marLeft w:val="640"/>
                  <w:marRight w:val="0"/>
                  <w:marTop w:val="0"/>
                  <w:marBottom w:val="0"/>
                  <w:divBdr>
                    <w:top w:val="none" w:sz="0" w:space="0" w:color="auto"/>
                    <w:left w:val="none" w:sz="0" w:space="0" w:color="auto"/>
                    <w:bottom w:val="none" w:sz="0" w:space="0" w:color="auto"/>
                    <w:right w:val="none" w:sz="0" w:space="0" w:color="auto"/>
                  </w:divBdr>
                </w:div>
                <w:div w:id="1559121311">
                  <w:marLeft w:val="640"/>
                  <w:marRight w:val="0"/>
                  <w:marTop w:val="0"/>
                  <w:marBottom w:val="0"/>
                  <w:divBdr>
                    <w:top w:val="none" w:sz="0" w:space="0" w:color="auto"/>
                    <w:left w:val="none" w:sz="0" w:space="0" w:color="auto"/>
                    <w:bottom w:val="none" w:sz="0" w:space="0" w:color="auto"/>
                    <w:right w:val="none" w:sz="0" w:space="0" w:color="auto"/>
                  </w:divBdr>
                </w:div>
                <w:div w:id="1581056762">
                  <w:marLeft w:val="640"/>
                  <w:marRight w:val="0"/>
                  <w:marTop w:val="0"/>
                  <w:marBottom w:val="0"/>
                  <w:divBdr>
                    <w:top w:val="none" w:sz="0" w:space="0" w:color="auto"/>
                    <w:left w:val="none" w:sz="0" w:space="0" w:color="auto"/>
                    <w:bottom w:val="none" w:sz="0" w:space="0" w:color="auto"/>
                    <w:right w:val="none" w:sz="0" w:space="0" w:color="auto"/>
                  </w:divBdr>
                </w:div>
                <w:div w:id="1673944061">
                  <w:marLeft w:val="640"/>
                  <w:marRight w:val="0"/>
                  <w:marTop w:val="0"/>
                  <w:marBottom w:val="0"/>
                  <w:divBdr>
                    <w:top w:val="none" w:sz="0" w:space="0" w:color="auto"/>
                    <w:left w:val="none" w:sz="0" w:space="0" w:color="auto"/>
                    <w:bottom w:val="none" w:sz="0" w:space="0" w:color="auto"/>
                    <w:right w:val="none" w:sz="0" w:space="0" w:color="auto"/>
                  </w:divBdr>
                </w:div>
                <w:div w:id="1755784028">
                  <w:marLeft w:val="640"/>
                  <w:marRight w:val="0"/>
                  <w:marTop w:val="0"/>
                  <w:marBottom w:val="0"/>
                  <w:divBdr>
                    <w:top w:val="none" w:sz="0" w:space="0" w:color="auto"/>
                    <w:left w:val="none" w:sz="0" w:space="0" w:color="auto"/>
                    <w:bottom w:val="none" w:sz="0" w:space="0" w:color="auto"/>
                    <w:right w:val="none" w:sz="0" w:space="0" w:color="auto"/>
                  </w:divBdr>
                </w:div>
                <w:div w:id="1805003870">
                  <w:marLeft w:val="640"/>
                  <w:marRight w:val="0"/>
                  <w:marTop w:val="0"/>
                  <w:marBottom w:val="0"/>
                  <w:divBdr>
                    <w:top w:val="none" w:sz="0" w:space="0" w:color="auto"/>
                    <w:left w:val="none" w:sz="0" w:space="0" w:color="auto"/>
                    <w:bottom w:val="none" w:sz="0" w:space="0" w:color="auto"/>
                    <w:right w:val="none" w:sz="0" w:space="0" w:color="auto"/>
                  </w:divBdr>
                </w:div>
                <w:div w:id="2004239918">
                  <w:marLeft w:val="640"/>
                  <w:marRight w:val="0"/>
                  <w:marTop w:val="0"/>
                  <w:marBottom w:val="0"/>
                  <w:divBdr>
                    <w:top w:val="none" w:sz="0" w:space="0" w:color="auto"/>
                    <w:left w:val="none" w:sz="0" w:space="0" w:color="auto"/>
                    <w:bottom w:val="none" w:sz="0" w:space="0" w:color="auto"/>
                    <w:right w:val="none" w:sz="0" w:space="0" w:color="auto"/>
                  </w:divBdr>
                </w:div>
              </w:divsChild>
            </w:div>
            <w:div w:id="1757896711">
              <w:marLeft w:val="0"/>
              <w:marRight w:val="0"/>
              <w:marTop w:val="0"/>
              <w:marBottom w:val="0"/>
              <w:divBdr>
                <w:top w:val="none" w:sz="0" w:space="0" w:color="auto"/>
                <w:left w:val="none" w:sz="0" w:space="0" w:color="auto"/>
                <w:bottom w:val="none" w:sz="0" w:space="0" w:color="auto"/>
                <w:right w:val="none" w:sz="0" w:space="0" w:color="auto"/>
              </w:divBdr>
              <w:divsChild>
                <w:div w:id="76559787">
                  <w:marLeft w:val="640"/>
                  <w:marRight w:val="0"/>
                  <w:marTop w:val="0"/>
                  <w:marBottom w:val="0"/>
                  <w:divBdr>
                    <w:top w:val="none" w:sz="0" w:space="0" w:color="auto"/>
                    <w:left w:val="none" w:sz="0" w:space="0" w:color="auto"/>
                    <w:bottom w:val="none" w:sz="0" w:space="0" w:color="auto"/>
                    <w:right w:val="none" w:sz="0" w:space="0" w:color="auto"/>
                  </w:divBdr>
                </w:div>
                <w:div w:id="82074168">
                  <w:marLeft w:val="640"/>
                  <w:marRight w:val="0"/>
                  <w:marTop w:val="0"/>
                  <w:marBottom w:val="0"/>
                  <w:divBdr>
                    <w:top w:val="none" w:sz="0" w:space="0" w:color="auto"/>
                    <w:left w:val="none" w:sz="0" w:space="0" w:color="auto"/>
                    <w:bottom w:val="none" w:sz="0" w:space="0" w:color="auto"/>
                    <w:right w:val="none" w:sz="0" w:space="0" w:color="auto"/>
                  </w:divBdr>
                </w:div>
                <w:div w:id="113136060">
                  <w:marLeft w:val="640"/>
                  <w:marRight w:val="0"/>
                  <w:marTop w:val="0"/>
                  <w:marBottom w:val="0"/>
                  <w:divBdr>
                    <w:top w:val="none" w:sz="0" w:space="0" w:color="auto"/>
                    <w:left w:val="none" w:sz="0" w:space="0" w:color="auto"/>
                    <w:bottom w:val="none" w:sz="0" w:space="0" w:color="auto"/>
                    <w:right w:val="none" w:sz="0" w:space="0" w:color="auto"/>
                  </w:divBdr>
                </w:div>
                <w:div w:id="204099928">
                  <w:marLeft w:val="640"/>
                  <w:marRight w:val="0"/>
                  <w:marTop w:val="0"/>
                  <w:marBottom w:val="0"/>
                  <w:divBdr>
                    <w:top w:val="none" w:sz="0" w:space="0" w:color="auto"/>
                    <w:left w:val="none" w:sz="0" w:space="0" w:color="auto"/>
                    <w:bottom w:val="none" w:sz="0" w:space="0" w:color="auto"/>
                    <w:right w:val="none" w:sz="0" w:space="0" w:color="auto"/>
                  </w:divBdr>
                </w:div>
                <w:div w:id="338773245">
                  <w:marLeft w:val="640"/>
                  <w:marRight w:val="0"/>
                  <w:marTop w:val="0"/>
                  <w:marBottom w:val="0"/>
                  <w:divBdr>
                    <w:top w:val="none" w:sz="0" w:space="0" w:color="auto"/>
                    <w:left w:val="none" w:sz="0" w:space="0" w:color="auto"/>
                    <w:bottom w:val="none" w:sz="0" w:space="0" w:color="auto"/>
                    <w:right w:val="none" w:sz="0" w:space="0" w:color="auto"/>
                  </w:divBdr>
                </w:div>
                <w:div w:id="412509854">
                  <w:marLeft w:val="640"/>
                  <w:marRight w:val="0"/>
                  <w:marTop w:val="0"/>
                  <w:marBottom w:val="0"/>
                  <w:divBdr>
                    <w:top w:val="none" w:sz="0" w:space="0" w:color="auto"/>
                    <w:left w:val="none" w:sz="0" w:space="0" w:color="auto"/>
                    <w:bottom w:val="none" w:sz="0" w:space="0" w:color="auto"/>
                    <w:right w:val="none" w:sz="0" w:space="0" w:color="auto"/>
                  </w:divBdr>
                </w:div>
                <w:div w:id="464811684">
                  <w:marLeft w:val="640"/>
                  <w:marRight w:val="0"/>
                  <w:marTop w:val="0"/>
                  <w:marBottom w:val="0"/>
                  <w:divBdr>
                    <w:top w:val="none" w:sz="0" w:space="0" w:color="auto"/>
                    <w:left w:val="none" w:sz="0" w:space="0" w:color="auto"/>
                    <w:bottom w:val="none" w:sz="0" w:space="0" w:color="auto"/>
                    <w:right w:val="none" w:sz="0" w:space="0" w:color="auto"/>
                  </w:divBdr>
                </w:div>
                <w:div w:id="496771434">
                  <w:marLeft w:val="640"/>
                  <w:marRight w:val="0"/>
                  <w:marTop w:val="0"/>
                  <w:marBottom w:val="0"/>
                  <w:divBdr>
                    <w:top w:val="none" w:sz="0" w:space="0" w:color="auto"/>
                    <w:left w:val="none" w:sz="0" w:space="0" w:color="auto"/>
                    <w:bottom w:val="none" w:sz="0" w:space="0" w:color="auto"/>
                    <w:right w:val="none" w:sz="0" w:space="0" w:color="auto"/>
                  </w:divBdr>
                </w:div>
                <w:div w:id="671496760">
                  <w:marLeft w:val="640"/>
                  <w:marRight w:val="0"/>
                  <w:marTop w:val="0"/>
                  <w:marBottom w:val="0"/>
                  <w:divBdr>
                    <w:top w:val="none" w:sz="0" w:space="0" w:color="auto"/>
                    <w:left w:val="none" w:sz="0" w:space="0" w:color="auto"/>
                    <w:bottom w:val="none" w:sz="0" w:space="0" w:color="auto"/>
                    <w:right w:val="none" w:sz="0" w:space="0" w:color="auto"/>
                  </w:divBdr>
                </w:div>
                <w:div w:id="723261030">
                  <w:marLeft w:val="640"/>
                  <w:marRight w:val="0"/>
                  <w:marTop w:val="0"/>
                  <w:marBottom w:val="0"/>
                  <w:divBdr>
                    <w:top w:val="none" w:sz="0" w:space="0" w:color="auto"/>
                    <w:left w:val="none" w:sz="0" w:space="0" w:color="auto"/>
                    <w:bottom w:val="none" w:sz="0" w:space="0" w:color="auto"/>
                    <w:right w:val="none" w:sz="0" w:space="0" w:color="auto"/>
                  </w:divBdr>
                </w:div>
                <w:div w:id="760372052">
                  <w:marLeft w:val="640"/>
                  <w:marRight w:val="0"/>
                  <w:marTop w:val="0"/>
                  <w:marBottom w:val="0"/>
                  <w:divBdr>
                    <w:top w:val="none" w:sz="0" w:space="0" w:color="auto"/>
                    <w:left w:val="none" w:sz="0" w:space="0" w:color="auto"/>
                    <w:bottom w:val="none" w:sz="0" w:space="0" w:color="auto"/>
                    <w:right w:val="none" w:sz="0" w:space="0" w:color="auto"/>
                  </w:divBdr>
                </w:div>
                <w:div w:id="764417714">
                  <w:marLeft w:val="640"/>
                  <w:marRight w:val="0"/>
                  <w:marTop w:val="0"/>
                  <w:marBottom w:val="0"/>
                  <w:divBdr>
                    <w:top w:val="none" w:sz="0" w:space="0" w:color="auto"/>
                    <w:left w:val="none" w:sz="0" w:space="0" w:color="auto"/>
                    <w:bottom w:val="none" w:sz="0" w:space="0" w:color="auto"/>
                    <w:right w:val="none" w:sz="0" w:space="0" w:color="auto"/>
                  </w:divBdr>
                </w:div>
                <w:div w:id="829369278">
                  <w:marLeft w:val="640"/>
                  <w:marRight w:val="0"/>
                  <w:marTop w:val="0"/>
                  <w:marBottom w:val="0"/>
                  <w:divBdr>
                    <w:top w:val="none" w:sz="0" w:space="0" w:color="auto"/>
                    <w:left w:val="none" w:sz="0" w:space="0" w:color="auto"/>
                    <w:bottom w:val="none" w:sz="0" w:space="0" w:color="auto"/>
                    <w:right w:val="none" w:sz="0" w:space="0" w:color="auto"/>
                  </w:divBdr>
                </w:div>
                <w:div w:id="832839659">
                  <w:marLeft w:val="640"/>
                  <w:marRight w:val="0"/>
                  <w:marTop w:val="0"/>
                  <w:marBottom w:val="0"/>
                  <w:divBdr>
                    <w:top w:val="none" w:sz="0" w:space="0" w:color="auto"/>
                    <w:left w:val="none" w:sz="0" w:space="0" w:color="auto"/>
                    <w:bottom w:val="none" w:sz="0" w:space="0" w:color="auto"/>
                    <w:right w:val="none" w:sz="0" w:space="0" w:color="auto"/>
                  </w:divBdr>
                </w:div>
                <w:div w:id="898397589">
                  <w:marLeft w:val="640"/>
                  <w:marRight w:val="0"/>
                  <w:marTop w:val="0"/>
                  <w:marBottom w:val="0"/>
                  <w:divBdr>
                    <w:top w:val="none" w:sz="0" w:space="0" w:color="auto"/>
                    <w:left w:val="none" w:sz="0" w:space="0" w:color="auto"/>
                    <w:bottom w:val="none" w:sz="0" w:space="0" w:color="auto"/>
                    <w:right w:val="none" w:sz="0" w:space="0" w:color="auto"/>
                  </w:divBdr>
                </w:div>
                <w:div w:id="939025666">
                  <w:marLeft w:val="640"/>
                  <w:marRight w:val="0"/>
                  <w:marTop w:val="0"/>
                  <w:marBottom w:val="0"/>
                  <w:divBdr>
                    <w:top w:val="none" w:sz="0" w:space="0" w:color="auto"/>
                    <w:left w:val="none" w:sz="0" w:space="0" w:color="auto"/>
                    <w:bottom w:val="none" w:sz="0" w:space="0" w:color="auto"/>
                    <w:right w:val="none" w:sz="0" w:space="0" w:color="auto"/>
                  </w:divBdr>
                </w:div>
                <w:div w:id="999886687">
                  <w:marLeft w:val="640"/>
                  <w:marRight w:val="0"/>
                  <w:marTop w:val="0"/>
                  <w:marBottom w:val="0"/>
                  <w:divBdr>
                    <w:top w:val="none" w:sz="0" w:space="0" w:color="auto"/>
                    <w:left w:val="none" w:sz="0" w:space="0" w:color="auto"/>
                    <w:bottom w:val="none" w:sz="0" w:space="0" w:color="auto"/>
                    <w:right w:val="none" w:sz="0" w:space="0" w:color="auto"/>
                  </w:divBdr>
                </w:div>
                <w:div w:id="1010838771">
                  <w:marLeft w:val="640"/>
                  <w:marRight w:val="0"/>
                  <w:marTop w:val="0"/>
                  <w:marBottom w:val="0"/>
                  <w:divBdr>
                    <w:top w:val="none" w:sz="0" w:space="0" w:color="auto"/>
                    <w:left w:val="none" w:sz="0" w:space="0" w:color="auto"/>
                    <w:bottom w:val="none" w:sz="0" w:space="0" w:color="auto"/>
                    <w:right w:val="none" w:sz="0" w:space="0" w:color="auto"/>
                  </w:divBdr>
                </w:div>
                <w:div w:id="1076904392">
                  <w:marLeft w:val="640"/>
                  <w:marRight w:val="0"/>
                  <w:marTop w:val="0"/>
                  <w:marBottom w:val="0"/>
                  <w:divBdr>
                    <w:top w:val="none" w:sz="0" w:space="0" w:color="auto"/>
                    <w:left w:val="none" w:sz="0" w:space="0" w:color="auto"/>
                    <w:bottom w:val="none" w:sz="0" w:space="0" w:color="auto"/>
                    <w:right w:val="none" w:sz="0" w:space="0" w:color="auto"/>
                  </w:divBdr>
                </w:div>
                <w:div w:id="1112163949">
                  <w:marLeft w:val="640"/>
                  <w:marRight w:val="0"/>
                  <w:marTop w:val="0"/>
                  <w:marBottom w:val="0"/>
                  <w:divBdr>
                    <w:top w:val="none" w:sz="0" w:space="0" w:color="auto"/>
                    <w:left w:val="none" w:sz="0" w:space="0" w:color="auto"/>
                    <w:bottom w:val="none" w:sz="0" w:space="0" w:color="auto"/>
                    <w:right w:val="none" w:sz="0" w:space="0" w:color="auto"/>
                  </w:divBdr>
                </w:div>
                <w:div w:id="1149059359">
                  <w:marLeft w:val="640"/>
                  <w:marRight w:val="0"/>
                  <w:marTop w:val="0"/>
                  <w:marBottom w:val="0"/>
                  <w:divBdr>
                    <w:top w:val="none" w:sz="0" w:space="0" w:color="auto"/>
                    <w:left w:val="none" w:sz="0" w:space="0" w:color="auto"/>
                    <w:bottom w:val="none" w:sz="0" w:space="0" w:color="auto"/>
                    <w:right w:val="none" w:sz="0" w:space="0" w:color="auto"/>
                  </w:divBdr>
                </w:div>
                <w:div w:id="1194344995">
                  <w:marLeft w:val="640"/>
                  <w:marRight w:val="0"/>
                  <w:marTop w:val="0"/>
                  <w:marBottom w:val="0"/>
                  <w:divBdr>
                    <w:top w:val="none" w:sz="0" w:space="0" w:color="auto"/>
                    <w:left w:val="none" w:sz="0" w:space="0" w:color="auto"/>
                    <w:bottom w:val="none" w:sz="0" w:space="0" w:color="auto"/>
                    <w:right w:val="none" w:sz="0" w:space="0" w:color="auto"/>
                  </w:divBdr>
                  <w:divsChild>
                    <w:div w:id="602685227">
                      <w:marLeft w:val="0"/>
                      <w:marRight w:val="0"/>
                      <w:marTop w:val="0"/>
                      <w:marBottom w:val="0"/>
                      <w:divBdr>
                        <w:top w:val="none" w:sz="0" w:space="0" w:color="auto"/>
                        <w:left w:val="none" w:sz="0" w:space="0" w:color="auto"/>
                        <w:bottom w:val="none" w:sz="0" w:space="0" w:color="auto"/>
                        <w:right w:val="none" w:sz="0" w:space="0" w:color="auto"/>
                      </w:divBdr>
                      <w:divsChild>
                        <w:div w:id="12614296">
                          <w:marLeft w:val="640"/>
                          <w:marRight w:val="0"/>
                          <w:marTop w:val="0"/>
                          <w:marBottom w:val="0"/>
                          <w:divBdr>
                            <w:top w:val="none" w:sz="0" w:space="0" w:color="auto"/>
                            <w:left w:val="none" w:sz="0" w:space="0" w:color="auto"/>
                            <w:bottom w:val="none" w:sz="0" w:space="0" w:color="auto"/>
                            <w:right w:val="none" w:sz="0" w:space="0" w:color="auto"/>
                          </w:divBdr>
                        </w:div>
                        <w:div w:id="53940840">
                          <w:marLeft w:val="640"/>
                          <w:marRight w:val="0"/>
                          <w:marTop w:val="0"/>
                          <w:marBottom w:val="0"/>
                          <w:divBdr>
                            <w:top w:val="none" w:sz="0" w:space="0" w:color="auto"/>
                            <w:left w:val="none" w:sz="0" w:space="0" w:color="auto"/>
                            <w:bottom w:val="none" w:sz="0" w:space="0" w:color="auto"/>
                            <w:right w:val="none" w:sz="0" w:space="0" w:color="auto"/>
                          </w:divBdr>
                        </w:div>
                        <w:div w:id="219441817">
                          <w:marLeft w:val="640"/>
                          <w:marRight w:val="0"/>
                          <w:marTop w:val="0"/>
                          <w:marBottom w:val="0"/>
                          <w:divBdr>
                            <w:top w:val="none" w:sz="0" w:space="0" w:color="auto"/>
                            <w:left w:val="none" w:sz="0" w:space="0" w:color="auto"/>
                            <w:bottom w:val="none" w:sz="0" w:space="0" w:color="auto"/>
                            <w:right w:val="none" w:sz="0" w:space="0" w:color="auto"/>
                          </w:divBdr>
                        </w:div>
                        <w:div w:id="238563794">
                          <w:marLeft w:val="640"/>
                          <w:marRight w:val="0"/>
                          <w:marTop w:val="0"/>
                          <w:marBottom w:val="0"/>
                          <w:divBdr>
                            <w:top w:val="none" w:sz="0" w:space="0" w:color="auto"/>
                            <w:left w:val="none" w:sz="0" w:space="0" w:color="auto"/>
                            <w:bottom w:val="none" w:sz="0" w:space="0" w:color="auto"/>
                            <w:right w:val="none" w:sz="0" w:space="0" w:color="auto"/>
                          </w:divBdr>
                        </w:div>
                        <w:div w:id="254561150">
                          <w:marLeft w:val="640"/>
                          <w:marRight w:val="0"/>
                          <w:marTop w:val="0"/>
                          <w:marBottom w:val="0"/>
                          <w:divBdr>
                            <w:top w:val="none" w:sz="0" w:space="0" w:color="auto"/>
                            <w:left w:val="none" w:sz="0" w:space="0" w:color="auto"/>
                            <w:bottom w:val="none" w:sz="0" w:space="0" w:color="auto"/>
                            <w:right w:val="none" w:sz="0" w:space="0" w:color="auto"/>
                          </w:divBdr>
                        </w:div>
                        <w:div w:id="264196174">
                          <w:marLeft w:val="640"/>
                          <w:marRight w:val="0"/>
                          <w:marTop w:val="0"/>
                          <w:marBottom w:val="0"/>
                          <w:divBdr>
                            <w:top w:val="none" w:sz="0" w:space="0" w:color="auto"/>
                            <w:left w:val="none" w:sz="0" w:space="0" w:color="auto"/>
                            <w:bottom w:val="none" w:sz="0" w:space="0" w:color="auto"/>
                            <w:right w:val="none" w:sz="0" w:space="0" w:color="auto"/>
                          </w:divBdr>
                        </w:div>
                        <w:div w:id="266154639">
                          <w:marLeft w:val="640"/>
                          <w:marRight w:val="0"/>
                          <w:marTop w:val="0"/>
                          <w:marBottom w:val="0"/>
                          <w:divBdr>
                            <w:top w:val="none" w:sz="0" w:space="0" w:color="auto"/>
                            <w:left w:val="none" w:sz="0" w:space="0" w:color="auto"/>
                            <w:bottom w:val="none" w:sz="0" w:space="0" w:color="auto"/>
                            <w:right w:val="none" w:sz="0" w:space="0" w:color="auto"/>
                          </w:divBdr>
                        </w:div>
                        <w:div w:id="266155644">
                          <w:marLeft w:val="640"/>
                          <w:marRight w:val="0"/>
                          <w:marTop w:val="0"/>
                          <w:marBottom w:val="0"/>
                          <w:divBdr>
                            <w:top w:val="none" w:sz="0" w:space="0" w:color="auto"/>
                            <w:left w:val="none" w:sz="0" w:space="0" w:color="auto"/>
                            <w:bottom w:val="none" w:sz="0" w:space="0" w:color="auto"/>
                            <w:right w:val="none" w:sz="0" w:space="0" w:color="auto"/>
                          </w:divBdr>
                        </w:div>
                        <w:div w:id="331301591">
                          <w:marLeft w:val="640"/>
                          <w:marRight w:val="0"/>
                          <w:marTop w:val="0"/>
                          <w:marBottom w:val="0"/>
                          <w:divBdr>
                            <w:top w:val="none" w:sz="0" w:space="0" w:color="auto"/>
                            <w:left w:val="none" w:sz="0" w:space="0" w:color="auto"/>
                            <w:bottom w:val="none" w:sz="0" w:space="0" w:color="auto"/>
                            <w:right w:val="none" w:sz="0" w:space="0" w:color="auto"/>
                          </w:divBdr>
                        </w:div>
                        <w:div w:id="435104395">
                          <w:marLeft w:val="640"/>
                          <w:marRight w:val="0"/>
                          <w:marTop w:val="0"/>
                          <w:marBottom w:val="0"/>
                          <w:divBdr>
                            <w:top w:val="none" w:sz="0" w:space="0" w:color="auto"/>
                            <w:left w:val="none" w:sz="0" w:space="0" w:color="auto"/>
                            <w:bottom w:val="none" w:sz="0" w:space="0" w:color="auto"/>
                            <w:right w:val="none" w:sz="0" w:space="0" w:color="auto"/>
                          </w:divBdr>
                        </w:div>
                        <w:div w:id="503252039">
                          <w:marLeft w:val="640"/>
                          <w:marRight w:val="0"/>
                          <w:marTop w:val="0"/>
                          <w:marBottom w:val="0"/>
                          <w:divBdr>
                            <w:top w:val="none" w:sz="0" w:space="0" w:color="auto"/>
                            <w:left w:val="none" w:sz="0" w:space="0" w:color="auto"/>
                            <w:bottom w:val="none" w:sz="0" w:space="0" w:color="auto"/>
                            <w:right w:val="none" w:sz="0" w:space="0" w:color="auto"/>
                          </w:divBdr>
                        </w:div>
                        <w:div w:id="570849780">
                          <w:marLeft w:val="640"/>
                          <w:marRight w:val="0"/>
                          <w:marTop w:val="0"/>
                          <w:marBottom w:val="0"/>
                          <w:divBdr>
                            <w:top w:val="none" w:sz="0" w:space="0" w:color="auto"/>
                            <w:left w:val="none" w:sz="0" w:space="0" w:color="auto"/>
                            <w:bottom w:val="none" w:sz="0" w:space="0" w:color="auto"/>
                            <w:right w:val="none" w:sz="0" w:space="0" w:color="auto"/>
                          </w:divBdr>
                        </w:div>
                        <w:div w:id="653529735">
                          <w:marLeft w:val="640"/>
                          <w:marRight w:val="0"/>
                          <w:marTop w:val="0"/>
                          <w:marBottom w:val="0"/>
                          <w:divBdr>
                            <w:top w:val="none" w:sz="0" w:space="0" w:color="auto"/>
                            <w:left w:val="none" w:sz="0" w:space="0" w:color="auto"/>
                            <w:bottom w:val="none" w:sz="0" w:space="0" w:color="auto"/>
                            <w:right w:val="none" w:sz="0" w:space="0" w:color="auto"/>
                          </w:divBdr>
                        </w:div>
                        <w:div w:id="674725467">
                          <w:marLeft w:val="640"/>
                          <w:marRight w:val="0"/>
                          <w:marTop w:val="0"/>
                          <w:marBottom w:val="0"/>
                          <w:divBdr>
                            <w:top w:val="none" w:sz="0" w:space="0" w:color="auto"/>
                            <w:left w:val="none" w:sz="0" w:space="0" w:color="auto"/>
                            <w:bottom w:val="none" w:sz="0" w:space="0" w:color="auto"/>
                            <w:right w:val="none" w:sz="0" w:space="0" w:color="auto"/>
                          </w:divBdr>
                        </w:div>
                        <w:div w:id="705250700">
                          <w:marLeft w:val="640"/>
                          <w:marRight w:val="0"/>
                          <w:marTop w:val="0"/>
                          <w:marBottom w:val="0"/>
                          <w:divBdr>
                            <w:top w:val="none" w:sz="0" w:space="0" w:color="auto"/>
                            <w:left w:val="none" w:sz="0" w:space="0" w:color="auto"/>
                            <w:bottom w:val="none" w:sz="0" w:space="0" w:color="auto"/>
                            <w:right w:val="none" w:sz="0" w:space="0" w:color="auto"/>
                          </w:divBdr>
                        </w:div>
                        <w:div w:id="736130914">
                          <w:marLeft w:val="640"/>
                          <w:marRight w:val="0"/>
                          <w:marTop w:val="0"/>
                          <w:marBottom w:val="0"/>
                          <w:divBdr>
                            <w:top w:val="none" w:sz="0" w:space="0" w:color="auto"/>
                            <w:left w:val="none" w:sz="0" w:space="0" w:color="auto"/>
                            <w:bottom w:val="none" w:sz="0" w:space="0" w:color="auto"/>
                            <w:right w:val="none" w:sz="0" w:space="0" w:color="auto"/>
                          </w:divBdr>
                        </w:div>
                        <w:div w:id="896355880">
                          <w:marLeft w:val="640"/>
                          <w:marRight w:val="0"/>
                          <w:marTop w:val="0"/>
                          <w:marBottom w:val="0"/>
                          <w:divBdr>
                            <w:top w:val="none" w:sz="0" w:space="0" w:color="auto"/>
                            <w:left w:val="none" w:sz="0" w:space="0" w:color="auto"/>
                            <w:bottom w:val="none" w:sz="0" w:space="0" w:color="auto"/>
                            <w:right w:val="none" w:sz="0" w:space="0" w:color="auto"/>
                          </w:divBdr>
                        </w:div>
                        <w:div w:id="919683386">
                          <w:marLeft w:val="640"/>
                          <w:marRight w:val="0"/>
                          <w:marTop w:val="0"/>
                          <w:marBottom w:val="0"/>
                          <w:divBdr>
                            <w:top w:val="none" w:sz="0" w:space="0" w:color="auto"/>
                            <w:left w:val="none" w:sz="0" w:space="0" w:color="auto"/>
                            <w:bottom w:val="none" w:sz="0" w:space="0" w:color="auto"/>
                            <w:right w:val="none" w:sz="0" w:space="0" w:color="auto"/>
                          </w:divBdr>
                        </w:div>
                        <w:div w:id="953368453">
                          <w:marLeft w:val="640"/>
                          <w:marRight w:val="0"/>
                          <w:marTop w:val="0"/>
                          <w:marBottom w:val="0"/>
                          <w:divBdr>
                            <w:top w:val="none" w:sz="0" w:space="0" w:color="auto"/>
                            <w:left w:val="none" w:sz="0" w:space="0" w:color="auto"/>
                            <w:bottom w:val="none" w:sz="0" w:space="0" w:color="auto"/>
                            <w:right w:val="none" w:sz="0" w:space="0" w:color="auto"/>
                          </w:divBdr>
                        </w:div>
                        <w:div w:id="1193960128">
                          <w:marLeft w:val="640"/>
                          <w:marRight w:val="0"/>
                          <w:marTop w:val="0"/>
                          <w:marBottom w:val="0"/>
                          <w:divBdr>
                            <w:top w:val="none" w:sz="0" w:space="0" w:color="auto"/>
                            <w:left w:val="none" w:sz="0" w:space="0" w:color="auto"/>
                            <w:bottom w:val="none" w:sz="0" w:space="0" w:color="auto"/>
                            <w:right w:val="none" w:sz="0" w:space="0" w:color="auto"/>
                          </w:divBdr>
                        </w:div>
                        <w:div w:id="1286540816">
                          <w:marLeft w:val="640"/>
                          <w:marRight w:val="0"/>
                          <w:marTop w:val="0"/>
                          <w:marBottom w:val="0"/>
                          <w:divBdr>
                            <w:top w:val="none" w:sz="0" w:space="0" w:color="auto"/>
                            <w:left w:val="none" w:sz="0" w:space="0" w:color="auto"/>
                            <w:bottom w:val="none" w:sz="0" w:space="0" w:color="auto"/>
                            <w:right w:val="none" w:sz="0" w:space="0" w:color="auto"/>
                          </w:divBdr>
                        </w:div>
                        <w:div w:id="1290673146">
                          <w:marLeft w:val="640"/>
                          <w:marRight w:val="0"/>
                          <w:marTop w:val="0"/>
                          <w:marBottom w:val="0"/>
                          <w:divBdr>
                            <w:top w:val="none" w:sz="0" w:space="0" w:color="auto"/>
                            <w:left w:val="none" w:sz="0" w:space="0" w:color="auto"/>
                            <w:bottom w:val="none" w:sz="0" w:space="0" w:color="auto"/>
                            <w:right w:val="none" w:sz="0" w:space="0" w:color="auto"/>
                          </w:divBdr>
                        </w:div>
                        <w:div w:id="1344816530">
                          <w:marLeft w:val="640"/>
                          <w:marRight w:val="0"/>
                          <w:marTop w:val="0"/>
                          <w:marBottom w:val="0"/>
                          <w:divBdr>
                            <w:top w:val="none" w:sz="0" w:space="0" w:color="auto"/>
                            <w:left w:val="none" w:sz="0" w:space="0" w:color="auto"/>
                            <w:bottom w:val="none" w:sz="0" w:space="0" w:color="auto"/>
                            <w:right w:val="none" w:sz="0" w:space="0" w:color="auto"/>
                          </w:divBdr>
                        </w:div>
                        <w:div w:id="1406101782">
                          <w:marLeft w:val="640"/>
                          <w:marRight w:val="0"/>
                          <w:marTop w:val="0"/>
                          <w:marBottom w:val="0"/>
                          <w:divBdr>
                            <w:top w:val="none" w:sz="0" w:space="0" w:color="auto"/>
                            <w:left w:val="none" w:sz="0" w:space="0" w:color="auto"/>
                            <w:bottom w:val="none" w:sz="0" w:space="0" w:color="auto"/>
                            <w:right w:val="none" w:sz="0" w:space="0" w:color="auto"/>
                          </w:divBdr>
                        </w:div>
                        <w:div w:id="1423838557">
                          <w:marLeft w:val="640"/>
                          <w:marRight w:val="0"/>
                          <w:marTop w:val="0"/>
                          <w:marBottom w:val="0"/>
                          <w:divBdr>
                            <w:top w:val="none" w:sz="0" w:space="0" w:color="auto"/>
                            <w:left w:val="none" w:sz="0" w:space="0" w:color="auto"/>
                            <w:bottom w:val="none" w:sz="0" w:space="0" w:color="auto"/>
                            <w:right w:val="none" w:sz="0" w:space="0" w:color="auto"/>
                          </w:divBdr>
                        </w:div>
                        <w:div w:id="1447579153">
                          <w:marLeft w:val="640"/>
                          <w:marRight w:val="0"/>
                          <w:marTop w:val="0"/>
                          <w:marBottom w:val="0"/>
                          <w:divBdr>
                            <w:top w:val="none" w:sz="0" w:space="0" w:color="auto"/>
                            <w:left w:val="none" w:sz="0" w:space="0" w:color="auto"/>
                            <w:bottom w:val="none" w:sz="0" w:space="0" w:color="auto"/>
                            <w:right w:val="none" w:sz="0" w:space="0" w:color="auto"/>
                          </w:divBdr>
                        </w:div>
                        <w:div w:id="1448043266">
                          <w:marLeft w:val="640"/>
                          <w:marRight w:val="0"/>
                          <w:marTop w:val="0"/>
                          <w:marBottom w:val="0"/>
                          <w:divBdr>
                            <w:top w:val="none" w:sz="0" w:space="0" w:color="auto"/>
                            <w:left w:val="none" w:sz="0" w:space="0" w:color="auto"/>
                            <w:bottom w:val="none" w:sz="0" w:space="0" w:color="auto"/>
                            <w:right w:val="none" w:sz="0" w:space="0" w:color="auto"/>
                          </w:divBdr>
                        </w:div>
                        <w:div w:id="1463965858">
                          <w:marLeft w:val="640"/>
                          <w:marRight w:val="0"/>
                          <w:marTop w:val="0"/>
                          <w:marBottom w:val="0"/>
                          <w:divBdr>
                            <w:top w:val="none" w:sz="0" w:space="0" w:color="auto"/>
                            <w:left w:val="none" w:sz="0" w:space="0" w:color="auto"/>
                            <w:bottom w:val="none" w:sz="0" w:space="0" w:color="auto"/>
                            <w:right w:val="none" w:sz="0" w:space="0" w:color="auto"/>
                          </w:divBdr>
                        </w:div>
                        <w:div w:id="1477533358">
                          <w:marLeft w:val="640"/>
                          <w:marRight w:val="0"/>
                          <w:marTop w:val="0"/>
                          <w:marBottom w:val="0"/>
                          <w:divBdr>
                            <w:top w:val="none" w:sz="0" w:space="0" w:color="auto"/>
                            <w:left w:val="none" w:sz="0" w:space="0" w:color="auto"/>
                            <w:bottom w:val="none" w:sz="0" w:space="0" w:color="auto"/>
                            <w:right w:val="none" w:sz="0" w:space="0" w:color="auto"/>
                          </w:divBdr>
                        </w:div>
                        <w:div w:id="1587150882">
                          <w:marLeft w:val="640"/>
                          <w:marRight w:val="0"/>
                          <w:marTop w:val="0"/>
                          <w:marBottom w:val="0"/>
                          <w:divBdr>
                            <w:top w:val="none" w:sz="0" w:space="0" w:color="auto"/>
                            <w:left w:val="none" w:sz="0" w:space="0" w:color="auto"/>
                            <w:bottom w:val="none" w:sz="0" w:space="0" w:color="auto"/>
                            <w:right w:val="none" w:sz="0" w:space="0" w:color="auto"/>
                          </w:divBdr>
                        </w:div>
                        <w:div w:id="1610820431">
                          <w:marLeft w:val="640"/>
                          <w:marRight w:val="0"/>
                          <w:marTop w:val="0"/>
                          <w:marBottom w:val="0"/>
                          <w:divBdr>
                            <w:top w:val="none" w:sz="0" w:space="0" w:color="auto"/>
                            <w:left w:val="none" w:sz="0" w:space="0" w:color="auto"/>
                            <w:bottom w:val="none" w:sz="0" w:space="0" w:color="auto"/>
                            <w:right w:val="none" w:sz="0" w:space="0" w:color="auto"/>
                          </w:divBdr>
                        </w:div>
                        <w:div w:id="1710104362">
                          <w:marLeft w:val="640"/>
                          <w:marRight w:val="0"/>
                          <w:marTop w:val="0"/>
                          <w:marBottom w:val="0"/>
                          <w:divBdr>
                            <w:top w:val="none" w:sz="0" w:space="0" w:color="auto"/>
                            <w:left w:val="none" w:sz="0" w:space="0" w:color="auto"/>
                            <w:bottom w:val="none" w:sz="0" w:space="0" w:color="auto"/>
                            <w:right w:val="none" w:sz="0" w:space="0" w:color="auto"/>
                          </w:divBdr>
                        </w:div>
                        <w:div w:id="1783300627">
                          <w:marLeft w:val="640"/>
                          <w:marRight w:val="0"/>
                          <w:marTop w:val="0"/>
                          <w:marBottom w:val="0"/>
                          <w:divBdr>
                            <w:top w:val="none" w:sz="0" w:space="0" w:color="auto"/>
                            <w:left w:val="none" w:sz="0" w:space="0" w:color="auto"/>
                            <w:bottom w:val="none" w:sz="0" w:space="0" w:color="auto"/>
                            <w:right w:val="none" w:sz="0" w:space="0" w:color="auto"/>
                          </w:divBdr>
                        </w:div>
                        <w:div w:id="1795752172">
                          <w:marLeft w:val="640"/>
                          <w:marRight w:val="0"/>
                          <w:marTop w:val="0"/>
                          <w:marBottom w:val="0"/>
                          <w:divBdr>
                            <w:top w:val="none" w:sz="0" w:space="0" w:color="auto"/>
                            <w:left w:val="none" w:sz="0" w:space="0" w:color="auto"/>
                            <w:bottom w:val="none" w:sz="0" w:space="0" w:color="auto"/>
                            <w:right w:val="none" w:sz="0" w:space="0" w:color="auto"/>
                          </w:divBdr>
                        </w:div>
                        <w:div w:id="1839073805">
                          <w:marLeft w:val="640"/>
                          <w:marRight w:val="0"/>
                          <w:marTop w:val="0"/>
                          <w:marBottom w:val="0"/>
                          <w:divBdr>
                            <w:top w:val="none" w:sz="0" w:space="0" w:color="auto"/>
                            <w:left w:val="none" w:sz="0" w:space="0" w:color="auto"/>
                            <w:bottom w:val="none" w:sz="0" w:space="0" w:color="auto"/>
                            <w:right w:val="none" w:sz="0" w:space="0" w:color="auto"/>
                          </w:divBdr>
                        </w:div>
                      </w:divsChild>
                    </w:div>
                    <w:div w:id="664164635">
                      <w:marLeft w:val="0"/>
                      <w:marRight w:val="0"/>
                      <w:marTop w:val="0"/>
                      <w:marBottom w:val="0"/>
                      <w:divBdr>
                        <w:top w:val="none" w:sz="0" w:space="0" w:color="auto"/>
                        <w:left w:val="none" w:sz="0" w:space="0" w:color="auto"/>
                        <w:bottom w:val="none" w:sz="0" w:space="0" w:color="auto"/>
                        <w:right w:val="none" w:sz="0" w:space="0" w:color="auto"/>
                      </w:divBdr>
                      <w:divsChild>
                        <w:div w:id="8993672">
                          <w:marLeft w:val="640"/>
                          <w:marRight w:val="0"/>
                          <w:marTop w:val="0"/>
                          <w:marBottom w:val="0"/>
                          <w:divBdr>
                            <w:top w:val="none" w:sz="0" w:space="0" w:color="auto"/>
                            <w:left w:val="none" w:sz="0" w:space="0" w:color="auto"/>
                            <w:bottom w:val="none" w:sz="0" w:space="0" w:color="auto"/>
                            <w:right w:val="none" w:sz="0" w:space="0" w:color="auto"/>
                          </w:divBdr>
                        </w:div>
                        <w:div w:id="9794332">
                          <w:marLeft w:val="640"/>
                          <w:marRight w:val="0"/>
                          <w:marTop w:val="0"/>
                          <w:marBottom w:val="0"/>
                          <w:divBdr>
                            <w:top w:val="none" w:sz="0" w:space="0" w:color="auto"/>
                            <w:left w:val="none" w:sz="0" w:space="0" w:color="auto"/>
                            <w:bottom w:val="none" w:sz="0" w:space="0" w:color="auto"/>
                            <w:right w:val="none" w:sz="0" w:space="0" w:color="auto"/>
                          </w:divBdr>
                        </w:div>
                        <w:div w:id="62415984">
                          <w:marLeft w:val="640"/>
                          <w:marRight w:val="0"/>
                          <w:marTop w:val="0"/>
                          <w:marBottom w:val="0"/>
                          <w:divBdr>
                            <w:top w:val="none" w:sz="0" w:space="0" w:color="auto"/>
                            <w:left w:val="none" w:sz="0" w:space="0" w:color="auto"/>
                            <w:bottom w:val="none" w:sz="0" w:space="0" w:color="auto"/>
                            <w:right w:val="none" w:sz="0" w:space="0" w:color="auto"/>
                          </w:divBdr>
                        </w:div>
                        <w:div w:id="192808750">
                          <w:marLeft w:val="640"/>
                          <w:marRight w:val="0"/>
                          <w:marTop w:val="0"/>
                          <w:marBottom w:val="0"/>
                          <w:divBdr>
                            <w:top w:val="none" w:sz="0" w:space="0" w:color="auto"/>
                            <w:left w:val="none" w:sz="0" w:space="0" w:color="auto"/>
                            <w:bottom w:val="none" w:sz="0" w:space="0" w:color="auto"/>
                            <w:right w:val="none" w:sz="0" w:space="0" w:color="auto"/>
                          </w:divBdr>
                        </w:div>
                        <w:div w:id="200097453">
                          <w:marLeft w:val="640"/>
                          <w:marRight w:val="0"/>
                          <w:marTop w:val="0"/>
                          <w:marBottom w:val="0"/>
                          <w:divBdr>
                            <w:top w:val="none" w:sz="0" w:space="0" w:color="auto"/>
                            <w:left w:val="none" w:sz="0" w:space="0" w:color="auto"/>
                            <w:bottom w:val="none" w:sz="0" w:space="0" w:color="auto"/>
                            <w:right w:val="none" w:sz="0" w:space="0" w:color="auto"/>
                          </w:divBdr>
                        </w:div>
                        <w:div w:id="217476995">
                          <w:marLeft w:val="640"/>
                          <w:marRight w:val="0"/>
                          <w:marTop w:val="0"/>
                          <w:marBottom w:val="0"/>
                          <w:divBdr>
                            <w:top w:val="none" w:sz="0" w:space="0" w:color="auto"/>
                            <w:left w:val="none" w:sz="0" w:space="0" w:color="auto"/>
                            <w:bottom w:val="none" w:sz="0" w:space="0" w:color="auto"/>
                            <w:right w:val="none" w:sz="0" w:space="0" w:color="auto"/>
                          </w:divBdr>
                        </w:div>
                        <w:div w:id="330792061">
                          <w:marLeft w:val="640"/>
                          <w:marRight w:val="0"/>
                          <w:marTop w:val="0"/>
                          <w:marBottom w:val="0"/>
                          <w:divBdr>
                            <w:top w:val="none" w:sz="0" w:space="0" w:color="auto"/>
                            <w:left w:val="none" w:sz="0" w:space="0" w:color="auto"/>
                            <w:bottom w:val="none" w:sz="0" w:space="0" w:color="auto"/>
                            <w:right w:val="none" w:sz="0" w:space="0" w:color="auto"/>
                          </w:divBdr>
                        </w:div>
                        <w:div w:id="355547816">
                          <w:marLeft w:val="640"/>
                          <w:marRight w:val="0"/>
                          <w:marTop w:val="0"/>
                          <w:marBottom w:val="0"/>
                          <w:divBdr>
                            <w:top w:val="none" w:sz="0" w:space="0" w:color="auto"/>
                            <w:left w:val="none" w:sz="0" w:space="0" w:color="auto"/>
                            <w:bottom w:val="none" w:sz="0" w:space="0" w:color="auto"/>
                            <w:right w:val="none" w:sz="0" w:space="0" w:color="auto"/>
                          </w:divBdr>
                        </w:div>
                        <w:div w:id="511334928">
                          <w:marLeft w:val="640"/>
                          <w:marRight w:val="0"/>
                          <w:marTop w:val="0"/>
                          <w:marBottom w:val="0"/>
                          <w:divBdr>
                            <w:top w:val="none" w:sz="0" w:space="0" w:color="auto"/>
                            <w:left w:val="none" w:sz="0" w:space="0" w:color="auto"/>
                            <w:bottom w:val="none" w:sz="0" w:space="0" w:color="auto"/>
                            <w:right w:val="none" w:sz="0" w:space="0" w:color="auto"/>
                          </w:divBdr>
                        </w:div>
                        <w:div w:id="519243357">
                          <w:marLeft w:val="640"/>
                          <w:marRight w:val="0"/>
                          <w:marTop w:val="0"/>
                          <w:marBottom w:val="0"/>
                          <w:divBdr>
                            <w:top w:val="none" w:sz="0" w:space="0" w:color="auto"/>
                            <w:left w:val="none" w:sz="0" w:space="0" w:color="auto"/>
                            <w:bottom w:val="none" w:sz="0" w:space="0" w:color="auto"/>
                            <w:right w:val="none" w:sz="0" w:space="0" w:color="auto"/>
                          </w:divBdr>
                        </w:div>
                        <w:div w:id="543293537">
                          <w:marLeft w:val="640"/>
                          <w:marRight w:val="0"/>
                          <w:marTop w:val="0"/>
                          <w:marBottom w:val="0"/>
                          <w:divBdr>
                            <w:top w:val="none" w:sz="0" w:space="0" w:color="auto"/>
                            <w:left w:val="none" w:sz="0" w:space="0" w:color="auto"/>
                            <w:bottom w:val="none" w:sz="0" w:space="0" w:color="auto"/>
                            <w:right w:val="none" w:sz="0" w:space="0" w:color="auto"/>
                          </w:divBdr>
                        </w:div>
                        <w:div w:id="569736187">
                          <w:marLeft w:val="640"/>
                          <w:marRight w:val="0"/>
                          <w:marTop w:val="0"/>
                          <w:marBottom w:val="0"/>
                          <w:divBdr>
                            <w:top w:val="none" w:sz="0" w:space="0" w:color="auto"/>
                            <w:left w:val="none" w:sz="0" w:space="0" w:color="auto"/>
                            <w:bottom w:val="none" w:sz="0" w:space="0" w:color="auto"/>
                            <w:right w:val="none" w:sz="0" w:space="0" w:color="auto"/>
                          </w:divBdr>
                        </w:div>
                        <w:div w:id="596867434">
                          <w:marLeft w:val="640"/>
                          <w:marRight w:val="0"/>
                          <w:marTop w:val="0"/>
                          <w:marBottom w:val="0"/>
                          <w:divBdr>
                            <w:top w:val="none" w:sz="0" w:space="0" w:color="auto"/>
                            <w:left w:val="none" w:sz="0" w:space="0" w:color="auto"/>
                            <w:bottom w:val="none" w:sz="0" w:space="0" w:color="auto"/>
                            <w:right w:val="none" w:sz="0" w:space="0" w:color="auto"/>
                          </w:divBdr>
                        </w:div>
                        <w:div w:id="681012949">
                          <w:marLeft w:val="640"/>
                          <w:marRight w:val="0"/>
                          <w:marTop w:val="0"/>
                          <w:marBottom w:val="0"/>
                          <w:divBdr>
                            <w:top w:val="none" w:sz="0" w:space="0" w:color="auto"/>
                            <w:left w:val="none" w:sz="0" w:space="0" w:color="auto"/>
                            <w:bottom w:val="none" w:sz="0" w:space="0" w:color="auto"/>
                            <w:right w:val="none" w:sz="0" w:space="0" w:color="auto"/>
                          </w:divBdr>
                        </w:div>
                        <w:div w:id="750195617">
                          <w:marLeft w:val="640"/>
                          <w:marRight w:val="0"/>
                          <w:marTop w:val="0"/>
                          <w:marBottom w:val="0"/>
                          <w:divBdr>
                            <w:top w:val="none" w:sz="0" w:space="0" w:color="auto"/>
                            <w:left w:val="none" w:sz="0" w:space="0" w:color="auto"/>
                            <w:bottom w:val="none" w:sz="0" w:space="0" w:color="auto"/>
                            <w:right w:val="none" w:sz="0" w:space="0" w:color="auto"/>
                          </w:divBdr>
                        </w:div>
                        <w:div w:id="774523513">
                          <w:marLeft w:val="640"/>
                          <w:marRight w:val="0"/>
                          <w:marTop w:val="0"/>
                          <w:marBottom w:val="0"/>
                          <w:divBdr>
                            <w:top w:val="none" w:sz="0" w:space="0" w:color="auto"/>
                            <w:left w:val="none" w:sz="0" w:space="0" w:color="auto"/>
                            <w:bottom w:val="none" w:sz="0" w:space="0" w:color="auto"/>
                            <w:right w:val="none" w:sz="0" w:space="0" w:color="auto"/>
                          </w:divBdr>
                        </w:div>
                        <w:div w:id="893004754">
                          <w:marLeft w:val="640"/>
                          <w:marRight w:val="0"/>
                          <w:marTop w:val="0"/>
                          <w:marBottom w:val="0"/>
                          <w:divBdr>
                            <w:top w:val="none" w:sz="0" w:space="0" w:color="auto"/>
                            <w:left w:val="none" w:sz="0" w:space="0" w:color="auto"/>
                            <w:bottom w:val="none" w:sz="0" w:space="0" w:color="auto"/>
                            <w:right w:val="none" w:sz="0" w:space="0" w:color="auto"/>
                          </w:divBdr>
                        </w:div>
                        <w:div w:id="936210276">
                          <w:marLeft w:val="640"/>
                          <w:marRight w:val="0"/>
                          <w:marTop w:val="0"/>
                          <w:marBottom w:val="0"/>
                          <w:divBdr>
                            <w:top w:val="none" w:sz="0" w:space="0" w:color="auto"/>
                            <w:left w:val="none" w:sz="0" w:space="0" w:color="auto"/>
                            <w:bottom w:val="none" w:sz="0" w:space="0" w:color="auto"/>
                            <w:right w:val="none" w:sz="0" w:space="0" w:color="auto"/>
                          </w:divBdr>
                        </w:div>
                        <w:div w:id="975183526">
                          <w:marLeft w:val="640"/>
                          <w:marRight w:val="0"/>
                          <w:marTop w:val="0"/>
                          <w:marBottom w:val="0"/>
                          <w:divBdr>
                            <w:top w:val="none" w:sz="0" w:space="0" w:color="auto"/>
                            <w:left w:val="none" w:sz="0" w:space="0" w:color="auto"/>
                            <w:bottom w:val="none" w:sz="0" w:space="0" w:color="auto"/>
                            <w:right w:val="none" w:sz="0" w:space="0" w:color="auto"/>
                          </w:divBdr>
                        </w:div>
                        <w:div w:id="1015350617">
                          <w:marLeft w:val="640"/>
                          <w:marRight w:val="0"/>
                          <w:marTop w:val="0"/>
                          <w:marBottom w:val="0"/>
                          <w:divBdr>
                            <w:top w:val="none" w:sz="0" w:space="0" w:color="auto"/>
                            <w:left w:val="none" w:sz="0" w:space="0" w:color="auto"/>
                            <w:bottom w:val="none" w:sz="0" w:space="0" w:color="auto"/>
                            <w:right w:val="none" w:sz="0" w:space="0" w:color="auto"/>
                          </w:divBdr>
                        </w:div>
                        <w:div w:id="1033119687">
                          <w:marLeft w:val="640"/>
                          <w:marRight w:val="0"/>
                          <w:marTop w:val="0"/>
                          <w:marBottom w:val="0"/>
                          <w:divBdr>
                            <w:top w:val="none" w:sz="0" w:space="0" w:color="auto"/>
                            <w:left w:val="none" w:sz="0" w:space="0" w:color="auto"/>
                            <w:bottom w:val="none" w:sz="0" w:space="0" w:color="auto"/>
                            <w:right w:val="none" w:sz="0" w:space="0" w:color="auto"/>
                          </w:divBdr>
                        </w:div>
                        <w:div w:id="1096750940">
                          <w:marLeft w:val="640"/>
                          <w:marRight w:val="0"/>
                          <w:marTop w:val="0"/>
                          <w:marBottom w:val="0"/>
                          <w:divBdr>
                            <w:top w:val="none" w:sz="0" w:space="0" w:color="auto"/>
                            <w:left w:val="none" w:sz="0" w:space="0" w:color="auto"/>
                            <w:bottom w:val="none" w:sz="0" w:space="0" w:color="auto"/>
                            <w:right w:val="none" w:sz="0" w:space="0" w:color="auto"/>
                          </w:divBdr>
                        </w:div>
                        <w:div w:id="1176379083">
                          <w:marLeft w:val="640"/>
                          <w:marRight w:val="0"/>
                          <w:marTop w:val="0"/>
                          <w:marBottom w:val="0"/>
                          <w:divBdr>
                            <w:top w:val="none" w:sz="0" w:space="0" w:color="auto"/>
                            <w:left w:val="none" w:sz="0" w:space="0" w:color="auto"/>
                            <w:bottom w:val="none" w:sz="0" w:space="0" w:color="auto"/>
                            <w:right w:val="none" w:sz="0" w:space="0" w:color="auto"/>
                          </w:divBdr>
                        </w:div>
                        <w:div w:id="1328943507">
                          <w:marLeft w:val="640"/>
                          <w:marRight w:val="0"/>
                          <w:marTop w:val="0"/>
                          <w:marBottom w:val="0"/>
                          <w:divBdr>
                            <w:top w:val="none" w:sz="0" w:space="0" w:color="auto"/>
                            <w:left w:val="none" w:sz="0" w:space="0" w:color="auto"/>
                            <w:bottom w:val="none" w:sz="0" w:space="0" w:color="auto"/>
                            <w:right w:val="none" w:sz="0" w:space="0" w:color="auto"/>
                          </w:divBdr>
                        </w:div>
                        <w:div w:id="1348948749">
                          <w:marLeft w:val="640"/>
                          <w:marRight w:val="0"/>
                          <w:marTop w:val="0"/>
                          <w:marBottom w:val="0"/>
                          <w:divBdr>
                            <w:top w:val="none" w:sz="0" w:space="0" w:color="auto"/>
                            <w:left w:val="none" w:sz="0" w:space="0" w:color="auto"/>
                            <w:bottom w:val="none" w:sz="0" w:space="0" w:color="auto"/>
                            <w:right w:val="none" w:sz="0" w:space="0" w:color="auto"/>
                          </w:divBdr>
                        </w:div>
                        <w:div w:id="1394154046">
                          <w:marLeft w:val="640"/>
                          <w:marRight w:val="0"/>
                          <w:marTop w:val="0"/>
                          <w:marBottom w:val="0"/>
                          <w:divBdr>
                            <w:top w:val="none" w:sz="0" w:space="0" w:color="auto"/>
                            <w:left w:val="none" w:sz="0" w:space="0" w:color="auto"/>
                            <w:bottom w:val="none" w:sz="0" w:space="0" w:color="auto"/>
                            <w:right w:val="none" w:sz="0" w:space="0" w:color="auto"/>
                          </w:divBdr>
                        </w:div>
                        <w:div w:id="1478843644">
                          <w:marLeft w:val="640"/>
                          <w:marRight w:val="0"/>
                          <w:marTop w:val="0"/>
                          <w:marBottom w:val="0"/>
                          <w:divBdr>
                            <w:top w:val="none" w:sz="0" w:space="0" w:color="auto"/>
                            <w:left w:val="none" w:sz="0" w:space="0" w:color="auto"/>
                            <w:bottom w:val="none" w:sz="0" w:space="0" w:color="auto"/>
                            <w:right w:val="none" w:sz="0" w:space="0" w:color="auto"/>
                          </w:divBdr>
                        </w:div>
                        <w:div w:id="1658730274">
                          <w:marLeft w:val="640"/>
                          <w:marRight w:val="0"/>
                          <w:marTop w:val="0"/>
                          <w:marBottom w:val="0"/>
                          <w:divBdr>
                            <w:top w:val="none" w:sz="0" w:space="0" w:color="auto"/>
                            <w:left w:val="none" w:sz="0" w:space="0" w:color="auto"/>
                            <w:bottom w:val="none" w:sz="0" w:space="0" w:color="auto"/>
                            <w:right w:val="none" w:sz="0" w:space="0" w:color="auto"/>
                          </w:divBdr>
                        </w:div>
                        <w:div w:id="1680307912">
                          <w:marLeft w:val="640"/>
                          <w:marRight w:val="0"/>
                          <w:marTop w:val="0"/>
                          <w:marBottom w:val="0"/>
                          <w:divBdr>
                            <w:top w:val="none" w:sz="0" w:space="0" w:color="auto"/>
                            <w:left w:val="none" w:sz="0" w:space="0" w:color="auto"/>
                            <w:bottom w:val="none" w:sz="0" w:space="0" w:color="auto"/>
                            <w:right w:val="none" w:sz="0" w:space="0" w:color="auto"/>
                          </w:divBdr>
                        </w:div>
                        <w:div w:id="1711952464">
                          <w:marLeft w:val="640"/>
                          <w:marRight w:val="0"/>
                          <w:marTop w:val="0"/>
                          <w:marBottom w:val="0"/>
                          <w:divBdr>
                            <w:top w:val="none" w:sz="0" w:space="0" w:color="auto"/>
                            <w:left w:val="none" w:sz="0" w:space="0" w:color="auto"/>
                            <w:bottom w:val="none" w:sz="0" w:space="0" w:color="auto"/>
                            <w:right w:val="none" w:sz="0" w:space="0" w:color="auto"/>
                          </w:divBdr>
                        </w:div>
                        <w:div w:id="1713186480">
                          <w:marLeft w:val="640"/>
                          <w:marRight w:val="0"/>
                          <w:marTop w:val="0"/>
                          <w:marBottom w:val="0"/>
                          <w:divBdr>
                            <w:top w:val="none" w:sz="0" w:space="0" w:color="auto"/>
                            <w:left w:val="none" w:sz="0" w:space="0" w:color="auto"/>
                            <w:bottom w:val="none" w:sz="0" w:space="0" w:color="auto"/>
                            <w:right w:val="none" w:sz="0" w:space="0" w:color="auto"/>
                          </w:divBdr>
                        </w:div>
                        <w:div w:id="1731999734">
                          <w:marLeft w:val="640"/>
                          <w:marRight w:val="0"/>
                          <w:marTop w:val="0"/>
                          <w:marBottom w:val="0"/>
                          <w:divBdr>
                            <w:top w:val="none" w:sz="0" w:space="0" w:color="auto"/>
                            <w:left w:val="none" w:sz="0" w:space="0" w:color="auto"/>
                            <w:bottom w:val="none" w:sz="0" w:space="0" w:color="auto"/>
                            <w:right w:val="none" w:sz="0" w:space="0" w:color="auto"/>
                          </w:divBdr>
                        </w:div>
                        <w:div w:id="1863015066">
                          <w:marLeft w:val="640"/>
                          <w:marRight w:val="0"/>
                          <w:marTop w:val="0"/>
                          <w:marBottom w:val="0"/>
                          <w:divBdr>
                            <w:top w:val="none" w:sz="0" w:space="0" w:color="auto"/>
                            <w:left w:val="none" w:sz="0" w:space="0" w:color="auto"/>
                            <w:bottom w:val="none" w:sz="0" w:space="0" w:color="auto"/>
                            <w:right w:val="none" w:sz="0" w:space="0" w:color="auto"/>
                          </w:divBdr>
                        </w:div>
                        <w:div w:id="1882474829">
                          <w:marLeft w:val="640"/>
                          <w:marRight w:val="0"/>
                          <w:marTop w:val="0"/>
                          <w:marBottom w:val="0"/>
                          <w:divBdr>
                            <w:top w:val="none" w:sz="0" w:space="0" w:color="auto"/>
                            <w:left w:val="none" w:sz="0" w:space="0" w:color="auto"/>
                            <w:bottom w:val="none" w:sz="0" w:space="0" w:color="auto"/>
                            <w:right w:val="none" w:sz="0" w:space="0" w:color="auto"/>
                          </w:divBdr>
                        </w:div>
                        <w:div w:id="1976904651">
                          <w:marLeft w:val="640"/>
                          <w:marRight w:val="0"/>
                          <w:marTop w:val="0"/>
                          <w:marBottom w:val="0"/>
                          <w:divBdr>
                            <w:top w:val="none" w:sz="0" w:space="0" w:color="auto"/>
                            <w:left w:val="none" w:sz="0" w:space="0" w:color="auto"/>
                            <w:bottom w:val="none" w:sz="0" w:space="0" w:color="auto"/>
                            <w:right w:val="none" w:sz="0" w:space="0" w:color="auto"/>
                          </w:divBdr>
                        </w:div>
                      </w:divsChild>
                    </w:div>
                    <w:div w:id="762342257">
                      <w:marLeft w:val="0"/>
                      <w:marRight w:val="0"/>
                      <w:marTop w:val="0"/>
                      <w:marBottom w:val="0"/>
                      <w:divBdr>
                        <w:top w:val="none" w:sz="0" w:space="0" w:color="auto"/>
                        <w:left w:val="none" w:sz="0" w:space="0" w:color="auto"/>
                        <w:bottom w:val="none" w:sz="0" w:space="0" w:color="auto"/>
                        <w:right w:val="none" w:sz="0" w:space="0" w:color="auto"/>
                      </w:divBdr>
                      <w:divsChild>
                        <w:div w:id="42366675">
                          <w:marLeft w:val="640"/>
                          <w:marRight w:val="0"/>
                          <w:marTop w:val="0"/>
                          <w:marBottom w:val="0"/>
                          <w:divBdr>
                            <w:top w:val="none" w:sz="0" w:space="0" w:color="auto"/>
                            <w:left w:val="none" w:sz="0" w:space="0" w:color="auto"/>
                            <w:bottom w:val="none" w:sz="0" w:space="0" w:color="auto"/>
                            <w:right w:val="none" w:sz="0" w:space="0" w:color="auto"/>
                          </w:divBdr>
                        </w:div>
                        <w:div w:id="61561190">
                          <w:marLeft w:val="640"/>
                          <w:marRight w:val="0"/>
                          <w:marTop w:val="0"/>
                          <w:marBottom w:val="0"/>
                          <w:divBdr>
                            <w:top w:val="none" w:sz="0" w:space="0" w:color="auto"/>
                            <w:left w:val="none" w:sz="0" w:space="0" w:color="auto"/>
                            <w:bottom w:val="none" w:sz="0" w:space="0" w:color="auto"/>
                            <w:right w:val="none" w:sz="0" w:space="0" w:color="auto"/>
                          </w:divBdr>
                        </w:div>
                        <w:div w:id="108403243">
                          <w:marLeft w:val="640"/>
                          <w:marRight w:val="0"/>
                          <w:marTop w:val="0"/>
                          <w:marBottom w:val="0"/>
                          <w:divBdr>
                            <w:top w:val="none" w:sz="0" w:space="0" w:color="auto"/>
                            <w:left w:val="none" w:sz="0" w:space="0" w:color="auto"/>
                            <w:bottom w:val="none" w:sz="0" w:space="0" w:color="auto"/>
                            <w:right w:val="none" w:sz="0" w:space="0" w:color="auto"/>
                          </w:divBdr>
                        </w:div>
                        <w:div w:id="132909633">
                          <w:marLeft w:val="640"/>
                          <w:marRight w:val="0"/>
                          <w:marTop w:val="0"/>
                          <w:marBottom w:val="0"/>
                          <w:divBdr>
                            <w:top w:val="none" w:sz="0" w:space="0" w:color="auto"/>
                            <w:left w:val="none" w:sz="0" w:space="0" w:color="auto"/>
                            <w:bottom w:val="none" w:sz="0" w:space="0" w:color="auto"/>
                            <w:right w:val="none" w:sz="0" w:space="0" w:color="auto"/>
                          </w:divBdr>
                        </w:div>
                        <w:div w:id="160704024">
                          <w:marLeft w:val="640"/>
                          <w:marRight w:val="0"/>
                          <w:marTop w:val="0"/>
                          <w:marBottom w:val="0"/>
                          <w:divBdr>
                            <w:top w:val="none" w:sz="0" w:space="0" w:color="auto"/>
                            <w:left w:val="none" w:sz="0" w:space="0" w:color="auto"/>
                            <w:bottom w:val="none" w:sz="0" w:space="0" w:color="auto"/>
                            <w:right w:val="none" w:sz="0" w:space="0" w:color="auto"/>
                          </w:divBdr>
                        </w:div>
                        <w:div w:id="184253068">
                          <w:marLeft w:val="640"/>
                          <w:marRight w:val="0"/>
                          <w:marTop w:val="0"/>
                          <w:marBottom w:val="0"/>
                          <w:divBdr>
                            <w:top w:val="none" w:sz="0" w:space="0" w:color="auto"/>
                            <w:left w:val="none" w:sz="0" w:space="0" w:color="auto"/>
                            <w:bottom w:val="none" w:sz="0" w:space="0" w:color="auto"/>
                            <w:right w:val="none" w:sz="0" w:space="0" w:color="auto"/>
                          </w:divBdr>
                        </w:div>
                        <w:div w:id="191769688">
                          <w:marLeft w:val="640"/>
                          <w:marRight w:val="0"/>
                          <w:marTop w:val="0"/>
                          <w:marBottom w:val="0"/>
                          <w:divBdr>
                            <w:top w:val="none" w:sz="0" w:space="0" w:color="auto"/>
                            <w:left w:val="none" w:sz="0" w:space="0" w:color="auto"/>
                            <w:bottom w:val="none" w:sz="0" w:space="0" w:color="auto"/>
                            <w:right w:val="none" w:sz="0" w:space="0" w:color="auto"/>
                          </w:divBdr>
                        </w:div>
                        <w:div w:id="227151273">
                          <w:marLeft w:val="640"/>
                          <w:marRight w:val="0"/>
                          <w:marTop w:val="0"/>
                          <w:marBottom w:val="0"/>
                          <w:divBdr>
                            <w:top w:val="none" w:sz="0" w:space="0" w:color="auto"/>
                            <w:left w:val="none" w:sz="0" w:space="0" w:color="auto"/>
                            <w:bottom w:val="none" w:sz="0" w:space="0" w:color="auto"/>
                            <w:right w:val="none" w:sz="0" w:space="0" w:color="auto"/>
                          </w:divBdr>
                        </w:div>
                        <w:div w:id="311370981">
                          <w:marLeft w:val="640"/>
                          <w:marRight w:val="0"/>
                          <w:marTop w:val="0"/>
                          <w:marBottom w:val="0"/>
                          <w:divBdr>
                            <w:top w:val="none" w:sz="0" w:space="0" w:color="auto"/>
                            <w:left w:val="none" w:sz="0" w:space="0" w:color="auto"/>
                            <w:bottom w:val="none" w:sz="0" w:space="0" w:color="auto"/>
                            <w:right w:val="none" w:sz="0" w:space="0" w:color="auto"/>
                          </w:divBdr>
                        </w:div>
                        <w:div w:id="348217986">
                          <w:marLeft w:val="640"/>
                          <w:marRight w:val="0"/>
                          <w:marTop w:val="0"/>
                          <w:marBottom w:val="0"/>
                          <w:divBdr>
                            <w:top w:val="none" w:sz="0" w:space="0" w:color="auto"/>
                            <w:left w:val="none" w:sz="0" w:space="0" w:color="auto"/>
                            <w:bottom w:val="none" w:sz="0" w:space="0" w:color="auto"/>
                            <w:right w:val="none" w:sz="0" w:space="0" w:color="auto"/>
                          </w:divBdr>
                        </w:div>
                        <w:div w:id="371616058">
                          <w:marLeft w:val="640"/>
                          <w:marRight w:val="0"/>
                          <w:marTop w:val="0"/>
                          <w:marBottom w:val="0"/>
                          <w:divBdr>
                            <w:top w:val="none" w:sz="0" w:space="0" w:color="auto"/>
                            <w:left w:val="none" w:sz="0" w:space="0" w:color="auto"/>
                            <w:bottom w:val="none" w:sz="0" w:space="0" w:color="auto"/>
                            <w:right w:val="none" w:sz="0" w:space="0" w:color="auto"/>
                          </w:divBdr>
                        </w:div>
                        <w:div w:id="374894557">
                          <w:marLeft w:val="640"/>
                          <w:marRight w:val="0"/>
                          <w:marTop w:val="0"/>
                          <w:marBottom w:val="0"/>
                          <w:divBdr>
                            <w:top w:val="none" w:sz="0" w:space="0" w:color="auto"/>
                            <w:left w:val="none" w:sz="0" w:space="0" w:color="auto"/>
                            <w:bottom w:val="none" w:sz="0" w:space="0" w:color="auto"/>
                            <w:right w:val="none" w:sz="0" w:space="0" w:color="auto"/>
                          </w:divBdr>
                        </w:div>
                        <w:div w:id="381445049">
                          <w:marLeft w:val="640"/>
                          <w:marRight w:val="0"/>
                          <w:marTop w:val="0"/>
                          <w:marBottom w:val="0"/>
                          <w:divBdr>
                            <w:top w:val="none" w:sz="0" w:space="0" w:color="auto"/>
                            <w:left w:val="none" w:sz="0" w:space="0" w:color="auto"/>
                            <w:bottom w:val="none" w:sz="0" w:space="0" w:color="auto"/>
                            <w:right w:val="none" w:sz="0" w:space="0" w:color="auto"/>
                          </w:divBdr>
                        </w:div>
                        <w:div w:id="592204049">
                          <w:marLeft w:val="640"/>
                          <w:marRight w:val="0"/>
                          <w:marTop w:val="0"/>
                          <w:marBottom w:val="0"/>
                          <w:divBdr>
                            <w:top w:val="none" w:sz="0" w:space="0" w:color="auto"/>
                            <w:left w:val="none" w:sz="0" w:space="0" w:color="auto"/>
                            <w:bottom w:val="none" w:sz="0" w:space="0" w:color="auto"/>
                            <w:right w:val="none" w:sz="0" w:space="0" w:color="auto"/>
                          </w:divBdr>
                        </w:div>
                        <w:div w:id="594050064">
                          <w:marLeft w:val="640"/>
                          <w:marRight w:val="0"/>
                          <w:marTop w:val="0"/>
                          <w:marBottom w:val="0"/>
                          <w:divBdr>
                            <w:top w:val="none" w:sz="0" w:space="0" w:color="auto"/>
                            <w:left w:val="none" w:sz="0" w:space="0" w:color="auto"/>
                            <w:bottom w:val="none" w:sz="0" w:space="0" w:color="auto"/>
                            <w:right w:val="none" w:sz="0" w:space="0" w:color="auto"/>
                          </w:divBdr>
                        </w:div>
                        <w:div w:id="615907879">
                          <w:marLeft w:val="640"/>
                          <w:marRight w:val="0"/>
                          <w:marTop w:val="0"/>
                          <w:marBottom w:val="0"/>
                          <w:divBdr>
                            <w:top w:val="none" w:sz="0" w:space="0" w:color="auto"/>
                            <w:left w:val="none" w:sz="0" w:space="0" w:color="auto"/>
                            <w:bottom w:val="none" w:sz="0" w:space="0" w:color="auto"/>
                            <w:right w:val="none" w:sz="0" w:space="0" w:color="auto"/>
                          </w:divBdr>
                        </w:div>
                        <w:div w:id="872956793">
                          <w:marLeft w:val="640"/>
                          <w:marRight w:val="0"/>
                          <w:marTop w:val="0"/>
                          <w:marBottom w:val="0"/>
                          <w:divBdr>
                            <w:top w:val="none" w:sz="0" w:space="0" w:color="auto"/>
                            <w:left w:val="none" w:sz="0" w:space="0" w:color="auto"/>
                            <w:bottom w:val="none" w:sz="0" w:space="0" w:color="auto"/>
                            <w:right w:val="none" w:sz="0" w:space="0" w:color="auto"/>
                          </w:divBdr>
                        </w:div>
                        <w:div w:id="955718585">
                          <w:marLeft w:val="640"/>
                          <w:marRight w:val="0"/>
                          <w:marTop w:val="0"/>
                          <w:marBottom w:val="0"/>
                          <w:divBdr>
                            <w:top w:val="none" w:sz="0" w:space="0" w:color="auto"/>
                            <w:left w:val="none" w:sz="0" w:space="0" w:color="auto"/>
                            <w:bottom w:val="none" w:sz="0" w:space="0" w:color="auto"/>
                            <w:right w:val="none" w:sz="0" w:space="0" w:color="auto"/>
                          </w:divBdr>
                        </w:div>
                        <w:div w:id="993602231">
                          <w:marLeft w:val="640"/>
                          <w:marRight w:val="0"/>
                          <w:marTop w:val="0"/>
                          <w:marBottom w:val="0"/>
                          <w:divBdr>
                            <w:top w:val="none" w:sz="0" w:space="0" w:color="auto"/>
                            <w:left w:val="none" w:sz="0" w:space="0" w:color="auto"/>
                            <w:bottom w:val="none" w:sz="0" w:space="0" w:color="auto"/>
                            <w:right w:val="none" w:sz="0" w:space="0" w:color="auto"/>
                          </w:divBdr>
                        </w:div>
                        <w:div w:id="1180505991">
                          <w:marLeft w:val="640"/>
                          <w:marRight w:val="0"/>
                          <w:marTop w:val="0"/>
                          <w:marBottom w:val="0"/>
                          <w:divBdr>
                            <w:top w:val="none" w:sz="0" w:space="0" w:color="auto"/>
                            <w:left w:val="none" w:sz="0" w:space="0" w:color="auto"/>
                            <w:bottom w:val="none" w:sz="0" w:space="0" w:color="auto"/>
                            <w:right w:val="none" w:sz="0" w:space="0" w:color="auto"/>
                          </w:divBdr>
                        </w:div>
                        <w:div w:id="1183325336">
                          <w:marLeft w:val="640"/>
                          <w:marRight w:val="0"/>
                          <w:marTop w:val="0"/>
                          <w:marBottom w:val="0"/>
                          <w:divBdr>
                            <w:top w:val="none" w:sz="0" w:space="0" w:color="auto"/>
                            <w:left w:val="none" w:sz="0" w:space="0" w:color="auto"/>
                            <w:bottom w:val="none" w:sz="0" w:space="0" w:color="auto"/>
                            <w:right w:val="none" w:sz="0" w:space="0" w:color="auto"/>
                          </w:divBdr>
                        </w:div>
                        <w:div w:id="1240754984">
                          <w:marLeft w:val="640"/>
                          <w:marRight w:val="0"/>
                          <w:marTop w:val="0"/>
                          <w:marBottom w:val="0"/>
                          <w:divBdr>
                            <w:top w:val="none" w:sz="0" w:space="0" w:color="auto"/>
                            <w:left w:val="none" w:sz="0" w:space="0" w:color="auto"/>
                            <w:bottom w:val="none" w:sz="0" w:space="0" w:color="auto"/>
                            <w:right w:val="none" w:sz="0" w:space="0" w:color="auto"/>
                          </w:divBdr>
                        </w:div>
                        <w:div w:id="1254902473">
                          <w:marLeft w:val="640"/>
                          <w:marRight w:val="0"/>
                          <w:marTop w:val="0"/>
                          <w:marBottom w:val="0"/>
                          <w:divBdr>
                            <w:top w:val="none" w:sz="0" w:space="0" w:color="auto"/>
                            <w:left w:val="none" w:sz="0" w:space="0" w:color="auto"/>
                            <w:bottom w:val="none" w:sz="0" w:space="0" w:color="auto"/>
                            <w:right w:val="none" w:sz="0" w:space="0" w:color="auto"/>
                          </w:divBdr>
                        </w:div>
                        <w:div w:id="1282952949">
                          <w:marLeft w:val="640"/>
                          <w:marRight w:val="0"/>
                          <w:marTop w:val="0"/>
                          <w:marBottom w:val="0"/>
                          <w:divBdr>
                            <w:top w:val="none" w:sz="0" w:space="0" w:color="auto"/>
                            <w:left w:val="none" w:sz="0" w:space="0" w:color="auto"/>
                            <w:bottom w:val="none" w:sz="0" w:space="0" w:color="auto"/>
                            <w:right w:val="none" w:sz="0" w:space="0" w:color="auto"/>
                          </w:divBdr>
                        </w:div>
                        <w:div w:id="1363752699">
                          <w:marLeft w:val="640"/>
                          <w:marRight w:val="0"/>
                          <w:marTop w:val="0"/>
                          <w:marBottom w:val="0"/>
                          <w:divBdr>
                            <w:top w:val="none" w:sz="0" w:space="0" w:color="auto"/>
                            <w:left w:val="none" w:sz="0" w:space="0" w:color="auto"/>
                            <w:bottom w:val="none" w:sz="0" w:space="0" w:color="auto"/>
                            <w:right w:val="none" w:sz="0" w:space="0" w:color="auto"/>
                          </w:divBdr>
                        </w:div>
                        <w:div w:id="1479106203">
                          <w:marLeft w:val="640"/>
                          <w:marRight w:val="0"/>
                          <w:marTop w:val="0"/>
                          <w:marBottom w:val="0"/>
                          <w:divBdr>
                            <w:top w:val="none" w:sz="0" w:space="0" w:color="auto"/>
                            <w:left w:val="none" w:sz="0" w:space="0" w:color="auto"/>
                            <w:bottom w:val="none" w:sz="0" w:space="0" w:color="auto"/>
                            <w:right w:val="none" w:sz="0" w:space="0" w:color="auto"/>
                          </w:divBdr>
                        </w:div>
                        <w:div w:id="1668243746">
                          <w:marLeft w:val="640"/>
                          <w:marRight w:val="0"/>
                          <w:marTop w:val="0"/>
                          <w:marBottom w:val="0"/>
                          <w:divBdr>
                            <w:top w:val="none" w:sz="0" w:space="0" w:color="auto"/>
                            <w:left w:val="none" w:sz="0" w:space="0" w:color="auto"/>
                            <w:bottom w:val="none" w:sz="0" w:space="0" w:color="auto"/>
                            <w:right w:val="none" w:sz="0" w:space="0" w:color="auto"/>
                          </w:divBdr>
                        </w:div>
                        <w:div w:id="1860657866">
                          <w:marLeft w:val="640"/>
                          <w:marRight w:val="0"/>
                          <w:marTop w:val="0"/>
                          <w:marBottom w:val="0"/>
                          <w:divBdr>
                            <w:top w:val="none" w:sz="0" w:space="0" w:color="auto"/>
                            <w:left w:val="none" w:sz="0" w:space="0" w:color="auto"/>
                            <w:bottom w:val="none" w:sz="0" w:space="0" w:color="auto"/>
                            <w:right w:val="none" w:sz="0" w:space="0" w:color="auto"/>
                          </w:divBdr>
                        </w:div>
                        <w:div w:id="1884828080">
                          <w:marLeft w:val="640"/>
                          <w:marRight w:val="0"/>
                          <w:marTop w:val="0"/>
                          <w:marBottom w:val="0"/>
                          <w:divBdr>
                            <w:top w:val="none" w:sz="0" w:space="0" w:color="auto"/>
                            <w:left w:val="none" w:sz="0" w:space="0" w:color="auto"/>
                            <w:bottom w:val="none" w:sz="0" w:space="0" w:color="auto"/>
                            <w:right w:val="none" w:sz="0" w:space="0" w:color="auto"/>
                          </w:divBdr>
                        </w:div>
                        <w:div w:id="1934707184">
                          <w:marLeft w:val="640"/>
                          <w:marRight w:val="0"/>
                          <w:marTop w:val="0"/>
                          <w:marBottom w:val="0"/>
                          <w:divBdr>
                            <w:top w:val="none" w:sz="0" w:space="0" w:color="auto"/>
                            <w:left w:val="none" w:sz="0" w:space="0" w:color="auto"/>
                            <w:bottom w:val="none" w:sz="0" w:space="0" w:color="auto"/>
                            <w:right w:val="none" w:sz="0" w:space="0" w:color="auto"/>
                          </w:divBdr>
                        </w:div>
                        <w:div w:id="1952930678">
                          <w:marLeft w:val="640"/>
                          <w:marRight w:val="0"/>
                          <w:marTop w:val="0"/>
                          <w:marBottom w:val="0"/>
                          <w:divBdr>
                            <w:top w:val="none" w:sz="0" w:space="0" w:color="auto"/>
                            <w:left w:val="none" w:sz="0" w:space="0" w:color="auto"/>
                            <w:bottom w:val="none" w:sz="0" w:space="0" w:color="auto"/>
                            <w:right w:val="none" w:sz="0" w:space="0" w:color="auto"/>
                          </w:divBdr>
                        </w:div>
                        <w:div w:id="1990818694">
                          <w:marLeft w:val="640"/>
                          <w:marRight w:val="0"/>
                          <w:marTop w:val="0"/>
                          <w:marBottom w:val="0"/>
                          <w:divBdr>
                            <w:top w:val="none" w:sz="0" w:space="0" w:color="auto"/>
                            <w:left w:val="none" w:sz="0" w:space="0" w:color="auto"/>
                            <w:bottom w:val="none" w:sz="0" w:space="0" w:color="auto"/>
                            <w:right w:val="none" w:sz="0" w:space="0" w:color="auto"/>
                          </w:divBdr>
                        </w:div>
                        <w:div w:id="2090958153">
                          <w:marLeft w:val="640"/>
                          <w:marRight w:val="0"/>
                          <w:marTop w:val="0"/>
                          <w:marBottom w:val="0"/>
                          <w:divBdr>
                            <w:top w:val="none" w:sz="0" w:space="0" w:color="auto"/>
                            <w:left w:val="none" w:sz="0" w:space="0" w:color="auto"/>
                            <w:bottom w:val="none" w:sz="0" w:space="0" w:color="auto"/>
                            <w:right w:val="none" w:sz="0" w:space="0" w:color="auto"/>
                          </w:divBdr>
                        </w:div>
                        <w:div w:id="2110541942">
                          <w:marLeft w:val="640"/>
                          <w:marRight w:val="0"/>
                          <w:marTop w:val="0"/>
                          <w:marBottom w:val="0"/>
                          <w:divBdr>
                            <w:top w:val="none" w:sz="0" w:space="0" w:color="auto"/>
                            <w:left w:val="none" w:sz="0" w:space="0" w:color="auto"/>
                            <w:bottom w:val="none" w:sz="0" w:space="0" w:color="auto"/>
                            <w:right w:val="none" w:sz="0" w:space="0" w:color="auto"/>
                          </w:divBdr>
                        </w:div>
                        <w:div w:id="2128884815">
                          <w:marLeft w:val="640"/>
                          <w:marRight w:val="0"/>
                          <w:marTop w:val="0"/>
                          <w:marBottom w:val="0"/>
                          <w:divBdr>
                            <w:top w:val="none" w:sz="0" w:space="0" w:color="auto"/>
                            <w:left w:val="none" w:sz="0" w:space="0" w:color="auto"/>
                            <w:bottom w:val="none" w:sz="0" w:space="0" w:color="auto"/>
                            <w:right w:val="none" w:sz="0" w:space="0" w:color="auto"/>
                          </w:divBdr>
                        </w:div>
                      </w:divsChild>
                    </w:div>
                    <w:div w:id="1398287016">
                      <w:marLeft w:val="0"/>
                      <w:marRight w:val="0"/>
                      <w:marTop w:val="0"/>
                      <w:marBottom w:val="0"/>
                      <w:divBdr>
                        <w:top w:val="none" w:sz="0" w:space="0" w:color="auto"/>
                        <w:left w:val="none" w:sz="0" w:space="0" w:color="auto"/>
                        <w:bottom w:val="none" w:sz="0" w:space="0" w:color="auto"/>
                        <w:right w:val="none" w:sz="0" w:space="0" w:color="auto"/>
                      </w:divBdr>
                      <w:divsChild>
                        <w:div w:id="150485017">
                          <w:marLeft w:val="640"/>
                          <w:marRight w:val="0"/>
                          <w:marTop w:val="0"/>
                          <w:marBottom w:val="0"/>
                          <w:divBdr>
                            <w:top w:val="none" w:sz="0" w:space="0" w:color="auto"/>
                            <w:left w:val="none" w:sz="0" w:space="0" w:color="auto"/>
                            <w:bottom w:val="none" w:sz="0" w:space="0" w:color="auto"/>
                            <w:right w:val="none" w:sz="0" w:space="0" w:color="auto"/>
                          </w:divBdr>
                        </w:div>
                        <w:div w:id="215165653">
                          <w:marLeft w:val="640"/>
                          <w:marRight w:val="0"/>
                          <w:marTop w:val="0"/>
                          <w:marBottom w:val="0"/>
                          <w:divBdr>
                            <w:top w:val="none" w:sz="0" w:space="0" w:color="auto"/>
                            <w:left w:val="none" w:sz="0" w:space="0" w:color="auto"/>
                            <w:bottom w:val="none" w:sz="0" w:space="0" w:color="auto"/>
                            <w:right w:val="none" w:sz="0" w:space="0" w:color="auto"/>
                          </w:divBdr>
                        </w:div>
                        <w:div w:id="218825994">
                          <w:marLeft w:val="640"/>
                          <w:marRight w:val="0"/>
                          <w:marTop w:val="0"/>
                          <w:marBottom w:val="0"/>
                          <w:divBdr>
                            <w:top w:val="none" w:sz="0" w:space="0" w:color="auto"/>
                            <w:left w:val="none" w:sz="0" w:space="0" w:color="auto"/>
                            <w:bottom w:val="none" w:sz="0" w:space="0" w:color="auto"/>
                            <w:right w:val="none" w:sz="0" w:space="0" w:color="auto"/>
                          </w:divBdr>
                        </w:div>
                        <w:div w:id="230503017">
                          <w:marLeft w:val="640"/>
                          <w:marRight w:val="0"/>
                          <w:marTop w:val="0"/>
                          <w:marBottom w:val="0"/>
                          <w:divBdr>
                            <w:top w:val="none" w:sz="0" w:space="0" w:color="auto"/>
                            <w:left w:val="none" w:sz="0" w:space="0" w:color="auto"/>
                            <w:bottom w:val="none" w:sz="0" w:space="0" w:color="auto"/>
                            <w:right w:val="none" w:sz="0" w:space="0" w:color="auto"/>
                          </w:divBdr>
                        </w:div>
                        <w:div w:id="236980273">
                          <w:marLeft w:val="640"/>
                          <w:marRight w:val="0"/>
                          <w:marTop w:val="0"/>
                          <w:marBottom w:val="0"/>
                          <w:divBdr>
                            <w:top w:val="none" w:sz="0" w:space="0" w:color="auto"/>
                            <w:left w:val="none" w:sz="0" w:space="0" w:color="auto"/>
                            <w:bottom w:val="none" w:sz="0" w:space="0" w:color="auto"/>
                            <w:right w:val="none" w:sz="0" w:space="0" w:color="auto"/>
                          </w:divBdr>
                        </w:div>
                        <w:div w:id="261652170">
                          <w:marLeft w:val="640"/>
                          <w:marRight w:val="0"/>
                          <w:marTop w:val="0"/>
                          <w:marBottom w:val="0"/>
                          <w:divBdr>
                            <w:top w:val="none" w:sz="0" w:space="0" w:color="auto"/>
                            <w:left w:val="none" w:sz="0" w:space="0" w:color="auto"/>
                            <w:bottom w:val="none" w:sz="0" w:space="0" w:color="auto"/>
                            <w:right w:val="none" w:sz="0" w:space="0" w:color="auto"/>
                          </w:divBdr>
                        </w:div>
                        <w:div w:id="290786186">
                          <w:marLeft w:val="640"/>
                          <w:marRight w:val="0"/>
                          <w:marTop w:val="0"/>
                          <w:marBottom w:val="0"/>
                          <w:divBdr>
                            <w:top w:val="none" w:sz="0" w:space="0" w:color="auto"/>
                            <w:left w:val="none" w:sz="0" w:space="0" w:color="auto"/>
                            <w:bottom w:val="none" w:sz="0" w:space="0" w:color="auto"/>
                            <w:right w:val="none" w:sz="0" w:space="0" w:color="auto"/>
                          </w:divBdr>
                        </w:div>
                        <w:div w:id="406924222">
                          <w:marLeft w:val="640"/>
                          <w:marRight w:val="0"/>
                          <w:marTop w:val="0"/>
                          <w:marBottom w:val="0"/>
                          <w:divBdr>
                            <w:top w:val="none" w:sz="0" w:space="0" w:color="auto"/>
                            <w:left w:val="none" w:sz="0" w:space="0" w:color="auto"/>
                            <w:bottom w:val="none" w:sz="0" w:space="0" w:color="auto"/>
                            <w:right w:val="none" w:sz="0" w:space="0" w:color="auto"/>
                          </w:divBdr>
                        </w:div>
                        <w:div w:id="408773387">
                          <w:marLeft w:val="640"/>
                          <w:marRight w:val="0"/>
                          <w:marTop w:val="0"/>
                          <w:marBottom w:val="0"/>
                          <w:divBdr>
                            <w:top w:val="none" w:sz="0" w:space="0" w:color="auto"/>
                            <w:left w:val="none" w:sz="0" w:space="0" w:color="auto"/>
                            <w:bottom w:val="none" w:sz="0" w:space="0" w:color="auto"/>
                            <w:right w:val="none" w:sz="0" w:space="0" w:color="auto"/>
                          </w:divBdr>
                        </w:div>
                        <w:div w:id="511802744">
                          <w:marLeft w:val="640"/>
                          <w:marRight w:val="0"/>
                          <w:marTop w:val="0"/>
                          <w:marBottom w:val="0"/>
                          <w:divBdr>
                            <w:top w:val="none" w:sz="0" w:space="0" w:color="auto"/>
                            <w:left w:val="none" w:sz="0" w:space="0" w:color="auto"/>
                            <w:bottom w:val="none" w:sz="0" w:space="0" w:color="auto"/>
                            <w:right w:val="none" w:sz="0" w:space="0" w:color="auto"/>
                          </w:divBdr>
                        </w:div>
                        <w:div w:id="613026157">
                          <w:marLeft w:val="640"/>
                          <w:marRight w:val="0"/>
                          <w:marTop w:val="0"/>
                          <w:marBottom w:val="0"/>
                          <w:divBdr>
                            <w:top w:val="none" w:sz="0" w:space="0" w:color="auto"/>
                            <w:left w:val="none" w:sz="0" w:space="0" w:color="auto"/>
                            <w:bottom w:val="none" w:sz="0" w:space="0" w:color="auto"/>
                            <w:right w:val="none" w:sz="0" w:space="0" w:color="auto"/>
                          </w:divBdr>
                        </w:div>
                        <w:div w:id="620042012">
                          <w:marLeft w:val="640"/>
                          <w:marRight w:val="0"/>
                          <w:marTop w:val="0"/>
                          <w:marBottom w:val="0"/>
                          <w:divBdr>
                            <w:top w:val="none" w:sz="0" w:space="0" w:color="auto"/>
                            <w:left w:val="none" w:sz="0" w:space="0" w:color="auto"/>
                            <w:bottom w:val="none" w:sz="0" w:space="0" w:color="auto"/>
                            <w:right w:val="none" w:sz="0" w:space="0" w:color="auto"/>
                          </w:divBdr>
                        </w:div>
                        <w:div w:id="640964876">
                          <w:marLeft w:val="640"/>
                          <w:marRight w:val="0"/>
                          <w:marTop w:val="0"/>
                          <w:marBottom w:val="0"/>
                          <w:divBdr>
                            <w:top w:val="none" w:sz="0" w:space="0" w:color="auto"/>
                            <w:left w:val="none" w:sz="0" w:space="0" w:color="auto"/>
                            <w:bottom w:val="none" w:sz="0" w:space="0" w:color="auto"/>
                            <w:right w:val="none" w:sz="0" w:space="0" w:color="auto"/>
                          </w:divBdr>
                        </w:div>
                        <w:div w:id="731925789">
                          <w:marLeft w:val="640"/>
                          <w:marRight w:val="0"/>
                          <w:marTop w:val="0"/>
                          <w:marBottom w:val="0"/>
                          <w:divBdr>
                            <w:top w:val="none" w:sz="0" w:space="0" w:color="auto"/>
                            <w:left w:val="none" w:sz="0" w:space="0" w:color="auto"/>
                            <w:bottom w:val="none" w:sz="0" w:space="0" w:color="auto"/>
                            <w:right w:val="none" w:sz="0" w:space="0" w:color="auto"/>
                          </w:divBdr>
                        </w:div>
                        <w:div w:id="776096428">
                          <w:marLeft w:val="640"/>
                          <w:marRight w:val="0"/>
                          <w:marTop w:val="0"/>
                          <w:marBottom w:val="0"/>
                          <w:divBdr>
                            <w:top w:val="none" w:sz="0" w:space="0" w:color="auto"/>
                            <w:left w:val="none" w:sz="0" w:space="0" w:color="auto"/>
                            <w:bottom w:val="none" w:sz="0" w:space="0" w:color="auto"/>
                            <w:right w:val="none" w:sz="0" w:space="0" w:color="auto"/>
                          </w:divBdr>
                        </w:div>
                        <w:div w:id="794639232">
                          <w:marLeft w:val="640"/>
                          <w:marRight w:val="0"/>
                          <w:marTop w:val="0"/>
                          <w:marBottom w:val="0"/>
                          <w:divBdr>
                            <w:top w:val="none" w:sz="0" w:space="0" w:color="auto"/>
                            <w:left w:val="none" w:sz="0" w:space="0" w:color="auto"/>
                            <w:bottom w:val="none" w:sz="0" w:space="0" w:color="auto"/>
                            <w:right w:val="none" w:sz="0" w:space="0" w:color="auto"/>
                          </w:divBdr>
                        </w:div>
                        <w:div w:id="804356040">
                          <w:marLeft w:val="640"/>
                          <w:marRight w:val="0"/>
                          <w:marTop w:val="0"/>
                          <w:marBottom w:val="0"/>
                          <w:divBdr>
                            <w:top w:val="none" w:sz="0" w:space="0" w:color="auto"/>
                            <w:left w:val="none" w:sz="0" w:space="0" w:color="auto"/>
                            <w:bottom w:val="none" w:sz="0" w:space="0" w:color="auto"/>
                            <w:right w:val="none" w:sz="0" w:space="0" w:color="auto"/>
                          </w:divBdr>
                        </w:div>
                        <w:div w:id="930742762">
                          <w:marLeft w:val="640"/>
                          <w:marRight w:val="0"/>
                          <w:marTop w:val="0"/>
                          <w:marBottom w:val="0"/>
                          <w:divBdr>
                            <w:top w:val="none" w:sz="0" w:space="0" w:color="auto"/>
                            <w:left w:val="none" w:sz="0" w:space="0" w:color="auto"/>
                            <w:bottom w:val="none" w:sz="0" w:space="0" w:color="auto"/>
                            <w:right w:val="none" w:sz="0" w:space="0" w:color="auto"/>
                          </w:divBdr>
                        </w:div>
                        <w:div w:id="941838065">
                          <w:marLeft w:val="640"/>
                          <w:marRight w:val="0"/>
                          <w:marTop w:val="0"/>
                          <w:marBottom w:val="0"/>
                          <w:divBdr>
                            <w:top w:val="none" w:sz="0" w:space="0" w:color="auto"/>
                            <w:left w:val="none" w:sz="0" w:space="0" w:color="auto"/>
                            <w:bottom w:val="none" w:sz="0" w:space="0" w:color="auto"/>
                            <w:right w:val="none" w:sz="0" w:space="0" w:color="auto"/>
                          </w:divBdr>
                        </w:div>
                        <w:div w:id="950740581">
                          <w:marLeft w:val="640"/>
                          <w:marRight w:val="0"/>
                          <w:marTop w:val="0"/>
                          <w:marBottom w:val="0"/>
                          <w:divBdr>
                            <w:top w:val="none" w:sz="0" w:space="0" w:color="auto"/>
                            <w:left w:val="none" w:sz="0" w:space="0" w:color="auto"/>
                            <w:bottom w:val="none" w:sz="0" w:space="0" w:color="auto"/>
                            <w:right w:val="none" w:sz="0" w:space="0" w:color="auto"/>
                          </w:divBdr>
                        </w:div>
                        <w:div w:id="997728146">
                          <w:marLeft w:val="640"/>
                          <w:marRight w:val="0"/>
                          <w:marTop w:val="0"/>
                          <w:marBottom w:val="0"/>
                          <w:divBdr>
                            <w:top w:val="none" w:sz="0" w:space="0" w:color="auto"/>
                            <w:left w:val="none" w:sz="0" w:space="0" w:color="auto"/>
                            <w:bottom w:val="none" w:sz="0" w:space="0" w:color="auto"/>
                            <w:right w:val="none" w:sz="0" w:space="0" w:color="auto"/>
                          </w:divBdr>
                        </w:div>
                        <w:div w:id="1025710272">
                          <w:marLeft w:val="640"/>
                          <w:marRight w:val="0"/>
                          <w:marTop w:val="0"/>
                          <w:marBottom w:val="0"/>
                          <w:divBdr>
                            <w:top w:val="none" w:sz="0" w:space="0" w:color="auto"/>
                            <w:left w:val="none" w:sz="0" w:space="0" w:color="auto"/>
                            <w:bottom w:val="none" w:sz="0" w:space="0" w:color="auto"/>
                            <w:right w:val="none" w:sz="0" w:space="0" w:color="auto"/>
                          </w:divBdr>
                        </w:div>
                        <w:div w:id="1037781792">
                          <w:marLeft w:val="640"/>
                          <w:marRight w:val="0"/>
                          <w:marTop w:val="0"/>
                          <w:marBottom w:val="0"/>
                          <w:divBdr>
                            <w:top w:val="none" w:sz="0" w:space="0" w:color="auto"/>
                            <w:left w:val="none" w:sz="0" w:space="0" w:color="auto"/>
                            <w:bottom w:val="none" w:sz="0" w:space="0" w:color="auto"/>
                            <w:right w:val="none" w:sz="0" w:space="0" w:color="auto"/>
                          </w:divBdr>
                        </w:div>
                        <w:div w:id="1123383262">
                          <w:marLeft w:val="640"/>
                          <w:marRight w:val="0"/>
                          <w:marTop w:val="0"/>
                          <w:marBottom w:val="0"/>
                          <w:divBdr>
                            <w:top w:val="none" w:sz="0" w:space="0" w:color="auto"/>
                            <w:left w:val="none" w:sz="0" w:space="0" w:color="auto"/>
                            <w:bottom w:val="none" w:sz="0" w:space="0" w:color="auto"/>
                            <w:right w:val="none" w:sz="0" w:space="0" w:color="auto"/>
                          </w:divBdr>
                        </w:div>
                        <w:div w:id="1153181030">
                          <w:marLeft w:val="640"/>
                          <w:marRight w:val="0"/>
                          <w:marTop w:val="0"/>
                          <w:marBottom w:val="0"/>
                          <w:divBdr>
                            <w:top w:val="none" w:sz="0" w:space="0" w:color="auto"/>
                            <w:left w:val="none" w:sz="0" w:space="0" w:color="auto"/>
                            <w:bottom w:val="none" w:sz="0" w:space="0" w:color="auto"/>
                            <w:right w:val="none" w:sz="0" w:space="0" w:color="auto"/>
                          </w:divBdr>
                        </w:div>
                        <w:div w:id="1312178191">
                          <w:marLeft w:val="640"/>
                          <w:marRight w:val="0"/>
                          <w:marTop w:val="0"/>
                          <w:marBottom w:val="0"/>
                          <w:divBdr>
                            <w:top w:val="none" w:sz="0" w:space="0" w:color="auto"/>
                            <w:left w:val="none" w:sz="0" w:space="0" w:color="auto"/>
                            <w:bottom w:val="none" w:sz="0" w:space="0" w:color="auto"/>
                            <w:right w:val="none" w:sz="0" w:space="0" w:color="auto"/>
                          </w:divBdr>
                        </w:div>
                        <w:div w:id="1361278188">
                          <w:marLeft w:val="640"/>
                          <w:marRight w:val="0"/>
                          <w:marTop w:val="0"/>
                          <w:marBottom w:val="0"/>
                          <w:divBdr>
                            <w:top w:val="none" w:sz="0" w:space="0" w:color="auto"/>
                            <w:left w:val="none" w:sz="0" w:space="0" w:color="auto"/>
                            <w:bottom w:val="none" w:sz="0" w:space="0" w:color="auto"/>
                            <w:right w:val="none" w:sz="0" w:space="0" w:color="auto"/>
                          </w:divBdr>
                        </w:div>
                        <w:div w:id="1395662240">
                          <w:marLeft w:val="640"/>
                          <w:marRight w:val="0"/>
                          <w:marTop w:val="0"/>
                          <w:marBottom w:val="0"/>
                          <w:divBdr>
                            <w:top w:val="none" w:sz="0" w:space="0" w:color="auto"/>
                            <w:left w:val="none" w:sz="0" w:space="0" w:color="auto"/>
                            <w:bottom w:val="none" w:sz="0" w:space="0" w:color="auto"/>
                            <w:right w:val="none" w:sz="0" w:space="0" w:color="auto"/>
                          </w:divBdr>
                        </w:div>
                        <w:div w:id="1549419737">
                          <w:marLeft w:val="640"/>
                          <w:marRight w:val="0"/>
                          <w:marTop w:val="0"/>
                          <w:marBottom w:val="0"/>
                          <w:divBdr>
                            <w:top w:val="none" w:sz="0" w:space="0" w:color="auto"/>
                            <w:left w:val="none" w:sz="0" w:space="0" w:color="auto"/>
                            <w:bottom w:val="none" w:sz="0" w:space="0" w:color="auto"/>
                            <w:right w:val="none" w:sz="0" w:space="0" w:color="auto"/>
                          </w:divBdr>
                        </w:div>
                        <w:div w:id="1592273588">
                          <w:marLeft w:val="640"/>
                          <w:marRight w:val="0"/>
                          <w:marTop w:val="0"/>
                          <w:marBottom w:val="0"/>
                          <w:divBdr>
                            <w:top w:val="none" w:sz="0" w:space="0" w:color="auto"/>
                            <w:left w:val="none" w:sz="0" w:space="0" w:color="auto"/>
                            <w:bottom w:val="none" w:sz="0" w:space="0" w:color="auto"/>
                            <w:right w:val="none" w:sz="0" w:space="0" w:color="auto"/>
                          </w:divBdr>
                        </w:div>
                        <w:div w:id="1624533497">
                          <w:marLeft w:val="640"/>
                          <w:marRight w:val="0"/>
                          <w:marTop w:val="0"/>
                          <w:marBottom w:val="0"/>
                          <w:divBdr>
                            <w:top w:val="none" w:sz="0" w:space="0" w:color="auto"/>
                            <w:left w:val="none" w:sz="0" w:space="0" w:color="auto"/>
                            <w:bottom w:val="none" w:sz="0" w:space="0" w:color="auto"/>
                            <w:right w:val="none" w:sz="0" w:space="0" w:color="auto"/>
                          </w:divBdr>
                        </w:div>
                        <w:div w:id="1625578365">
                          <w:marLeft w:val="640"/>
                          <w:marRight w:val="0"/>
                          <w:marTop w:val="0"/>
                          <w:marBottom w:val="0"/>
                          <w:divBdr>
                            <w:top w:val="none" w:sz="0" w:space="0" w:color="auto"/>
                            <w:left w:val="none" w:sz="0" w:space="0" w:color="auto"/>
                            <w:bottom w:val="none" w:sz="0" w:space="0" w:color="auto"/>
                            <w:right w:val="none" w:sz="0" w:space="0" w:color="auto"/>
                          </w:divBdr>
                        </w:div>
                        <w:div w:id="1702853765">
                          <w:marLeft w:val="640"/>
                          <w:marRight w:val="0"/>
                          <w:marTop w:val="0"/>
                          <w:marBottom w:val="0"/>
                          <w:divBdr>
                            <w:top w:val="none" w:sz="0" w:space="0" w:color="auto"/>
                            <w:left w:val="none" w:sz="0" w:space="0" w:color="auto"/>
                            <w:bottom w:val="none" w:sz="0" w:space="0" w:color="auto"/>
                            <w:right w:val="none" w:sz="0" w:space="0" w:color="auto"/>
                          </w:divBdr>
                        </w:div>
                        <w:div w:id="2046828150">
                          <w:marLeft w:val="640"/>
                          <w:marRight w:val="0"/>
                          <w:marTop w:val="0"/>
                          <w:marBottom w:val="0"/>
                          <w:divBdr>
                            <w:top w:val="none" w:sz="0" w:space="0" w:color="auto"/>
                            <w:left w:val="none" w:sz="0" w:space="0" w:color="auto"/>
                            <w:bottom w:val="none" w:sz="0" w:space="0" w:color="auto"/>
                            <w:right w:val="none" w:sz="0" w:space="0" w:color="auto"/>
                          </w:divBdr>
                        </w:div>
                        <w:div w:id="2128893792">
                          <w:marLeft w:val="640"/>
                          <w:marRight w:val="0"/>
                          <w:marTop w:val="0"/>
                          <w:marBottom w:val="0"/>
                          <w:divBdr>
                            <w:top w:val="none" w:sz="0" w:space="0" w:color="auto"/>
                            <w:left w:val="none" w:sz="0" w:space="0" w:color="auto"/>
                            <w:bottom w:val="none" w:sz="0" w:space="0" w:color="auto"/>
                            <w:right w:val="none" w:sz="0" w:space="0" w:color="auto"/>
                          </w:divBdr>
                        </w:div>
                      </w:divsChild>
                    </w:div>
                    <w:div w:id="1569149190">
                      <w:marLeft w:val="0"/>
                      <w:marRight w:val="0"/>
                      <w:marTop w:val="0"/>
                      <w:marBottom w:val="0"/>
                      <w:divBdr>
                        <w:top w:val="none" w:sz="0" w:space="0" w:color="auto"/>
                        <w:left w:val="none" w:sz="0" w:space="0" w:color="auto"/>
                        <w:bottom w:val="none" w:sz="0" w:space="0" w:color="auto"/>
                        <w:right w:val="none" w:sz="0" w:space="0" w:color="auto"/>
                      </w:divBdr>
                      <w:divsChild>
                        <w:div w:id="38358308">
                          <w:marLeft w:val="640"/>
                          <w:marRight w:val="0"/>
                          <w:marTop w:val="0"/>
                          <w:marBottom w:val="0"/>
                          <w:divBdr>
                            <w:top w:val="none" w:sz="0" w:space="0" w:color="auto"/>
                            <w:left w:val="none" w:sz="0" w:space="0" w:color="auto"/>
                            <w:bottom w:val="none" w:sz="0" w:space="0" w:color="auto"/>
                            <w:right w:val="none" w:sz="0" w:space="0" w:color="auto"/>
                          </w:divBdr>
                        </w:div>
                        <w:div w:id="64029983">
                          <w:marLeft w:val="640"/>
                          <w:marRight w:val="0"/>
                          <w:marTop w:val="0"/>
                          <w:marBottom w:val="0"/>
                          <w:divBdr>
                            <w:top w:val="none" w:sz="0" w:space="0" w:color="auto"/>
                            <w:left w:val="none" w:sz="0" w:space="0" w:color="auto"/>
                            <w:bottom w:val="none" w:sz="0" w:space="0" w:color="auto"/>
                            <w:right w:val="none" w:sz="0" w:space="0" w:color="auto"/>
                          </w:divBdr>
                        </w:div>
                        <w:div w:id="176237687">
                          <w:marLeft w:val="640"/>
                          <w:marRight w:val="0"/>
                          <w:marTop w:val="0"/>
                          <w:marBottom w:val="0"/>
                          <w:divBdr>
                            <w:top w:val="none" w:sz="0" w:space="0" w:color="auto"/>
                            <w:left w:val="none" w:sz="0" w:space="0" w:color="auto"/>
                            <w:bottom w:val="none" w:sz="0" w:space="0" w:color="auto"/>
                            <w:right w:val="none" w:sz="0" w:space="0" w:color="auto"/>
                          </w:divBdr>
                        </w:div>
                        <w:div w:id="258030639">
                          <w:marLeft w:val="640"/>
                          <w:marRight w:val="0"/>
                          <w:marTop w:val="0"/>
                          <w:marBottom w:val="0"/>
                          <w:divBdr>
                            <w:top w:val="none" w:sz="0" w:space="0" w:color="auto"/>
                            <w:left w:val="none" w:sz="0" w:space="0" w:color="auto"/>
                            <w:bottom w:val="none" w:sz="0" w:space="0" w:color="auto"/>
                            <w:right w:val="none" w:sz="0" w:space="0" w:color="auto"/>
                          </w:divBdr>
                        </w:div>
                        <w:div w:id="459300421">
                          <w:marLeft w:val="640"/>
                          <w:marRight w:val="0"/>
                          <w:marTop w:val="0"/>
                          <w:marBottom w:val="0"/>
                          <w:divBdr>
                            <w:top w:val="none" w:sz="0" w:space="0" w:color="auto"/>
                            <w:left w:val="none" w:sz="0" w:space="0" w:color="auto"/>
                            <w:bottom w:val="none" w:sz="0" w:space="0" w:color="auto"/>
                            <w:right w:val="none" w:sz="0" w:space="0" w:color="auto"/>
                          </w:divBdr>
                        </w:div>
                        <w:div w:id="532766541">
                          <w:marLeft w:val="640"/>
                          <w:marRight w:val="0"/>
                          <w:marTop w:val="0"/>
                          <w:marBottom w:val="0"/>
                          <w:divBdr>
                            <w:top w:val="none" w:sz="0" w:space="0" w:color="auto"/>
                            <w:left w:val="none" w:sz="0" w:space="0" w:color="auto"/>
                            <w:bottom w:val="none" w:sz="0" w:space="0" w:color="auto"/>
                            <w:right w:val="none" w:sz="0" w:space="0" w:color="auto"/>
                          </w:divBdr>
                        </w:div>
                        <w:div w:id="605117637">
                          <w:marLeft w:val="640"/>
                          <w:marRight w:val="0"/>
                          <w:marTop w:val="0"/>
                          <w:marBottom w:val="0"/>
                          <w:divBdr>
                            <w:top w:val="none" w:sz="0" w:space="0" w:color="auto"/>
                            <w:left w:val="none" w:sz="0" w:space="0" w:color="auto"/>
                            <w:bottom w:val="none" w:sz="0" w:space="0" w:color="auto"/>
                            <w:right w:val="none" w:sz="0" w:space="0" w:color="auto"/>
                          </w:divBdr>
                        </w:div>
                        <w:div w:id="742987200">
                          <w:marLeft w:val="640"/>
                          <w:marRight w:val="0"/>
                          <w:marTop w:val="0"/>
                          <w:marBottom w:val="0"/>
                          <w:divBdr>
                            <w:top w:val="none" w:sz="0" w:space="0" w:color="auto"/>
                            <w:left w:val="none" w:sz="0" w:space="0" w:color="auto"/>
                            <w:bottom w:val="none" w:sz="0" w:space="0" w:color="auto"/>
                            <w:right w:val="none" w:sz="0" w:space="0" w:color="auto"/>
                          </w:divBdr>
                        </w:div>
                        <w:div w:id="810484604">
                          <w:marLeft w:val="640"/>
                          <w:marRight w:val="0"/>
                          <w:marTop w:val="0"/>
                          <w:marBottom w:val="0"/>
                          <w:divBdr>
                            <w:top w:val="none" w:sz="0" w:space="0" w:color="auto"/>
                            <w:left w:val="none" w:sz="0" w:space="0" w:color="auto"/>
                            <w:bottom w:val="none" w:sz="0" w:space="0" w:color="auto"/>
                            <w:right w:val="none" w:sz="0" w:space="0" w:color="auto"/>
                          </w:divBdr>
                        </w:div>
                        <w:div w:id="935595549">
                          <w:marLeft w:val="640"/>
                          <w:marRight w:val="0"/>
                          <w:marTop w:val="0"/>
                          <w:marBottom w:val="0"/>
                          <w:divBdr>
                            <w:top w:val="none" w:sz="0" w:space="0" w:color="auto"/>
                            <w:left w:val="none" w:sz="0" w:space="0" w:color="auto"/>
                            <w:bottom w:val="none" w:sz="0" w:space="0" w:color="auto"/>
                            <w:right w:val="none" w:sz="0" w:space="0" w:color="auto"/>
                          </w:divBdr>
                        </w:div>
                        <w:div w:id="981810949">
                          <w:marLeft w:val="640"/>
                          <w:marRight w:val="0"/>
                          <w:marTop w:val="0"/>
                          <w:marBottom w:val="0"/>
                          <w:divBdr>
                            <w:top w:val="none" w:sz="0" w:space="0" w:color="auto"/>
                            <w:left w:val="none" w:sz="0" w:space="0" w:color="auto"/>
                            <w:bottom w:val="none" w:sz="0" w:space="0" w:color="auto"/>
                            <w:right w:val="none" w:sz="0" w:space="0" w:color="auto"/>
                          </w:divBdr>
                        </w:div>
                        <w:div w:id="1056509252">
                          <w:marLeft w:val="640"/>
                          <w:marRight w:val="0"/>
                          <w:marTop w:val="0"/>
                          <w:marBottom w:val="0"/>
                          <w:divBdr>
                            <w:top w:val="none" w:sz="0" w:space="0" w:color="auto"/>
                            <w:left w:val="none" w:sz="0" w:space="0" w:color="auto"/>
                            <w:bottom w:val="none" w:sz="0" w:space="0" w:color="auto"/>
                            <w:right w:val="none" w:sz="0" w:space="0" w:color="auto"/>
                          </w:divBdr>
                        </w:div>
                        <w:div w:id="1115057003">
                          <w:marLeft w:val="640"/>
                          <w:marRight w:val="0"/>
                          <w:marTop w:val="0"/>
                          <w:marBottom w:val="0"/>
                          <w:divBdr>
                            <w:top w:val="none" w:sz="0" w:space="0" w:color="auto"/>
                            <w:left w:val="none" w:sz="0" w:space="0" w:color="auto"/>
                            <w:bottom w:val="none" w:sz="0" w:space="0" w:color="auto"/>
                            <w:right w:val="none" w:sz="0" w:space="0" w:color="auto"/>
                          </w:divBdr>
                        </w:div>
                        <w:div w:id="1118181026">
                          <w:marLeft w:val="640"/>
                          <w:marRight w:val="0"/>
                          <w:marTop w:val="0"/>
                          <w:marBottom w:val="0"/>
                          <w:divBdr>
                            <w:top w:val="none" w:sz="0" w:space="0" w:color="auto"/>
                            <w:left w:val="none" w:sz="0" w:space="0" w:color="auto"/>
                            <w:bottom w:val="none" w:sz="0" w:space="0" w:color="auto"/>
                            <w:right w:val="none" w:sz="0" w:space="0" w:color="auto"/>
                          </w:divBdr>
                        </w:div>
                        <w:div w:id="1125926269">
                          <w:marLeft w:val="640"/>
                          <w:marRight w:val="0"/>
                          <w:marTop w:val="0"/>
                          <w:marBottom w:val="0"/>
                          <w:divBdr>
                            <w:top w:val="none" w:sz="0" w:space="0" w:color="auto"/>
                            <w:left w:val="none" w:sz="0" w:space="0" w:color="auto"/>
                            <w:bottom w:val="none" w:sz="0" w:space="0" w:color="auto"/>
                            <w:right w:val="none" w:sz="0" w:space="0" w:color="auto"/>
                          </w:divBdr>
                        </w:div>
                        <w:div w:id="1222406272">
                          <w:marLeft w:val="640"/>
                          <w:marRight w:val="0"/>
                          <w:marTop w:val="0"/>
                          <w:marBottom w:val="0"/>
                          <w:divBdr>
                            <w:top w:val="none" w:sz="0" w:space="0" w:color="auto"/>
                            <w:left w:val="none" w:sz="0" w:space="0" w:color="auto"/>
                            <w:bottom w:val="none" w:sz="0" w:space="0" w:color="auto"/>
                            <w:right w:val="none" w:sz="0" w:space="0" w:color="auto"/>
                          </w:divBdr>
                        </w:div>
                        <w:div w:id="1281647649">
                          <w:marLeft w:val="640"/>
                          <w:marRight w:val="0"/>
                          <w:marTop w:val="0"/>
                          <w:marBottom w:val="0"/>
                          <w:divBdr>
                            <w:top w:val="none" w:sz="0" w:space="0" w:color="auto"/>
                            <w:left w:val="none" w:sz="0" w:space="0" w:color="auto"/>
                            <w:bottom w:val="none" w:sz="0" w:space="0" w:color="auto"/>
                            <w:right w:val="none" w:sz="0" w:space="0" w:color="auto"/>
                          </w:divBdr>
                        </w:div>
                        <w:div w:id="1347445097">
                          <w:marLeft w:val="640"/>
                          <w:marRight w:val="0"/>
                          <w:marTop w:val="0"/>
                          <w:marBottom w:val="0"/>
                          <w:divBdr>
                            <w:top w:val="none" w:sz="0" w:space="0" w:color="auto"/>
                            <w:left w:val="none" w:sz="0" w:space="0" w:color="auto"/>
                            <w:bottom w:val="none" w:sz="0" w:space="0" w:color="auto"/>
                            <w:right w:val="none" w:sz="0" w:space="0" w:color="auto"/>
                          </w:divBdr>
                        </w:div>
                        <w:div w:id="1554929566">
                          <w:marLeft w:val="640"/>
                          <w:marRight w:val="0"/>
                          <w:marTop w:val="0"/>
                          <w:marBottom w:val="0"/>
                          <w:divBdr>
                            <w:top w:val="none" w:sz="0" w:space="0" w:color="auto"/>
                            <w:left w:val="none" w:sz="0" w:space="0" w:color="auto"/>
                            <w:bottom w:val="none" w:sz="0" w:space="0" w:color="auto"/>
                            <w:right w:val="none" w:sz="0" w:space="0" w:color="auto"/>
                          </w:divBdr>
                        </w:div>
                        <w:div w:id="1562598476">
                          <w:marLeft w:val="640"/>
                          <w:marRight w:val="0"/>
                          <w:marTop w:val="0"/>
                          <w:marBottom w:val="0"/>
                          <w:divBdr>
                            <w:top w:val="none" w:sz="0" w:space="0" w:color="auto"/>
                            <w:left w:val="none" w:sz="0" w:space="0" w:color="auto"/>
                            <w:bottom w:val="none" w:sz="0" w:space="0" w:color="auto"/>
                            <w:right w:val="none" w:sz="0" w:space="0" w:color="auto"/>
                          </w:divBdr>
                        </w:div>
                        <w:div w:id="1595749046">
                          <w:marLeft w:val="640"/>
                          <w:marRight w:val="0"/>
                          <w:marTop w:val="0"/>
                          <w:marBottom w:val="0"/>
                          <w:divBdr>
                            <w:top w:val="none" w:sz="0" w:space="0" w:color="auto"/>
                            <w:left w:val="none" w:sz="0" w:space="0" w:color="auto"/>
                            <w:bottom w:val="none" w:sz="0" w:space="0" w:color="auto"/>
                            <w:right w:val="none" w:sz="0" w:space="0" w:color="auto"/>
                          </w:divBdr>
                        </w:div>
                        <w:div w:id="1719085105">
                          <w:marLeft w:val="640"/>
                          <w:marRight w:val="0"/>
                          <w:marTop w:val="0"/>
                          <w:marBottom w:val="0"/>
                          <w:divBdr>
                            <w:top w:val="none" w:sz="0" w:space="0" w:color="auto"/>
                            <w:left w:val="none" w:sz="0" w:space="0" w:color="auto"/>
                            <w:bottom w:val="none" w:sz="0" w:space="0" w:color="auto"/>
                            <w:right w:val="none" w:sz="0" w:space="0" w:color="auto"/>
                          </w:divBdr>
                        </w:div>
                        <w:div w:id="1770617466">
                          <w:marLeft w:val="640"/>
                          <w:marRight w:val="0"/>
                          <w:marTop w:val="0"/>
                          <w:marBottom w:val="0"/>
                          <w:divBdr>
                            <w:top w:val="none" w:sz="0" w:space="0" w:color="auto"/>
                            <w:left w:val="none" w:sz="0" w:space="0" w:color="auto"/>
                            <w:bottom w:val="none" w:sz="0" w:space="0" w:color="auto"/>
                            <w:right w:val="none" w:sz="0" w:space="0" w:color="auto"/>
                          </w:divBdr>
                        </w:div>
                        <w:div w:id="1834056244">
                          <w:marLeft w:val="640"/>
                          <w:marRight w:val="0"/>
                          <w:marTop w:val="0"/>
                          <w:marBottom w:val="0"/>
                          <w:divBdr>
                            <w:top w:val="none" w:sz="0" w:space="0" w:color="auto"/>
                            <w:left w:val="none" w:sz="0" w:space="0" w:color="auto"/>
                            <w:bottom w:val="none" w:sz="0" w:space="0" w:color="auto"/>
                            <w:right w:val="none" w:sz="0" w:space="0" w:color="auto"/>
                          </w:divBdr>
                        </w:div>
                        <w:div w:id="1853454803">
                          <w:marLeft w:val="640"/>
                          <w:marRight w:val="0"/>
                          <w:marTop w:val="0"/>
                          <w:marBottom w:val="0"/>
                          <w:divBdr>
                            <w:top w:val="none" w:sz="0" w:space="0" w:color="auto"/>
                            <w:left w:val="none" w:sz="0" w:space="0" w:color="auto"/>
                            <w:bottom w:val="none" w:sz="0" w:space="0" w:color="auto"/>
                            <w:right w:val="none" w:sz="0" w:space="0" w:color="auto"/>
                          </w:divBdr>
                        </w:div>
                        <w:div w:id="1892227766">
                          <w:marLeft w:val="640"/>
                          <w:marRight w:val="0"/>
                          <w:marTop w:val="0"/>
                          <w:marBottom w:val="0"/>
                          <w:divBdr>
                            <w:top w:val="none" w:sz="0" w:space="0" w:color="auto"/>
                            <w:left w:val="none" w:sz="0" w:space="0" w:color="auto"/>
                            <w:bottom w:val="none" w:sz="0" w:space="0" w:color="auto"/>
                            <w:right w:val="none" w:sz="0" w:space="0" w:color="auto"/>
                          </w:divBdr>
                        </w:div>
                        <w:div w:id="1946034441">
                          <w:marLeft w:val="640"/>
                          <w:marRight w:val="0"/>
                          <w:marTop w:val="0"/>
                          <w:marBottom w:val="0"/>
                          <w:divBdr>
                            <w:top w:val="none" w:sz="0" w:space="0" w:color="auto"/>
                            <w:left w:val="none" w:sz="0" w:space="0" w:color="auto"/>
                            <w:bottom w:val="none" w:sz="0" w:space="0" w:color="auto"/>
                            <w:right w:val="none" w:sz="0" w:space="0" w:color="auto"/>
                          </w:divBdr>
                        </w:div>
                        <w:div w:id="1975865304">
                          <w:marLeft w:val="640"/>
                          <w:marRight w:val="0"/>
                          <w:marTop w:val="0"/>
                          <w:marBottom w:val="0"/>
                          <w:divBdr>
                            <w:top w:val="none" w:sz="0" w:space="0" w:color="auto"/>
                            <w:left w:val="none" w:sz="0" w:space="0" w:color="auto"/>
                            <w:bottom w:val="none" w:sz="0" w:space="0" w:color="auto"/>
                            <w:right w:val="none" w:sz="0" w:space="0" w:color="auto"/>
                          </w:divBdr>
                        </w:div>
                        <w:div w:id="1984694336">
                          <w:marLeft w:val="640"/>
                          <w:marRight w:val="0"/>
                          <w:marTop w:val="0"/>
                          <w:marBottom w:val="0"/>
                          <w:divBdr>
                            <w:top w:val="none" w:sz="0" w:space="0" w:color="auto"/>
                            <w:left w:val="none" w:sz="0" w:space="0" w:color="auto"/>
                            <w:bottom w:val="none" w:sz="0" w:space="0" w:color="auto"/>
                            <w:right w:val="none" w:sz="0" w:space="0" w:color="auto"/>
                          </w:divBdr>
                        </w:div>
                        <w:div w:id="1985111721">
                          <w:marLeft w:val="640"/>
                          <w:marRight w:val="0"/>
                          <w:marTop w:val="0"/>
                          <w:marBottom w:val="0"/>
                          <w:divBdr>
                            <w:top w:val="none" w:sz="0" w:space="0" w:color="auto"/>
                            <w:left w:val="none" w:sz="0" w:space="0" w:color="auto"/>
                            <w:bottom w:val="none" w:sz="0" w:space="0" w:color="auto"/>
                            <w:right w:val="none" w:sz="0" w:space="0" w:color="auto"/>
                          </w:divBdr>
                        </w:div>
                        <w:div w:id="2023778864">
                          <w:marLeft w:val="640"/>
                          <w:marRight w:val="0"/>
                          <w:marTop w:val="0"/>
                          <w:marBottom w:val="0"/>
                          <w:divBdr>
                            <w:top w:val="none" w:sz="0" w:space="0" w:color="auto"/>
                            <w:left w:val="none" w:sz="0" w:space="0" w:color="auto"/>
                            <w:bottom w:val="none" w:sz="0" w:space="0" w:color="auto"/>
                            <w:right w:val="none" w:sz="0" w:space="0" w:color="auto"/>
                          </w:divBdr>
                        </w:div>
                        <w:div w:id="2061511154">
                          <w:marLeft w:val="640"/>
                          <w:marRight w:val="0"/>
                          <w:marTop w:val="0"/>
                          <w:marBottom w:val="0"/>
                          <w:divBdr>
                            <w:top w:val="none" w:sz="0" w:space="0" w:color="auto"/>
                            <w:left w:val="none" w:sz="0" w:space="0" w:color="auto"/>
                            <w:bottom w:val="none" w:sz="0" w:space="0" w:color="auto"/>
                            <w:right w:val="none" w:sz="0" w:space="0" w:color="auto"/>
                          </w:divBdr>
                        </w:div>
                        <w:div w:id="2062558560">
                          <w:marLeft w:val="640"/>
                          <w:marRight w:val="0"/>
                          <w:marTop w:val="0"/>
                          <w:marBottom w:val="0"/>
                          <w:divBdr>
                            <w:top w:val="none" w:sz="0" w:space="0" w:color="auto"/>
                            <w:left w:val="none" w:sz="0" w:space="0" w:color="auto"/>
                            <w:bottom w:val="none" w:sz="0" w:space="0" w:color="auto"/>
                            <w:right w:val="none" w:sz="0" w:space="0" w:color="auto"/>
                          </w:divBdr>
                        </w:div>
                        <w:div w:id="2106882809">
                          <w:marLeft w:val="640"/>
                          <w:marRight w:val="0"/>
                          <w:marTop w:val="0"/>
                          <w:marBottom w:val="0"/>
                          <w:divBdr>
                            <w:top w:val="none" w:sz="0" w:space="0" w:color="auto"/>
                            <w:left w:val="none" w:sz="0" w:space="0" w:color="auto"/>
                            <w:bottom w:val="none" w:sz="0" w:space="0" w:color="auto"/>
                            <w:right w:val="none" w:sz="0" w:space="0" w:color="auto"/>
                          </w:divBdr>
                        </w:div>
                        <w:div w:id="2132507048">
                          <w:marLeft w:val="640"/>
                          <w:marRight w:val="0"/>
                          <w:marTop w:val="0"/>
                          <w:marBottom w:val="0"/>
                          <w:divBdr>
                            <w:top w:val="none" w:sz="0" w:space="0" w:color="auto"/>
                            <w:left w:val="none" w:sz="0" w:space="0" w:color="auto"/>
                            <w:bottom w:val="none" w:sz="0" w:space="0" w:color="auto"/>
                            <w:right w:val="none" w:sz="0" w:space="0" w:color="auto"/>
                          </w:divBdr>
                        </w:div>
                      </w:divsChild>
                    </w:div>
                    <w:div w:id="1772625593">
                      <w:marLeft w:val="0"/>
                      <w:marRight w:val="0"/>
                      <w:marTop w:val="0"/>
                      <w:marBottom w:val="0"/>
                      <w:divBdr>
                        <w:top w:val="none" w:sz="0" w:space="0" w:color="auto"/>
                        <w:left w:val="none" w:sz="0" w:space="0" w:color="auto"/>
                        <w:bottom w:val="none" w:sz="0" w:space="0" w:color="auto"/>
                        <w:right w:val="none" w:sz="0" w:space="0" w:color="auto"/>
                      </w:divBdr>
                      <w:divsChild>
                        <w:div w:id="39482678">
                          <w:marLeft w:val="640"/>
                          <w:marRight w:val="0"/>
                          <w:marTop w:val="0"/>
                          <w:marBottom w:val="0"/>
                          <w:divBdr>
                            <w:top w:val="none" w:sz="0" w:space="0" w:color="auto"/>
                            <w:left w:val="none" w:sz="0" w:space="0" w:color="auto"/>
                            <w:bottom w:val="none" w:sz="0" w:space="0" w:color="auto"/>
                            <w:right w:val="none" w:sz="0" w:space="0" w:color="auto"/>
                          </w:divBdr>
                        </w:div>
                        <w:div w:id="46078499">
                          <w:marLeft w:val="640"/>
                          <w:marRight w:val="0"/>
                          <w:marTop w:val="0"/>
                          <w:marBottom w:val="0"/>
                          <w:divBdr>
                            <w:top w:val="none" w:sz="0" w:space="0" w:color="auto"/>
                            <w:left w:val="none" w:sz="0" w:space="0" w:color="auto"/>
                            <w:bottom w:val="none" w:sz="0" w:space="0" w:color="auto"/>
                            <w:right w:val="none" w:sz="0" w:space="0" w:color="auto"/>
                          </w:divBdr>
                        </w:div>
                        <w:div w:id="159009356">
                          <w:marLeft w:val="640"/>
                          <w:marRight w:val="0"/>
                          <w:marTop w:val="0"/>
                          <w:marBottom w:val="0"/>
                          <w:divBdr>
                            <w:top w:val="none" w:sz="0" w:space="0" w:color="auto"/>
                            <w:left w:val="none" w:sz="0" w:space="0" w:color="auto"/>
                            <w:bottom w:val="none" w:sz="0" w:space="0" w:color="auto"/>
                            <w:right w:val="none" w:sz="0" w:space="0" w:color="auto"/>
                          </w:divBdr>
                        </w:div>
                        <w:div w:id="161629958">
                          <w:marLeft w:val="640"/>
                          <w:marRight w:val="0"/>
                          <w:marTop w:val="0"/>
                          <w:marBottom w:val="0"/>
                          <w:divBdr>
                            <w:top w:val="none" w:sz="0" w:space="0" w:color="auto"/>
                            <w:left w:val="none" w:sz="0" w:space="0" w:color="auto"/>
                            <w:bottom w:val="none" w:sz="0" w:space="0" w:color="auto"/>
                            <w:right w:val="none" w:sz="0" w:space="0" w:color="auto"/>
                          </w:divBdr>
                        </w:div>
                        <w:div w:id="167673651">
                          <w:marLeft w:val="640"/>
                          <w:marRight w:val="0"/>
                          <w:marTop w:val="0"/>
                          <w:marBottom w:val="0"/>
                          <w:divBdr>
                            <w:top w:val="none" w:sz="0" w:space="0" w:color="auto"/>
                            <w:left w:val="none" w:sz="0" w:space="0" w:color="auto"/>
                            <w:bottom w:val="none" w:sz="0" w:space="0" w:color="auto"/>
                            <w:right w:val="none" w:sz="0" w:space="0" w:color="auto"/>
                          </w:divBdr>
                        </w:div>
                        <w:div w:id="292252259">
                          <w:marLeft w:val="640"/>
                          <w:marRight w:val="0"/>
                          <w:marTop w:val="0"/>
                          <w:marBottom w:val="0"/>
                          <w:divBdr>
                            <w:top w:val="none" w:sz="0" w:space="0" w:color="auto"/>
                            <w:left w:val="none" w:sz="0" w:space="0" w:color="auto"/>
                            <w:bottom w:val="none" w:sz="0" w:space="0" w:color="auto"/>
                            <w:right w:val="none" w:sz="0" w:space="0" w:color="auto"/>
                          </w:divBdr>
                        </w:div>
                        <w:div w:id="355426243">
                          <w:marLeft w:val="640"/>
                          <w:marRight w:val="0"/>
                          <w:marTop w:val="0"/>
                          <w:marBottom w:val="0"/>
                          <w:divBdr>
                            <w:top w:val="none" w:sz="0" w:space="0" w:color="auto"/>
                            <w:left w:val="none" w:sz="0" w:space="0" w:color="auto"/>
                            <w:bottom w:val="none" w:sz="0" w:space="0" w:color="auto"/>
                            <w:right w:val="none" w:sz="0" w:space="0" w:color="auto"/>
                          </w:divBdr>
                        </w:div>
                        <w:div w:id="562182278">
                          <w:marLeft w:val="640"/>
                          <w:marRight w:val="0"/>
                          <w:marTop w:val="0"/>
                          <w:marBottom w:val="0"/>
                          <w:divBdr>
                            <w:top w:val="none" w:sz="0" w:space="0" w:color="auto"/>
                            <w:left w:val="none" w:sz="0" w:space="0" w:color="auto"/>
                            <w:bottom w:val="none" w:sz="0" w:space="0" w:color="auto"/>
                            <w:right w:val="none" w:sz="0" w:space="0" w:color="auto"/>
                          </w:divBdr>
                        </w:div>
                        <w:div w:id="571745002">
                          <w:marLeft w:val="640"/>
                          <w:marRight w:val="0"/>
                          <w:marTop w:val="0"/>
                          <w:marBottom w:val="0"/>
                          <w:divBdr>
                            <w:top w:val="none" w:sz="0" w:space="0" w:color="auto"/>
                            <w:left w:val="none" w:sz="0" w:space="0" w:color="auto"/>
                            <w:bottom w:val="none" w:sz="0" w:space="0" w:color="auto"/>
                            <w:right w:val="none" w:sz="0" w:space="0" w:color="auto"/>
                          </w:divBdr>
                        </w:div>
                        <w:div w:id="628171837">
                          <w:marLeft w:val="640"/>
                          <w:marRight w:val="0"/>
                          <w:marTop w:val="0"/>
                          <w:marBottom w:val="0"/>
                          <w:divBdr>
                            <w:top w:val="none" w:sz="0" w:space="0" w:color="auto"/>
                            <w:left w:val="none" w:sz="0" w:space="0" w:color="auto"/>
                            <w:bottom w:val="none" w:sz="0" w:space="0" w:color="auto"/>
                            <w:right w:val="none" w:sz="0" w:space="0" w:color="auto"/>
                          </w:divBdr>
                        </w:div>
                        <w:div w:id="682975996">
                          <w:marLeft w:val="640"/>
                          <w:marRight w:val="0"/>
                          <w:marTop w:val="0"/>
                          <w:marBottom w:val="0"/>
                          <w:divBdr>
                            <w:top w:val="none" w:sz="0" w:space="0" w:color="auto"/>
                            <w:left w:val="none" w:sz="0" w:space="0" w:color="auto"/>
                            <w:bottom w:val="none" w:sz="0" w:space="0" w:color="auto"/>
                            <w:right w:val="none" w:sz="0" w:space="0" w:color="auto"/>
                          </w:divBdr>
                        </w:div>
                        <w:div w:id="782650120">
                          <w:marLeft w:val="640"/>
                          <w:marRight w:val="0"/>
                          <w:marTop w:val="0"/>
                          <w:marBottom w:val="0"/>
                          <w:divBdr>
                            <w:top w:val="none" w:sz="0" w:space="0" w:color="auto"/>
                            <w:left w:val="none" w:sz="0" w:space="0" w:color="auto"/>
                            <w:bottom w:val="none" w:sz="0" w:space="0" w:color="auto"/>
                            <w:right w:val="none" w:sz="0" w:space="0" w:color="auto"/>
                          </w:divBdr>
                        </w:div>
                        <w:div w:id="837961363">
                          <w:marLeft w:val="640"/>
                          <w:marRight w:val="0"/>
                          <w:marTop w:val="0"/>
                          <w:marBottom w:val="0"/>
                          <w:divBdr>
                            <w:top w:val="none" w:sz="0" w:space="0" w:color="auto"/>
                            <w:left w:val="none" w:sz="0" w:space="0" w:color="auto"/>
                            <w:bottom w:val="none" w:sz="0" w:space="0" w:color="auto"/>
                            <w:right w:val="none" w:sz="0" w:space="0" w:color="auto"/>
                          </w:divBdr>
                        </w:div>
                        <w:div w:id="866019758">
                          <w:marLeft w:val="640"/>
                          <w:marRight w:val="0"/>
                          <w:marTop w:val="0"/>
                          <w:marBottom w:val="0"/>
                          <w:divBdr>
                            <w:top w:val="none" w:sz="0" w:space="0" w:color="auto"/>
                            <w:left w:val="none" w:sz="0" w:space="0" w:color="auto"/>
                            <w:bottom w:val="none" w:sz="0" w:space="0" w:color="auto"/>
                            <w:right w:val="none" w:sz="0" w:space="0" w:color="auto"/>
                          </w:divBdr>
                        </w:div>
                        <w:div w:id="979262834">
                          <w:marLeft w:val="640"/>
                          <w:marRight w:val="0"/>
                          <w:marTop w:val="0"/>
                          <w:marBottom w:val="0"/>
                          <w:divBdr>
                            <w:top w:val="none" w:sz="0" w:space="0" w:color="auto"/>
                            <w:left w:val="none" w:sz="0" w:space="0" w:color="auto"/>
                            <w:bottom w:val="none" w:sz="0" w:space="0" w:color="auto"/>
                            <w:right w:val="none" w:sz="0" w:space="0" w:color="auto"/>
                          </w:divBdr>
                        </w:div>
                        <w:div w:id="1050542482">
                          <w:marLeft w:val="640"/>
                          <w:marRight w:val="0"/>
                          <w:marTop w:val="0"/>
                          <w:marBottom w:val="0"/>
                          <w:divBdr>
                            <w:top w:val="none" w:sz="0" w:space="0" w:color="auto"/>
                            <w:left w:val="none" w:sz="0" w:space="0" w:color="auto"/>
                            <w:bottom w:val="none" w:sz="0" w:space="0" w:color="auto"/>
                            <w:right w:val="none" w:sz="0" w:space="0" w:color="auto"/>
                          </w:divBdr>
                        </w:div>
                        <w:div w:id="1066564564">
                          <w:marLeft w:val="640"/>
                          <w:marRight w:val="0"/>
                          <w:marTop w:val="0"/>
                          <w:marBottom w:val="0"/>
                          <w:divBdr>
                            <w:top w:val="none" w:sz="0" w:space="0" w:color="auto"/>
                            <w:left w:val="none" w:sz="0" w:space="0" w:color="auto"/>
                            <w:bottom w:val="none" w:sz="0" w:space="0" w:color="auto"/>
                            <w:right w:val="none" w:sz="0" w:space="0" w:color="auto"/>
                          </w:divBdr>
                        </w:div>
                        <w:div w:id="1080445349">
                          <w:marLeft w:val="640"/>
                          <w:marRight w:val="0"/>
                          <w:marTop w:val="0"/>
                          <w:marBottom w:val="0"/>
                          <w:divBdr>
                            <w:top w:val="none" w:sz="0" w:space="0" w:color="auto"/>
                            <w:left w:val="none" w:sz="0" w:space="0" w:color="auto"/>
                            <w:bottom w:val="none" w:sz="0" w:space="0" w:color="auto"/>
                            <w:right w:val="none" w:sz="0" w:space="0" w:color="auto"/>
                          </w:divBdr>
                        </w:div>
                        <w:div w:id="1080981010">
                          <w:marLeft w:val="640"/>
                          <w:marRight w:val="0"/>
                          <w:marTop w:val="0"/>
                          <w:marBottom w:val="0"/>
                          <w:divBdr>
                            <w:top w:val="none" w:sz="0" w:space="0" w:color="auto"/>
                            <w:left w:val="none" w:sz="0" w:space="0" w:color="auto"/>
                            <w:bottom w:val="none" w:sz="0" w:space="0" w:color="auto"/>
                            <w:right w:val="none" w:sz="0" w:space="0" w:color="auto"/>
                          </w:divBdr>
                        </w:div>
                        <w:div w:id="1259871890">
                          <w:marLeft w:val="640"/>
                          <w:marRight w:val="0"/>
                          <w:marTop w:val="0"/>
                          <w:marBottom w:val="0"/>
                          <w:divBdr>
                            <w:top w:val="none" w:sz="0" w:space="0" w:color="auto"/>
                            <w:left w:val="none" w:sz="0" w:space="0" w:color="auto"/>
                            <w:bottom w:val="none" w:sz="0" w:space="0" w:color="auto"/>
                            <w:right w:val="none" w:sz="0" w:space="0" w:color="auto"/>
                          </w:divBdr>
                        </w:div>
                        <w:div w:id="1326662513">
                          <w:marLeft w:val="640"/>
                          <w:marRight w:val="0"/>
                          <w:marTop w:val="0"/>
                          <w:marBottom w:val="0"/>
                          <w:divBdr>
                            <w:top w:val="none" w:sz="0" w:space="0" w:color="auto"/>
                            <w:left w:val="none" w:sz="0" w:space="0" w:color="auto"/>
                            <w:bottom w:val="none" w:sz="0" w:space="0" w:color="auto"/>
                            <w:right w:val="none" w:sz="0" w:space="0" w:color="auto"/>
                          </w:divBdr>
                        </w:div>
                        <w:div w:id="1329358225">
                          <w:marLeft w:val="640"/>
                          <w:marRight w:val="0"/>
                          <w:marTop w:val="0"/>
                          <w:marBottom w:val="0"/>
                          <w:divBdr>
                            <w:top w:val="none" w:sz="0" w:space="0" w:color="auto"/>
                            <w:left w:val="none" w:sz="0" w:space="0" w:color="auto"/>
                            <w:bottom w:val="none" w:sz="0" w:space="0" w:color="auto"/>
                            <w:right w:val="none" w:sz="0" w:space="0" w:color="auto"/>
                          </w:divBdr>
                        </w:div>
                        <w:div w:id="1330057872">
                          <w:marLeft w:val="640"/>
                          <w:marRight w:val="0"/>
                          <w:marTop w:val="0"/>
                          <w:marBottom w:val="0"/>
                          <w:divBdr>
                            <w:top w:val="none" w:sz="0" w:space="0" w:color="auto"/>
                            <w:left w:val="none" w:sz="0" w:space="0" w:color="auto"/>
                            <w:bottom w:val="none" w:sz="0" w:space="0" w:color="auto"/>
                            <w:right w:val="none" w:sz="0" w:space="0" w:color="auto"/>
                          </w:divBdr>
                        </w:div>
                        <w:div w:id="1338727437">
                          <w:marLeft w:val="640"/>
                          <w:marRight w:val="0"/>
                          <w:marTop w:val="0"/>
                          <w:marBottom w:val="0"/>
                          <w:divBdr>
                            <w:top w:val="none" w:sz="0" w:space="0" w:color="auto"/>
                            <w:left w:val="none" w:sz="0" w:space="0" w:color="auto"/>
                            <w:bottom w:val="none" w:sz="0" w:space="0" w:color="auto"/>
                            <w:right w:val="none" w:sz="0" w:space="0" w:color="auto"/>
                          </w:divBdr>
                        </w:div>
                        <w:div w:id="1426345952">
                          <w:marLeft w:val="640"/>
                          <w:marRight w:val="0"/>
                          <w:marTop w:val="0"/>
                          <w:marBottom w:val="0"/>
                          <w:divBdr>
                            <w:top w:val="none" w:sz="0" w:space="0" w:color="auto"/>
                            <w:left w:val="none" w:sz="0" w:space="0" w:color="auto"/>
                            <w:bottom w:val="none" w:sz="0" w:space="0" w:color="auto"/>
                            <w:right w:val="none" w:sz="0" w:space="0" w:color="auto"/>
                          </w:divBdr>
                        </w:div>
                        <w:div w:id="1516453749">
                          <w:marLeft w:val="640"/>
                          <w:marRight w:val="0"/>
                          <w:marTop w:val="0"/>
                          <w:marBottom w:val="0"/>
                          <w:divBdr>
                            <w:top w:val="none" w:sz="0" w:space="0" w:color="auto"/>
                            <w:left w:val="none" w:sz="0" w:space="0" w:color="auto"/>
                            <w:bottom w:val="none" w:sz="0" w:space="0" w:color="auto"/>
                            <w:right w:val="none" w:sz="0" w:space="0" w:color="auto"/>
                          </w:divBdr>
                        </w:div>
                        <w:div w:id="1620066262">
                          <w:marLeft w:val="640"/>
                          <w:marRight w:val="0"/>
                          <w:marTop w:val="0"/>
                          <w:marBottom w:val="0"/>
                          <w:divBdr>
                            <w:top w:val="none" w:sz="0" w:space="0" w:color="auto"/>
                            <w:left w:val="none" w:sz="0" w:space="0" w:color="auto"/>
                            <w:bottom w:val="none" w:sz="0" w:space="0" w:color="auto"/>
                            <w:right w:val="none" w:sz="0" w:space="0" w:color="auto"/>
                          </w:divBdr>
                        </w:div>
                        <w:div w:id="1661233651">
                          <w:marLeft w:val="640"/>
                          <w:marRight w:val="0"/>
                          <w:marTop w:val="0"/>
                          <w:marBottom w:val="0"/>
                          <w:divBdr>
                            <w:top w:val="none" w:sz="0" w:space="0" w:color="auto"/>
                            <w:left w:val="none" w:sz="0" w:space="0" w:color="auto"/>
                            <w:bottom w:val="none" w:sz="0" w:space="0" w:color="auto"/>
                            <w:right w:val="none" w:sz="0" w:space="0" w:color="auto"/>
                          </w:divBdr>
                        </w:div>
                        <w:div w:id="1858081078">
                          <w:marLeft w:val="640"/>
                          <w:marRight w:val="0"/>
                          <w:marTop w:val="0"/>
                          <w:marBottom w:val="0"/>
                          <w:divBdr>
                            <w:top w:val="none" w:sz="0" w:space="0" w:color="auto"/>
                            <w:left w:val="none" w:sz="0" w:space="0" w:color="auto"/>
                            <w:bottom w:val="none" w:sz="0" w:space="0" w:color="auto"/>
                            <w:right w:val="none" w:sz="0" w:space="0" w:color="auto"/>
                          </w:divBdr>
                        </w:div>
                        <w:div w:id="1970433096">
                          <w:marLeft w:val="640"/>
                          <w:marRight w:val="0"/>
                          <w:marTop w:val="0"/>
                          <w:marBottom w:val="0"/>
                          <w:divBdr>
                            <w:top w:val="none" w:sz="0" w:space="0" w:color="auto"/>
                            <w:left w:val="none" w:sz="0" w:space="0" w:color="auto"/>
                            <w:bottom w:val="none" w:sz="0" w:space="0" w:color="auto"/>
                            <w:right w:val="none" w:sz="0" w:space="0" w:color="auto"/>
                          </w:divBdr>
                        </w:div>
                        <w:div w:id="1979874806">
                          <w:marLeft w:val="640"/>
                          <w:marRight w:val="0"/>
                          <w:marTop w:val="0"/>
                          <w:marBottom w:val="0"/>
                          <w:divBdr>
                            <w:top w:val="none" w:sz="0" w:space="0" w:color="auto"/>
                            <w:left w:val="none" w:sz="0" w:space="0" w:color="auto"/>
                            <w:bottom w:val="none" w:sz="0" w:space="0" w:color="auto"/>
                            <w:right w:val="none" w:sz="0" w:space="0" w:color="auto"/>
                          </w:divBdr>
                        </w:div>
                        <w:div w:id="2019312777">
                          <w:marLeft w:val="640"/>
                          <w:marRight w:val="0"/>
                          <w:marTop w:val="0"/>
                          <w:marBottom w:val="0"/>
                          <w:divBdr>
                            <w:top w:val="none" w:sz="0" w:space="0" w:color="auto"/>
                            <w:left w:val="none" w:sz="0" w:space="0" w:color="auto"/>
                            <w:bottom w:val="none" w:sz="0" w:space="0" w:color="auto"/>
                            <w:right w:val="none" w:sz="0" w:space="0" w:color="auto"/>
                          </w:divBdr>
                        </w:div>
                        <w:div w:id="2053456954">
                          <w:marLeft w:val="640"/>
                          <w:marRight w:val="0"/>
                          <w:marTop w:val="0"/>
                          <w:marBottom w:val="0"/>
                          <w:divBdr>
                            <w:top w:val="none" w:sz="0" w:space="0" w:color="auto"/>
                            <w:left w:val="none" w:sz="0" w:space="0" w:color="auto"/>
                            <w:bottom w:val="none" w:sz="0" w:space="0" w:color="auto"/>
                            <w:right w:val="none" w:sz="0" w:space="0" w:color="auto"/>
                          </w:divBdr>
                        </w:div>
                        <w:div w:id="2131319392">
                          <w:marLeft w:val="640"/>
                          <w:marRight w:val="0"/>
                          <w:marTop w:val="0"/>
                          <w:marBottom w:val="0"/>
                          <w:divBdr>
                            <w:top w:val="none" w:sz="0" w:space="0" w:color="auto"/>
                            <w:left w:val="none" w:sz="0" w:space="0" w:color="auto"/>
                            <w:bottom w:val="none" w:sz="0" w:space="0" w:color="auto"/>
                            <w:right w:val="none" w:sz="0" w:space="0" w:color="auto"/>
                          </w:divBdr>
                        </w:div>
                        <w:div w:id="2136824218">
                          <w:marLeft w:val="640"/>
                          <w:marRight w:val="0"/>
                          <w:marTop w:val="0"/>
                          <w:marBottom w:val="0"/>
                          <w:divBdr>
                            <w:top w:val="none" w:sz="0" w:space="0" w:color="auto"/>
                            <w:left w:val="none" w:sz="0" w:space="0" w:color="auto"/>
                            <w:bottom w:val="none" w:sz="0" w:space="0" w:color="auto"/>
                            <w:right w:val="none" w:sz="0" w:space="0" w:color="auto"/>
                          </w:divBdr>
                        </w:div>
                      </w:divsChild>
                    </w:div>
                    <w:div w:id="2061241875">
                      <w:marLeft w:val="0"/>
                      <w:marRight w:val="0"/>
                      <w:marTop w:val="0"/>
                      <w:marBottom w:val="0"/>
                      <w:divBdr>
                        <w:top w:val="none" w:sz="0" w:space="0" w:color="auto"/>
                        <w:left w:val="none" w:sz="0" w:space="0" w:color="auto"/>
                        <w:bottom w:val="none" w:sz="0" w:space="0" w:color="auto"/>
                        <w:right w:val="none" w:sz="0" w:space="0" w:color="auto"/>
                      </w:divBdr>
                      <w:divsChild>
                        <w:div w:id="41947121">
                          <w:marLeft w:val="640"/>
                          <w:marRight w:val="0"/>
                          <w:marTop w:val="0"/>
                          <w:marBottom w:val="0"/>
                          <w:divBdr>
                            <w:top w:val="none" w:sz="0" w:space="0" w:color="auto"/>
                            <w:left w:val="none" w:sz="0" w:space="0" w:color="auto"/>
                            <w:bottom w:val="none" w:sz="0" w:space="0" w:color="auto"/>
                            <w:right w:val="none" w:sz="0" w:space="0" w:color="auto"/>
                          </w:divBdr>
                        </w:div>
                        <w:div w:id="101918651">
                          <w:marLeft w:val="640"/>
                          <w:marRight w:val="0"/>
                          <w:marTop w:val="0"/>
                          <w:marBottom w:val="0"/>
                          <w:divBdr>
                            <w:top w:val="none" w:sz="0" w:space="0" w:color="auto"/>
                            <w:left w:val="none" w:sz="0" w:space="0" w:color="auto"/>
                            <w:bottom w:val="none" w:sz="0" w:space="0" w:color="auto"/>
                            <w:right w:val="none" w:sz="0" w:space="0" w:color="auto"/>
                          </w:divBdr>
                        </w:div>
                        <w:div w:id="215434627">
                          <w:marLeft w:val="640"/>
                          <w:marRight w:val="0"/>
                          <w:marTop w:val="0"/>
                          <w:marBottom w:val="0"/>
                          <w:divBdr>
                            <w:top w:val="none" w:sz="0" w:space="0" w:color="auto"/>
                            <w:left w:val="none" w:sz="0" w:space="0" w:color="auto"/>
                            <w:bottom w:val="none" w:sz="0" w:space="0" w:color="auto"/>
                            <w:right w:val="none" w:sz="0" w:space="0" w:color="auto"/>
                          </w:divBdr>
                        </w:div>
                        <w:div w:id="318964031">
                          <w:marLeft w:val="640"/>
                          <w:marRight w:val="0"/>
                          <w:marTop w:val="0"/>
                          <w:marBottom w:val="0"/>
                          <w:divBdr>
                            <w:top w:val="none" w:sz="0" w:space="0" w:color="auto"/>
                            <w:left w:val="none" w:sz="0" w:space="0" w:color="auto"/>
                            <w:bottom w:val="none" w:sz="0" w:space="0" w:color="auto"/>
                            <w:right w:val="none" w:sz="0" w:space="0" w:color="auto"/>
                          </w:divBdr>
                        </w:div>
                        <w:div w:id="390547130">
                          <w:marLeft w:val="640"/>
                          <w:marRight w:val="0"/>
                          <w:marTop w:val="0"/>
                          <w:marBottom w:val="0"/>
                          <w:divBdr>
                            <w:top w:val="none" w:sz="0" w:space="0" w:color="auto"/>
                            <w:left w:val="none" w:sz="0" w:space="0" w:color="auto"/>
                            <w:bottom w:val="none" w:sz="0" w:space="0" w:color="auto"/>
                            <w:right w:val="none" w:sz="0" w:space="0" w:color="auto"/>
                          </w:divBdr>
                        </w:div>
                        <w:div w:id="480925314">
                          <w:marLeft w:val="640"/>
                          <w:marRight w:val="0"/>
                          <w:marTop w:val="0"/>
                          <w:marBottom w:val="0"/>
                          <w:divBdr>
                            <w:top w:val="none" w:sz="0" w:space="0" w:color="auto"/>
                            <w:left w:val="none" w:sz="0" w:space="0" w:color="auto"/>
                            <w:bottom w:val="none" w:sz="0" w:space="0" w:color="auto"/>
                            <w:right w:val="none" w:sz="0" w:space="0" w:color="auto"/>
                          </w:divBdr>
                        </w:div>
                        <w:div w:id="486361530">
                          <w:marLeft w:val="640"/>
                          <w:marRight w:val="0"/>
                          <w:marTop w:val="0"/>
                          <w:marBottom w:val="0"/>
                          <w:divBdr>
                            <w:top w:val="none" w:sz="0" w:space="0" w:color="auto"/>
                            <w:left w:val="none" w:sz="0" w:space="0" w:color="auto"/>
                            <w:bottom w:val="none" w:sz="0" w:space="0" w:color="auto"/>
                            <w:right w:val="none" w:sz="0" w:space="0" w:color="auto"/>
                          </w:divBdr>
                        </w:div>
                        <w:div w:id="507138356">
                          <w:marLeft w:val="640"/>
                          <w:marRight w:val="0"/>
                          <w:marTop w:val="0"/>
                          <w:marBottom w:val="0"/>
                          <w:divBdr>
                            <w:top w:val="none" w:sz="0" w:space="0" w:color="auto"/>
                            <w:left w:val="none" w:sz="0" w:space="0" w:color="auto"/>
                            <w:bottom w:val="none" w:sz="0" w:space="0" w:color="auto"/>
                            <w:right w:val="none" w:sz="0" w:space="0" w:color="auto"/>
                          </w:divBdr>
                        </w:div>
                        <w:div w:id="543296752">
                          <w:marLeft w:val="640"/>
                          <w:marRight w:val="0"/>
                          <w:marTop w:val="0"/>
                          <w:marBottom w:val="0"/>
                          <w:divBdr>
                            <w:top w:val="none" w:sz="0" w:space="0" w:color="auto"/>
                            <w:left w:val="none" w:sz="0" w:space="0" w:color="auto"/>
                            <w:bottom w:val="none" w:sz="0" w:space="0" w:color="auto"/>
                            <w:right w:val="none" w:sz="0" w:space="0" w:color="auto"/>
                          </w:divBdr>
                        </w:div>
                        <w:div w:id="553204591">
                          <w:marLeft w:val="640"/>
                          <w:marRight w:val="0"/>
                          <w:marTop w:val="0"/>
                          <w:marBottom w:val="0"/>
                          <w:divBdr>
                            <w:top w:val="none" w:sz="0" w:space="0" w:color="auto"/>
                            <w:left w:val="none" w:sz="0" w:space="0" w:color="auto"/>
                            <w:bottom w:val="none" w:sz="0" w:space="0" w:color="auto"/>
                            <w:right w:val="none" w:sz="0" w:space="0" w:color="auto"/>
                          </w:divBdr>
                        </w:div>
                        <w:div w:id="572469467">
                          <w:marLeft w:val="640"/>
                          <w:marRight w:val="0"/>
                          <w:marTop w:val="0"/>
                          <w:marBottom w:val="0"/>
                          <w:divBdr>
                            <w:top w:val="none" w:sz="0" w:space="0" w:color="auto"/>
                            <w:left w:val="none" w:sz="0" w:space="0" w:color="auto"/>
                            <w:bottom w:val="none" w:sz="0" w:space="0" w:color="auto"/>
                            <w:right w:val="none" w:sz="0" w:space="0" w:color="auto"/>
                          </w:divBdr>
                        </w:div>
                        <w:div w:id="604653557">
                          <w:marLeft w:val="640"/>
                          <w:marRight w:val="0"/>
                          <w:marTop w:val="0"/>
                          <w:marBottom w:val="0"/>
                          <w:divBdr>
                            <w:top w:val="none" w:sz="0" w:space="0" w:color="auto"/>
                            <w:left w:val="none" w:sz="0" w:space="0" w:color="auto"/>
                            <w:bottom w:val="none" w:sz="0" w:space="0" w:color="auto"/>
                            <w:right w:val="none" w:sz="0" w:space="0" w:color="auto"/>
                          </w:divBdr>
                        </w:div>
                        <w:div w:id="903639983">
                          <w:marLeft w:val="640"/>
                          <w:marRight w:val="0"/>
                          <w:marTop w:val="0"/>
                          <w:marBottom w:val="0"/>
                          <w:divBdr>
                            <w:top w:val="none" w:sz="0" w:space="0" w:color="auto"/>
                            <w:left w:val="none" w:sz="0" w:space="0" w:color="auto"/>
                            <w:bottom w:val="none" w:sz="0" w:space="0" w:color="auto"/>
                            <w:right w:val="none" w:sz="0" w:space="0" w:color="auto"/>
                          </w:divBdr>
                        </w:div>
                        <w:div w:id="928001146">
                          <w:marLeft w:val="640"/>
                          <w:marRight w:val="0"/>
                          <w:marTop w:val="0"/>
                          <w:marBottom w:val="0"/>
                          <w:divBdr>
                            <w:top w:val="none" w:sz="0" w:space="0" w:color="auto"/>
                            <w:left w:val="none" w:sz="0" w:space="0" w:color="auto"/>
                            <w:bottom w:val="none" w:sz="0" w:space="0" w:color="auto"/>
                            <w:right w:val="none" w:sz="0" w:space="0" w:color="auto"/>
                          </w:divBdr>
                        </w:div>
                        <w:div w:id="1129856709">
                          <w:marLeft w:val="640"/>
                          <w:marRight w:val="0"/>
                          <w:marTop w:val="0"/>
                          <w:marBottom w:val="0"/>
                          <w:divBdr>
                            <w:top w:val="none" w:sz="0" w:space="0" w:color="auto"/>
                            <w:left w:val="none" w:sz="0" w:space="0" w:color="auto"/>
                            <w:bottom w:val="none" w:sz="0" w:space="0" w:color="auto"/>
                            <w:right w:val="none" w:sz="0" w:space="0" w:color="auto"/>
                          </w:divBdr>
                        </w:div>
                        <w:div w:id="1202009807">
                          <w:marLeft w:val="640"/>
                          <w:marRight w:val="0"/>
                          <w:marTop w:val="0"/>
                          <w:marBottom w:val="0"/>
                          <w:divBdr>
                            <w:top w:val="none" w:sz="0" w:space="0" w:color="auto"/>
                            <w:left w:val="none" w:sz="0" w:space="0" w:color="auto"/>
                            <w:bottom w:val="none" w:sz="0" w:space="0" w:color="auto"/>
                            <w:right w:val="none" w:sz="0" w:space="0" w:color="auto"/>
                          </w:divBdr>
                        </w:div>
                        <w:div w:id="1214658316">
                          <w:marLeft w:val="640"/>
                          <w:marRight w:val="0"/>
                          <w:marTop w:val="0"/>
                          <w:marBottom w:val="0"/>
                          <w:divBdr>
                            <w:top w:val="none" w:sz="0" w:space="0" w:color="auto"/>
                            <w:left w:val="none" w:sz="0" w:space="0" w:color="auto"/>
                            <w:bottom w:val="none" w:sz="0" w:space="0" w:color="auto"/>
                            <w:right w:val="none" w:sz="0" w:space="0" w:color="auto"/>
                          </w:divBdr>
                        </w:div>
                        <w:div w:id="1222013120">
                          <w:marLeft w:val="640"/>
                          <w:marRight w:val="0"/>
                          <w:marTop w:val="0"/>
                          <w:marBottom w:val="0"/>
                          <w:divBdr>
                            <w:top w:val="none" w:sz="0" w:space="0" w:color="auto"/>
                            <w:left w:val="none" w:sz="0" w:space="0" w:color="auto"/>
                            <w:bottom w:val="none" w:sz="0" w:space="0" w:color="auto"/>
                            <w:right w:val="none" w:sz="0" w:space="0" w:color="auto"/>
                          </w:divBdr>
                        </w:div>
                        <w:div w:id="1289628121">
                          <w:marLeft w:val="640"/>
                          <w:marRight w:val="0"/>
                          <w:marTop w:val="0"/>
                          <w:marBottom w:val="0"/>
                          <w:divBdr>
                            <w:top w:val="none" w:sz="0" w:space="0" w:color="auto"/>
                            <w:left w:val="none" w:sz="0" w:space="0" w:color="auto"/>
                            <w:bottom w:val="none" w:sz="0" w:space="0" w:color="auto"/>
                            <w:right w:val="none" w:sz="0" w:space="0" w:color="auto"/>
                          </w:divBdr>
                        </w:div>
                        <w:div w:id="1306545398">
                          <w:marLeft w:val="640"/>
                          <w:marRight w:val="0"/>
                          <w:marTop w:val="0"/>
                          <w:marBottom w:val="0"/>
                          <w:divBdr>
                            <w:top w:val="none" w:sz="0" w:space="0" w:color="auto"/>
                            <w:left w:val="none" w:sz="0" w:space="0" w:color="auto"/>
                            <w:bottom w:val="none" w:sz="0" w:space="0" w:color="auto"/>
                            <w:right w:val="none" w:sz="0" w:space="0" w:color="auto"/>
                          </w:divBdr>
                        </w:div>
                        <w:div w:id="1336032944">
                          <w:marLeft w:val="640"/>
                          <w:marRight w:val="0"/>
                          <w:marTop w:val="0"/>
                          <w:marBottom w:val="0"/>
                          <w:divBdr>
                            <w:top w:val="none" w:sz="0" w:space="0" w:color="auto"/>
                            <w:left w:val="none" w:sz="0" w:space="0" w:color="auto"/>
                            <w:bottom w:val="none" w:sz="0" w:space="0" w:color="auto"/>
                            <w:right w:val="none" w:sz="0" w:space="0" w:color="auto"/>
                          </w:divBdr>
                        </w:div>
                        <w:div w:id="1367945739">
                          <w:marLeft w:val="640"/>
                          <w:marRight w:val="0"/>
                          <w:marTop w:val="0"/>
                          <w:marBottom w:val="0"/>
                          <w:divBdr>
                            <w:top w:val="none" w:sz="0" w:space="0" w:color="auto"/>
                            <w:left w:val="none" w:sz="0" w:space="0" w:color="auto"/>
                            <w:bottom w:val="none" w:sz="0" w:space="0" w:color="auto"/>
                            <w:right w:val="none" w:sz="0" w:space="0" w:color="auto"/>
                          </w:divBdr>
                        </w:div>
                        <w:div w:id="1406494085">
                          <w:marLeft w:val="640"/>
                          <w:marRight w:val="0"/>
                          <w:marTop w:val="0"/>
                          <w:marBottom w:val="0"/>
                          <w:divBdr>
                            <w:top w:val="none" w:sz="0" w:space="0" w:color="auto"/>
                            <w:left w:val="none" w:sz="0" w:space="0" w:color="auto"/>
                            <w:bottom w:val="none" w:sz="0" w:space="0" w:color="auto"/>
                            <w:right w:val="none" w:sz="0" w:space="0" w:color="auto"/>
                          </w:divBdr>
                        </w:div>
                        <w:div w:id="1453134150">
                          <w:marLeft w:val="640"/>
                          <w:marRight w:val="0"/>
                          <w:marTop w:val="0"/>
                          <w:marBottom w:val="0"/>
                          <w:divBdr>
                            <w:top w:val="none" w:sz="0" w:space="0" w:color="auto"/>
                            <w:left w:val="none" w:sz="0" w:space="0" w:color="auto"/>
                            <w:bottom w:val="none" w:sz="0" w:space="0" w:color="auto"/>
                            <w:right w:val="none" w:sz="0" w:space="0" w:color="auto"/>
                          </w:divBdr>
                        </w:div>
                        <w:div w:id="1482768226">
                          <w:marLeft w:val="640"/>
                          <w:marRight w:val="0"/>
                          <w:marTop w:val="0"/>
                          <w:marBottom w:val="0"/>
                          <w:divBdr>
                            <w:top w:val="none" w:sz="0" w:space="0" w:color="auto"/>
                            <w:left w:val="none" w:sz="0" w:space="0" w:color="auto"/>
                            <w:bottom w:val="none" w:sz="0" w:space="0" w:color="auto"/>
                            <w:right w:val="none" w:sz="0" w:space="0" w:color="auto"/>
                          </w:divBdr>
                        </w:div>
                        <w:div w:id="1520659312">
                          <w:marLeft w:val="640"/>
                          <w:marRight w:val="0"/>
                          <w:marTop w:val="0"/>
                          <w:marBottom w:val="0"/>
                          <w:divBdr>
                            <w:top w:val="none" w:sz="0" w:space="0" w:color="auto"/>
                            <w:left w:val="none" w:sz="0" w:space="0" w:color="auto"/>
                            <w:bottom w:val="none" w:sz="0" w:space="0" w:color="auto"/>
                            <w:right w:val="none" w:sz="0" w:space="0" w:color="auto"/>
                          </w:divBdr>
                        </w:div>
                        <w:div w:id="1529903869">
                          <w:marLeft w:val="640"/>
                          <w:marRight w:val="0"/>
                          <w:marTop w:val="0"/>
                          <w:marBottom w:val="0"/>
                          <w:divBdr>
                            <w:top w:val="none" w:sz="0" w:space="0" w:color="auto"/>
                            <w:left w:val="none" w:sz="0" w:space="0" w:color="auto"/>
                            <w:bottom w:val="none" w:sz="0" w:space="0" w:color="auto"/>
                            <w:right w:val="none" w:sz="0" w:space="0" w:color="auto"/>
                          </w:divBdr>
                        </w:div>
                        <w:div w:id="1612584881">
                          <w:marLeft w:val="640"/>
                          <w:marRight w:val="0"/>
                          <w:marTop w:val="0"/>
                          <w:marBottom w:val="0"/>
                          <w:divBdr>
                            <w:top w:val="none" w:sz="0" w:space="0" w:color="auto"/>
                            <w:left w:val="none" w:sz="0" w:space="0" w:color="auto"/>
                            <w:bottom w:val="none" w:sz="0" w:space="0" w:color="auto"/>
                            <w:right w:val="none" w:sz="0" w:space="0" w:color="auto"/>
                          </w:divBdr>
                        </w:div>
                        <w:div w:id="1659378648">
                          <w:marLeft w:val="640"/>
                          <w:marRight w:val="0"/>
                          <w:marTop w:val="0"/>
                          <w:marBottom w:val="0"/>
                          <w:divBdr>
                            <w:top w:val="none" w:sz="0" w:space="0" w:color="auto"/>
                            <w:left w:val="none" w:sz="0" w:space="0" w:color="auto"/>
                            <w:bottom w:val="none" w:sz="0" w:space="0" w:color="auto"/>
                            <w:right w:val="none" w:sz="0" w:space="0" w:color="auto"/>
                          </w:divBdr>
                        </w:div>
                        <w:div w:id="1726686045">
                          <w:marLeft w:val="640"/>
                          <w:marRight w:val="0"/>
                          <w:marTop w:val="0"/>
                          <w:marBottom w:val="0"/>
                          <w:divBdr>
                            <w:top w:val="none" w:sz="0" w:space="0" w:color="auto"/>
                            <w:left w:val="none" w:sz="0" w:space="0" w:color="auto"/>
                            <w:bottom w:val="none" w:sz="0" w:space="0" w:color="auto"/>
                            <w:right w:val="none" w:sz="0" w:space="0" w:color="auto"/>
                          </w:divBdr>
                        </w:div>
                        <w:div w:id="1777210573">
                          <w:marLeft w:val="640"/>
                          <w:marRight w:val="0"/>
                          <w:marTop w:val="0"/>
                          <w:marBottom w:val="0"/>
                          <w:divBdr>
                            <w:top w:val="none" w:sz="0" w:space="0" w:color="auto"/>
                            <w:left w:val="none" w:sz="0" w:space="0" w:color="auto"/>
                            <w:bottom w:val="none" w:sz="0" w:space="0" w:color="auto"/>
                            <w:right w:val="none" w:sz="0" w:space="0" w:color="auto"/>
                          </w:divBdr>
                        </w:div>
                        <w:div w:id="1840080318">
                          <w:marLeft w:val="640"/>
                          <w:marRight w:val="0"/>
                          <w:marTop w:val="0"/>
                          <w:marBottom w:val="0"/>
                          <w:divBdr>
                            <w:top w:val="none" w:sz="0" w:space="0" w:color="auto"/>
                            <w:left w:val="none" w:sz="0" w:space="0" w:color="auto"/>
                            <w:bottom w:val="none" w:sz="0" w:space="0" w:color="auto"/>
                            <w:right w:val="none" w:sz="0" w:space="0" w:color="auto"/>
                          </w:divBdr>
                        </w:div>
                        <w:div w:id="1859466962">
                          <w:marLeft w:val="640"/>
                          <w:marRight w:val="0"/>
                          <w:marTop w:val="0"/>
                          <w:marBottom w:val="0"/>
                          <w:divBdr>
                            <w:top w:val="none" w:sz="0" w:space="0" w:color="auto"/>
                            <w:left w:val="none" w:sz="0" w:space="0" w:color="auto"/>
                            <w:bottom w:val="none" w:sz="0" w:space="0" w:color="auto"/>
                            <w:right w:val="none" w:sz="0" w:space="0" w:color="auto"/>
                          </w:divBdr>
                        </w:div>
                        <w:div w:id="1886984984">
                          <w:marLeft w:val="640"/>
                          <w:marRight w:val="0"/>
                          <w:marTop w:val="0"/>
                          <w:marBottom w:val="0"/>
                          <w:divBdr>
                            <w:top w:val="none" w:sz="0" w:space="0" w:color="auto"/>
                            <w:left w:val="none" w:sz="0" w:space="0" w:color="auto"/>
                            <w:bottom w:val="none" w:sz="0" w:space="0" w:color="auto"/>
                            <w:right w:val="none" w:sz="0" w:space="0" w:color="auto"/>
                          </w:divBdr>
                        </w:div>
                        <w:div w:id="1965501232">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194732870">
                  <w:marLeft w:val="640"/>
                  <w:marRight w:val="0"/>
                  <w:marTop w:val="0"/>
                  <w:marBottom w:val="0"/>
                  <w:divBdr>
                    <w:top w:val="none" w:sz="0" w:space="0" w:color="auto"/>
                    <w:left w:val="none" w:sz="0" w:space="0" w:color="auto"/>
                    <w:bottom w:val="none" w:sz="0" w:space="0" w:color="auto"/>
                    <w:right w:val="none" w:sz="0" w:space="0" w:color="auto"/>
                  </w:divBdr>
                </w:div>
                <w:div w:id="1280527894">
                  <w:marLeft w:val="640"/>
                  <w:marRight w:val="0"/>
                  <w:marTop w:val="0"/>
                  <w:marBottom w:val="0"/>
                  <w:divBdr>
                    <w:top w:val="none" w:sz="0" w:space="0" w:color="auto"/>
                    <w:left w:val="none" w:sz="0" w:space="0" w:color="auto"/>
                    <w:bottom w:val="none" w:sz="0" w:space="0" w:color="auto"/>
                    <w:right w:val="none" w:sz="0" w:space="0" w:color="auto"/>
                  </w:divBdr>
                </w:div>
                <w:div w:id="1407536954">
                  <w:marLeft w:val="640"/>
                  <w:marRight w:val="0"/>
                  <w:marTop w:val="0"/>
                  <w:marBottom w:val="0"/>
                  <w:divBdr>
                    <w:top w:val="none" w:sz="0" w:space="0" w:color="auto"/>
                    <w:left w:val="none" w:sz="0" w:space="0" w:color="auto"/>
                    <w:bottom w:val="none" w:sz="0" w:space="0" w:color="auto"/>
                    <w:right w:val="none" w:sz="0" w:space="0" w:color="auto"/>
                  </w:divBdr>
                </w:div>
                <w:div w:id="1421175506">
                  <w:marLeft w:val="640"/>
                  <w:marRight w:val="0"/>
                  <w:marTop w:val="0"/>
                  <w:marBottom w:val="0"/>
                  <w:divBdr>
                    <w:top w:val="none" w:sz="0" w:space="0" w:color="auto"/>
                    <w:left w:val="none" w:sz="0" w:space="0" w:color="auto"/>
                    <w:bottom w:val="none" w:sz="0" w:space="0" w:color="auto"/>
                    <w:right w:val="none" w:sz="0" w:space="0" w:color="auto"/>
                  </w:divBdr>
                </w:div>
                <w:div w:id="1557160522">
                  <w:marLeft w:val="640"/>
                  <w:marRight w:val="0"/>
                  <w:marTop w:val="0"/>
                  <w:marBottom w:val="0"/>
                  <w:divBdr>
                    <w:top w:val="none" w:sz="0" w:space="0" w:color="auto"/>
                    <w:left w:val="none" w:sz="0" w:space="0" w:color="auto"/>
                    <w:bottom w:val="none" w:sz="0" w:space="0" w:color="auto"/>
                    <w:right w:val="none" w:sz="0" w:space="0" w:color="auto"/>
                  </w:divBdr>
                </w:div>
                <w:div w:id="1605721066">
                  <w:marLeft w:val="640"/>
                  <w:marRight w:val="0"/>
                  <w:marTop w:val="0"/>
                  <w:marBottom w:val="0"/>
                  <w:divBdr>
                    <w:top w:val="none" w:sz="0" w:space="0" w:color="auto"/>
                    <w:left w:val="none" w:sz="0" w:space="0" w:color="auto"/>
                    <w:bottom w:val="none" w:sz="0" w:space="0" w:color="auto"/>
                    <w:right w:val="none" w:sz="0" w:space="0" w:color="auto"/>
                  </w:divBdr>
                </w:div>
                <w:div w:id="1654598082">
                  <w:marLeft w:val="640"/>
                  <w:marRight w:val="0"/>
                  <w:marTop w:val="0"/>
                  <w:marBottom w:val="0"/>
                  <w:divBdr>
                    <w:top w:val="none" w:sz="0" w:space="0" w:color="auto"/>
                    <w:left w:val="none" w:sz="0" w:space="0" w:color="auto"/>
                    <w:bottom w:val="none" w:sz="0" w:space="0" w:color="auto"/>
                    <w:right w:val="none" w:sz="0" w:space="0" w:color="auto"/>
                  </w:divBdr>
                </w:div>
                <w:div w:id="1661428151">
                  <w:marLeft w:val="640"/>
                  <w:marRight w:val="0"/>
                  <w:marTop w:val="0"/>
                  <w:marBottom w:val="0"/>
                  <w:divBdr>
                    <w:top w:val="none" w:sz="0" w:space="0" w:color="auto"/>
                    <w:left w:val="none" w:sz="0" w:space="0" w:color="auto"/>
                    <w:bottom w:val="none" w:sz="0" w:space="0" w:color="auto"/>
                    <w:right w:val="none" w:sz="0" w:space="0" w:color="auto"/>
                  </w:divBdr>
                </w:div>
                <w:div w:id="1677538783">
                  <w:marLeft w:val="640"/>
                  <w:marRight w:val="0"/>
                  <w:marTop w:val="0"/>
                  <w:marBottom w:val="0"/>
                  <w:divBdr>
                    <w:top w:val="none" w:sz="0" w:space="0" w:color="auto"/>
                    <w:left w:val="none" w:sz="0" w:space="0" w:color="auto"/>
                    <w:bottom w:val="none" w:sz="0" w:space="0" w:color="auto"/>
                    <w:right w:val="none" w:sz="0" w:space="0" w:color="auto"/>
                  </w:divBdr>
                </w:div>
                <w:div w:id="1735735095">
                  <w:marLeft w:val="640"/>
                  <w:marRight w:val="0"/>
                  <w:marTop w:val="0"/>
                  <w:marBottom w:val="0"/>
                  <w:divBdr>
                    <w:top w:val="none" w:sz="0" w:space="0" w:color="auto"/>
                    <w:left w:val="none" w:sz="0" w:space="0" w:color="auto"/>
                    <w:bottom w:val="none" w:sz="0" w:space="0" w:color="auto"/>
                    <w:right w:val="none" w:sz="0" w:space="0" w:color="auto"/>
                  </w:divBdr>
                </w:div>
                <w:div w:id="1916012987">
                  <w:marLeft w:val="640"/>
                  <w:marRight w:val="0"/>
                  <w:marTop w:val="0"/>
                  <w:marBottom w:val="0"/>
                  <w:divBdr>
                    <w:top w:val="none" w:sz="0" w:space="0" w:color="auto"/>
                    <w:left w:val="none" w:sz="0" w:space="0" w:color="auto"/>
                    <w:bottom w:val="none" w:sz="0" w:space="0" w:color="auto"/>
                    <w:right w:val="none" w:sz="0" w:space="0" w:color="auto"/>
                  </w:divBdr>
                </w:div>
                <w:div w:id="1927767271">
                  <w:marLeft w:val="640"/>
                  <w:marRight w:val="0"/>
                  <w:marTop w:val="0"/>
                  <w:marBottom w:val="0"/>
                  <w:divBdr>
                    <w:top w:val="none" w:sz="0" w:space="0" w:color="auto"/>
                    <w:left w:val="none" w:sz="0" w:space="0" w:color="auto"/>
                    <w:bottom w:val="none" w:sz="0" w:space="0" w:color="auto"/>
                    <w:right w:val="none" w:sz="0" w:space="0" w:color="auto"/>
                  </w:divBdr>
                </w:div>
                <w:div w:id="2012636373">
                  <w:marLeft w:val="640"/>
                  <w:marRight w:val="0"/>
                  <w:marTop w:val="0"/>
                  <w:marBottom w:val="0"/>
                  <w:divBdr>
                    <w:top w:val="none" w:sz="0" w:space="0" w:color="auto"/>
                    <w:left w:val="none" w:sz="0" w:space="0" w:color="auto"/>
                    <w:bottom w:val="none" w:sz="0" w:space="0" w:color="auto"/>
                    <w:right w:val="none" w:sz="0" w:space="0" w:color="auto"/>
                  </w:divBdr>
                </w:div>
              </w:divsChild>
            </w:div>
            <w:div w:id="1812019614">
              <w:marLeft w:val="0"/>
              <w:marRight w:val="0"/>
              <w:marTop w:val="0"/>
              <w:marBottom w:val="0"/>
              <w:divBdr>
                <w:top w:val="none" w:sz="0" w:space="0" w:color="auto"/>
                <w:left w:val="none" w:sz="0" w:space="0" w:color="auto"/>
                <w:bottom w:val="none" w:sz="0" w:space="0" w:color="auto"/>
                <w:right w:val="none" w:sz="0" w:space="0" w:color="auto"/>
              </w:divBdr>
              <w:divsChild>
                <w:div w:id="37052313">
                  <w:marLeft w:val="640"/>
                  <w:marRight w:val="0"/>
                  <w:marTop w:val="0"/>
                  <w:marBottom w:val="0"/>
                  <w:divBdr>
                    <w:top w:val="none" w:sz="0" w:space="0" w:color="auto"/>
                    <w:left w:val="none" w:sz="0" w:space="0" w:color="auto"/>
                    <w:bottom w:val="none" w:sz="0" w:space="0" w:color="auto"/>
                    <w:right w:val="none" w:sz="0" w:space="0" w:color="auto"/>
                  </w:divBdr>
                </w:div>
                <w:div w:id="43070737">
                  <w:marLeft w:val="640"/>
                  <w:marRight w:val="0"/>
                  <w:marTop w:val="0"/>
                  <w:marBottom w:val="0"/>
                  <w:divBdr>
                    <w:top w:val="none" w:sz="0" w:space="0" w:color="auto"/>
                    <w:left w:val="none" w:sz="0" w:space="0" w:color="auto"/>
                    <w:bottom w:val="none" w:sz="0" w:space="0" w:color="auto"/>
                    <w:right w:val="none" w:sz="0" w:space="0" w:color="auto"/>
                  </w:divBdr>
                </w:div>
                <w:div w:id="58402907">
                  <w:marLeft w:val="640"/>
                  <w:marRight w:val="0"/>
                  <w:marTop w:val="0"/>
                  <w:marBottom w:val="0"/>
                  <w:divBdr>
                    <w:top w:val="none" w:sz="0" w:space="0" w:color="auto"/>
                    <w:left w:val="none" w:sz="0" w:space="0" w:color="auto"/>
                    <w:bottom w:val="none" w:sz="0" w:space="0" w:color="auto"/>
                    <w:right w:val="none" w:sz="0" w:space="0" w:color="auto"/>
                  </w:divBdr>
                </w:div>
                <w:div w:id="72896431">
                  <w:marLeft w:val="640"/>
                  <w:marRight w:val="0"/>
                  <w:marTop w:val="0"/>
                  <w:marBottom w:val="0"/>
                  <w:divBdr>
                    <w:top w:val="none" w:sz="0" w:space="0" w:color="auto"/>
                    <w:left w:val="none" w:sz="0" w:space="0" w:color="auto"/>
                    <w:bottom w:val="none" w:sz="0" w:space="0" w:color="auto"/>
                    <w:right w:val="none" w:sz="0" w:space="0" w:color="auto"/>
                  </w:divBdr>
                </w:div>
                <w:div w:id="153835795">
                  <w:marLeft w:val="640"/>
                  <w:marRight w:val="0"/>
                  <w:marTop w:val="0"/>
                  <w:marBottom w:val="0"/>
                  <w:divBdr>
                    <w:top w:val="none" w:sz="0" w:space="0" w:color="auto"/>
                    <w:left w:val="none" w:sz="0" w:space="0" w:color="auto"/>
                    <w:bottom w:val="none" w:sz="0" w:space="0" w:color="auto"/>
                    <w:right w:val="none" w:sz="0" w:space="0" w:color="auto"/>
                  </w:divBdr>
                </w:div>
                <w:div w:id="327176742">
                  <w:marLeft w:val="640"/>
                  <w:marRight w:val="0"/>
                  <w:marTop w:val="0"/>
                  <w:marBottom w:val="0"/>
                  <w:divBdr>
                    <w:top w:val="none" w:sz="0" w:space="0" w:color="auto"/>
                    <w:left w:val="none" w:sz="0" w:space="0" w:color="auto"/>
                    <w:bottom w:val="none" w:sz="0" w:space="0" w:color="auto"/>
                    <w:right w:val="none" w:sz="0" w:space="0" w:color="auto"/>
                  </w:divBdr>
                </w:div>
                <w:div w:id="371153144">
                  <w:marLeft w:val="640"/>
                  <w:marRight w:val="0"/>
                  <w:marTop w:val="0"/>
                  <w:marBottom w:val="0"/>
                  <w:divBdr>
                    <w:top w:val="none" w:sz="0" w:space="0" w:color="auto"/>
                    <w:left w:val="none" w:sz="0" w:space="0" w:color="auto"/>
                    <w:bottom w:val="none" w:sz="0" w:space="0" w:color="auto"/>
                    <w:right w:val="none" w:sz="0" w:space="0" w:color="auto"/>
                  </w:divBdr>
                </w:div>
                <w:div w:id="376666211">
                  <w:marLeft w:val="640"/>
                  <w:marRight w:val="0"/>
                  <w:marTop w:val="0"/>
                  <w:marBottom w:val="0"/>
                  <w:divBdr>
                    <w:top w:val="none" w:sz="0" w:space="0" w:color="auto"/>
                    <w:left w:val="none" w:sz="0" w:space="0" w:color="auto"/>
                    <w:bottom w:val="none" w:sz="0" w:space="0" w:color="auto"/>
                    <w:right w:val="none" w:sz="0" w:space="0" w:color="auto"/>
                  </w:divBdr>
                </w:div>
                <w:div w:id="449125457">
                  <w:marLeft w:val="640"/>
                  <w:marRight w:val="0"/>
                  <w:marTop w:val="0"/>
                  <w:marBottom w:val="0"/>
                  <w:divBdr>
                    <w:top w:val="none" w:sz="0" w:space="0" w:color="auto"/>
                    <w:left w:val="none" w:sz="0" w:space="0" w:color="auto"/>
                    <w:bottom w:val="none" w:sz="0" w:space="0" w:color="auto"/>
                    <w:right w:val="none" w:sz="0" w:space="0" w:color="auto"/>
                  </w:divBdr>
                </w:div>
                <w:div w:id="470706823">
                  <w:marLeft w:val="640"/>
                  <w:marRight w:val="0"/>
                  <w:marTop w:val="0"/>
                  <w:marBottom w:val="0"/>
                  <w:divBdr>
                    <w:top w:val="none" w:sz="0" w:space="0" w:color="auto"/>
                    <w:left w:val="none" w:sz="0" w:space="0" w:color="auto"/>
                    <w:bottom w:val="none" w:sz="0" w:space="0" w:color="auto"/>
                    <w:right w:val="none" w:sz="0" w:space="0" w:color="auto"/>
                  </w:divBdr>
                </w:div>
                <w:div w:id="471338225">
                  <w:marLeft w:val="640"/>
                  <w:marRight w:val="0"/>
                  <w:marTop w:val="0"/>
                  <w:marBottom w:val="0"/>
                  <w:divBdr>
                    <w:top w:val="none" w:sz="0" w:space="0" w:color="auto"/>
                    <w:left w:val="none" w:sz="0" w:space="0" w:color="auto"/>
                    <w:bottom w:val="none" w:sz="0" w:space="0" w:color="auto"/>
                    <w:right w:val="none" w:sz="0" w:space="0" w:color="auto"/>
                  </w:divBdr>
                </w:div>
                <w:div w:id="475419881">
                  <w:marLeft w:val="640"/>
                  <w:marRight w:val="0"/>
                  <w:marTop w:val="0"/>
                  <w:marBottom w:val="0"/>
                  <w:divBdr>
                    <w:top w:val="none" w:sz="0" w:space="0" w:color="auto"/>
                    <w:left w:val="none" w:sz="0" w:space="0" w:color="auto"/>
                    <w:bottom w:val="none" w:sz="0" w:space="0" w:color="auto"/>
                    <w:right w:val="none" w:sz="0" w:space="0" w:color="auto"/>
                  </w:divBdr>
                </w:div>
                <w:div w:id="501551766">
                  <w:marLeft w:val="640"/>
                  <w:marRight w:val="0"/>
                  <w:marTop w:val="0"/>
                  <w:marBottom w:val="0"/>
                  <w:divBdr>
                    <w:top w:val="none" w:sz="0" w:space="0" w:color="auto"/>
                    <w:left w:val="none" w:sz="0" w:space="0" w:color="auto"/>
                    <w:bottom w:val="none" w:sz="0" w:space="0" w:color="auto"/>
                    <w:right w:val="none" w:sz="0" w:space="0" w:color="auto"/>
                  </w:divBdr>
                </w:div>
                <w:div w:id="507251183">
                  <w:marLeft w:val="640"/>
                  <w:marRight w:val="0"/>
                  <w:marTop w:val="0"/>
                  <w:marBottom w:val="0"/>
                  <w:divBdr>
                    <w:top w:val="none" w:sz="0" w:space="0" w:color="auto"/>
                    <w:left w:val="none" w:sz="0" w:space="0" w:color="auto"/>
                    <w:bottom w:val="none" w:sz="0" w:space="0" w:color="auto"/>
                    <w:right w:val="none" w:sz="0" w:space="0" w:color="auto"/>
                  </w:divBdr>
                </w:div>
                <w:div w:id="576478669">
                  <w:marLeft w:val="640"/>
                  <w:marRight w:val="0"/>
                  <w:marTop w:val="0"/>
                  <w:marBottom w:val="0"/>
                  <w:divBdr>
                    <w:top w:val="none" w:sz="0" w:space="0" w:color="auto"/>
                    <w:left w:val="none" w:sz="0" w:space="0" w:color="auto"/>
                    <w:bottom w:val="none" w:sz="0" w:space="0" w:color="auto"/>
                    <w:right w:val="none" w:sz="0" w:space="0" w:color="auto"/>
                  </w:divBdr>
                </w:div>
                <w:div w:id="674384796">
                  <w:marLeft w:val="640"/>
                  <w:marRight w:val="0"/>
                  <w:marTop w:val="0"/>
                  <w:marBottom w:val="0"/>
                  <w:divBdr>
                    <w:top w:val="none" w:sz="0" w:space="0" w:color="auto"/>
                    <w:left w:val="none" w:sz="0" w:space="0" w:color="auto"/>
                    <w:bottom w:val="none" w:sz="0" w:space="0" w:color="auto"/>
                    <w:right w:val="none" w:sz="0" w:space="0" w:color="auto"/>
                  </w:divBdr>
                </w:div>
                <w:div w:id="745879805">
                  <w:marLeft w:val="640"/>
                  <w:marRight w:val="0"/>
                  <w:marTop w:val="0"/>
                  <w:marBottom w:val="0"/>
                  <w:divBdr>
                    <w:top w:val="none" w:sz="0" w:space="0" w:color="auto"/>
                    <w:left w:val="none" w:sz="0" w:space="0" w:color="auto"/>
                    <w:bottom w:val="none" w:sz="0" w:space="0" w:color="auto"/>
                    <w:right w:val="none" w:sz="0" w:space="0" w:color="auto"/>
                  </w:divBdr>
                </w:div>
                <w:div w:id="819271956">
                  <w:marLeft w:val="640"/>
                  <w:marRight w:val="0"/>
                  <w:marTop w:val="0"/>
                  <w:marBottom w:val="0"/>
                  <w:divBdr>
                    <w:top w:val="none" w:sz="0" w:space="0" w:color="auto"/>
                    <w:left w:val="none" w:sz="0" w:space="0" w:color="auto"/>
                    <w:bottom w:val="none" w:sz="0" w:space="0" w:color="auto"/>
                    <w:right w:val="none" w:sz="0" w:space="0" w:color="auto"/>
                  </w:divBdr>
                </w:div>
                <w:div w:id="855001060">
                  <w:marLeft w:val="640"/>
                  <w:marRight w:val="0"/>
                  <w:marTop w:val="0"/>
                  <w:marBottom w:val="0"/>
                  <w:divBdr>
                    <w:top w:val="none" w:sz="0" w:space="0" w:color="auto"/>
                    <w:left w:val="none" w:sz="0" w:space="0" w:color="auto"/>
                    <w:bottom w:val="none" w:sz="0" w:space="0" w:color="auto"/>
                    <w:right w:val="none" w:sz="0" w:space="0" w:color="auto"/>
                  </w:divBdr>
                </w:div>
                <w:div w:id="934556548">
                  <w:marLeft w:val="640"/>
                  <w:marRight w:val="0"/>
                  <w:marTop w:val="0"/>
                  <w:marBottom w:val="0"/>
                  <w:divBdr>
                    <w:top w:val="none" w:sz="0" w:space="0" w:color="auto"/>
                    <w:left w:val="none" w:sz="0" w:space="0" w:color="auto"/>
                    <w:bottom w:val="none" w:sz="0" w:space="0" w:color="auto"/>
                    <w:right w:val="none" w:sz="0" w:space="0" w:color="auto"/>
                  </w:divBdr>
                </w:div>
                <w:div w:id="959872665">
                  <w:marLeft w:val="640"/>
                  <w:marRight w:val="0"/>
                  <w:marTop w:val="0"/>
                  <w:marBottom w:val="0"/>
                  <w:divBdr>
                    <w:top w:val="none" w:sz="0" w:space="0" w:color="auto"/>
                    <w:left w:val="none" w:sz="0" w:space="0" w:color="auto"/>
                    <w:bottom w:val="none" w:sz="0" w:space="0" w:color="auto"/>
                    <w:right w:val="none" w:sz="0" w:space="0" w:color="auto"/>
                  </w:divBdr>
                </w:div>
                <w:div w:id="1048802496">
                  <w:marLeft w:val="640"/>
                  <w:marRight w:val="0"/>
                  <w:marTop w:val="0"/>
                  <w:marBottom w:val="0"/>
                  <w:divBdr>
                    <w:top w:val="none" w:sz="0" w:space="0" w:color="auto"/>
                    <w:left w:val="none" w:sz="0" w:space="0" w:color="auto"/>
                    <w:bottom w:val="none" w:sz="0" w:space="0" w:color="auto"/>
                    <w:right w:val="none" w:sz="0" w:space="0" w:color="auto"/>
                  </w:divBdr>
                </w:div>
                <w:div w:id="1161460620">
                  <w:marLeft w:val="640"/>
                  <w:marRight w:val="0"/>
                  <w:marTop w:val="0"/>
                  <w:marBottom w:val="0"/>
                  <w:divBdr>
                    <w:top w:val="none" w:sz="0" w:space="0" w:color="auto"/>
                    <w:left w:val="none" w:sz="0" w:space="0" w:color="auto"/>
                    <w:bottom w:val="none" w:sz="0" w:space="0" w:color="auto"/>
                    <w:right w:val="none" w:sz="0" w:space="0" w:color="auto"/>
                  </w:divBdr>
                </w:div>
                <w:div w:id="1205555857">
                  <w:marLeft w:val="640"/>
                  <w:marRight w:val="0"/>
                  <w:marTop w:val="0"/>
                  <w:marBottom w:val="0"/>
                  <w:divBdr>
                    <w:top w:val="none" w:sz="0" w:space="0" w:color="auto"/>
                    <w:left w:val="none" w:sz="0" w:space="0" w:color="auto"/>
                    <w:bottom w:val="none" w:sz="0" w:space="0" w:color="auto"/>
                    <w:right w:val="none" w:sz="0" w:space="0" w:color="auto"/>
                  </w:divBdr>
                </w:div>
                <w:div w:id="1251231919">
                  <w:marLeft w:val="640"/>
                  <w:marRight w:val="0"/>
                  <w:marTop w:val="0"/>
                  <w:marBottom w:val="0"/>
                  <w:divBdr>
                    <w:top w:val="none" w:sz="0" w:space="0" w:color="auto"/>
                    <w:left w:val="none" w:sz="0" w:space="0" w:color="auto"/>
                    <w:bottom w:val="none" w:sz="0" w:space="0" w:color="auto"/>
                    <w:right w:val="none" w:sz="0" w:space="0" w:color="auto"/>
                  </w:divBdr>
                </w:div>
                <w:div w:id="1343312162">
                  <w:marLeft w:val="640"/>
                  <w:marRight w:val="0"/>
                  <w:marTop w:val="0"/>
                  <w:marBottom w:val="0"/>
                  <w:divBdr>
                    <w:top w:val="none" w:sz="0" w:space="0" w:color="auto"/>
                    <w:left w:val="none" w:sz="0" w:space="0" w:color="auto"/>
                    <w:bottom w:val="none" w:sz="0" w:space="0" w:color="auto"/>
                    <w:right w:val="none" w:sz="0" w:space="0" w:color="auto"/>
                  </w:divBdr>
                </w:div>
                <w:div w:id="1420180465">
                  <w:marLeft w:val="640"/>
                  <w:marRight w:val="0"/>
                  <w:marTop w:val="0"/>
                  <w:marBottom w:val="0"/>
                  <w:divBdr>
                    <w:top w:val="none" w:sz="0" w:space="0" w:color="auto"/>
                    <w:left w:val="none" w:sz="0" w:space="0" w:color="auto"/>
                    <w:bottom w:val="none" w:sz="0" w:space="0" w:color="auto"/>
                    <w:right w:val="none" w:sz="0" w:space="0" w:color="auto"/>
                  </w:divBdr>
                </w:div>
                <w:div w:id="1449206179">
                  <w:marLeft w:val="640"/>
                  <w:marRight w:val="0"/>
                  <w:marTop w:val="0"/>
                  <w:marBottom w:val="0"/>
                  <w:divBdr>
                    <w:top w:val="none" w:sz="0" w:space="0" w:color="auto"/>
                    <w:left w:val="none" w:sz="0" w:space="0" w:color="auto"/>
                    <w:bottom w:val="none" w:sz="0" w:space="0" w:color="auto"/>
                    <w:right w:val="none" w:sz="0" w:space="0" w:color="auto"/>
                  </w:divBdr>
                </w:div>
                <w:div w:id="1501656591">
                  <w:marLeft w:val="640"/>
                  <w:marRight w:val="0"/>
                  <w:marTop w:val="0"/>
                  <w:marBottom w:val="0"/>
                  <w:divBdr>
                    <w:top w:val="none" w:sz="0" w:space="0" w:color="auto"/>
                    <w:left w:val="none" w:sz="0" w:space="0" w:color="auto"/>
                    <w:bottom w:val="none" w:sz="0" w:space="0" w:color="auto"/>
                    <w:right w:val="none" w:sz="0" w:space="0" w:color="auto"/>
                  </w:divBdr>
                </w:div>
                <w:div w:id="1573849752">
                  <w:marLeft w:val="640"/>
                  <w:marRight w:val="0"/>
                  <w:marTop w:val="0"/>
                  <w:marBottom w:val="0"/>
                  <w:divBdr>
                    <w:top w:val="none" w:sz="0" w:space="0" w:color="auto"/>
                    <w:left w:val="none" w:sz="0" w:space="0" w:color="auto"/>
                    <w:bottom w:val="none" w:sz="0" w:space="0" w:color="auto"/>
                    <w:right w:val="none" w:sz="0" w:space="0" w:color="auto"/>
                  </w:divBdr>
                </w:div>
                <w:div w:id="1736970265">
                  <w:marLeft w:val="640"/>
                  <w:marRight w:val="0"/>
                  <w:marTop w:val="0"/>
                  <w:marBottom w:val="0"/>
                  <w:divBdr>
                    <w:top w:val="none" w:sz="0" w:space="0" w:color="auto"/>
                    <w:left w:val="none" w:sz="0" w:space="0" w:color="auto"/>
                    <w:bottom w:val="none" w:sz="0" w:space="0" w:color="auto"/>
                    <w:right w:val="none" w:sz="0" w:space="0" w:color="auto"/>
                  </w:divBdr>
                </w:div>
                <w:div w:id="1749842770">
                  <w:marLeft w:val="640"/>
                  <w:marRight w:val="0"/>
                  <w:marTop w:val="0"/>
                  <w:marBottom w:val="0"/>
                  <w:divBdr>
                    <w:top w:val="none" w:sz="0" w:space="0" w:color="auto"/>
                    <w:left w:val="none" w:sz="0" w:space="0" w:color="auto"/>
                    <w:bottom w:val="none" w:sz="0" w:space="0" w:color="auto"/>
                    <w:right w:val="none" w:sz="0" w:space="0" w:color="auto"/>
                  </w:divBdr>
                </w:div>
                <w:div w:id="1751654778">
                  <w:marLeft w:val="640"/>
                  <w:marRight w:val="0"/>
                  <w:marTop w:val="0"/>
                  <w:marBottom w:val="0"/>
                  <w:divBdr>
                    <w:top w:val="none" w:sz="0" w:space="0" w:color="auto"/>
                    <w:left w:val="none" w:sz="0" w:space="0" w:color="auto"/>
                    <w:bottom w:val="none" w:sz="0" w:space="0" w:color="auto"/>
                    <w:right w:val="none" w:sz="0" w:space="0" w:color="auto"/>
                  </w:divBdr>
                </w:div>
                <w:div w:id="1863011457">
                  <w:marLeft w:val="640"/>
                  <w:marRight w:val="0"/>
                  <w:marTop w:val="0"/>
                  <w:marBottom w:val="0"/>
                  <w:divBdr>
                    <w:top w:val="none" w:sz="0" w:space="0" w:color="auto"/>
                    <w:left w:val="none" w:sz="0" w:space="0" w:color="auto"/>
                    <w:bottom w:val="none" w:sz="0" w:space="0" w:color="auto"/>
                    <w:right w:val="none" w:sz="0" w:space="0" w:color="auto"/>
                  </w:divBdr>
                </w:div>
                <w:div w:id="2013606046">
                  <w:marLeft w:val="640"/>
                  <w:marRight w:val="0"/>
                  <w:marTop w:val="0"/>
                  <w:marBottom w:val="0"/>
                  <w:divBdr>
                    <w:top w:val="none" w:sz="0" w:space="0" w:color="auto"/>
                    <w:left w:val="none" w:sz="0" w:space="0" w:color="auto"/>
                    <w:bottom w:val="none" w:sz="0" w:space="0" w:color="auto"/>
                    <w:right w:val="none" w:sz="0" w:space="0" w:color="auto"/>
                  </w:divBdr>
                </w:div>
              </w:divsChild>
            </w:div>
            <w:div w:id="1861160055">
              <w:marLeft w:val="0"/>
              <w:marRight w:val="0"/>
              <w:marTop w:val="0"/>
              <w:marBottom w:val="0"/>
              <w:divBdr>
                <w:top w:val="none" w:sz="0" w:space="0" w:color="auto"/>
                <w:left w:val="none" w:sz="0" w:space="0" w:color="auto"/>
                <w:bottom w:val="none" w:sz="0" w:space="0" w:color="auto"/>
                <w:right w:val="none" w:sz="0" w:space="0" w:color="auto"/>
              </w:divBdr>
              <w:divsChild>
                <w:div w:id="67652103">
                  <w:marLeft w:val="640"/>
                  <w:marRight w:val="0"/>
                  <w:marTop w:val="0"/>
                  <w:marBottom w:val="0"/>
                  <w:divBdr>
                    <w:top w:val="none" w:sz="0" w:space="0" w:color="auto"/>
                    <w:left w:val="none" w:sz="0" w:space="0" w:color="auto"/>
                    <w:bottom w:val="none" w:sz="0" w:space="0" w:color="auto"/>
                    <w:right w:val="none" w:sz="0" w:space="0" w:color="auto"/>
                  </w:divBdr>
                </w:div>
                <w:div w:id="133522459">
                  <w:marLeft w:val="640"/>
                  <w:marRight w:val="0"/>
                  <w:marTop w:val="0"/>
                  <w:marBottom w:val="0"/>
                  <w:divBdr>
                    <w:top w:val="none" w:sz="0" w:space="0" w:color="auto"/>
                    <w:left w:val="none" w:sz="0" w:space="0" w:color="auto"/>
                    <w:bottom w:val="none" w:sz="0" w:space="0" w:color="auto"/>
                    <w:right w:val="none" w:sz="0" w:space="0" w:color="auto"/>
                  </w:divBdr>
                </w:div>
                <w:div w:id="150608597">
                  <w:marLeft w:val="640"/>
                  <w:marRight w:val="0"/>
                  <w:marTop w:val="0"/>
                  <w:marBottom w:val="0"/>
                  <w:divBdr>
                    <w:top w:val="none" w:sz="0" w:space="0" w:color="auto"/>
                    <w:left w:val="none" w:sz="0" w:space="0" w:color="auto"/>
                    <w:bottom w:val="none" w:sz="0" w:space="0" w:color="auto"/>
                    <w:right w:val="none" w:sz="0" w:space="0" w:color="auto"/>
                  </w:divBdr>
                </w:div>
                <w:div w:id="191309400">
                  <w:marLeft w:val="640"/>
                  <w:marRight w:val="0"/>
                  <w:marTop w:val="0"/>
                  <w:marBottom w:val="0"/>
                  <w:divBdr>
                    <w:top w:val="none" w:sz="0" w:space="0" w:color="auto"/>
                    <w:left w:val="none" w:sz="0" w:space="0" w:color="auto"/>
                    <w:bottom w:val="none" w:sz="0" w:space="0" w:color="auto"/>
                    <w:right w:val="none" w:sz="0" w:space="0" w:color="auto"/>
                  </w:divBdr>
                </w:div>
                <w:div w:id="202711609">
                  <w:marLeft w:val="640"/>
                  <w:marRight w:val="0"/>
                  <w:marTop w:val="0"/>
                  <w:marBottom w:val="0"/>
                  <w:divBdr>
                    <w:top w:val="none" w:sz="0" w:space="0" w:color="auto"/>
                    <w:left w:val="none" w:sz="0" w:space="0" w:color="auto"/>
                    <w:bottom w:val="none" w:sz="0" w:space="0" w:color="auto"/>
                    <w:right w:val="none" w:sz="0" w:space="0" w:color="auto"/>
                  </w:divBdr>
                </w:div>
                <w:div w:id="212935267">
                  <w:marLeft w:val="640"/>
                  <w:marRight w:val="0"/>
                  <w:marTop w:val="0"/>
                  <w:marBottom w:val="0"/>
                  <w:divBdr>
                    <w:top w:val="none" w:sz="0" w:space="0" w:color="auto"/>
                    <w:left w:val="none" w:sz="0" w:space="0" w:color="auto"/>
                    <w:bottom w:val="none" w:sz="0" w:space="0" w:color="auto"/>
                    <w:right w:val="none" w:sz="0" w:space="0" w:color="auto"/>
                  </w:divBdr>
                </w:div>
                <w:div w:id="296575052">
                  <w:marLeft w:val="640"/>
                  <w:marRight w:val="0"/>
                  <w:marTop w:val="0"/>
                  <w:marBottom w:val="0"/>
                  <w:divBdr>
                    <w:top w:val="none" w:sz="0" w:space="0" w:color="auto"/>
                    <w:left w:val="none" w:sz="0" w:space="0" w:color="auto"/>
                    <w:bottom w:val="none" w:sz="0" w:space="0" w:color="auto"/>
                    <w:right w:val="none" w:sz="0" w:space="0" w:color="auto"/>
                  </w:divBdr>
                </w:div>
                <w:div w:id="425928030">
                  <w:marLeft w:val="640"/>
                  <w:marRight w:val="0"/>
                  <w:marTop w:val="0"/>
                  <w:marBottom w:val="0"/>
                  <w:divBdr>
                    <w:top w:val="none" w:sz="0" w:space="0" w:color="auto"/>
                    <w:left w:val="none" w:sz="0" w:space="0" w:color="auto"/>
                    <w:bottom w:val="none" w:sz="0" w:space="0" w:color="auto"/>
                    <w:right w:val="none" w:sz="0" w:space="0" w:color="auto"/>
                  </w:divBdr>
                </w:div>
                <w:div w:id="463281006">
                  <w:marLeft w:val="640"/>
                  <w:marRight w:val="0"/>
                  <w:marTop w:val="0"/>
                  <w:marBottom w:val="0"/>
                  <w:divBdr>
                    <w:top w:val="none" w:sz="0" w:space="0" w:color="auto"/>
                    <w:left w:val="none" w:sz="0" w:space="0" w:color="auto"/>
                    <w:bottom w:val="none" w:sz="0" w:space="0" w:color="auto"/>
                    <w:right w:val="none" w:sz="0" w:space="0" w:color="auto"/>
                  </w:divBdr>
                </w:div>
                <w:div w:id="496462461">
                  <w:marLeft w:val="640"/>
                  <w:marRight w:val="0"/>
                  <w:marTop w:val="0"/>
                  <w:marBottom w:val="0"/>
                  <w:divBdr>
                    <w:top w:val="none" w:sz="0" w:space="0" w:color="auto"/>
                    <w:left w:val="none" w:sz="0" w:space="0" w:color="auto"/>
                    <w:bottom w:val="none" w:sz="0" w:space="0" w:color="auto"/>
                    <w:right w:val="none" w:sz="0" w:space="0" w:color="auto"/>
                  </w:divBdr>
                </w:div>
                <w:div w:id="508249983">
                  <w:marLeft w:val="640"/>
                  <w:marRight w:val="0"/>
                  <w:marTop w:val="0"/>
                  <w:marBottom w:val="0"/>
                  <w:divBdr>
                    <w:top w:val="none" w:sz="0" w:space="0" w:color="auto"/>
                    <w:left w:val="none" w:sz="0" w:space="0" w:color="auto"/>
                    <w:bottom w:val="none" w:sz="0" w:space="0" w:color="auto"/>
                    <w:right w:val="none" w:sz="0" w:space="0" w:color="auto"/>
                  </w:divBdr>
                </w:div>
                <w:div w:id="588344265">
                  <w:marLeft w:val="640"/>
                  <w:marRight w:val="0"/>
                  <w:marTop w:val="0"/>
                  <w:marBottom w:val="0"/>
                  <w:divBdr>
                    <w:top w:val="none" w:sz="0" w:space="0" w:color="auto"/>
                    <w:left w:val="none" w:sz="0" w:space="0" w:color="auto"/>
                    <w:bottom w:val="none" w:sz="0" w:space="0" w:color="auto"/>
                    <w:right w:val="none" w:sz="0" w:space="0" w:color="auto"/>
                  </w:divBdr>
                </w:div>
                <w:div w:id="618683569">
                  <w:marLeft w:val="640"/>
                  <w:marRight w:val="0"/>
                  <w:marTop w:val="0"/>
                  <w:marBottom w:val="0"/>
                  <w:divBdr>
                    <w:top w:val="none" w:sz="0" w:space="0" w:color="auto"/>
                    <w:left w:val="none" w:sz="0" w:space="0" w:color="auto"/>
                    <w:bottom w:val="none" w:sz="0" w:space="0" w:color="auto"/>
                    <w:right w:val="none" w:sz="0" w:space="0" w:color="auto"/>
                  </w:divBdr>
                </w:div>
                <w:div w:id="648943368">
                  <w:marLeft w:val="640"/>
                  <w:marRight w:val="0"/>
                  <w:marTop w:val="0"/>
                  <w:marBottom w:val="0"/>
                  <w:divBdr>
                    <w:top w:val="none" w:sz="0" w:space="0" w:color="auto"/>
                    <w:left w:val="none" w:sz="0" w:space="0" w:color="auto"/>
                    <w:bottom w:val="none" w:sz="0" w:space="0" w:color="auto"/>
                    <w:right w:val="none" w:sz="0" w:space="0" w:color="auto"/>
                  </w:divBdr>
                </w:div>
                <w:div w:id="649745856">
                  <w:marLeft w:val="640"/>
                  <w:marRight w:val="0"/>
                  <w:marTop w:val="0"/>
                  <w:marBottom w:val="0"/>
                  <w:divBdr>
                    <w:top w:val="none" w:sz="0" w:space="0" w:color="auto"/>
                    <w:left w:val="none" w:sz="0" w:space="0" w:color="auto"/>
                    <w:bottom w:val="none" w:sz="0" w:space="0" w:color="auto"/>
                    <w:right w:val="none" w:sz="0" w:space="0" w:color="auto"/>
                  </w:divBdr>
                </w:div>
                <w:div w:id="808867189">
                  <w:marLeft w:val="640"/>
                  <w:marRight w:val="0"/>
                  <w:marTop w:val="0"/>
                  <w:marBottom w:val="0"/>
                  <w:divBdr>
                    <w:top w:val="none" w:sz="0" w:space="0" w:color="auto"/>
                    <w:left w:val="none" w:sz="0" w:space="0" w:color="auto"/>
                    <w:bottom w:val="none" w:sz="0" w:space="0" w:color="auto"/>
                    <w:right w:val="none" w:sz="0" w:space="0" w:color="auto"/>
                  </w:divBdr>
                </w:div>
                <w:div w:id="849755856">
                  <w:marLeft w:val="640"/>
                  <w:marRight w:val="0"/>
                  <w:marTop w:val="0"/>
                  <w:marBottom w:val="0"/>
                  <w:divBdr>
                    <w:top w:val="none" w:sz="0" w:space="0" w:color="auto"/>
                    <w:left w:val="none" w:sz="0" w:space="0" w:color="auto"/>
                    <w:bottom w:val="none" w:sz="0" w:space="0" w:color="auto"/>
                    <w:right w:val="none" w:sz="0" w:space="0" w:color="auto"/>
                  </w:divBdr>
                </w:div>
                <w:div w:id="865870964">
                  <w:marLeft w:val="640"/>
                  <w:marRight w:val="0"/>
                  <w:marTop w:val="0"/>
                  <w:marBottom w:val="0"/>
                  <w:divBdr>
                    <w:top w:val="none" w:sz="0" w:space="0" w:color="auto"/>
                    <w:left w:val="none" w:sz="0" w:space="0" w:color="auto"/>
                    <w:bottom w:val="none" w:sz="0" w:space="0" w:color="auto"/>
                    <w:right w:val="none" w:sz="0" w:space="0" w:color="auto"/>
                  </w:divBdr>
                </w:div>
                <w:div w:id="1091122600">
                  <w:marLeft w:val="640"/>
                  <w:marRight w:val="0"/>
                  <w:marTop w:val="0"/>
                  <w:marBottom w:val="0"/>
                  <w:divBdr>
                    <w:top w:val="none" w:sz="0" w:space="0" w:color="auto"/>
                    <w:left w:val="none" w:sz="0" w:space="0" w:color="auto"/>
                    <w:bottom w:val="none" w:sz="0" w:space="0" w:color="auto"/>
                    <w:right w:val="none" w:sz="0" w:space="0" w:color="auto"/>
                  </w:divBdr>
                </w:div>
                <w:div w:id="1106389663">
                  <w:marLeft w:val="640"/>
                  <w:marRight w:val="0"/>
                  <w:marTop w:val="0"/>
                  <w:marBottom w:val="0"/>
                  <w:divBdr>
                    <w:top w:val="none" w:sz="0" w:space="0" w:color="auto"/>
                    <w:left w:val="none" w:sz="0" w:space="0" w:color="auto"/>
                    <w:bottom w:val="none" w:sz="0" w:space="0" w:color="auto"/>
                    <w:right w:val="none" w:sz="0" w:space="0" w:color="auto"/>
                  </w:divBdr>
                </w:div>
                <w:div w:id="1370254317">
                  <w:marLeft w:val="640"/>
                  <w:marRight w:val="0"/>
                  <w:marTop w:val="0"/>
                  <w:marBottom w:val="0"/>
                  <w:divBdr>
                    <w:top w:val="none" w:sz="0" w:space="0" w:color="auto"/>
                    <w:left w:val="none" w:sz="0" w:space="0" w:color="auto"/>
                    <w:bottom w:val="none" w:sz="0" w:space="0" w:color="auto"/>
                    <w:right w:val="none" w:sz="0" w:space="0" w:color="auto"/>
                  </w:divBdr>
                </w:div>
                <w:div w:id="1385327223">
                  <w:marLeft w:val="640"/>
                  <w:marRight w:val="0"/>
                  <w:marTop w:val="0"/>
                  <w:marBottom w:val="0"/>
                  <w:divBdr>
                    <w:top w:val="none" w:sz="0" w:space="0" w:color="auto"/>
                    <w:left w:val="none" w:sz="0" w:space="0" w:color="auto"/>
                    <w:bottom w:val="none" w:sz="0" w:space="0" w:color="auto"/>
                    <w:right w:val="none" w:sz="0" w:space="0" w:color="auto"/>
                  </w:divBdr>
                </w:div>
                <w:div w:id="1424835381">
                  <w:marLeft w:val="640"/>
                  <w:marRight w:val="0"/>
                  <w:marTop w:val="0"/>
                  <w:marBottom w:val="0"/>
                  <w:divBdr>
                    <w:top w:val="none" w:sz="0" w:space="0" w:color="auto"/>
                    <w:left w:val="none" w:sz="0" w:space="0" w:color="auto"/>
                    <w:bottom w:val="none" w:sz="0" w:space="0" w:color="auto"/>
                    <w:right w:val="none" w:sz="0" w:space="0" w:color="auto"/>
                  </w:divBdr>
                </w:div>
                <w:div w:id="1427582228">
                  <w:marLeft w:val="640"/>
                  <w:marRight w:val="0"/>
                  <w:marTop w:val="0"/>
                  <w:marBottom w:val="0"/>
                  <w:divBdr>
                    <w:top w:val="none" w:sz="0" w:space="0" w:color="auto"/>
                    <w:left w:val="none" w:sz="0" w:space="0" w:color="auto"/>
                    <w:bottom w:val="none" w:sz="0" w:space="0" w:color="auto"/>
                    <w:right w:val="none" w:sz="0" w:space="0" w:color="auto"/>
                  </w:divBdr>
                </w:div>
                <w:div w:id="1467817774">
                  <w:marLeft w:val="640"/>
                  <w:marRight w:val="0"/>
                  <w:marTop w:val="0"/>
                  <w:marBottom w:val="0"/>
                  <w:divBdr>
                    <w:top w:val="none" w:sz="0" w:space="0" w:color="auto"/>
                    <w:left w:val="none" w:sz="0" w:space="0" w:color="auto"/>
                    <w:bottom w:val="none" w:sz="0" w:space="0" w:color="auto"/>
                    <w:right w:val="none" w:sz="0" w:space="0" w:color="auto"/>
                  </w:divBdr>
                </w:div>
                <w:div w:id="1518419991">
                  <w:marLeft w:val="640"/>
                  <w:marRight w:val="0"/>
                  <w:marTop w:val="0"/>
                  <w:marBottom w:val="0"/>
                  <w:divBdr>
                    <w:top w:val="none" w:sz="0" w:space="0" w:color="auto"/>
                    <w:left w:val="none" w:sz="0" w:space="0" w:color="auto"/>
                    <w:bottom w:val="none" w:sz="0" w:space="0" w:color="auto"/>
                    <w:right w:val="none" w:sz="0" w:space="0" w:color="auto"/>
                  </w:divBdr>
                </w:div>
                <w:div w:id="1529761682">
                  <w:marLeft w:val="640"/>
                  <w:marRight w:val="0"/>
                  <w:marTop w:val="0"/>
                  <w:marBottom w:val="0"/>
                  <w:divBdr>
                    <w:top w:val="none" w:sz="0" w:space="0" w:color="auto"/>
                    <w:left w:val="none" w:sz="0" w:space="0" w:color="auto"/>
                    <w:bottom w:val="none" w:sz="0" w:space="0" w:color="auto"/>
                    <w:right w:val="none" w:sz="0" w:space="0" w:color="auto"/>
                  </w:divBdr>
                </w:div>
                <w:div w:id="1574389193">
                  <w:marLeft w:val="640"/>
                  <w:marRight w:val="0"/>
                  <w:marTop w:val="0"/>
                  <w:marBottom w:val="0"/>
                  <w:divBdr>
                    <w:top w:val="none" w:sz="0" w:space="0" w:color="auto"/>
                    <w:left w:val="none" w:sz="0" w:space="0" w:color="auto"/>
                    <w:bottom w:val="none" w:sz="0" w:space="0" w:color="auto"/>
                    <w:right w:val="none" w:sz="0" w:space="0" w:color="auto"/>
                  </w:divBdr>
                </w:div>
                <w:div w:id="1695577506">
                  <w:marLeft w:val="640"/>
                  <w:marRight w:val="0"/>
                  <w:marTop w:val="0"/>
                  <w:marBottom w:val="0"/>
                  <w:divBdr>
                    <w:top w:val="none" w:sz="0" w:space="0" w:color="auto"/>
                    <w:left w:val="none" w:sz="0" w:space="0" w:color="auto"/>
                    <w:bottom w:val="none" w:sz="0" w:space="0" w:color="auto"/>
                    <w:right w:val="none" w:sz="0" w:space="0" w:color="auto"/>
                  </w:divBdr>
                </w:div>
                <w:div w:id="1725324342">
                  <w:marLeft w:val="640"/>
                  <w:marRight w:val="0"/>
                  <w:marTop w:val="0"/>
                  <w:marBottom w:val="0"/>
                  <w:divBdr>
                    <w:top w:val="none" w:sz="0" w:space="0" w:color="auto"/>
                    <w:left w:val="none" w:sz="0" w:space="0" w:color="auto"/>
                    <w:bottom w:val="none" w:sz="0" w:space="0" w:color="auto"/>
                    <w:right w:val="none" w:sz="0" w:space="0" w:color="auto"/>
                  </w:divBdr>
                </w:div>
                <w:div w:id="1931545160">
                  <w:marLeft w:val="640"/>
                  <w:marRight w:val="0"/>
                  <w:marTop w:val="0"/>
                  <w:marBottom w:val="0"/>
                  <w:divBdr>
                    <w:top w:val="none" w:sz="0" w:space="0" w:color="auto"/>
                    <w:left w:val="none" w:sz="0" w:space="0" w:color="auto"/>
                    <w:bottom w:val="none" w:sz="0" w:space="0" w:color="auto"/>
                    <w:right w:val="none" w:sz="0" w:space="0" w:color="auto"/>
                  </w:divBdr>
                </w:div>
                <w:div w:id="2000890381">
                  <w:marLeft w:val="640"/>
                  <w:marRight w:val="0"/>
                  <w:marTop w:val="0"/>
                  <w:marBottom w:val="0"/>
                  <w:divBdr>
                    <w:top w:val="none" w:sz="0" w:space="0" w:color="auto"/>
                    <w:left w:val="none" w:sz="0" w:space="0" w:color="auto"/>
                    <w:bottom w:val="none" w:sz="0" w:space="0" w:color="auto"/>
                    <w:right w:val="none" w:sz="0" w:space="0" w:color="auto"/>
                  </w:divBdr>
                </w:div>
                <w:div w:id="2001959924">
                  <w:marLeft w:val="640"/>
                  <w:marRight w:val="0"/>
                  <w:marTop w:val="0"/>
                  <w:marBottom w:val="0"/>
                  <w:divBdr>
                    <w:top w:val="none" w:sz="0" w:space="0" w:color="auto"/>
                    <w:left w:val="none" w:sz="0" w:space="0" w:color="auto"/>
                    <w:bottom w:val="none" w:sz="0" w:space="0" w:color="auto"/>
                    <w:right w:val="none" w:sz="0" w:space="0" w:color="auto"/>
                  </w:divBdr>
                </w:div>
                <w:div w:id="2014065923">
                  <w:marLeft w:val="640"/>
                  <w:marRight w:val="0"/>
                  <w:marTop w:val="0"/>
                  <w:marBottom w:val="0"/>
                  <w:divBdr>
                    <w:top w:val="none" w:sz="0" w:space="0" w:color="auto"/>
                    <w:left w:val="none" w:sz="0" w:space="0" w:color="auto"/>
                    <w:bottom w:val="none" w:sz="0" w:space="0" w:color="auto"/>
                    <w:right w:val="none" w:sz="0" w:space="0" w:color="auto"/>
                  </w:divBdr>
                </w:div>
                <w:div w:id="207650941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305426881">
          <w:marLeft w:val="640"/>
          <w:marRight w:val="0"/>
          <w:marTop w:val="0"/>
          <w:marBottom w:val="0"/>
          <w:divBdr>
            <w:top w:val="none" w:sz="0" w:space="0" w:color="auto"/>
            <w:left w:val="none" w:sz="0" w:space="0" w:color="auto"/>
            <w:bottom w:val="none" w:sz="0" w:space="0" w:color="auto"/>
            <w:right w:val="none" w:sz="0" w:space="0" w:color="auto"/>
          </w:divBdr>
        </w:div>
        <w:div w:id="1501238855">
          <w:marLeft w:val="640"/>
          <w:marRight w:val="0"/>
          <w:marTop w:val="0"/>
          <w:marBottom w:val="0"/>
          <w:divBdr>
            <w:top w:val="none" w:sz="0" w:space="0" w:color="auto"/>
            <w:left w:val="none" w:sz="0" w:space="0" w:color="auto"/>
            <w:bottom w:val="none" w:sz="0" w:space="0" w:color="auto"/>
            <w:right w:val="none" w:sz="0" w:space="0" w:color="auto"/>
          </w:divBdr>
        </w:div>
        <w:div w:id="1679042129">
          <w:marLeft w:val="640"/>
          <w:marRight w:val="0"/>
          <w:marTop w:val="0"/>
          <w:marBottom w:val="0"/>
          <w:divBdr>
            <w:top w:val="none" w:sz="0" w:space="0" w:color="auto"/>
            <w:left w:val="none" w:sz="0" w:space="0" w:color="auto"/>
            <w:bottom w:val="none" w:sz="0" w:space="0" w:color="auto"/>
            <w:right w:val="none" w:sz="0" w:space="0" w:color="auto"/>
          </w:divBdr>
        </w:div>
        <w:div w:id="1703483098">
          <w:marLeft w:val="640"/>
          <w:marRight w:val="0"/>
          <w:marTop w:val="0"/>
          <w:marBottom w:val="0"/>
          <w:divBdr>
            <w:top w:val="none" w:sz="0" w:space="0" w:color="auto"/>
            <w:left w:val="none" w:sz="0" w:space="0" w:color="auto"/>
            <w:bottom w:val="none" w:sz="0" w:space="0" w:color="auto"/>
            <w:right w:val="none" w:sz="0" w:space="0" w:color="auto"/>
          </w:divBdr>
        </w:div>
        <w:div w:id="1830094788">
          <w:marLeft w:val="640"/>
          <w:marRight w:val="0"/>
          <w:marTop w:val="0"/>
          <w:marBottom w:val="0"/>
          <w:divBdr>
            <w:top w:val="none" w:sz="0" w:space="0" w:color="auto"/>
            <w:left w:val="none" w:sz="0" w:space="0" w:color="auto"/>
            <w:bottom w:val="none" w:sz="0" w:space="0" w:color="auto"/>
            <w:right w:val="none" w:sz="0" w:space="0" w:color="auto"/>
          </w:divBdr>
        </w:div>
        <w:div w:id="1897621471">
          <w:marLeft w:val="640"/>
          <w:marRight w:val="0"/>
          <w:marTop w:val="0"/>
          <w:marBottom w:val="0"/>
          <w:divBdr>
            <w:top w:val="none" w:sz="0" w:space="0" w:color="auto"/>
            <w:left w:val="none" w:sz="0" w:space="0" w:color="auto"/>
            <w:bottom w:val="none" w:sz="0" w:space="0" w:color="auto"/>
            <w:right w:val="none" w:sz="0" w:space="0" w:color="auto"/>
          </w:divBdr>
        </w:div>
        <w:div w:id="1976717803">
          <w:marLeft w:val="640"/>
          <w:marRight w:val="0"/>
          <w:marTop w:val="0"/>
          <w:marBottom w:val="0"/>
          <w:divBdr>
            <w:top w:val="none" w:sz="0" w:space="0" w:color="auto"/>
            <w:left w:val="none" w:sz="0" w:space="0" w:color="auto"/>
            <w:bottom w:val="none" w:sz="0" w:space="0" w:color="auto"/>
            <w:right w:val="none" w:sz="0" w:space="0" w:color="auto"/>
          </w:divBdr>
        </w:div>
        <w:div w:id="1990552621">
          <w:marLeft w:val="640"/>
          <w:marRight w:val="0"/>
          <w:marTop w:val="0"/>
          <w:marBottom w:val="0"/>
          <w:divBdr>
            <w:top w:val="none" w:sz="0" w:space="0" w:color="auto"/>
            <w:left w:val="none" w:sz="0" w:space="0" w:color="auto"/>
            <w:bottom w:val="none" w:sz="0" w:space="0" w:color="auto"/>
            <w:right w:val="none" w:sz="0" w:space="0" w:color="auto"/>
          </w:divBdr>
        </w:div>
        <w:div w:id="2074740914">
          <w:marLeft w:val="640"/>
          <w:marRight w:val="0"/>
          <w:marTop w:val="0"/>
          <w:marBottom w:val="0"/>
          <w:divBdr>
            <w:top w:val="none" w:sz="0" w:space="0" w:color="auto"/>
            <w:left w:val="none" w:sz="0" w:space="0" w:color="auto"/>
            <w:bottom w:val="none" w:sz="0" w:space="0" w:color="auto"/>
            <w:right w:val="none" w:sz="0" w:space="0" w:color="auto"/>
          </w:divBdr>
        </w:div>
        <w:div w:id="2116173251">
          <w:marLeft w:val="640"/>
          <w:marRight w:val="0"/>
          <w:marTop w:val="0"/>
          <w:marBottom w:val="0"/>
          <w:divBdr>
            <w:top w:val="none" w:sz="0" w:space="0" w:color="auto"/>
            <w:left w:val="none" w:sz="0" w:space="0" w:color="auto"/>
            <w:bottom w:val="none" w:sz="0" w:space="0" w:color="auto"/>
            <w:right w:val="none" w:sz="0" w:space="0" w:color="auto"/>
          </w:divBdr>
        </w:div>
        <w:div w:id="2120180258">
          <w:marLeft w:val="640"/>
          <w:marRight w:val="0"/>
          <w:marTop w:val="0"/>
          <w:marBottom w:val="0"/>
          <w:divBdr>
            <w:top w:val="none" w:sz="0" w:space="0" w:color="auto"/>
            <w:left w:val="none" w:sz="0" w:space="0" w:color="auto"/>
            <w:bottom w:val="none" w:sz="0" w:space="0" w:color="auto"/>
            <w:right w:val="none" w:sz="0" w:space="0" w:color="auto"/>
          </w:divBdr>
        </w:div>
      </w:divsChild>
    </w:div>
    <w:div w:id="887568193">
      <w:bodyDiv w:val="1"/>
      <w:marLeft w:val="0"/>
      <w:marRight w:val="0"/>
      <w:marTop w:val="0"/>
      <w:marBottom w:val="0"/>
      <w:divBdr>
        <w:top w:val="none" w:sz="0" w:space="0" w:color="auto"/>
        <w:left w:val="none" w:sz="0" w:space="0" w:color="auto"/>
        <w:bottom w:val="none" w:sz="0" w:space="0" w:color="auto"/>
        <w:right w:val="none" w:sz="0" w:space="0" w:color="auto"/>
      </w:divBdr>
    </w:div>
    <w:div w:id="917136256">
      <w:bodyDiv w:val="1"/>
      <w:marLeft w:val="0"/>
      <w:marRight w:val="0"/>
      <w:marTop w:val="0"/>
      <w:marBottom w:val="0"/>
      <w:divBdr>
        <w:top w:val="none" w:sz="0" w:space="0" w:color="auto"/>
        <w:left w:val="none" w:sz="0" w:space="0" w:color="auto"/>
        <w:bottom w:val="none" w:sz="0" w:space="0" w:color="auto"/>
        <w:right w:val="none" w:sz="0" w:space="0" w:color="auto"/>
      </w:divBdr>
      <w:divsChild>
        <w:div w:id="14119644">
          <w:marLeft w:val="640"/>
          <w:marRight w:val="0"/>
          <w:marTop w:val="0"/>
          <w:marBottom w:val="0"/>
          <w:divBdr>
            <w:top w:val="none" w:sz="0" w:space="0" w:color="auto"/>
            <w:left w:val="none" w:sz="0" w:space="0" w:color="auto"/>
            <w:bottom w:val="none" w:sz="0" w:space="0" w:color="auto"/>
            <w:right w:val="none" w:sz="0" w:space="0" w:color="auto"/>
          </w:divBdr>
        </w:div>
        <w:div w:id="55124996">
          <w:marLeft w:val="640"/>
          <w:marRight w:val="0"/>
          <w:marTop w:val="0"/>
          <w:marBottom w:val="0"/>
          <w:divBdr>
            <w:top w:val="none" w:sz="0" w:space="0" w:color="auto"/>
            <w:left w:val="none" w:sz="0" w:space="0" w:color="auto"/>
            <w:bottom w:val="none" w:sz="0" w:space="0" w:color="auto"/>
            <w:right w:val="none" w:sz="0" w:space="0" w:color="auto"/>
          </w:divBdr>
        </w:div>
        <w:div w:id="140968533">
          <w:marLeft w:val="640"/>
          <w:marRight w:val="0"/>
          <w:marTop w:val="0"/>
          <w:marBottom w:val="0"/>
          <w:divBdr>
            <w:top w:val="none" w:sz="0" w:space="0" w:color="auto"/>
            <w:left w:val="none" w:sz="0" w:space="0" w:color="auto"/>
            <w:bottom w:val="none" w:sz="0" w:space="0" w:color="auto"/>
            <w:right w:val="none" w:sz="0" w:space="0" w:color="auto"/>
          </w:divBdr>
        </w:div>
        <w:div w:id="142161141">
          <w:marLeft w:val="640"/>
          <w:marRight w:val="0"/>
          <w:marTop w:val="0"/>
          <w:marBottom w:val="0"/>
          <w:divBdr>
            <w:top w:val="none" w:sz="0" w:space="0" w:color="auto"/>
            <w:left w:val="none" w:sz="0" w:space="0" w:color="auto"/>
            <w:bottom w:val="none" w:sz="0" w:space="0" w:color="auto"/>
            <w:right w:val="none" w:sz="0" w:space="0" w:color="auto"/>
          </w:divBdr>
        </w:div>
        <w:div w:id="154540439">
          <w:marLeft w:val="640"/>
          <w:marRight w:val="0"/>
          <w:marTop w:val="0"/>
          <w:marBottom w:val="0"/>
          <w:divBdr>
            <w:top w:val="none" w:sz="0" w:space="0" w:color="auto"/>
            <w:left w:val="none" w:sz="0" w:space="0" w:color="auto"/>
            <w:bottom w:val="none" w:sz="0" w:space="0" w:color="auto"/>
            <w:right w:val="none" w:sz="0" w:space="0" w:color="auto"/>
          </w:divBdr>
        </w:div>
        <w:div w:id="175077492">
          <w:marLeft w:val="640"/>
          <w:marRight w:val="0"/>
          <w:marTop w:val="0"/>
          <w:marBottom w:val="0"/>
          <w:divBdr>
            <w:top w:val="none" w:sz="0" w:space="0" w:color="auto"/>
            <w:left w:val="none" w:sz="0" w:space="0" w:color="auto"/>
            <w:bottom w:val="none" w:sz="0" w:space="0" w:color="auto"/>
            <w:right w:val="none" w:sz="0" w:space="0" w:color="auto"/>
          </w:divBdr>
        </w:div>
        <w:div w:id="370348203">
          <w:marLeft w:val="640"/>
          <w:marRight w:val="0"/>
          <w:marTop w:val="0"/>
          <w:marBottom w:val="0"/>
          <w:divBdr>
            <w:top w:val="none" w:sz="0" w:space="0" w:color="auto"/>
            <w:left w:val="none" w:sz="0" w:space="0" w:color="auto"/>
            <w:bottom w:val="none" w:sz="0" w:space="0" w:color="auto"/>
            <w:right w:val="none" w:sz="0" w:space="0" w:color="auto"/>
          </w:divBdr>
        </w:div>
        <w:div w:id="416365572">
          <w:marLeft w:val="640"/>
          <w:marRight w:val="0"/>
          <w:marTop w:val="0"/>
          <w:marBottom w:val="0"/>
          <w:divBdr>
            <w:top w:val="none" w:sz="0" w:space="0" w:color="auto"/>
            <w:left w:val="none" w:sz="0" w:space="0" w:color="auto"/>
            <w:bottom w:val="none" w:sz="0" w:space="0" w:color="auto"/>
            <w:right w:val="none" w:sz="0" w:space="0" w:color="auto"/>
          </w:divBdr>
        </w:div>
        <w:div w:id="439030905">
          <w:marLeft w:val="640"/>
          <w:marRight w:val="0"/>
          <w:marTop w:val="0"/>
          <w:marBottom w:val="0"/>
          <w:divBdr>
            <w:top w:val="none" w:sz="0" w:space="0" w:color="auto"/>
            <w:left w:val="none" w:sz="0" w:space="0" w:color="auto"/>
            <w:bottom w:val="none" w:sz="0" w:space="0" w:color="auto"/>
            <w:right w:val="none" w:sz="0" w:space="0" w:color="auto"/>
          </w:divBdr>
        </w:div>
        <w:div w:id="464665818">
          <w:marLeft w:val="640"/>
          <w:marRight w:val="0"/>
          <w:marTop w:val="0"/>
          <w:marBottom w:val="0"/>
          <w:divBdr>
            <w:top w:val="none" w:sz="0" w:space="0" w:color="auto"/>
            <w:left w:val="none" w:sz="0" w:space="0" w:color="auto"/>
            <w:bottom w:val="none" w:sz="0" w:space="0" w:color="auto"/>
            <w:right w:val="none" w:sz="0" w:space="0" w:color="auto"/>
          </w:divBdr>
        </w:div>
        <w:div w:id="483818063">
          <w:marLeft w:val="640"/>
          <w:marRight w:val="0"/>
          <w:marTop w:val="0"/>
          <w:marBottom w:val="0"/>
          <w:divBdr>
            <w:top w:val="none" w:sz="0" w:space="0" w:color="auto"/>
            <w:left w:val="none" w:sz="0" w:space="0" w:color="auto"/>
            <w:bottom w:val="none" w:sz="0" w:space="0" w:color="auto"/>
            <w:right w:val="none" w:sz="0" w:space="0" w:color="auto"/>
          </w:divBdr>
        </w:div>
        <w:div w:id="528953060">
          <w:marLeft w:val="640"/>
          <w:marRight w:val="0"/>
          <w:marTop w:val="0"/>
          <w:marBottom w:val="0"/>
          <w:divBdr>
            <w:top w:val="none" w:sz="0" w:space="0" w:color="auto"/>
            <w:left w:val="none" w:sz="0" w:space="0" w:color="auto"/>
            <w:bottom w:val="none" w:sz="0" w:space="0" w:color="auto"/>
            <w:right w:val="none" w:sz="0" w:space="0" w:color="auto"/>
          </w:divBdr>
        </w:div>
        <w:div w:id="589437564">
          <w:marLeft w:val="640"/>
          <w:marRight w:val="0"/>
          <w:marTop w:val="0"/>
          <w:marBottom w:val="0"/>
          <w:divBdr>
            <w:top w:val="none" w:sz="0" w:space="0" w:color="auto"/>
            <w:left w:val="none" w:sz="0" w:space="0" w:color="auto"/>
            <w:bottom w:val="none" w:sz="0" w:space="0" w:color="auto"/>
            <w:right w:val="none" w:sz="0" w:space="0" w:color="auto"/>
          </w:divBdr>
        </w:div>
        <w:div w:id="704448553">
          <w:marLeft w:val="640"/>
          <w:marRight w:val="0"/>
          <w:marTop w:val="0"/>
          <w:marBottom w:val="0"/>
          <w:divBdr>
            <w:top w:val="none" w:sz="0" w:space="0" w:color="auto"/>
            <w:left w:val="none" w:sz="0" w:space="0" w:color="auto"/>
            <w:bottom w:val="none" w:sz="0" w:space="0" w:color="auto"/>
            <w:right w:val="none" w:sz="0" w:space="0" w:color="auto"/>
          </w:divBdr>
        </w:div>
        <w:div w:id="825821446">
          <w:marLeft w:val="640"/>
          <w:marRight w:val="0"/>
          <w:marTop w:val="0"/>
          <w:marBottom w:val="0"/>
          <w:divBdr>
            <w:top w:val="none" w:sz="0" w:space="0" w:color="auto"/>
            <w:left w:val="none" w:sz="0" w:space="0" w:color="auto"/>
            <w:bottom w:val="none" w:sz="0" w:space="0" w:color="auto"/>
            <w:right w:val="none" w:sz="0" w:space="0" w:color="auto"/>
          </w:divBdr>
        </w:div>
        <w:div w:id="826748962">
          <w:marLeft w:val="640"/>
          <w:marRight w:val="0"/>
          <w:marTop w:val="0"/>
          <w:marBottom w:val="0"/>
          <w:divBdr>
            <w:top w:val="none" w:sz="0" w:space="0" w:color="auto"/>
            <w:left w:val="none" w:sz="0" w:space="0" w:color="auto"/>
            <w:bottom w:val="none" w:sz="0" w:space="0" w:color="auto"/>
            <w:right w:val="none" w:sz="0" w:space="0" w:color="auto"/>
          </w:divBdr>
        </w:div>
        <w:div w:id="851186920">
          <w:marLeft w:val="640"/>
          <w:marRight w:val="0"/>
          <w:marTop w:val="0"/>
          <w:marBottom w:val="0"/>
          <w:divBdr>
            <w:top w:val="none" w:sz="0" w:space="0" w:color="auto"/>
            <w:left w:val="none" w:sz="0" w:space="0" w:color="auto"/>
            <w:bottom w:val="none" w:sz="0" w:space="0" w:color="auto"/>
            <w:right w:val="none" w:sz="0" w:space="0" w:color="auto"/>
          </w:divBdr>
        </w:div>
        <w:div w:id="886113749">
          <w:marLeft w:val="640"/>
          <w:marRight w:val="0"/>
          <w:marTop w:val="0"/>
          <w:marBottom w:val="0"/>
          <w:divBdr>
            <w:top w:val="none" w:sz="0" w:space="0" w:color="auto"/>
            <w:left w:val="none" w:sz="0" w:space="0" w:color="auto"/>
            <w:bottom w:val="none" w:sz="0" w:space="0" w:color="auto"/>
            <w:right w:val="none" w:sz="0" w:space="0" w:color="auto"/>
          </w:divBdr>
        </w:div>
        <w:div w:id="943221472">
          <w:marLeft w:val="640"/>
          <w:marRight w:val="0"/>
          <w:marTop w:val="0"/>
          <w:marBottom w:val="0"/>
          <w:divBdr>
            <w:top w:val="none" w:sz="0" w:space="0" w:color="auto"/>
            <w:left w:val="none" w:sz="0" w:space="0" w:color="auto"/>
            <w:bottom w:val="none" w:sz="0" w:space="0" w:color="auto"/>
            <w:right w:val="none" w:sz="0" w:space="0" w:color="auto"/>
          </w:divBdr>
        </w:div>
        <w:div w:id="976958234">
          <w:marLeft w:val="640"/>
          <w:marRight w:val="0"/>
          <w:marTop w:val="0"/>
          <w:marBottom w:val="0"/>
          <w:divBdr>
            <w:top w:val="none" w:sz="0" w:space="0" w:color="auto"/>
            <w:left w:val="none" w:sz="0" w:space="0" w:color="auto"/>
            <w:bottom w:val="none" w:sz="0" w:space="0" w:color="auto"/>
            <w:right w:val="none" w:sz="0" w:space="0" w:color="auto"/>
          </w:divBdr>
        </w:div>
        <w:div w:id="1057557651">
          <w:marLeft w:val="640"/>
          <w:marRight w:val="0"/>
          <w:marTop w:val="0"/>
          <w:marBottom w:val="0"/>
          <w:divBdr>
            <w:top w:val="none" w:sz="0" w:space="0" w:color="auto"/>
            <w:left w:val="none" w:sz="0" w:space="0" w:color="auto"/>
            <w:bottom w:val="none" w:sz="0" w:space="0" w:color="auto"/>
            <w:right w:val="none" w:sz="0" w:space="0" w:color="auto"/>
          </w:divBdr>
        </w:div>
        <w:div w:id="1060447616">
          <w:marLeft w:val="640"/>
          <w:marRight w:val="0"/>
          <w:marTop w:val="0"/>
          <w:marBottom w:val="0"/>
          <w:divBdr>
            <w:top w:val="none" w:sz="0" w:space="0" w:color="auto"/>
            <w:left w:val="none" w:sz="0" w:space="0" w:color="auto"/>
            <w:bottom w:val="none" w:sz="0" w:space="0" w:color="auto"/>
            <w:right w:val="none" w:sz="0" w:space="0" w:color="auto"/>
          </w:divBdr>
        </w:div>
        <w:div w:id="1097480300">
          <w:marLeft w:val="640"/>
          <w:marRight w:val="0"/>
          <w:marTop w:val="0"/>
          <w:marBottom w:val="0"/>
          <w:divBdr>
            <w:top w:val="none" w:sz="0" w:space="0" w:color="auto"/>
            <w:left w:val="none" w:sz="0" w:space="0" w:color="auto"/>
            <w:bottom w:val="none" w:sz="0" w:space="0" w:color="auto"/>
            <w:right w:val="none" w:sz="0" w:space="0" w:color="auto"/>
          </w:divBdr>
        </w:div>
        <w:div w:id="1161970296">
          <w:marLeft w:val="640"/>
          <w:marRight w:val="0"/>
          <w:marTop w:val="0"/>
          <w:marBottom w:val="0"/>
          <w:divBdr>
            <w:top w:val="none" w:sz="0" w:space="0" w:color="auto"/>
            <w:left w:val="none" w:sz="0" w:space="0" w:color="auto"/>
            <w:bottom w:val="none" w:sz="0" w:space="0" w:color="auto"/>
            <w:right w:val="none" w:sz="0" w:space="0" w:color="auto"/>
          </w:divBdr>
        </w:div>
        <w:div w:id="1264416166">
          <w:marLeft w:val="640"/>
          <w:marRight w:val="0"/>
          <w:marTop w:val="0"/>
          <w:marBottom w:val="0"/>
          <w:divBdr>
            <w:top w:val="none" w:sz="0" w:space="0" w:color="auto"/>
            <w:left w:val="none" w:sz="0" w:space="0" w:color="auto"/>
            <w:bottom w:val="none" w:sz="0" w:space="0" w:color="auto"/>
            <w:right w:val="none" w:sz="0" w:space="0" w:color="auto"/>
          </w:divBdr>
        </w:div>
        <w:div w:id="1299650165">
          <w:marLeft w:val="640"/>
          <w:marRight w:val="0"/>
          <w:marTop w:val="0"/>
          <w:marBottom w:val="0"/>
          <w:divBdr>
            <w:top w:val="none" w:sz="0" w:space="0" w:color="auto"/>
            <w:left w:val="none" w:sz="0" w:space="0" w:color="auto"/>
            <w:bottom w:val="none" w:sz="0" w:space="0" w:color="auto"/>
            <w:right w:val="none" w:sz="0" w:space="0" w:color="auto"/>
          </w:divBdr>
        </w:div>
        <w:div w:id="1314531783">
          <w:marLeft w:val="640"/>
          <w:marRight w:val="0"/>
          <w:marTop w:val="0"/>
          <w:marBottom w:val="0"/>
          <w:divBdr>
            <w:top w:val="none" w:sz="0" w:space="0" w:color="auto"/>
            <w:left w:val="none" w:sz="0" w:space="0" w:color="auto"/>
            <w:bottom w:val="none" w:sz="0" w:space="0" w:color="auto"/>
            <w:right w:val="none" w:sz="0" w:space="0" w:color="auto"/>
          </w:divBdr>
        </w:div>
        <w:div w:id="1615017698">
          <w:marLeft w:val="640"/>
          <w:marRight w:val="0"/>
          <w:marTop w:val="0"/>
          <w:marBottom w:val="0"/>
          <w:divBdr>
            <w:top w:val="none" w:sz="0" w:space="0" w:color="auto"/>
            <w:left w:val="none" w:sz="0" w:space="0" w:color="auto"/>
            <w:bottom w:val="none" w:sz="0" w:space="0" w:color="auto"/>
            <w:right w:val="none" w:sz="0" w:space="0" w:color="auto"/>
          </w:divBdr>
        </w:div>
        <w:div w:id="1639064301">
          <w:marLeft w:val="640"/>
          <w:marRight w:val="0"/>
          <w:marTop w:val="0"/>
          <w:marBottom w:val="0"/>
          <w:divBdr>
            <w:top w:val="none" w:sz="0" w:space="0" w:color="auto"/>
            <w:left w:val="none" w:sz="0" w:space="0" w:color="auto"/>
            <w:bottom w:val="none" w:sz="0" w:space="0" w:color="auto"/>
            <w:right w:val="none" w:sz="0" w:space="0" w:color="auto"/>
          </w:divBdr>
        </w:div>
        <w:div w:id="1679576382">
          <w:marLeft w:val="640"/>
          <w:marRight w:val="0"/>
          <w:marTop w:val="0"/>
          <w:marBottom w:val="0"/>
          <w:divBdr>
            <w:top w:val="none" w:sz="0" w:space="0" w:color="auto"/>
            <w:left w:val="none" w:sz="0" w:space="0" w:color="auto"/>
            <w:bottom w:val="none" w:sz="0" w:space="0" w:color="auto"/>
            <w:right w:val="none" w:sz="0" w:space="0" w:color="auto"/>
          </w:divBdr>
        </w:div>
        <w:div w:id="1730767905">
          <w:marLeft w:val="640"/>
          <w:marRight w:val="0"/>
          <w:marTop w:val="0"/>
          <w:marBottom w:val="0"/>
          <w:divBdr>
            <w:top w:val="none" w:sz="0" w:space="0" w:color="auto"/>
            <w:left w:val="none" w:sz="0" w:space="0" w:color="auto"/>
            <w:bottom w:val="none" w:sz="0" w:space="0" w:color="auto"/>
            <w:right w:val="none" w:sz="0" w:space="0" w:color="auto"/>
          </w:divBdr>
        </w:div>
        <w:div w:id="1779835435">
          <w:marLeft w:val="640"/>
          <w:marRight w:val="0"/>
          <w:marTop w:val="0"/>
          <w:marBottom w:val="0"/>
          <w:divBdr>
            <w:top w:val="none" w:sz="0" w:space="0" w:color="auto"/>
            <w:left w:val="none" w:sz="0" w:space="0" w:color="auto"/>
            <w:bottom w:val="none" w:sz="0" w:space="0" w:color="auto"/>
            <w:right w:val="none" w:sz="0" w:space="0" w:color="auto"/>
          </w:divBdr>
        </w:div>
        <w:div w:id="1834569895">
          <w:marLeft w:val="640"/>
          <w:marRight w:val="0"/>
          <w:marTop w:val="0"/>
          <w:marBottom w:val="0"/>
          <w:divBdr>
            <w:top w:val="none" w:sz="0" w:space="0" w:color="auto"/>
            <w:left w:val="none" w:sz="0" w:space="0" w:color="auto"/>
            <w:bottom w:val="none" w:sz="0" w:space="0" w:color="auto"/>
            <w:right w:val="none" w:sz="0" w:space="0" w:color="auto"/>
          </w:divBdr>
        </w:div>
        <w:div w:id="1900050417">
          <w:marLeft w:val="640"/>
          <w:marRight w:val="0"/>
          <w:marTop w:val="0"/>
          <w:marBottom w:val="0"/>
          <w:divBdr>
            <w:top w:val="none" w:sz="0" w:space="0" w:color="auto"/>
            <w:left w:val="none" w:sz="0" w:space="0" w:color="auto"/>
            <w:bottom w:val="none" w:sz="0" w:space="0" w:color="auto"/>
            <w:right w:val="none" w:sz="0" w:space="0" w:color="auto"/>
          </w:divBdr>
        </w:div>
        <w:div w:id="1986428642">
          <w:marLeft w:val="640"/>
          <w:marRight w:val="0"/>
          <w:marTop w:val="0"/>
          <w:marBottom w:val="0"/>
          <w:divBdr>
            <w:top w:val="none" w:sz="0" w:space="0" w:color="auto"/>
            <w:left w:val="none" w:sz="0" w:space="0" w:color="auto"/>
            <w:bottom w:val="none" w:sz="0" w:space="0" w:color="auto"/>
            <w:right w:val="none" w:sz="0" w:space="0" w:color="auto"/>
          </w:divBdr>
        </w:div>
        <w:div w:id="2046975885">
          <w:marLeft w:val="640"/>
          <w:marRight w:val="0"/>
          <w:marTop w:val="0"/>
          <w:marBottom w:val="0"/>
          <w:divBdr>
            <w:top w:val="none" w:sz="0" w:space="0" w:color="auto"/>
            <w:left w:val="none" w:sz="0" w:space="0" w:color="auto"/>
            <w:bottom w:val="none" w:sz="0" w:space="0" w:color="auto"/>
            <w:right w:val="none" w:sz="0" w:space="0" w:color="auto"/>
          </w:divBdr>
        </w:div>
        <w:div w:id="2109690477">
          <w:marLeft w:val="640"/>
          <w:marRight w:val="0"/>
          <w:marTop w:val="0"/>
          <w:marBottom w:val="0"/>
          <w:divBdr>
            <w:top w:val="none" w:sz="0" w:space="0" w:color="auto"/>
            <w:left w:val="none" w:sz="0" w:space="0" w:color="auto"/>
            <w:bottom w:val="none" w:sz="0" w:space="0" w:color="auto"/>
            <w:right w:val="none" w:sz="0" w:space="0" w:color="auto"/>
          </w:divBdr>
        </w:div>
        <w:div w:id="2117627202">
          <w:marLeft w:val="640"/>
          <w:marRight w:val="0"/>
          <w:marTop w:val="0"/>
          <w:marBottom w:val="0"/>
          <w:divBdr>
            <w:top w:val="none" w:sz="0" w:space="0" w:color="auto"/>
            <w:left w:val="none" w:sz="0" w:space="0" w:color="auto"/>
            <w:bottom w:val="none" w:sz="0" w:space="0" w:color="auto"/>
            <w:right w:val="none" w:sz="0" w:space="0" w:color="auto"/>
          </w:divBdr>
        </w:div>
      </w:divsChild>
    </w:div>
    <w:div w:id="991762282">
      <w:bodyDiv w:val="1"/>
      <w:marLeft w:val="0"/>
      <w:marRight w:val="0"/>
      <w:marTop w:val="0"/>
      <w:marBottom w:val="0"/>
      <w:divBdr>
        <w:top w:val="none" w:sz="0" w:space="0" w:color="auto"/>
        <w:left w:val="none" w:sz="0" w:space="0" w:color="auto"/>
        <w:bottom w:val="none" w:sz="0" w:space="0" w:color="auto"/>
        <w:right w:val="none" w:sz="0" w:space="0" w:color="auto"/>
      </w:divBdr>
      <w:divsChild>
        <w:div w:id="1179738907">
          <w:marLeft w:val="0"/>
          <w:marRight w:val="0"/>
          <w:marTop w:val="0"/>
          <w:marBottom w:val="0"/>
          <w:divBdr>
            <w:top w:val="none" w:sz="0" w:space="0" w:color="auto"/>
            <w:left w:val="none" w:sz="0" w:space="0" w:color="auto"/>
            <w:bottom w:val="none" w:sz="0" w:space="0" w:color="auto"/>
            <w:right w:val="none" w:sz="0" w:space="0" w:color="auto"/>
          </w:divBdr>
          <w:divsChild>
            <w:div w:id="1814062486">
              <w:marLeft w:val="0"/>
              <w:marRight w:val="0"/>
              <w:marTop w:val="0"/>
              <w:marBottom w:val="0"/>
              <w:divBdr>
                <w:top w:val="none" w:sz="0" w:space="0" w:color="auto"/>
                <w:left w:val="none" w:sz="0" w:space="0" w:color="auto"/>
                <w:bottom w:val="none" w:sz="0" w:space="0" w:color="auto"/>
                <w:right w:val="none" w:sz="0" w:space="0" w:color="auto"/>
              </w:divBdr>
              <w:divsChild>
                <w:div w:id="121978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265381">
      <w:bodyDiv w:val="1"/>
      <w:marLeft w:val="0"/>
      <w:marRight w:val="0"/>
      <w:marTop w:val="0"/>
      <w:marBottom w:val="0"/>
      <w:divBdr>
        <w:top w:val="none" w:sz="0" w:space="0" w:color="auto"/>
        <w:left w:val="none" w:sz="0" w:space="0" w:color="auto"/>
        <w:bottom w:val="none" w:sz="0" w:space="0" w:color="auto"/>
        <w:right w:val="none" w:sz="0" w:space="0" w:color="auto"/>
      </w:divBdr>
      <w:divsChild>
        <w:div w:id="43990171">
          <w:marLeft w:val="640"/>
          <w:marRight w:val="0"/>
          <w:marTop w:val="0"/>
          <w:marBottom w:val="0"/>
          <w:divBdr>
            <w:top w:val="none" w:sz="0" w:space="0" w:color="auto"/>
            <w:left w:val="none" w:sz="0" w:space="0" w:color="auto"/>
            <w:bottom w:val="none" w:sz="0" w:space="0" w:color="auto"/>
            <w:right w:val="none" w:sz="0" w:space="0" w:color="auto"/>
          </w:divBdr>
        </w:div>
        <w:div w:id="202520674">
          <w:marLeft w:val="640"/>
          <w:marRight w:val="0"/>
          <w:marTop w:val="0"/>
          <w:marBottom w:val="0"/>
          <w:divBdr>
            <w:top w:val="none" w:sz="0" w:space="0" w:color="auto"/>
            <w:left w:val="none" w:sz="0" w:space="0" w:color="auto"/>
            <w:bottom w:val="none" w:sz="0" w:space="0" w:color="auto"/>
            <w:right w:val="none" w:sz="0" w:space="0" w:color="auto"/>
          </w:divBdr>
        </w:div>
        <w:div w:id="236744302">
          <w:marLeft w:val="640"/>
          <w:marRight w:val="0"/>
          <w:marTop w:val="0"/>
          <w:marBottom w:val="0"/>
          <w:divBdr>
            <w:top w:val="none" w:sz="0" w:space="0" w:color="auto"/>
            <w:left w:val="none" w:sz="0" w:space="0" w:color="auto"/>
            <w:bottom w:val="none" w:sz="0" w:space="0" w:color="auto"/>
            <w:right w:val="none" w:sz="0" w:space="0" w:color="auto"/>
          </w:divBdr>
        </w:div>
        <w:div w:id="252975022">
          <w:marLeft w:val="640"/>
          <w:marRight w:val="0"/>
          <w:marTop w:val="0"/>
          <w:marBottom w:val="0"/>
          <w:divBdr>
            <w:top w:val="none" w:sz="0" w:space="0" w:color="auto"/>
            <w:left w:val="none" w:sz="0" w:space="0" w:color="auto"/>
            <w:bottom w:val="none" w:sz="0" w:space="0" w:color="auto"/>
            <w:right w:val="none" w:sz="0" w:space="0" w:color="auto"/>
          </w:divBdr>
        </w:div>
        <w:div w:id="296298035">
          <w:marLeft w:val="640"/>
          <w:marRight w:val="0"/>
          <w:marTop w:val="0"/>
          <w:marBottom w:val="0"/>
          <w:divBdr>
            <w:top w:val="none" w:sz="0" w:space="0" w:color="auto"/>
            <w:left w:val="none" w:sz="0" w:space="0" w:color="auto"/>
            <w:bottom w:val="none" w:sz="0" w:space="0" w:color="auto"/>
            <w:right w:val="none" w:sz="0" w:space="0" w:color="auto"/>
          </w:divBdr>
        </w:div>
        <w:div w:id="304704910">
          <w:marLeft w:val="640"/>
          <w:marRight w:val="0"/>
          <w:marTop w:val="0"/>
          <w:marBottom w:val="0"/>
          <w:divBdr>
            <w:top w:val="none" w:sz="0" w:space="0" w:color="auto"/>
            <w:left w:val="none" w:sz="0" w:space="0" w:color="auto"/>
            <w:bottom w:val="none" w:sz="0" w:space="0" w:color="auto"/>
            <w:right w:val="none" w:sz="0" w:space="0" w:color="auto"/>
          </w:divBdr>
        </w:div>
        <w:div w:id="321395158">
          <w:marLeft w:val="640"/>
          <w:marRight w:val="0"/>
          <w:marTop w:val="0"/>
          <w:marBottom w:val="0"/>
          <w:divBdr>
            <w:top w:val="none" w:sz="0" w:space="0" w:color="auto"/>
            <w:left w:val="none" w:sz="0" w:space="0" w:color="auto"/>
            <w:bottom w:val="none" w:sz="0" w:space="0" w:color="auto"/>
            <w:right w:val="none" w:sz="0" w:space="0" w:color="auto"/>
          </w:divBdr>
        </w:div>
        <w:div w:id="338891588">
          <w:marLeft w:val="640"/>
          <w:marRight w:val="0"/>
          <w:marTop w:val="0"/>
          <w:marBottom w:val="0"/>
          <w:divBdr>
            <w:top w:val="none" w:sz="0" w:space="0" w:color="auto"/>
            <w:left w:val="none" w:sz="0" w:space="0" w:color="auto"/>
            <w:bottom w:val="none" w:sz="0" w:space="0" w:color="auto"/>
            <w:right w:val="none" w:sz="0" w:space="0" w:color="auto"/>
          </w:divBdr>
        </w:div>
        <w:div w:id="456681237">
          <w:marLeft w:val="640"/>
          <w:marRight w:val="0"/>
          <w:marTop w:val="0"/>
          <w:marBottom w:val="0"/>
          <w:divBdr>
            <w:top w:val="none" w:sz="0" w:space="0" w:color="auto"/>
            <w:left w:val="none" w:sz="0" w:space="0" w:color="auto"/>
            <w:bottom w:val="none" w:sz="0" w:space="0" w:color="auto"/>
            <w:right w:val="none" w:sz="0" w:space="0" w:color="auto"/>
          </w:divBdr>
        </w:div>
        <w:div w:id="487404792">
          <w:marLeft w:val="640"/>
          <w:marRight w:val="0"/>
          <w:marTop w:val="0"/>
          <w:marBottom w:val="0"/>
          <w:divBdr>
            <w:top w:val="none" w:sz="0" w:space="0" w:color="auto"/>
            <w:left w:val="none" w:sz="0" w:space="0" w:color="auto"/>
            <w:bottom w:val="none" w:sz="0" w:space="0" w:color="auto"/>
            <w:right w:val="none" w:sz="0" w:space="0" w:color="auto"/>
          </w:divBdr>
        </w:div>
        <w:div w:id="491605215">
          <w:marLeft w:val="640"/>
          <w:marRight w:val="0"/>
          <w:marTop w:val="0"/>
          <w:marBottom w:val="0"/>
          <w:divBdr>
            <w:top w:val="none" w:sz="0" w:space="0" w:color="auto"/>
            <w:left w:val="none" w:sz="0" w:space="0" w:color="auto"/>
            <w:bottom w:val="none" w:sz="0" w:space="0" w:color="auto"/>
            <w:right w:val="none" w:sz="0" w:space="0" w:color="auto"/>
          </w:divBdr>
        </w:div>
        <w:div w:id="512260342">
          <w:marLeft w:val="640"/>
          <w:marRight w:val="0"/>
          <w:marTop w:val="0"/>
          <w:marBottom w:val="0"/>
          <w:divBdr>
            <w:top w:val="none" w:sz="0" w:space="0" w:color="auto"/>
            <w:left w:val="none" w:sz="0" w:space="0" w:color="auto"/>
            <w:bottom w:val="none" w:sz="0" w:space="0" w:color="auto"/>
            <w:right w:val="none" w:sz="0" w:space="0" w:color="auto"/>
          </w:divBdr>
        </w:div>
        <w:div w:id="514610348">
          <w:marLeft w:val="640"/>
          <w:marRight w:val="0"/>
          <w:marTop w:val="0"/>
          <w:marBottom w:val="0"/>
          <w:divBdr>
            <w:top w:val="none" w:sz="0" w:space="0" w:color="auto"/>
            <w:left w:val="none" w:sz="0" w:space="0" w:color="auto"/>
            <w:bottom w:val="none" w:sz="0" w:space="0" w:color="auto"/>
            <w:right w:val="none" w:sz="0" w:space="0" w:color="auto"/>
          </w:divBdr>
        </w:div>
        <w:div w:id="534273708">
          <w:marLeft w:val="640"/>
          <w:marRight w:val="0"/>
          <w:marTop w:val="0"/>
          <w:marBottom w:val="0"/>
          <w:divBdr>
            <w:top w:val="none" w:sz="0" w:space="0" w:color="auto"/>
            <w:left w:val="none" w:sz="0" w:space="0" w:color="auto"/>
            <w:bottom w:val="none" w:sz="0" w:space="0" w:color="auto"/>
            <w:right w:val="none" w:sz="0" w:space="0" w:color="auto"/>
          </w:divBdr>
        </w:div>
        <w:div w:id="598683635">
          <w:marLeft w:val="640"/>
          <w:marRight w:val="0"/>
          <w:marTop w:val="0"/>
          <w:marBottom w:val="0"/>
          <w:divBdr>
            <w:top w:val="none" w:sz="0" w:space="0" w:color="auto"/>
            <w:left w:val="none" w:sz="0" w:space="0" w:color="auto"/>
            <w:bottom w:val="none" w:sz="0" w:space="0" w:color="auto"/>
            <w:right w:val="none" w:sz="0" w:space="0" w:color="auto"/>
          </w:divBdr>
        </w:div>
        <w:div w:id="613368645">
          <w:marLeft w:val="640"/>
          <w:marRight w:val="0"/>
          <w:marTop w:val="0"/>
          <w:marBottom w:val="0"/>
          <w:divBdr>
            <w:top w:val="none" w:sz="0" w:space="0" w:color="auto"/>
            <w:left w:val="none" w:sz="0" w:space="0" w:color="auto"/>
            <w:bottom w:val="none" w:sz="0" w:space="0" w:color="auto"/>
            <w:right w:val="none" w:sz="0" w:space="0" w:color="auto"/>
          </w:divBdr>
        </w:div>
        <w:div w:id="659237595">
          <w:marLeft w:val="640"/>
          <w:marRight w:val="0"/>
          <w:marTop w:val="0"/>
          <w:marBottom w:val="0"/>
          <w:divBdr>
            <w:top w:val="none" w:sz="0" w:space="0" w:color="auto"/>
            <w:left w:val="none" w:sz="0" w:space="0" w:color="auto"/>
            <w:bottom w:val="none" w:sz="0" w:space="0" w:color="auto"/>
            <w:right w:val="none" w:sz="0" w:space="0" w:color="auto"/>
          </w:divBdr>
        </w:div>
        <w:div w:id="724336021">
          <w:marLeft w:val="640"/>
          <w:marRight w:val="0"/>
          <w:marTop w:val="0"/>
          <w:marBottom w:val="0"/>
          <w:divBdr>
            <w:top w:val="none" w:sz="0" w:space="0" w:color="auto"/>
            <w:left w:val="none" w:sz="0" w:space="0" w:color="auto"/>
            <w:bottom w:val="none" w:sz="0" w:space="0" w:color="auto"/>
            <w:right w:val="none" w:sz="0" w:space="0" w:color="auto"/>
          </w:divBdr>
        </w:div>
        <w:div w:id="800224258">
          <w:marLeft w:val="640"/>
          <w:marRight w:val="0"/>
          <w:marTop w:val="0"/>
          <w:marBottom w:val="0"/>
          <w:divBdr>
            <w:top w:val="none" w:sz="0" w:space="0" w:color="auto"/>
            <w:left w:val="none" w:sz="0" w:space="0" w:color="auto"/>
            <w:bottom w:val="none" w:sz="0" w:space="0" w:color="auto"/>
            <w:right w:val="none" w:sz="0" w:space="0" w:color="auto"/>
          </w:divBdr>
        </w:div>
        <w:div w:id="819537321">
          <w:marLeft w:val="640"/>
          <w:marRight w:val="0"/>
          <w:marTop w:val="0"/>
          <w:marBottom w:val="0"/>
          <w:divBdr>
            <w:top w:val="none" w:sz="0" w:space="0" w:color="auto"/>
            <w:left w:val="none" w:sz="0" w:space="0" w:color="auto"/>
            <w:bottom w:val="none" w:sz="0" w:space="0" w:color="auto"/>
            <w:right w:val="none" w:sz="0" w:space="0" w:color="auto"/>
          </w:divBdr>
        </w:div>
        <w:div w:id="929586320">
          <w:marLeft w:val="640"/>
          <w:marRight w:val="0"/>
          <w:marTop w:val="0"/>
          <w:marBottom w:val="0"/>
          <w:divBdr>
            <w:top w:val="none" w:sz="0" w:space="0" w:color="auto"/>
            <w:left w:val="none" w:sz="0" w:space="0" w:color="auto"/>
            <w:bottom w:val="none" w:sz="0" w:space="0" w:color="auto"/>
            <w:right w:val="none" w:sz="0" w:space="0" w:color="auto"/>
          </w:divBdr>
        </w:div>
        <w:div w:id="951204307">
          <w:marLeft w:val="640"/>
          <w:marRight w:val="0"/>
          <w:marTop w:val="0"/>
          <w:marBottom w:val="0"/>
          <w:divBdr>
            <w:top w:val="none" w:sz="0" w:space="0" w:color="auto"/>
            <w:left w:val="none" w:sz="0" w:space="0" w:color="auto"/>
            <w:bottom w:val="none" w:sz="0" w:space="0" w:color="auto"/>
            <w:right w:val="none" w:sz="0" w:space="0" w:color="auto"/>
          </w:divBdr>
        </w:div>
        <w:div w:id="1248660310">
          <w:marLeft w:val="640"/>
          <w:marRight w:val="0"/>
          <w:marTop w:val="0"/>
          <w:marBottom w:val="0"/>
          <w:divBdr>
            <w:top w:val="none" w:sz="0" w:space="0" w:color="auto"/>
            <w:left w:val="none" w:sz="0" w:space="0" w:color="auto"/>
            <w:bottom w:val="none" w:sz="0" w:space="0" w:color="auto"/>
            <w:right w:val="none" w:sz="0" w:space="0" w:color="auto"/>
          </w:divBdr>
        </w:div>
        <w:div w:id="1562325719">
          <w:marLeft w:val="640"/>
          <w:marRight w:val="0"/>
          <w:marTop w:val="0"/>
          <w:marBottom w:val="0"/>
          <w:divBdr>
            <w:top w:val="none" w:sz="0" w:space="0" w:color="auto"/>
            <w:left w:val="none" w:sz="0" w:space="0" w:color="auto"/>
            <w:bottom w:val="none" w:sz="0" w:space="0" w:color="auto"/>
            <w:right w:val="none" w:sz="0" w:space="0" w:color="auto"/>
          </w:divBdr>
        </w:div>
        <w:div w:id="1564870496">
          <w:marLeft w:val="640"/>
          <w:marRight w:val="0"/>
          <w:marTop w:val="0"/>
          <w:marBottom w:val="0"/>
          <w:divBdr>
            <w:top w:val="none" w:sz="0" w:space="0" w:color="auto"/>
            <w:left w:val="none" w:sz="0" w:space="0" w:color="auto"/>
            <w:bottom w:val="none" w:sz="0" w:space="0" w:color="auto"/>
            <w:right w:val="none" w:sz="0" w:space="0" w:color="auto"/>
          </w:divBdr>
        </w:div>
        <w:div w:id="1658999500">
          <w:marLeft w:val="640"/>
          <w:marRight w:val="0"/>
          <w:marTop w:val="0"/>
          <w:marBottom w:val="0"/>
          <w:divBdr>
            <w:top w:val="none" w:sz="0" w:space="0" w:color="auto"/>
            <w:left w:val="none" w:sz="0" w:space="0" w:color="auto"/>
            <w:bottom w:val="none" w:sz="0" w:space="0" w:color="auto"/>
            <w:right w:val="none" w:sz="0" w:space="0" w:color="auto"/>
          </w:divBdr>
        </w:div>
        <w:div w:id="1710645547">
          <w:marLeft w:val="640"/>
          <w:marRight w:val="0"/>
          <w:marTop w:val="0"/>
          <w:marBottom w:val="0"/>
          <w:divBdr>
            <w:top w:val="none" w:sz="0" w:space="0" w:color="auto"/>
            <w:left w:val="none" w:sz="0" w:space="0" w:color="auto"/>
            <w:bottom w:val="none" w:sz="0" w:space="0" w:color="auto"/>
            <w:right w:val="none" w:sz="0" w:space="0" w:color="auto"/>
          </w:divBdr>
        </w:div>
        <w:div w:id="1886990110">
          <w:marLeft w:val="640"/>
          <w:marRight w:val="0"/>
          <w:marTop w:val="0"/>
          <w:marBottom w:val="0"/>
          <w:divBdr>
            <w:top w:val="none" w:sz="0" w:space="0" w:color="auto"/>
            <w:left w:val="none" w:sz="0" w:space="0" w:color="auto"/>
            <w:bottom w:val="none" w:sz="0" w:space="0" w:color="auto"/>
            <w:right w:val="none" w:sz="0" w:space="0" w:color="auto"/>
          </w:divBdr>
        </w:div>
        <w:div w:id="1902061460">
          <w:marLeft w:val="640"/>
          <w:marRight w:val="0"/>
          <w:marTop w:val="0"/>
          <w:marBottom w:val="0"/>
          <w:divBdr>
            <w:top w:val="none" w:sz="0" w:space="0" w:color="auto"/>
            <w:left w:val="none" w:sz="0" w:space="0" w:color="auto"/>
            <w:bottom w:val="none" w:sz="0" w:space="0" w:color="auto"/>
            <w:right w:val="none" w:sz="0" w:space="0" w:color="auto"/>
          </w:divBdr>
        </w:div>
        <w:div w:id="1944682281">
          <w:marLeft w:val="640"/>
          <w:marRight w:val="0"/>
          <w:marTop w:val="0"/>
          <w:marBottom w:val="0"/>
          <w:divBdr>
            <w:top w:val="none" w:sz="0" w:space="0" w:color="auto"/>
            <w:left w:val="none" w:sz="0" w:space="0" w:color="auto"/>
            <w:bottom w:val="none" w:sz="0" w:space="0" w:color="auto"/>
            <w:right w:val="none" w:sz="0" w:space="0" w:color="auto"/>
          </w:divBdr>
        </w:div>
        <w:div w:id="1965650165">
          <w:marLeft w:val="640"/>
          <w:marRight w:val="0"/>
          <w:marTop w:val="0"/>
          <w:marBottom w:val="0"/>
          <w:divBdr>
            <w:top w:val="none" w:sz="0" w:space="0" w:color="auto"/>
            <w:left w:val="none" w:sz="0" w:space="0" w:color="auto"/>
            <w:bottom w:val="none" w:sz="0" w:space="0" w:color="auto"/>
            <w:right w:val="none" w:sz="0" w:space="0" w:color="auto"/>
          </w:divBdr>
        </w:div>
        <w:div w:id="1992714832">
          <w:marLeft w:val="640"/>
          <w:marRight w:val="0"/>
          <w:marTop w:val="0"/>
          <w:marBottom w:val="0"/>
          <w:divBdr>
            <w:top w:val="none" w:sz="0" w:space="0" w:color="auto"/>
            <w:left w:val="none" w:sz="0" w:space="0" w:color="auto"/>
            <w:bottom w:val="none" w:sz="0" w:space="0" w:color="auto"/>
            <w:right w:val="none" w:sz="0" w:space="0" w:color="auto"/>
          </w:divBdr>
        </w:div>
        <w:div w:id="2001618732">
          <w:marLeft w:val="640"/>
          <w:marRight w:val="0"/>
          <w:marTop w:val="0"/>
          <w:marBottom w:val="0"/>
          <w:divBdr>
            <w:top w:val="none" w:sz="0" w:space="0" w:color="auto"/>
            <w:left w:val="none" w:sz="0" w:space="0" w:color="auto"/>
            <w:bottom w:val="none" w:sz="0" w:space="0" w:color="auto"/>
            <w:right w:val="none" w:sz="0" w:space="0" w:color="auto"/>
          </w:divBdr>
        </w:div>
        <w:div w:id="2036879418">
          <w:marLeft w:val="640"/>
          <w:marRight w:val="0"/>
          <w:marTop w:val="0"/>
          <w:marBottom w:val="0"/>
          <w:divBdr>
            <w:top w:val="none" w:sz="0" w:space="0" w:color="auto"/>
            <w:left w:val="none" w:sz="0" w:space="0" w:color="auto"/>
            <w:bottom w:val="none" w:sz="0" w:space="0" w:color="auto"/>
            <w:right w:val="none" w:sz="0" w:space="0" w:color="auto"/>
          </w:divBdr>
        </w:div>
        <w:div w:id="2088528958">
          <w:marLeft w:val="640"/>
          <w:marRight w:val="0"/>
          <w:marTop w:val="0"/>
          <w:marBottom w:val="0"/>
          <w:divBdr>
            <w:top w:val="none" w:sz="0" w:space="0" w:color="auto"/>
            <w:left w:val="none" w:sz="0" w:space="0" w:color="auto"/>
            <w:bottom w:val="none" w:sz="0" w:space="0" w:color="auto"/>
            <w:right w:val="none" w:sz="0" w:space="0" w:color="auto"/>
          </w:divBdr>
        </w:div>
      </w:divsChild>
    </w:div>
    <w:div w:id="1363285234">
      <w:bodyDiv w:val="1"/>
      <w:marLeft w:val="0"/>
      <w:marRight w:val="0"/>
      <w:marTop w:val="0"/>
      <w:marBottom w:val="0"/>
      <w:divBdr>
        <w:top w:val="none" w:sz="0" w:space="0" w:color="auto"/>
        <w:left w:val="none" w:sz="0" w:space="0" w:color="auto"/>
        <w:bottom w:val="none" w:sz="0" w:space="0" w:color="auto"/>
        <w:right w:val="none" w:sz="0" w:space="0" w:color="auto"/>
      </w:divBdr>
    </w:div>
    <w:div w:id="1404915269">
      <w:bodyDiv w:val="1"/>
      <w:marLeft w:val="0"/>
      <w:marRight w:val="0"/>
      <w:marTop w:val="0"/>
      <w:marBottom w:val="0"/>
      <w:divBdr>
        <w:top w:val="none" w:sz="0" w:space="0" w:color="auto"/>
        <w:left w:val="none" w:sz="0" w:space="0" w:color="auto"/>
        <w:bottom w:val="none" w:sz="0" w:space="0" w:color="auto"/>
        <w:right w:val="none" w:sz="0" w:space="0" w:color="auto"/>
      </w:divBdr>
    </w:div>
    <w:div w:id="1424688954">
      <w:bodyDiv w:val="1"/>
      <w:marLeft w:val="0"/>
      <w:marRight w:val="0"/>
      <w:marTop w:val="0"/>
      <w:marBottom w:val="0"/>
      <w:divBdr>
        <w:top w:val="none" w:sz="0" w:space="0" w:color="auto"/>
        <w:left w:val="none" w:sz="0" w:space="0" w:color="auto"/>
        <w:bottom w:val="none" w:sz="0" w:space="0" w:color="auto"/>
        <w:right w:val="none" w:sz="0" w:space="0" w:color="auto"/>
      </w:divBdr>
      <w:divsChild>
        <w:div w:id="69616397">
          <w:marLeft w:val="640"/>
          <w:marRight w:val="0"/>
          <w:marTop w:val="0"/>
          <w:marBottom w:val="0"/>
          <w:divBdr>
            <w:top w:val="none" w:sz="0" w:space="0" w:color="auto"/>
            <w:left w:val="none" w:sz="0" w:space="0" w:color="auto"/>
            <w:bottom w:val="none" w:sz="0" w:space="0" w:color="auto"/>
            <w:right w:val="none" w:sz="0" w:space="0" w:color="auto"/>
          </w:divBdr>
        </w:div>
        <w:div w:id="143010893">
          <w:marLeft w:val="640"/>
          <w:marRight w:val="0"/>
          <w:marTop w:val="0"/>
          <w:marBottom w:val="0"/>
          <w:divBdr>
            <w:top w:val="none" w:sz="0" w:space="0" w:color="auto"/>
            <w:left w:val="none" w:sz="0" w:space="0" w:color="auto"/>
            <w:bottom w:val="none" w:sz="0" w:space="0" w:color="auto"/>
            <w:right w:val="none" w:sz="0" w:space="0" w:color="auto"/>
          </w:divBdr>
        </w:div>
        <w:div w:id="179587752">
          <w:marLeft w:val="640"/>
          <w:marRight w:val="0"/>
          <w:marTop w:val="0"/>
          <w:marBottom w:val="0"/>
          <w:divBdr>
            <w:top w:val="none" w:sz="0" w:space="0" w:color="auto"/>
            <w:left w:val="none" w:sz="0" w:space="0" w:color="auto"/>
            <w:bottom w:val="none" w:sz="0" w:space="0" w:color="auto"/>
            <w:right w:val="none" w:sz="0" w:space="0" w:color="auto"/>
          </w:divBdr>
        </w:div>
        <w:div w:id="186720826">
          <w:marLeft w:val="640"/>
          <w:marRight w:val="0"/>
          <w:marTop w:val="0"/>
          <w:marBottom w:val="0"/>
          <w:divBdr>
            <w:top w:val="none" w:sz="0" w:space="0" w:color="auto"/>
            <w:left w:val="none" w:sz="0" w:space="0" w:color="auto"/>
            <w:bottom w:val="none" w:sz="0" w:space="0" w:color="auto"/>
            <w:right w:val="none" w:sz="0" w:space="0" w:color="auto"/>
          </w:divBdr>
        </w:div>
        <w:div w:id="369693181">
          <w:marLeft w:val="640"/>
          <w:marRight w:val="0"/>
          <w:marTop w:val="0"/>
          <w:marBottom w:val="0"/>
          <w:divBdr>
            <w:top w:val="none" w:sz="0" w:space="0" w:color="auto"/>
            <w:left w:val="none" w:sz="0" w:space="0" w:color="auto"/>
            <w:bottom w:val="none" w:sz="0" w:space="0" w:color="auto"/>
            <w:right w:val="none" w:sz="0" w:space="0" w:color="auto"/>
          </w:divBdr>
        </w:div>
        <w:div w:id="370571055">
          <w:marLeft w:val="640"/>
          <w:marRight w:val="0"/>
          <w:marTop w:val="0"/>
          <w:marBottom w:val="0"/>
          <w:divBdr>
            <w:top w:val="none" w:sz="0" w:space="0" w:color="auto"/>
            <w:left w:val="none" w:sz="0" w:space="0" w:color="auto"/>
            <w:bottom w:val="none" w:sz="0" w:space="0" w:color="auto"/>
            <w:right w:val="none" w:sz="0" w:space="0" w:color="auto"/>
          </w:divBdr>
        </w:div>
        <w:div w:id="379550140">
          <w:marLeft w:val="640"/>
          <w:marRight w:val="0"/>
          <w:marTop w:val="0"/>
          <w:marBottom w:val="0"/>
          <w:divBdr>
            <w:top w:val="none" w:sz="0" w:space="0" w:color="auto"/>
            <w:left w:val="none" w:sz="0" w:space="0" w:color="auto"/>
            <w:bottom w:val="none" w:sz="0" w:space="0" w:color="auto"/>
            <w:right w:val="none" w:sz="0" w:space="0" w:color="auto"/>
          </w:divBdr>
        </w:div>
        <w:div w:id="406192898">
          <w:marLeft w:val="640"/>
          <w:marRight w:val="0"/>
          <w:marTop w:val="0"/>
          <w:marBottom w:val="0"/>
          <w:divBdr>
            <w:top w:val="none" w:sz="0" w:space="0" w:color="auto"/>
            <w:left w:val="none" w:sz="0" w:space="0" w:color="auto"/>
            <w:bottom w:val="none" w:sz="0" w:space="0" w:color="auto"/>
            <w:right w:val="none" w:sz="0" w:space="0" w:color="auto"/>
          </w:divBdr>
        </w:div>
        <w:div w:id="407188712">
          <w:marLeft w:val="640"/>
          <w:marRight w:val="0"/>
          <w:marTop w:val="0"/>
          <w:marBottom w:val="0"/>
          <w:divBdr>
            <w:top w:val="none" w:sz="0" w:space="0" w:color="auto"/>
            <w:left w:val="none" w:sz="0" w:space="0" w:color="auto"/>
            <w:bottom w:val="none" w:sz="0" w:space="0" w:color="auto"/>
            <w:right w:val="none" w:sz="0" w:space="0" w:color="auto"/>
          </w:divBdr>
        </w:div>
        <w:div w:id="615065638">
          <w:marLeft w:val="640"/>
          <w:marRight w:val="0"/>
          <w:marTop w:val="0"/>
          <w:marBottom w:val="0"/>
          <w:divBdr>
            <w:top w:val="none" w:sz="0" w:space="0" w:color="auto"/>
            <w:left w:val="none" w:sz="0" w:space="0" w:color="auto"/>
            <w:bottom w:val="none" w:sz="0" w:space="0" w:color="auto"/>
            <w:right w:val="none" w:sz="0" w:space="0" w:color="auto"/>
          </w:divBdr>
        </w:div>
        <w:div w:id="785658020">
          <w:marLeft w:val="640"/>
          <w:marRight w:val="0"/>
          <w:marTop w:val="0"/>
          <w:marBottom w:val="0"/>
          <w:divBdr>
            <w:top w:val="none" w:sz="0" w:space="0" w:color="auto"/>
            <w:left w:val="none" w:sz="0" w:space="0" w:color="auto"/>
            <w:bottom w:val="none" w:sz="0" w:space="0" w:color="auto"/>
            <w:right w:val="none" w:sz="0" w:space="0" w:color="auto"/>
          </w:divBdr>
        </w:div>
        <w:div w:id="815416034">
          <w:marLeft w:val="640"/>
          <w:marRight w:val="0"/>
          <w:marTop w:val="0"/>
          <w:marBottom w:val="0"/>
          <w:divBdr>
            <w:top w:val="none" w:sz="0" w:space="0" w:color="auto"/>
            <w:left w:val="none" w:sz="0" w:space="0" w:color="auto"/>
            <w:bottom w:val="none" w:sz="0" w:space="0" w:color="auto"/>
            <w:right w:val="none" w:sz="0" w:space="0" w:color="auto"/>
          </w:divBdr>
        </w:div>
        <w:div w:id="884559768">
          <w:marLeft w:val="640"/>
          <w:marRight w:val="0"/>
          <w:marTop w:val="0"/>
          <w:marBottom w:val="0"/>
          <w:divBdr>
            <w:top w:val="none" w:sz="0" w:space="0" w:color="auto"/>
            <w:left w:val="none" w:sz="0" w:space="0" w:color="auto"/>
            <w:bottom w:val="none" w:sz="0" w:space="0" w:color="auto"/>
            <w:right w:val="none" w:sz="0" w:space="0" w:color="auto"/>
          </w:divBdr>
        </w:div>
        <w:div w:id="969939946">
          <w:marLeft w:val="640"/>
          <w:marRight w:val="0"/>
          <w:marTop w:val="0"/>
          <w:marBottom w:val="0"/>
          <w:divBdr>
            <w:top w:val="none" w:sz="0" w:space="0" w:color="auto"/>
            <w:left w:val="none" w:sz="0" w:space="0" w:color="auto"/>
            <w:bottom w:val="none" w:sz="0" w:space="0" w:color="auto"/>
            <w:right w:val="none" w:sz="0" w:space="0" w:color="auto"/>
          </w:divBdr>
        </w:div>
        <w:div w:id="1074474086">
          <w:marLeft w:val="640"/>
          <w:marRight w:val="0"/>
          <w:marTop w:val="0"/>
          <w:marBottom w:val="0"/>
          <w:divBdr>
            <w:top w:val="none" w:sz="0" w:space="0" w:color="auto"/>
            <w:left w:val="none" w:sz="0" w:space="0" w:color="auto"/>
            <w:bottom w:val="none" w:sz="0" w:space="0" w:color="auto"/>
            <w:right w:val="none" w:sz="0" w:space="0" w:color="auto"/>
          </w:divBdr>
        </w:div>
        <w:div w:id="1077630688">
          <w:marLeft w:val="640"/>
          <w:marRight w:val="0"/>
          <w:marTop w:val="0"/>
          <w:marBottom w:val="0"/>
          <w:divBdr>
            <w:top w:val="none" w:sz="0" w:space="0" w:color="auto"/>
            <w:left w:val="none" w:sz="0" w:space="0" w:color="auto"/>
            <w:bottom w:val="none" w:sz="0" w:space="0" w:color="auto"/>
            <w:right w:val="none" w:sz="0" w:space="0" w:color="auto"/>
          </w:divBdr>
        </w:div>
        <w:div w:id="1083184134">
          <w:marLeft w:val="640"/>
          <w:marRight w:val="0"/>
          <w:marTop w:val="0"/>
          <w:marBottom w:val="0"/>
          <w:divBdr>
            <w:top w:val="none" w:sz="0" w:space="0" w:color="auto"/>
            <w:left w:val="none" w:sz="0" w:space="0" w:color="auto"/>
            <w:bottom w:val="none" w:sz="0" w:space="0" w:color="auto"/>
            <w:right w:val="none" w:sz="0" w:space="0" w:color="auto"/>
          </w:divBdr>
        </w:div>
        <w:div w:id="1116558444">
          <w:marLeft w:val="640"/>
          <w:marRight w:val="0"/>
          <w:marTop w:val="0"/>
          <w:marBottom w:val="0"/>
          <w:divBdr>
            <w:top w:val="none" w:sz="0" w:space="0" w:color="auto"/>
            <w:left w:val="none" w:sz="0" w:space="0" w:color="auto"/>
            <w:bottom w:val="none" w:sz="0" w:space="0" w:color="auto"/>
            <w:right w:val="none" w:sz="0" w:space="0" w:color="auto"/>
          </w:divBdr>
        </w:div>
        <w:div w:id="1272321404">
          <w:marLeft w:val="640"/>
          <w:marRight w:val="0"/>
          <w:marTop w:val="0"/>
          <w:marBottom w:val="0"/>
          <w:divBdr>
            <w:top w:val="none" w:sz="0" w:space="0" w:color="auto"/>
            <w:left w:val="none" w:sz="0" w:space="0" w:color="auto"/>
            <w:bottom w:val="none" w:sz="0" w:space="0" w:color="auto"/>
            <w:right w:val="none" w:sz="0" w:space="0" w:color="auto"/>
          </w:divBdr>
        </w:div>
        <w:div w:id="1349790312">
          <w:marLeft w:val="640"/>
          <w:marRight w:val="0"/>
          <w:marTop w:val="0"/>
          <w:marBottom w:val="0"/>
          <w:divBdr>
            <w:top w:val="none" w:sz="0" w:space="0" w:color="auto"/>
            <w:left w:val="none" w:sz="0" w:space="0" w:color="auto"/>
            <w:bottom w:val="none" w:sz="0" w:space="0" w:color="auto"/>
            <w:right w:val="none" w:sz="0" w:space="0" w:color="auto"/>
          </w:divBdr>
        </w:div>
        <w:div w:id="1467505227">
          <w:marLeft w:val="640"/>
          <w:marRight w:val="0"/>
          <w:marTop w:val="0"/>
          <w:marBottom w:val="0"/>
          <w:divBdr>
            <w:top w:val="none" w:sz="0" w:space="0" w:color="auto"/>
            <w:left w:val="none" w:sz="0" w:space="0" w:color="auto"/>
            <w:bottom w:val="none" w:sz="0" w:space="0" w:color="auto"/>
            <w:right w:val="none" w:sz="0" w:space="0" w:color="auto"/>
          </w:divBdr>
        </w:div>
        <w:div w:id="1542354935">
          <w:marLeft w:val="640"/>
          <w:marRight w:val="0"/>
          <w:marTop w:val="0"/>
          <w:marBottom w:val="0"/>
          <w:divBdr>
            <w:top w:val="none" w:sz="0" w:space="0" w:color="auto"/>
            <w:left w:val="none" w:sz="0" w:space="0" w:color="auto"/>
            <w:bottom w:val="none" w:sz="0" w:space="0" w:color="auto"/>
            <w:right w:val="none" w:sz="0" w:space="0" w:color="auto"/>
          </w:divBdr>
        </w:div>
        <w:div w:id="1593859209">
          <w:marLeft w:val="640"/>
          <w:marRight w:val="0"/>
          <w:marTop w:val="0"/>
          <w:marBottom w:val="0"/>
          <w:divBdr>
            <w:top w:val="none" w:sz="0" w:space="0" w:color="auto"/>
            <w:left w:val="none" w:sz="0" w:space="0" w:color="auto"/>
            <w:bottom w:val="none" w:sz="0" w:space="0" w:color="auto"/>
            <w:right w:val="none" w:sz="0" w:space="0" w:color="auto"/>
          </w:divBdr>
        </w:div>
        <w:div w:id="1604916853">
          <w:marLeft w:val="640"/>
          <w:marRight w:val="0"/>
          <w:marTop w:val="0"/>
          <w:marBottom w:val="0"/>
          <w:divBdr>
            <w:top w:val="none" w:sz="0" w:space="0" w:color="auto"/>
            <w:left w:val="none" w:sz="0" w:space="0" w:color="auto"/>
            <w:bottom w:val="none" w:sz="0" w:space="0" w:color="auto"/>
            <w:right w:val="none" w:sz="0" w:space="0" w:color="auto"/>
          </w:divBdr>
        </w:div>
        <w:div w:id="1693067556">
          <w:marLeft w:val="640"/>
          <w:marRight w:val="0"/>
          <w:marTop w:val="0"/>
          <w:marBottom w:val="0"/>
          <w:divBdr>
            <w:top w:val="none" w:sz="0" w:space="0" w:color="auto"/>
            <w:left w:val="none" w:sz="0" w:space="0" w:color="auto"/>
            <w:bottom w:val="none" w:sz="0" w:space="0" w:color="auto"/>
            <w:right w:val="none" w:sz="0" w:space="0" w:color="auto"/>
          </w:divBdr>
        </w:div>
        <w:div w:id="1714773282">
          <w:marLeft w:val="640"/>
          <w:marRight w:val="0"/>
          <w:marTop w:val="0"/>
          <w:marBottom w:val="0"/>
          <w:divBdr>
            <w:top w:val="none" w:sz="0" w:space="0" w:color="auto"/>
            <w:left w:val="none" w:sz="0" w:space="0" w:color="auto"/>
            <w:bottom w:val="none" w:sz="0" w:space="0" w:color="auto"/>
            <w:right w:val="none" w:sz="0" w:space="0" w:color="auto"/>
          </w:divBdr>
        </w:div>
        <w:div w:id="1781728895">
          <w:marLeft w:val="640"/>
          <w:marRight w:val="0"/>
          <w:marTop w:val="0"/>
          <w:marBottom w:val="0"/>
          <w:divBdr>
            <w:top w:val="none" w:sz="0" w:space="0" w:color="auto"/>
            <w:left w:val="none" w:sz="0" w:space="0" w:color="auto"/>
            <w:bottom w:val="none" w:sz="0" w:space="0" w:color="auto"/>
            <w:right w:val="none" w:sz="0" w:space="0" w:color="auto"/>
          </w:divBdr>
        </w:div>
        <w:div w:id="1832746533">
          <w:marLeft w:val="640"/>
          <w:marRight w:val="0"/>
          <w:marTop w:val="0"/>
          <w:marBottom w:val="0"/>
          <w:divBdr>
            <w:top w:val="none" w:sz="0" w:space="0" w:color="auto"/>
            <w:left w:val="none" w:sz="0" w:space="0" w:color="auto"/>
            <w:bottom w:val="none" w:sz="0" w:space="0" w:color="auto"/>
            <w:right w:val="none" w:sz="0" w:space="0" w:color="auto"/>
          </w:divBdr>
        </w:div>
        <w:div w:id="1839081387">
          <w:marLeft w:val="640"/>
          <w:marRight w:val="0"/>
          <w:marTop w:val="0"/>
          <w:marBottom w:val="0"/>
          <w:divBdr>
            <w:top w:val="none" w:sz="0" w:space="0" w:color="auto"/>
            <w:left w:val="none" w:sz="0" w:space="0" w:color="auto"/>
            <w:bottom w:val="none" w:sz="0" w:space="0" w:color="auto"/>
            <w:right w:val="none" w:sz="0" w:space="0" w:color="auto"/>
          </w:divBdr>
        </w:div>
        <w:div w:id="1870294475">
          <w:marLeft w:val="640"/>
          <w:marRight w:val="0"/>
          <w:marTop w:val="0"/>
          <w:marBottom w:val="0"/>
          <w:divBdr>
            <w:top w:val="none" w:sz="0" w:space="0" w:color="auto"/>
            <w:left w:val="none" w:sz="0" w:space="0" w:color="auto"/>
            <w:bottom w:val="none" w:sz="0" w:space="0" w:color="auto"/>
            <w:right w:val="none" w:sz="0" w:space="0" w:color="auto"/>
          </w:divBdr>
        </w:div>
        <w:div w:id="1942108278">
          <w:marLeft w:val="640"/>
          <w:marRight w:val="0"/>
          <w:marTop w:val="0"/>
          <w:marBottom w:val="0"/>
          <w:divBdr>
            <w:top w:val="none" w:sz="0" w:space="0" w:color="auto"/>
            <w:left w:val="none" w:sz="0" w:space="0" w:color="auto"/>
            <w:bottom w:val="none" w:sz="0" w:space="0" w:color="auto"/>
            <w:right w:val="none" w:sz="0" w:space="0" w:color="auto"/>
          </w:divBdr>
        </w:div>
        <w:div w:id="1945649844">
          <w:marLeft w:val="640"/>
          <w:marRight w:val="0"/>
          <w:marTop w:val="0"/>
          <w:marBottom w:val="0"/>
          <w:divBdr>
            <w:top w:val="none" w:sz="0" w:space="0" w:color="auto"/>
            <w:left w:val="none" w:sz="0" w:space="0" w:color="auto"/>
            <w:bottom w:val="none" w:sz="0" w:space="0" w:color="auto"/>
            <w:right w:val="none" w:sz="0" w:space="0" w:color="auto"/>
          </w:divBdr>
        </w:div>
        <w:div w:id="1951162881">
          <w:marLeft w:val="640"/>
          <w:marRight w:val="0"/>
          <w:marTop w:val="0"/>
          <w:marBottom w:val="0"/>
          <w:divBdr>
            <w:top w:val="none" w:sz="0" w:space="0" w:color="auto"/>
            <w:left w:val="none" w:sz="0" w:space="0" w:color="auto"/>
            <w:bottom w:val="none" w:sz="0" w:space="0" w:color="auto"/>
            <w:right w:val="none" w:sz="0" w:space="0" w:color="auto"/>
          </w:divBdr>
        </w:div>
        <w:div w:id="2087216381">
          <w:marLeft w:val="640"/>
          <w:marRight w:val="0"/>
          <w:marTop w:val="0"/>
          <w:marBottom w:val="0"/>
          <w:divBdr>
            <w:top w:val="none" w:sz="0" w:space="0" w:color="auto"/>
            <w:left w:val="none" w:sz="0" w:space="0" w:color="auto"/>
            <w:bottom w:val="none" w:sz="0" w:space="0" w:color="auto"/>
            <w:right w:val="none" w:sz="0" w:space="0" w:color="auto"/>
          </w:divBdr>
        </w:div>
        <w:div w:id="2140218537">
          <w:marLeft w:val="640"/>
          <w:marRight w:val="0"/>
          <w:marTop w:val="0"/>
          <w:marBottom w:val="0"/>
          <w:divBdr>
            <w:top w:val="none" w:sz="0" w:space="0" w:color="auto"/>
            <w:left w:val="none" w:sz="0" w:space="0" w:color="auto"/>
            <w:bottom w:val="none" w:sz="0" w:space="0" w:color="auto"/>
            <w:right w:val="none" w:sz="0" w:space="0" w:color="auto"/>
          </w:divBdr>
        </w:div>
      </w:divsChild>
    </w:div>
    <w:div w:id="1433168258">
      <w:bodyDiv w:val="1"/>
      <w:marLeft w:val="0"/>
      <w:marRight w:val="0"/>
      <w:marTop w:val="0"/>
      <w:marBottom w:val="0"/>
      <w:divBdr>
        <w:top w:val="none" w:sz="0" w:space="0" w:color="auto"/>
        <w:left w:val="none" w:sz="0" w:space="0" w:color="auto"/>
        <w:bottom w:val="none" w:sz="0" w:space="0" w:color="auto"/>
        <w:right w:val="none" w:sz="0" w:space="0" w:color="auto"/>
      </w:divBdr>
      <w:divsChild>
        <w:div w:id="59865877">
          <w:marLeft w:val="640"/>
          <w:marRight w:val="0"/>
          <w:marTop w:val="0"/>
          <w:marBottom w:val="0"/>
          <w:divBdr>
            <w:top w:val="none" w:sz="0" w:space="0" w:color="auto"/>
            <w:left w:val="none" w:sz="0" w:space="0" w:color="auto"/>
            <w:bottom w:val="none" w:sz="0" w:space="0" w:color="auto"/>
            <w:right w:val="none" w:sz="0" w:space="0" w:color="auto"/>
          </w:divBdr>
        </w:div>
        <w:div w:id="74667700">
          <w:marLeft w:val="640"/>
          <w:marRight w:val="0"/>
          <w:marTop w:val="0"/>
          <w:marBottom w:val="0"/>
          <w:divBdr>
            <w:top w:val="none" w:sz="0" w:space="0" w:color="auto"/>
            <w:left w:val="none" w:sz="0" w:space="0" w:color="auto"/>
            <w:bottom w:val="none" w:sz="0" w:space="0" w:color="auto"/>
            <w:right w:val="none" w:sz="0" w:space="0" w:color="auto"/>
          </w:divBdr>
        </w:div>
        <w:div w:id="99111990">
          <w:marLeft w:val="640"/>
          <w:marRight w:val="0"/>
          <w:marTop w:val="0"/>
          <w:marBottom w:val="0"/>
          <w:divBdr>
            <w:top w:val="none" w:sz="0" w:space="0" w:color="auto"/>
            <w:left w:val="none" w:sz="0" w:space="0" w:color="auto"/>
            <w:bottom w:val="none" w:sz="0" w:space="0" w:color="auto"/>
            <w:right w:val="none" w:sz="0" w:space="0" w:color="auto"/>
          </w:divBdr>
        </w:div>
        <w:div w:id="122776493">
          <w:marLeft w:val="640"/>
          <w:marRight w:val="0"/>
          <w:marTop w:val="0"/>
          <w:marBottom w:val="0"/>
          <w:divBdr>
            <w:top w:val="none" w:sz="0" w:space="0" w:color="auto"/>
            <w:left w:val="none" w:sz="0" w:space="0" w:color="auto"/>
            <w:bottom w:val="none" w:sz="0" w:space="0" w:color="auto"/>
            <w:right w:val="none" w:sz="0" w:space="0" w:color="auto"/>
          </w:divBdr>
        </w:div>
        <w:div w:id="216864204">
          <w:marLeft w:val="640"/>
          <w:marRight w:val="0"/>
          <w:marTop w:val="0"/>
          <w:marBottom w:val="0"/>
          <w:divBdr>
            <w:top w:val="none" w:sz="0" w:space="0" w:color="auto"/>
            <w:left w:val="none" w:sz="0" w:space="0" w:color="auto"/>
            <w:bottom w:val="none" w:sz="0" w:space="0" w:color="auto"/>
            <w:right w:val="none" w:sz="0" w:space="0" w:color="auto"/>
          </w:divBdr>
        </w:div>
        <w:div w:id="403144656">
          <w:marLeft w:val="640"/>
          <w:marRight w:val="0"/>
          <w:marTop w:val="0"/>
          <w:marBottom w:val="0"/>
          <w:divBdr>
            <w:top w:val="none" w:sz="0" w:space="0" w:color="auto"/>
            <w:left w:val="none" w:sz="0" w:space="0" w:color="auto"/>
            <w:bottom w:val="none" w:sz="0" w:space="0" w:color="auto"/>
            <w:right w:val="none" w:sz="0" w:space="0" w:color="auto"/>
          </w:divBdr>
        </w:div>
        <w:div w:id="446892687">
          <w:marLeft w:val="640"/>
          <w:marRight w:val="0"/>
          <w:marTop w:val="0"/>
          <w:marBottom w:val="0"/>
          <w:divBdr>
            <w:top w:val="none" w:sz="0" w:space="0" w:color="auto"/>
            <w:left w:val="none" w:sz="0" w:space="0" w:color="auto"/>
            <w:bottom w:val="none" w:sz="0" w:space="0" w:color="auto"/>
            <w:right w:val="none" w:sz="0" w:space="0" w:color="auto"/>
          </w:divBdr>
        </w:div>
        <w:div w:id="458451686">
          <w:marLeft w:val="640"/>
          <w:marRight w:val="0"/>
          <w:marTop w:val="0"/>
          <w:marBottom w:val="0"/>
          <w:divBdr>
            <w:top w:val="none" w:sz="0" w:space="0" w:color="auto"/>
            <w:left w:val="none" w:sz="0" w:space="0" w:color="auto"/>
            <w:bottom w:val="none" w:sz="0" w:space="0" w:color="auto"/>
            <w:right w:val="none" w:sz="0" w:space="0" w:color="auto"/>
          </w:divBdr>
        </w:div>
        <w:div w:id="520508644">
          <w:marLeft w:val="640"/>
          <w:marRight w:val="0"/>
          <w:marTop w:val="0"/>
          <w:marBottom w:val="0"/>
          <w:divBdr>
            <w:top w:val="none" w:sz="0" w:space="0" w:color="auto"/>
            <w:left w:val="none" w:sz="0" w:space="0" w:color="auto"/>
            <w:bottom w:val="none" w:sz="0" w:space="0" w:color="auto"/>
            <w:right w:val="none" w:sz="0" w:space="0" w:color="auto"/>
          </w:divBdr>
        </w:div>
        <w:div w:id="534580657">
          <w:marLeft w:val="640"/>
          <w:marRight w:val="0"/>
          <w:marTop w:val="0"/>
          <w:marBottom w:val="0"/>
          <w:divBdr>
            <w:top w:val="none" w:sz="0" w:space="0" w:color="auto"/>
            <w:left w:val="none" w:sz="0" w:space="0" w:color="auto"/>
            <w:bottom w:val="none" w:sz="0" w:space="0" w:color="auto"/>
            <w:right w:val="none" w:sz="0" w:space="0" w:color="auto"/>
          </w:divBdr>
        </w:div>
        <w:div w:id="606619897">
          <w:marLeft w:val="640"/>
          <w:marRight w:val="0"/>
          <w:marTop w:val="0"/>
          <w:marBottom w:val="0"/>
          <w:divBdr>
            <w:top w:val="none" w:sz="0" w:space="0" w:color="auto"/>
            <w:left w:val="none" w:sz="0" w:space="0" w:color="auto"/>
            <w:bottom w:val="none" w:sz="0" w:space="0" w:color="auto"/>
            <w:right w:val="none" w:sz="0" w:space="0" w:color="auto"/>
          </w:divBdr>
        </w:div>
        <w:div w:id="730924741">
          <w:marLeft w:val="640"/>
          <w:marRight w:val="0"/>
          <w:marTop w:val="0"/>
          <w:marBottom w:val="0"/>
          <w:divBdr>
            <w:top w:val="none" w:sz="0" w:space="0" w:color="auto"/>
            <w:left w:val="none" w:sz="0" w:space="0" w:color="auto"/>
            <w:bottom w:val="none" w:sz="0" w:space="0" w:color="auto"/>
            <w:right w:val="none" w:sz="0" w:space="0" w:color="auto"/>
          </w:divBdr>
        </w:div>
        <w:div w:id="893276270">
          <w:marLeft w:val="640"/>
          <w:marRight w:val="0"/>
          <w:marTop w:val="0"/>
          <w:marBottom w:val="0"/>
          <w:divBdr>
            <w:top w:val="none" w:sz="0" w:space="0" w:color="auto"/>
            <w:left w:val="none" w:sz="0" w:space="0" w:color="auto"/>
            <w:bottom w:val="none" w:sz="0" w:space="0" w:color="auto"/>
            <w:right w:val="none" w:sz="0" w:space="0" w:color="auto"/>
          </w:divBdr>
        </w:div>
        <w:div w:id="952126704">
          <w:marLeft w:val="640"/>
          <w:marRight w:val="0"/>
          <w:marTop w:val="0"/>
          <w:marBottom w:val="0"/>
          <w:divBdr>
            <w:top w:val="none" w:sz="0" w:space="0" w:color="auto"/>
            <w:left w:val="none" w:sz="0" w:space="0" w:color="auto"/>
            <w:bottom w:val="none" w:sz="0" w:space="0" w:color="auto"/>
            <w:right w:val="none" w:sz="0" w:space="0" w:color="auto"/>
          </w:divBdr>
        </w:div>
        <w:div w:id="992682752">
          <w:marLeft w:val="640"/>
          <w:marRight w:val="0"/>
          <w:marTop w:val="0"/>
          <w:marBottom w:val="0"/>
          <w:divBdr>
            <w:top w:val="none" w:sz="0" w:space="0" w:color="auto"/>
            <w:left w:val="none" w:sz="0" w:space="0" w:color="auto"/>
            <w:bottom w:val="none" w:sz="0" w:space="0" w:color="auto"/>
            <w:right w:val="none" w:sz="0" w:space="0" w:color="auto"/>
          </w:divBdr>
        </w:div>
        <w:div w:id="1122307923">
          <w:marLeft w:val="640"/>
          <w:marRight w:val="0"/>
          <w:marTop w:val="0"/>
          <w:marBottom w:val="0"/>
          <w:divBdr>
            <w:top w:val="none" w:sz="0" w:space="0" w:color="auto"/>
            <w:left w:val="none" w:sz="0" w:space="0" w:color="auto"/>
            <w:bottom w:val="none" w:sz="0" w:space="0" w:color="auto"/>
            <w:right w:val="none" w:sz="0" w:space="0" w:color="auto"/>
          </w:divBdr>
        </w:div>
        <w:div w:id="1208956953">
          <w:marLeft w:val="640"/>
          <w:marRight w:val="0"/>
          <w:marTop w:val="0"/>
          <w:marBottom w:val="0"/>
          <w:divBdr>
            <w:top w:val="none" w:sz="0" w:space="0" w:color="auto"/>
            <w:left w:val="none" w:sz="0" w:space="0" w:color="auto"/>
            <w:bottom w:val="none" w:sz="0" w:space="0" w:color="auto"/>
            <w:right w:val="none" w:sz="0" w:space="0" w:color="auto"/>
          </w:divBdr>
        </w:div>
        <w:div w:id="1209414125">
          <w:marLeft w:val="640"/>
          <w:marRight w:val="0"/>
          <w:marTop w:val="0"/>
          <w:marBottom w:val="0"/>
          <w:divBdr>
            <w:top w:val="none" w:sz="0" w:space="0" w:color="auto"/>
            <w:left w:val="none" w:sz="0" w:space="0" w:color="auto"/>
            <w:bottom w:val="none" w:sz="0" w:space="0" w:color="auto"/>
            <w:right w:val="none" w:sz="0" w:space="0" w:color="auto"/>
          </w:divBdr>
        </w:div>
        <w:div w:id="1273972036">
          <w:marLeft w:val="640"/>
          <w:marRight w:val="0"/>
          <w:marTop w:val="0"/>
          <w:marBottom w:val="0"/>
          <w:divBdr>
            <w:top w:val="none" w:sz="0" w:space="0" w:color="auto"/>
            <w:left w:val="none" w:sz="0" w:space="0" w:color="auto"/>
            <w:bottom w:val="none" w:sz="0" w:space="0" w:color="auto"/>
            <w:right w:val="none" w:sz="0" w:space="0" w:color="auto"/>
          </w:divBdr>
        </w:div>
        <w:div w:id="1327628347">
          <w:marLeft w:val="640"/>
          <w:marRight w:val="0"/>
          <w:marTop w:val="0"/>
          <w:marBottom w:val="0"/>
          <w:divBdr>
            <w:top w:val="none" w:sz="0" w:space="0" w:color="auto"/>
            <w:left w:val="none" w:sz="0" w:space="0" w:color="auto"/>
            <w:bottom w:val="none" w:sz="0" w:space="0" w:color="auto"/>
            <w:right w:val="none" w:sz="0" w:space="0" w:color="auto"/>
          </w:divBdr>
        </w:div>
        <w:div w:id="1359310021">
          <w:marLeft w:val="640"/>
          <w:marRight w:val="0"/>
          <w:marTop w:val="0"/>
          <w:marBottom w:val="0"/>
          <w:divBdr>
            <w:top w:val="none" w:sz="0" w:space="0" w:color="auto"/>
            <w:left w:val="none" w:sz="0" w:space="0" w:color="auto"/>
            <w:bottom w:val="none" w:sz="0" w:space="0" w:color="auto"/>
            <w:right w:val="none" w:sz="0" w:space="0" w:color="auto"/>
          </w:divBdr>
        </w:div>
        <w:div w:id="1466970936">
          <w:marLeft w:val="640"/>
          <w:marRight w:val="0"/>
          <w:marTop w:val="0"/>
          <w:marBottom w:val="0"/>
          <w:divBdr>
            <w:top w:val="none" w:sz="0" w:space="0" w:color="auto"/>
            <w:left w:val="none" w:sz="0" w:space="0" w:color="auto"/>
            <w:bottom w:val="none" w:sz="0" w:space="0" w:color="auto"/>
            <w:right w:val="none" w:sz="0" w:space="0" w:color="auto"/>
          </w:divBdr>
        </w:div>
        <w:div w:id="1483616042">
          <w:marLeft w:val="640"/>
          <w:marRight w:val="0"/>
          <w:marTop w:val="0"/>
          <w:marBottom w:val="0"/>
          <w:divBdr>
            <w:top w:val="none" w:sz="0" w:space="0" w:color="auto"/>
            <w:left w:val="none" w:sz="0" w:space="0" w:color="auto"/>
            <w:bottom w:val="none" w:sz="0" w:space="0" w:color="auto"/>
            <w:right w:val="none" w:sz="0" w:space="0" w:color="auto"/>
          </w:divBdr>
        </w:div>
        <w:div w:id="1591542268">
          <w:marLeft w:val="640"/>
          <w:marRight w:val="0"/>
          <w:marTop w:val="0"/>
          <w:marBottom w:val="0"/>
          <w:divBdr>
            <w:top w:val="none" w:sz="0" w:space="0" w:color="auto"/>
            <w:left w:val="none" w:sz="0" w:space="0" w:color="auto"/>
            <w:bottom w:val="none" w:sz="0" w:space="0" w:color="auto"/>
            <w:right w:val="none" w:sz="0" w:space="0" w:color="auto"/>
          </w:divBdr>
        </w:div>
        <w:div w:id="1684891512">
          <w:marLeft w:val="640"/>
          <w:marRight w:val="0"/>
          <w:marTop w:val="0"/>
          <w:marBottom w:val="0"/>
          <w:divBdr>
            <w:top w:val="none" w:sz="0" w:space="0" w:color="auto"/>
            <w:left w:val="none" w:sz="0" w:space="0" w:color="auto"/>
            <w:bottom w:val="none" w:sz="0" w:space="0" w:color="auto"/>
            <w:right w:val="none" w:sz="0" w:space="0" w:color="auto"/>
          </w:divBdr>
        </w:div>
        <w:div w:id="1691831150">
          <w:marLeft w:val="640"/>
          <w:marRight w:val="0"/>
          <w:marTop w:val="0"/>
          <w:marBottom w:val="0"/>
          <w:divBdr>
            <w:top w:val="none" w:sz="0" w:space="0" w:color="auto"/>
            <w:left w:val="none" w:sz="0" w:space="0" w:color="auto"/>
            <w:bottom w:val="none" w:sz="0" w:space="0" w:color="auto"/>
            <w:right w:val="none" w:sz="0" w:space="0" w:color="auto"/>
          </w:divBdr>
        </w:div>
        <w:div w:id="1717660435">
          <w:marLeft w:val="640"/>
          <w:marRight w:val="0"/>
          <w:marTop w:val="0"/>
          <w:marBottom w:val="0"/>
          <w:divBdr>
            <w:top w:val="none" w:sz="0" w:space="0" w:color="auto"/>
            <w:left w:val="none" w:sz="0" w:space="0" w:color="auto"/>
            <w:bottom w:val="none" w:sz="0" w:space="0" w:color="auto"/>
            <w:right w:val="none" w:sz="0" w:space="0" w:color="auto"/>
          </w:divBdr>
        </w:div>
        <w:div w:id="1769614552">
          <w:marLeft w:val="640"/>
          <w:marRight w:val="0"/>
          <w:marTop w:val="0"/>
          <w:marBottom w:val="0"/>
          <w:divBdr>
            <w:top w:val="none" w:sz="0" w:space="0" w:color="auto"/>
            <w:left w:val="none" w:sz="0" w:space="0" w:color="auto"/>
            <w:bottom w:val="none" w:sz="0" w:space="0" w:color="auto"/>
            <w:right w:val="none" w:sz="0" w:space="0" w:color="auto"/>
          </w:divBdr>
        </w:div>
        <w:div w:id="1786458562">
          <w:marLeft w:val="640"/>
          <w:marRight w:val="0"/>
          <w:marTop w:val="0"/>
          <w:marBottom w:val="0"/>
          <w:divBdr>
            <w:top w:val="none" w:sz="0" w:space="0" w:color="auto"/>
            <w:left w:val="none" w:sz="0" w:space="0" w:color="auto"/>
            <w:bottom w:val="none" w:sz="0" w:space="0" w:color="auto"/>
            <w:right w:val="none" w:sz="0" w:space="0" w:color="auto"/>
          </w:divBdr>
        </w:div>
        <w:div w:id="1847746804">
          <w:marLeft w:val="640"/>
          <w:marRight w:val="0"/>
          <w:marTop w:val="0"/>
          <w:marBottom w:val="0"/>
          <w:divBdr>
            <w:top w:val="none" w:sz="0" w:space="0" w:color="auto"/>
            <w:left w:val="none" w:sz="0" w:space="0" w:color="auto"/>
            <w:bottom w:val="none" w:sz="0" w:space="0" w:color="auto"/>
            <w:right w:val="none" w:sz="0" w:space="0" w:color="auto"/>
          </w:divBdr>
        </w:div>
        <w:div w:id="1856073054">
          <w:marLeft w:val="640"/>
          <w:marRight w:val="0"/>
          <w:marTop w:val="0"/>
          <w:marBottom w:val="0"/>
          <w:divBdr>
            <w:top w:val="none" w:sz="0" w:space="0" w:color="auto"/>
            <w:left w:val="none" w:sz="0" w:space="0" w:color="auto"/>
            <w:bottom w:val="none" w:sz="0" w:space="0" w:color="auto"/>
            <w:right w:val="none" w:sz="0" w:space="0" w:color="auto"/>
          </w:divBdr>
        </w:div>
        <w:div w:id="1963263970">
          <w:marLeft w:val="640"/>
          <w:marRight w:val="0"/>
          <w:marTop w:val="0"/>
          <w:marBottom w:val="0"/>
          <w:divBdr>
            <w:top w:val="none" w:sz="0" w:space="0" w:color="auto"/>
            <w:left w:val="none" w:sz="0" w:space="0" w:color="auto"/>
            <w:bottom w:val="none" w:sz="0" w:space="0" w:color="auto"/>
            <w:right w:val="none" w:sz="0" w:space="0" w:color="auto"/>
          </w:divBdr>
        </w:div>
        <w:div w:id="2059888849">
          <w:marLeft w:val="640"/>
          <w:marRight w:val="0"/>
          <w:marTop w:val="0"/>
          <w:marBottom w:val="0"/>
          <w:divBdr>
            <w:top w:val="none" w:sz="0" w:space="0" w:color="auto"/>
            <w:left w:val="none" w:sz="0" w:space="0" w:color="auto"/>
            <w:bottom w:val="none" w:sz="0" w:space="0" w:color="auto"/>
            <w:right w:val="none" w:sz="0" w:space="0" w:color="auto"/>
          </w:divBdr>
        </w:div>
        <w:div w:id="2097512064">
          <w:marLeft w:val="640"/>
          <w:marRight w:val="0"/>
          <w:marTop w:val="0"/>
          <w:marBottom w:val="0"/>
          <w:divBdr>
            <w:top w:val="none" w:sz="0" w:space="0" w:color="auto"/>
            <w:left w:val="none" w:sz="0" w:space="0" w:color="auto"/>
            <w:bottom w:val="none" w:sz="0" w:space="0" w:color="auto"/>
            <w:right w:val="none" w:sz="0" w:space="0" w:color="auto"/>
          </w:divBdr>
        </w:div>
        <w:div w:id="2111772847">
          <w:marLeft w:val="640"/>
          <w:marRight w:val="0"/>
          <w:marTop w:val="0"/>
          <w:marBottom w:val="0"/>
          <w:divBdr>
            <w:top w:val="none" w:sz="0" w:space="0" w:color="auto"/>
            <w:left w:val="none" w:sz="0" w:space="0" w:color="auto"/>
            <w:bottom w:val="none" w:sz="0" w:space="0" w:color="auto"/>
            <w:right w:val="none" w:sz="0" w:space="0" w:color="auto"/>
          </w:divBdr>
        </w:div>
      </w:divsChild>
    </w:div>
    <w:div w:id="1576276865">
      <w:bodyDiv w:val="1"/>
      <w:marLeft w:val="0"/>
      <w:marRight w:val="0"/>
      <w:marTop w:val="0"/>
      <w:marBottom w:val="0"/>
      <w:divBdr>
        <w:top w:val="none" w:sz="0" w:space="0" w:color="auto"/>
        <w:left w:val="none" w:sz="0" w:space="0" w:color="auto"/>
        <w:bottom w:val="none" w:sz="0" w:space="0" w:color="auto"/>
        <w:right w:val="none" w:sz="0" w:space="0" w:color="auto"/>
      </w:divBdr>
      <w:divsChild>
        <w:div w:id="107968278">
          <w:marLeft w:val="640"/>
          <w:marRight w:val="0"/>
          <w:marTop w:val="0"/>
          <w:marBottom w:val="0"/>
          <w:divBdr>
            <w:top w:val="none" w:sz="0" w:space="0" w:color="auto"/>
            <w:left w:val="none" w:sz="0" w:space="0" w:color="auto"/>
            <w:bottom w:val="none" w:sz="0" w:space="0" w:color="auto"/>
            <w:right w:val="none" w:sz="0" w:space="0" w:color="auto"/>
          </w:divBdr>
        </w:div>
        <w:div w:id="216821476">
          <w:marLeft w:val="640"/>
          <w:marRight w:val="0"/>
          <w:marTop w:val="0"/>
          <w:marBottom w:val="0"/>
          <w:divBdr>
            <w:top w:val="none" w:sz="0" w:space="0" w:color="auto"/>
            <w:left w:val="none" w:sz="0" w:space="0" w:color="auto"/>
            <w:bottom w:val="none" w:sz="0" w:space="0" w:color="auto"/>
            <w:right w:val="none" w:sz="0" w:space="0" w:color="auto"/>
          </w:divBdr>
        </w:div>
        <w:div w:id="313073607">
          <w:marLeft w:val="640"/>
          <w:marRight w:val="0"/>
          <w:marTop w:val="0"/>
          <w:marBottom w:val="0"/>
          <w:divBdr>
            <w:top w:val="none" w:sz="0" w:space="0" w:color="auto"/>
            <w:left w:val="none" w:sz="0" w:space="0" w:color="auto"/>
            <w:bottom w:val="none" w:sz="0" w:space="0" w:color="auto"/>
            <w:right w:val="none" w:sz="0" w:space="0" w:color="auto"/>
          </w:divBdr>
        </w:div>
        <w:div w:id="375931245">
          <w:marLeft w:val="640"/>
          <w:marRight w:val="0"/>
          <w:marTop w:val="0"/>
          <w:marBottom w:val="0"/>
          <w:divBdr>
            <w:top w:val="none" w:sz="0" w:space="0" w:color="auto"/>
            <w:left w:val="none" w:sz="0" w:space="0" w:color="auto"/>
            <w:bottom w:val="none" w:sz="0" w:space="0" w:color="auto"/>
            <w:right w:val="none" w:sz="0" w:space="0" w:color="auto"/>
          </w:divBdr>
        </w:div>
        <w:div w:id="415636575">
          <w:marLeft w:val="640"/>
          <w:marRight w:val="0"/>
          <w:marTop w:val="0"/>
          <w:marBottom w:val="0"/>
          <w:divBdr>
            <w:top w:val="none" w:sz="0" w:space="0" w:color="auto"/>
            <w:left w:val="none" w:sz="0" w:space="0" w:color="auto"/>
            <w:bottom w:val="none" w:sz="0" w:space="0" w:color="auto"/>
            <w:right w:val="none" w:sz="0" w:space="0" w:color="auto"/>
          </w:divBdr>
        </w:div>
        <w:div w:id="431751451">
          <w:marLeft w:val="640"/>
          <w:marRight w:val="0"/>
          <w:marTop w:val="0"/>
          <w:marBottom w:val="0"/>
          <w:divBdr>
            <w:top w:val="none" w:sz="0" w:space="0" w:color="auto"/>
            <w:left w:val="none" w:sz="0" w:space="0" w:color="auto"/>
            <w:bottom w:val="none" w:sz="0" w:space="0" w:color="auto"/>
            <w:right w:val="none" w:sz="0" w:space="0" w:color="auto"/>
          </w:divBdr>
        </w:div>
        <w:div w:id="451901023">
          <w:marLeft w:val="640"/>
          <w:marRight w:val="0"/>
          <w:marTop w:val="0"/>
          <w:marBottom w:val="0"/>
          <w:divBdr>
            <w:top w:val="none" w:sz="0" w:space="0" w:color="auto"/>
            <w:left w:val="none" w:sz="0" w:space="0" w:color="auto"/>
            <w:bottom w:val="none" w:sz="0" w:space="0" w:color="auto"/>
            <w:right w:val="none" w:sz="0" w:space="0" w:color="auto"/>
          </w:divBdr>
        </w:div>
        <w:div w:id="478576439">
          <w:marLeft w:val="640"/>
          <w:marRight w:val="0"/>
          <w:marTop w:val="0"/>
          <w:marBottom w:val="0"/>
          <w:divBdr>
            <w:top w:val="none" w:sz="0" w:space="0" w:color="auto"/>
            <w:left w:val="none" w:sz="0" w:space="0" w:color="auto"/>
            <w:bottom w:val="none" w:sz="0" w:space="0" w:color="auto"/>
            <w:right w:val="none" w:sz="0" w:space="0" w:color="auto"/>
          </w:divBdr>
        </w:div>
        <w:div w:id="538857171">
          <w:marLeft w:val="640"/>
          <w:marRight w:val="0"/>
          <w:marTop w:val="0"/>
          <w:marBottom w:val="0"/>
          <w:divBdr>
            <w:top w:val="none" w:sz="0" w:space="0" w:color="auto"/>
            <w:left w:val="none" w:sz="0" w:space="0" w:color="auto"/>
            <w:bottom w:val="none" w:sz="0" w:space="0" w:color="auto"/>
            <w:right w:val="none" w:sz="0" w:space="0" w:color="auto"/>
          </w:divBdr>
        </w:div>
        <w:div w:id="622151565">
          <w:marLeft w:val="640"/>
          <w:marRight w:val="0"/>
          <w:marTop w:val="0"/>
          <w:marBottom w:val="0"/>
          <w:divBdr>
            <w:top w:val="none" w:sz="0" w:space="0" w:color="auto"/>
            <w:left w:val="none" w:sz="0" w:space="0" w:color="auto"/>
            <w:bottom w:val="none" w:sz="0" w:space="0" w:color="auto"/>
            <w:right w:val="none" w:sz="0" w:space="0" w:color="auto"/>
          </w:divBdr>
        </w:div>
        <w:div w:id="687680334">
          <w:marLeft w:val="640"/>
          <w:marRight w:val="0"/>
          <w:marTop w:val="0"/>
          <w:marBottom w:val="0"/>
          <w:divBdr>
            <w:top w:val="none" w:sz="0" w:space="0" w:color="auto"/>
            <w:left w:val="none" w:sz="0" w:space="0" w:color="auto"/>
            <w:bottom w:val="none" w:sz="0" w:space="0" w:color="auto"/>
            <w:right w:val="none" w:sz="0" w:space="0" w:color="auto"/>
          </w:divBdr>
        </w:div>
        <w:div w:id="690447932">
          <w:marLeft w:val="640"/>
          <w:marRight w:val="0"/>
          <w:marTop w:val="0"/>
          <w:marBottom w:val="0"/>
          <w:divBdr>
            <w:top w:val="none" w:sz="0" w:space="0" w:color="auto"/>
            <w:left w:val="none" w:sz="0" w:space="0" w:color="auto"/>
            <w:bottom w:val="none" w:sz="0" w:space="0" w:color="auto"/>
            <w:right w:val="none" w:sz="0" w:space="0" w:color="auto"/>
          </w:divBdr>
        </w:div>
        <w:div w:id="704789498">
          <w:marLeft w:val="640"/>
          <w:marRight w:val="0"/>
          <w:marTop w:val="0"/>
          <w:marBottom w:val="0"/>
          <w:divBdr>
            <w:top w:val="none" w:sz="0" w:space="0" w:color="auto"/>
            <w:left w:val="none" w:sz="0" w:space="0" w:color="auto"/>
            <w:bottom w:val="none" w:sz="0" w:space="0" w:color="auto"/>
            <w:right w:val="none" w:sz="0" w:space="0" w:color="auto"/>
          </w:divBdr>
        </w:div>
        <w:div w:id="854609924">
          <w:marLeft w:val="640"/>
          <w:marRight w:val="0"/>
          <w:marTop w:val="0"/>
          <w:marBottom w:val="0"/>
          <w:divBdr>
            <w:top w:val="none" w:sz="0" w:space="0" w:color="auto"/>
            <w:left w:val="none" w:sz="0" w:space="0" w:color="auto"/>
            <w:bottom w:val="none" w:sz="0" w:space="0" w:color="auto"/>
            <w:right w:val="none" w:sz="0" w:space="0" w:color="auto"/>
          </w:divBdr>
        </w:div>
        <w:div w:id="863324656">
          <w:marLeft w:val="640"/>
          <w:marRight w:val="0"/>
          <w:marTop w:val="0"/>
          <w:marBottom w:val="0"/>
          <w:divBdr>
            <w:top w:val="none" w:sz="0" w:space="0" w:color="auto"/>
            <w:left w:val="none" w:sz="0" w:space="0" w:color="auto"/>
            <w:bottom w:val="none" w:sz="0" w:space="0" w:color="auto"/>
            <w:right w:val="none" w:sz="0" w:space="0" w:color="auto"/>
          </w:divBdr>
        </w:div>
        <w:div w:id="928343385">
          <w:marLeft w:val="640"/>
          <w:marRight w:val="0"/>
          <w:marTop w:val="0"/>
          <w:marBottom w:val="0"/>
          <w:divBdr>
            <w:top w:val="none" w:sz="0" w:space="0" w:color="auto"/>
            <w:left w:val="none" w:sz="0" w:space="0" w:color="auto"/>
            <w:bottom w:val="none" w:sz="0" w:space="0" w:color="auto"/>
            <w:right w:val="none" w:sz="0" w:space="0" w:color="auto"/>
          </w:divBdr>
        </w:div>
        <w:div w:id="994644755">
          <w:marLeft w:val="640"/>
          <w:marRight w:val="0"/>
          <w:marTop w:val="0"/>
          <w:marBottom w:val="0"/>
          <w:divBdr>
            <w:top w:val="none" w:sz="0" w:space="0" w:color="auto"/>
            <w:left w:val="none" w:sz="0" w:space="0" w:color="auto"/>
            <w:bottom w:val="none" w:sz="0" w:space="0" w:color="auto"/>
            <w:right w:val="none" w:sz="0" w:space="0" w:color="auto"/>
          </w:divBdr>
        </w:div>
        <w:div w:id="1022979060">
          <w:marLeft w:val="640"/>
          <w:marRight w:val="0"/>
          <w:marTop w:val="0"/>
          <w:marBottom w:val="0"/>
          <w:divBdr>
            <w:top w:val="none" w:sz="0" w:space="0" w:color="auto"/>
            <w:left w:val="none" w:sz="0" w:space="0" w:color="auto"/>
            <w:bottom w:val="none" w:sz="0" w:space="0" w:color="auto"/>
            <w:right w:val="none" w:sz="0" w:space="0" w:color="auto"/>
          </w:divBdr>
        </w:div>
        <w:div w:id="1063600864">
          <w:marLeft w:val="640"/>
          <w:marRight w:val="0"/>
          <w:marTop w:val="0"/>
          <w:marBottom w:val="0"/>
          <w:divBdr>
            <w:top w:val="none" w:sz="0" w:space="0" w:color="auto"/>
            <w:left w:val="none" w:sz="0" w:space="0" w:color="auto"/>
            <w:bottom w:val="none" w:sz="0" w:space="0" w:color="auto"/>
            <w:right w:val="none" w:sz="0" w:space="0" w:color="auto"/>
          </w:divBdr>
        </w:div>
        <w:div w:id="1114061582">
          <w:marLeft w:val="640"/>
          <w:marRight w:val="0"/>
          <w:marTop w:val="0"/>
          <w:marBottom w:val="0"/>
          <w:divBdr>
            <w:top w:val="none" w:sz="0" w:space="0" w:color="auto"/>
            <w:left w:val="none" w:sz="0" w:space="0" w:color="auto"/>
            <w:bottom w:val="none" w:sz="0" w:space="0" w:color="auto"/>
            <w:right w:val="none" w:sz="0" w:space="0" w:color="auto"/>
          </w:divBdr>
        </w:div>
        <w:div w:id="1127160586">
          <w:marLeft w:val="640"/>
          <w:marRight w:val="0"/>
          <w:marTop w:val="0"/>
          <w:marBottom w:val="0"/>
          <w:divBdr>
            <w:top w:val="none" w:sz="0" w:space="0" w:color="auto"/>
            <w:left w:val="none" w:sz="0" w:space="0" w:color="auto"/>
            <w:bottom w:val="none" w:sz="0" w:space="0" w:color="auto"/>
            <w:right w:val="none" w:sz="0" w:space="0" w:color="auto"/>
          </w:divBdr>
        </w:div>
        <w:div w:id="1238201340">
          <w:marLeft w:val="640"/>
          <w:marRight w:val="0"/>
          <w:marTop w:val="0"/>
          <w:marBottom w:val="0"/>
          <w:divBdr>
            <w:top w:val="none" w:sz="0" w:space="0" w:color="auto"/>
            <w:left w:val="none" w:sz="0" w:space="0" w:color="auto"/>
            <w:bottom w:val="none" w:sz="0" w:space="0" w:color="auto"/>
            <w:right w:val="none" w:sz="0" w:space="0" w:color="auto"/>
          </w:divBdr>
        </w:div>
        <w:div w:id="1294096275">
          <w:marLeft w:val="640"/>
          <w:marRight w:val="0"/>
          <w:marTop w:val="0"/>
          <w:marBottom w:val="0"/>
          <w:divBdr>
            <w:top w:val="none" w:sz="0" w:space="0" w:color="auto"/>
            <w:left w:val="none" w:sz="0" w:space="0" w:color="auto"/>
            <w:bottom w:val="none" w:sz="0" w:space="0" w:color="auto"/>
            <w:right w:val="none" w:sz="0" w:space="0" w:color="auto"/>
          </w:divBdr>
        </w:div>
        <w:div w:id="1357777125">
          <w:marLeft w:val="640"/>
          <w:marRight w:val="0"/>
          <w:marTop w:val="0"/>
          <w:marBottom w:val="0"/>
          <w:divBdr>
            <w:top w:val="none" w:sz="0" w:space="0" w:color="auto"/>
            <w:left w:val="none" w:sz="0" w:space="0" w:color="auto"/>
            <w:bottom w:val="none" w:sz="0" w:space="0" w:color="auto"/>
            <w:right w:val="none" w:sz="0" w:space="0" w:color="auto"/>
          </w:divBdr>
        </w:div>
        <w:div w:id="1395543783">
          <w:marLeft w:val="640"/>
          <w:marRight w:val="0"/>
          <w:marTop w:val="0"/>
          <w:marBottom w:val="0"/>
          <w:divBdr>
            <w:top w:val="none" w:sz="0" w:space="0" w:color="auto"/>
            <w:left w:val="none" w:sz="0" w:space="0" w:color="auto"/>
            <w:bottom w:val="none" w:sz="0" w:space="0" w:color="auto"/>
            <w:right w:val="none" w:sz="0" w:space="0" w:color="auto"/>
          </w:divBdr>
        </w:div>
        <w:div w:id="1433748297">
          <w:marLeft w:val="640"/>
          <w:marRight w:val="0"/>
          <w:marTop w:val="0"/>
          <w:marBottom w:val="0"/>
          <w:divBdr>
            <w:top w:val="none" w:sz="0" w:space="0" w:color="auto"/>
            <w:left w:val="none" w:sz="0" w:space="0" w:color="auto"/>
            <w:bottom w:val="none" w:sz="0" w:space="0" w:color="auto"/>
            <w:right w:val="none" w:sz="0" w:space="0" w:color="auto"/>
          </w:divBdr>
        </w:div>
        <w:div w:id="1439636604">
          <w:marLeft w:val="640"/>
          <w:marRight w:val="0"/>
          <w:marTop w:val="0"/>
          <w:marBottom w:val="0"/>
          <w:divBdr>
            <w:top w:val="none" w:sz="0" w:space="0" w:color="auto"/>
            <w:left w:val="none" w:sz="0" w:space="0" w:color="auto"/>
            <w:bottom w:val="none" w:sz="0" w:space="0" w:color="auto"/>
            <w:right w:val="none" w:sz="0" w:space="0" w:color="auto"/>
          </w:divBdr>
        </w:div>
        <w:div w:id="1615164411">
          <w:marLeft w:val="640"/>
          <w:marRight w:val="0"/>
          <w:marTop w:val="0"/>
          <w:marBottom w:val="0"/>
          <w:divBdr>
            <w:top w:val="none" w:sz="0" w:space="0" w:color="auto"/>
            <w:left w:val="none" w:sz="0" w:space="0" w:color="auto"/>
            <w:bottom w:val="none" w:sz="0" w:space="0" w:color="auto"/>
            <w:right w:val="none" w:sz="0" w:space="0" w:color="auto"/>
          </w:divBdr>
        </w:div>
        <w:div w:id="1676498012">
          <w:marLeft w:val="640"/>
          <w:marRight w:val="0"/>
          <w:marTop w:val="0"/>
          <w:marBottom w:val="0"/>
          <w:divBdr>
            <w:top w:val="none" w:sz="0" w:space="0" w:color="auto"/>
            <w:left w:val="none" w:sz="0" w:space="0" w:color="auto"/>
            <w:bottom w:val="none" w:sz="0" w:space="0" w:color="auto"/>
            <w:right w:val="none" w:sz="0" w:space="0" w:color="auto"/>
          </w:divBdr>
        </w:div>
        <w:div w:id="1903321579">
          <w:marLeft w:val="640"/>
          <w:marRight w:val="0"/>
          <w:marTop w:val="0"/>
          <w:marBottom w:val="0"/>
          <w:divBdr>
            <w:top w:val="none" w:sz="0" w:space="0" w:color="auto"/>
            <w:left w:val="none" w:sz="0" w:space="0" w:color="auto"/>
            <w:bottom w:val="none" w:sz="0" w:space="0" w:color="auto"/>
            <w:right w:val="none" w:sz="0" w:space="0" w:color="auto"/>
          </w:divBdr>
        </w:div>
        <w:div w:id="2016105500">
          <w:marLeft w:val="640"/>
          <w:marRight w:val="0"/>
          <w:marTop w:val="0"/>
          <w:marBottom w:val="0"/>
          <w:divBdr>
            <w:top w:val="none" w:sz="0" w:space="0" w:color="auto"/>
            <w:left w:val="none" w:sz="0" w:space="0" w:color="auto"/>
            <w:bottom w:val="none" w:sz="0" w:space="0" w:color="auto"/>
            <w:right w:val="none" w:sz="0" w:space="0" w:color="auto"/>
          </w:divBdr>
        </w:div>
        <w:div w:id="2061243659">
          <w:marLeft w:val="640"/>
          <w:marRight w:val="0"/>
          <w:marTop w:val="0"/>
          <w:marBottom w:val="0"/>
          <w:divBdr>
            <w:top w:val="none" w:sz="0" w:space="0" w:color="auto"/>
            <w:left w:val="none" w:sz="0" w:space="0" w:color="auto"/>
            <w:bottom w:val="none" w:sz="0" w:space="0" w:color="auto"/>
            <w:right w:val="none" w:sz="0" w:space="0" w:color="auto"/>
          </w:divBdr>
        </w:div>
        <w:div w:id="2064909749">
          <w:marLeft w:val="640"/>
          <w:marRight w:val="0"/>
          <w:marTop w:val="0"/>
          <w:marBottom w:val="0"/>
          <w:divBdr>
            <w:top w:val="none" w:sz="0" w:space="0" w:color="auto"/>
            <w:left w:val="none" w:sz="0" w:space="0" w:color="auto"/>
            <w:bottom w:val="none" w:sz="0" w:space="0" w:color="auto"/>
            <w:right w:val="none" w:sz="0" w:space="0" w:color="auto"/>
          </w:divBdr>
        </w:div>
        <w:div w:id="2091384952">
          <w:marLeft w:val="640"/>
          <w:marRight w:val="0"/>
          <w:marTop w:val="0"/>
          <w:marBottom w:val="0"/>
          <w:divBdr>
            <w:top w:val="none" w:sz="0" w:space="0" w:color="auto"/>
            <w:left w:val="none" w:sz="0" w:space="0" w:color="auto"/>
            <w:bottom w:val="none" w:sz="0" w:space="0" w:color="auto"/>
            <w:right w:val="none" w:sz="0" w:space="0" w:color="auto"/>
          </w:divBdr>
        </w:div>
        <w:div w:id="2098790509">
          <w:marLeft w:val="640"/>
          <w:marRight w:val="0"/>
          <w:marTop w:val="0"/>
          <w:marBottom w:val="0"/>
          <w:divBdr>
            <w:top w:val="none" w:sz="0" w:space="0" w:color="auto"/>
            <w:left w:val="none" w:sz="0" w:space="0" w:color="auto"/>
            <w:bottom w:val="none" w:sz="0" w:space="0" w:color="auto"/>
            <w:right w:val="none" w:sz="0" w:space="0" w:color="auto"/>
          </w:divBdr>
        </w:div>
      </w:divsChild>
    </w:div>
    <w:div w:id="1596549980">
      <w:bodyDiv w:val="1"/>
      <w:marLeft w:val="0"/>
      <w:marRight w:val="0"/>
      <w:marTop w:val="0"/>
      <w:marBottom w:val="0"/>
      <w:divBdr>
        <w:top w:val="none" w:sz="0" w:space="0" w:color="auto"/>
        <w:left w:val="none" w:sz="0" w:space="0" w:color="auto"/>
        <w:bottom w:val="none" w:sz="0" w:space="0" w:color="auto"/>
        <w:right w:val="none" w:sz="0" w:space="0" w:color="auto"/>
      </w:divBdr>
      <w:divsChild>
        <w:div w:id="60561772">
          <w:marLeft w:val="640"/>
          <w:marRight w:val="0"/>
          <w:marTop w:val="0"/>
          <w:marBottom w:val="0"/>
          <w:divBdr>
            <w:top w:val="none" w:sz="0" w:space="0" w:color="auto"/>
            <w:left w:val="none" w:sz="0" w:space="0" w:color="auto"/>
            <w:bottom w:val="none" w:sz="0" w:space="0" w:color="auto"/>
            <w:right w:val="none" w:sz="0" w:space="0" w:color="auto"/>
          </w:divBdr>
        </w:div>
        <w:div w:id="64377805">
          <w:marLeft w:val="640"/>
          <w:marRight w:val="0"/>
          <w:marTop w:val="0"/>
          <w:marBottom w:val="0"/>
          <w:divBdr>
            <w:top w:val="none" w:sz="0" w:space="0" w:color="auto"/>
            <w:left w:val="none" w:sz="0" w:space="0" w:color="auto"/>
            <w:bottom w:val="none" w:sz="0" w:space="0" w:color="auto"/>
            <w:right w:val="none" w:sz="0" w:space="0" w:color="auto"/>
          </w:divBdr>
        </w:div>
        <w:div w:id="83765475">
          <w:marLeft w:val="640"/>
          <w:marRight w:val="0"/>
          <w:marTop w:val="0"/>
          <w:marBottom w:val="0"/>
          <w:divBdr>
            <w:top w:val="none" w:sz="0" w:space="0" w:color="auto"/>
            <w:left w:val="none" w:sz="0" w:space="0" w:color="auto"/>
            <w:bottom w:val="none" w:sz="0" w:space="0" w:color="auto"/>
            <w:right w:val="none" w:sz="0" w:space="0" w:color="auto"/>
          </w:divBdr>
        </w:div>
        <w:div w:id="114099123">
          <w:marLeft w:val="640"/>
          <w:marRight w:val="0"/>
          <w:marTop w:val="0"/>
          <w:marBottom w:val="0"/>
          <w:divBdr>
            <w:top w:val="none" w:sz="0" w:space="0" w:color="auto"/>
            <w:left w:val="none" w:sz="0" w:space="0" w:color="auto"/>
            <w:bottom w:val="none" w:sz="0" w:space="0" w:color="auto"/>
            <w:right w:val="none" w:sz="0" w:space="0" w:color="auto"/>
          </w:divBdr>
        </w:div>
        <w:div w:id="226838592">
          <w:marLeft w:val="640"/>
          <w:marRight w:val="0"/>
          <w:marTop w:val="0"/>
          <w:marBottom w:val="0"/>
          <w:divBdr>
            <w:top w:val="none" w:sz="0" w:space="0" w:color="auto"/>
            <w:left w:val="none" w:sz="0" w:space="0" w:color="auto"/>
            <w:bottom w:val="none" w:sz="0" w:space="0" w:color="auto"/>
            <w:right w:val="none" w:sz="0" w:space="0" w:color="auto"/>
          </w:divBdr>
        </w:div>
        <w:div w:id="257368712">
          <w:marLeft w:val="640"/>
          <w:marRight w:val="0"/>
          <w:marTop w:val="0"/>
          <w:marBottom w:val="0"/>
          <w:divBdr>
            <w:top w:val="none" w:sz="0" w:space="0" w:color="auto"/>
            <w:left w:val="none" w:sz="0" w:space="0" w:color="auto"/>
            <w:bottom w:val="none" w:sz="0" w:space="0" w:color="auto"/>
            <w:right w:val="none" w:sz="0" w:space="0" w:color="auto"/>
          </w:divBdr>
        </w:div>
        <w:div w:id="319890223">
          <w:marLeft w:val="640"/>
          <w:marRight w:val="0"/>
          <w:marTop w:val="0"/>
          <w:marBottom w:val="0"/>
          <w:divBdr>
            <w:top w:val="none" w:sz="0" w:space="0" w:color="auto"/>
            <w:left w:val="none" w:sz="0" w:space="0" w:color="auto"/>
            <w:bottom w:val="none" w:sz="0" w:space="0" w:color="auto"/>
            <w:right w:val="none" w:sz="0" w:space="0" w:color="auto"/>
          </w:divBdr>
        </w:div>
        <w:div w:id="344095896">
          <w:marLeft w:val="640"/>
          <w:marRight w:val="0"/>
          <w:marTop w:val="0"/>
          <w:marBottom w:val="0"/>
          <w:divBdr>
            <w:top w:val="none" w:sz="0" w:space="0" w:color="auto"/>
            <w:left w:val="none" w:sz="0" w:space="0" w:color="auto"/>
            <w:bottom w:val="none" w:sz="0" w:space="0" w:color="auto"/>
            <w:right w:val="none" w:sz="0" w:space="0" w:color="auto"/>
          </w:divBdr>
        </w:div>
        <w:div w:id="386606675">
          <w:marLeft w:val="640"/>
          <w:marRight w:val="0"/>
          <w:marTop w:val="0"/>
          <w:marBottom w:val="0"/>
          <w:divBdr>
            <w:top w:val="none" w:sz="0" w:space="0" w:color="auto"/>
            <w:left w:val="none" w:sz="0" w:space="0" w:color="auto"/>
            <w:bottom w:val="none" w:sz="0" w:space="0" w:color="auto"/>
            <w:right w:val="none" w:sz="0" w:space="0" w:color="auto"/>
          </w:divBdr>
        </w:div>
        <w:div w:id="455566182">
          <w:marLeft w:val="640"/>
          <w:marRight w:val="0"/>
          <w:marTop w:val="0"/>
          <w:marBottom w:val="0"/>
          <w:divBdr>
            <w:top w:val="none" w:sz="0" w:space="0" w:color="auto"/>
            <w:left w:val="none" w:sz="0" w:space="0" w:color="auto"/>
            <w:bottom w:val="none" w:sz="0" w:space="0" w:color="auto"/>
            <w:right w:val="none" w:sz="0" w:space="0" w:color="auto"/>
          </w:divBdr>
        </w:div>
        <w:div w:id="503058359">
          <w:marLeft w:val="640"/>
          <w:marRight w:val="0"/>
          <w:marTop w:val="0"/>
          <w:marBottom w:val="0"/>
          <w:divBdr>
            <w:top w:val="none" w:sz="0" w:space="0" w:color="auto"/>
            <w:left w:val="none" w:sz="0" w:space="0" w:color="auto"/>
            <w:bottom w:val="none" w:sz="0" w:space="0" w:color="auto"/>
            <w:right w:val="none" w:sz="0" w:space="0" w:color="auto"/>
          </w:divBdr>
        </w:div>
        <w:div w:id="613025381">
          <w:marLeft w:val="640"/>
          <w:marRight w:val="0"/>
          <w:marTop w:val="0"/>
          <w:marBottom w:val="0"/>
          <w:divBdr>
            <w:top w:val="none" w:sz="0" w:space="0" w:color="auto"/>
            <w:left w:val="none" w:sz="0" w:space="0" w:color="auto"/>
            <w:bottom w:val="none" w:sz="0" w:space="0" w:color="auto"/>
            <w:right w:val="none" w:sz="0" w:space="0" w:color="auto"/>
          </w:divBdr>
        </w:div>
        <w:div w:id="836312452">
          <w:marLeft w:val="640"/>
          <w:marRight w:val="0"/>
          <w:marTop w:val="0"/>
          <w:marBottom w:val="0"/>
          <w:divBdr>
            <w:top w:val="none" w:sz="0" w:space="0" w:color="auto"/>
            <w:left w:val="none" w:sz="0" w:space="0" w:color="auto"/>
            <w:bottom w:val="none" w:sz="0" w:space="0" w:color="auto"/>
            <w:right w:val="none" w:sz="0" w:space="0" w:color="auto"/>
          </w:divBdr>
        </w:div>
        <w:div w:id="885219824">
          <w:marLeft w:val="640"/>
          <w:marRight w:val="0"/>
          <w:marTop w:val="0"/>
          <w:marBottom w:val="0"/>
          <w:divBdr>
            <w:top w:val="none" w:sz="0" w:space="0" w:color="auto"/>
            <w:left w:val="none" w:sz="0" w:space="0" w:color="auto"/>
            <w:bottom w:val="none" w:sz="0" w:space="0" w:color="auto"/>
            <w:right w:val="none" w:sz="0" w:space="0" w:color="auto"/>
          </w:divBdr>
        </w:div>
        <w:div w:id="951205708">
          <w:marLeft w:val="640"/>
          <w:marRight w:val="0"/>
          <w:marTop w:val="0"/>
          <w:marBottom w:val="0"/>
          <w:divBdr>
            <w:top w:val="none" w:sz="0" w:space="0" w:color="auto"/>
            <w:left w:val="none" w:sz="0" w:space="0" w:color="auto"/>
            <w:bottom w:val="none" w:sz="0" w:space="0" w:color="auto"/>
            <w:right w:val="none" w:sz="0" w:space="0" w:color="auto"/>
          </w:divBdr>
        </w:div>
        <w:div w:id="970597072">
          <w:marLeft w:val="640"/>
          <w:marRight w:val="0"/>
          <w:marTop w:val="0"/>
          <w:marBottom w:val="0"/>
          <w:divBdr>
            <w:top w:val="none" w:sz="0" w:space="0" w:color="auto"/>
            <w:left w:val="none" w:sz="0" w:space="0" w:color="auto"/>
            <w:bottom w:val="none" w:sz="0" w:space="0" w:color="auto"/>
            <w:right w:val="none" w:sz="0" w:space="0" w:color="auto"/>
          </w:divBdr>
        </w:div>
        <w:div w:id="1018657757">
          <w:marLeft w:val="640"/>
          <w:marRight w:val="0"/>
          <w:marTop w:val="0"/>
          <w:marBottom w:val="0"/>
          <w:divBdr>
            <w:top w:val="none" w:sz="0" w:space="0" w:color="auto"/>
            <w:left w:val="none" w:sz="0" w:space="0" w:color="auto"/>
            <w:bottom w:val="none" w:sz="0" w:space="0" w:color="auto"/>
            <w:right w:val="none" w:sz="0" w:space="0" w:color="auto"/>
          </w:divBdr>
        </w:div>
        <w:div w:id="1021660457">
          <w:marLeft w:val="640"/>
          <w:marRight w:val="0"/>
          <w:marTop w:val="0"/>
          <w:marBottom w:val="0"/>
          <w:divBdr>
            <w:top w:val="none" w:sz="0" w:space="0" w:color="auto"/>
            <w:left w:val="none" w:sz="0" w:space="0" w:color="auto"/>
            <w:bottom w:val="none" w:sz="0" w:space="0" w:color="auto"/>
            <w:right w:val="none" w:sz="0" w:space="0" w:color="auto"/>
          </w:divBdr>
        </w:div>
        <w:div w:id="1118453768">
          <w:marLeft w:val="640"/>
          <w:marRight w:val="0"/>
          <w:marTop w:val="0"/>
          <w:marBottom w:val="0"/>
          <w:divBdr>
            <w:top w:val="none" w:sz="0" w:space="0" w:color="auto"/>
            <w:left w:val="none" w:sz="0" w:space="0" w:color="auto"/>
            <w:bottom w:val="none" w:sz="0" w:space="0" w:color="auto"/>
            <w:right w:val="none" w:sz="0" w:space="0" w:color="auto"/>
          </w:divBdr>
        </w:div>
        <w:div w:id="1138885996">
          <w:marLeft w:val="640"/>
          <w:marRight w:val="0"/>
          <w:marTop w:val="0"/>
          <w:marBottom w:val="0"/>
          <w:divBdr>
            <w:top w:val="none" w:sz="0" w:space="0" w:color="auto"/>
            <w:left w:val="none" w:sz="0" w:space="0" w:color="auto"/>
            <w:bottom w:val="none" w:sz="0" w:space="0" w:color="auto"/>
            <w:right w:val="none" w:sz="0" w:space="0" w:color="auto"/>
          </w:divBdr>
        </w:div>
        <w:div w:id="1192961764">
          <w:marLeft w:val="640"/>
          <w:marRight w:val="0"/>
          <w:marTop w:val="0"/>
          <w:marBottom w:val="0"/>
          <w:divBdr>
            <w:top w:val="none" w:sz="0" w:space="0" w:color="auto"/>
            <w:left w:val="none" w:sz="0" w:space="0" w:color="auto"/>
            <w:bottom w:val="none" w:sz="0" w:space="0" w:color="auto"/>
            <w:right w:val="none" w:sz="0" w:space="0" w:color="auto"/>
          </w:divBdr>
        </w:div>
        <w:div w:id="1256744332">
          <w:marLeft w:val="640"/>
          <w:marRight w:val="0"/>
          <w:marTop w:val="0"/>
          <w:marBottom w:val="0"/>
          <w:divBdr>
            <w:top w:val="none" w:sz="0" w:space="0" w:color="auto"/>
            <w:left w:val="none" w:sz="0" w:space="0" w:color="auto"/>
            <w:bottom w:val="none" w:sz="0" w:space="0" w:color="auto"/>
            <w:right w:val="none" w:sz="0" w:space="0" w:color="auto"/>
          </w:divBdr>
        </w:div>
        <w:div w:id="1391925008">
          <w:marLeft w:val="640"/>
          <w:marRight w:val="0"/>
          <w:marTop w:val="0"/>
          <w:marBottom w:val="0"/>
          <w:divBdr>
            <w:top w:val="none" w:sz="0" w:space="0" w:color="auto"/>
            <w:left w:val="none" w:sz="0" w:space="0" w:color="auto"/>
            <w:bottom w:val="none" w:sz="0" w:space="0" w:color="auto"/>
            <w:right w:val="none" w:sz="0" w:space="0" w:color="auto"/>
          </w:divBdr>
        </w:div>
        <w:div w:id="1437948225">
          <w:marLeft w:val="640"/>
          <w:marRight w:val="0"/>
          <w:marTop w:val="0"/>
          <w:marBottom w:val="0"/>
          <w:divBdr>
            <w:top w:val="none" w:sz="0" w:space="0" w:color="auto"/>
            <w:left w:val="none" w:sz="0" w:space="0" w:color="auto"/>
            <w:bottom w:val="none" w:sz="0" w:space="0" w:color="auto"/>
            <w:right w:val="none" w:sz="0" w:space="0" w:color="auto"/>
          </w:divBdr>
        </w:div>
        <w:div w:id="1497575834">
          <w:marLeft w:val="640"/>
          <w:marRight w:val="0"/>
          <w:marTop w:val="0"/>
          <w:marBottom w:val="0"/>
          <w:divBdr>
            <w:top w:val="none" w:sz="0" w:space="0" w:color="auto"/>
            <w:left w:val="none" w:sz="0" w:space="0" w:color="auto"/>
            <w:bottom w:val="none" w:sz="0" w:space="0" w:color="auto"/>
            <w:right w:val="none" w:sz="0" w:space="0" w:color="auto"/>
          </w:divBdr>
        </w:div>
        <w:div w:id="1503205846">
          <w:marLeft w:val="640"/>
          <w:marRight w:val="0"/>
          <w:marTop w:val="0"/>
          <w:marBottom w:val="0"/>
          <w:divBdr>
            <w:top w:val="none" w:sz="0" w:space="0" w:color="auto"/>
            <w:left w:val="none" w:sz="0" w:space="0" w:color="auto"/>
            <w:bottom w:val="none" w:sz="0" w:space="0" w:color="auto"/>
            <w:right w:val="none" w:sz="0" w:space="0" w:color="auto"/>
          </w:divBdr>
        </w:div>
        <w:div w:id="1519192869">
          <w:marLeft w:val="640"/>
          <w:marRight w:val="0"/>
          <w:marTop w:val="0"/>
          <w:marBottom w:val="0"/>
          <w:divBdr>
            <w:top w:val="none" w:sz="0" w:space="0" w:color="auto"/>
            <w:left w:val="none" w:sz="0" w:space="0" w:color="auto"/>
            <w:bottom w:val="none" w:sz="0" w:space="0" w:color="auto"/>
            <w:right w:val="none" w:sz="0" w:space="0" w:color="auto"/>
          </w:divBdr>
        </w:div>
        <w:div w:id="1549410420">
          <w:marLeft w:val="640"/>
          <w:marRight w:val="0"/>
          <w:marTop w:val="0"/>
          <w:marBottom w:val="0"/>
          <w:divBdr>
            <w:top w:val="none" w:sz="0" w:space="0" w:color="auto"/>
            <w:left w:val="none" w:sz="0" w:space="0" w:color="auto"/>
            <w:bottom w:val="none" w:sz="0" w:space="0" w:color="auto"/>
            <w:right w:val="none" w:sz="0" w:space="0" w:color="auto"/>
          </w:divBdr>
        </w:div>
        <w:div w:id="1594321166">
          <w:marLeft w:val="640"/>
          <w:marRight w:val="0"/>
          <w:marTop w:val="0"/>
          <w:marBottom w:val="0"/>
          <w:divBdr>
            <w:top w:val="none" w:sz="0" w:space="0" w:color="auto"/>
            <w:left w:val="none" w:sz="0" w:space="0" w:color="auto"/>
            <w:bottom w:val="none" w:sz="0" w:space="0" w:color="auto"/>
            <w:right w:val="none" w:sz="0" w:space="0" w:color="auto"/>
          </w:divBdr>
        </w:div>
        <w:div w:id="1646278467">
          <w:marLeft w:val="640"/>
          <w:marRight w:val="0"/>
          <w:marTop w:val="0"/>
          <w:marBottom w:val="0"/>
          <w:divBdr>
            <w:top w:val="none" w:sz="0" w:space="0" w:color="auto"/>
            <w:left w:val="none" w:sz="0" w:space="0" w:color="auto"/>
            <w:bottom w:val="none" w:sz="0" w:space="0" w:color="auto"/>
            <w:right w:val="none" w:sz="0" w:space="0" w:color="auto"/>
          </w:divBdr>
        </w:div>
        <w:div w:id="1663780537">
          <w:marLeft w:val="640"/>
          <w:marRight w:val="0"/>
          <w:marTop w:val="0"/>
          <w:marBottom w:val="0"/>
          <w:divBdr>
            <w:top w:val="none" w:sz="0" w:space="0" w:color="auto"/>
            <w:left w:val="none" w:sz="0" w:space="0" w:color="auto"/>
            <w:bottom w:val="none" w:sz="0" w:space="0" w:color="auto"/>
            <w:right w:val="none" w:sz="0" w:space="0" w:color="auto"/>
          </w:divBdr>
        </w:div>
        <w:div w:id="1666586463">
          <w:marLeft w:val="640"/>
          <w:marRight w:val="0"/>
          <w:marTop w:val="0"/>
          <w:marBottom w:val="0"/>
          <w:divBdr>
            <w:top w:val="none" w:sz="0" w:space="0" w:color="auto"/>
            <w:left w:val="none" w:sz="0" w:space="0" w:color="auto"/>
            <w:bottom w:val="none" w:sz="0" w:space="0" w:color="auto"/>
            <w:right w:val="none" w:sz="0" w:space="0" w:color="auto"/>
          </w:divBdr>
        </w:div>
        <w:div w:id="1814327216">
          <w:marLeft w:val="640"/>
          <w:marRight w:val="0"/>
          <w:marTop w:val="0"/>
          <w:marBottom w:val="0"/>
          <w:divBdr>
            <w:top w:val="none" w:sz="0" w:space="0" w:color="auto"/>
            <w:left w:val="none" w:sz="0" w:space="0" w:color="auto"/>
            <w:bottom w:val="none" w:sz="0" w:space="0" w:color="auto"/>
            <w:right w:val="none" w:sz="0" w:space="0" w:color="auto"/>
          </w:divBdr>
        </w:div>
        <w:div w:id="1959873886">
          <w:marLeft w:val="640"/>
          <w:marRight w:val="0"/>
          <w:marTop w:val="0"/>
          <w:marBottom w:val="0"/>
          <w:divBdr>
            <w:top w:val="none" w:sz="0" w:space="0" w:color="auto"/>
            <w:left w:val="none" w:sz="0" w:space="0" w:color="auto"/>
            <w:bottom w:val="none" w:sz="0" w:space="0" w:color="auto"/>
            <w:right w:val="none" w:sz="0" w:space="0" w:color="auto"/>
          </w:divBdr>
        </w:div>
        <w:div w:id="2051034465">
          <w:marLeft w:val="640"/>
          <w:marRight w:val="0"/>
          <w:marTop w:val="0"/>
          <w:marBottom w:val="0"/>
          <w:divBdr>
            <w:top w:val="none" w:sz="0" w:space="0" w:color="auto"/>
            <w:left w:val="none" w:sz="0" w:space="0" w:color="auto"/>
            <w:bottom w:val="none" w:sz="0" w:space="0" w:color="auto"/>
            <w:right w:val="none" w:sz="0" w:space="0" w:color="auto"/>
          </w:divBdr>
        </w:div>
      </w:divsChild>
    </w:div>
    <w:div w:id="1649167975">
      <w:bodyDiv w:val="1"/>
      <w:marLeft w:val="0"/>
      <w:marRight w:val="0"/>
      <w:marTop w:val="0"/>
      <w:marBottom w:val="0"/>
      <w:divBdr>
        <w:top w:val="none" w:sz="0" w:space="0" w:color="auto"/>
        <w:left w:val="none" w:sz="0" w:space="0" w:color="auto"/>
        <w:bottom w:val="none" w:sz="0" w:space="0" w:color="auto"/>
        <w:right w:val="none" w:sz="0" w:space="0" w:color="auto"/>
      </w:divBdr>
      <w:divsChild>
        <w:div w:id="158272115">
          <w:marLeft w:val="640"/>
          <w:marRight w:val="0"/>
          <w:marTop w:val="0"/>
          <w:marBottom w:val="0"/>
          <w:divBdr>
            <w:top w:val="none" w:sz="0" w:space="0" w:color="auto"/>
            <w:left w:val="none" w:sz="0" w:space="0" w:color="auto"/>
            <w:bottom w:val="none" w:sz="0" w:space="0" w:color="auto"/>
            <w:right w:val="none" w:sz="0" w:space="0" w:color="auto"/>
          </w:divBdr>
        </w:div>
        <w:div w:id="209079539">
          <w:marLeft w:val="640"/>
          <w:marRight w:val="0"/>
          <w:marTop w:val="0"/>
          <w:marBottom w:val="0"/>
          <w:divBdr>
            <w:top w:val="none" w:sz="0" w:space="0" w:color="auto"/>
            <w:left w:val="none" w:sz="0" w:space="0" w:color="auto"/>
            <w:bottom w:val="none" w:sz="0" w:space="0" w:color="auto"/>
            <w:right w:val="none" w:sz="0" w:space="0" w:color="auto"/>
          </w:divBdr>
        </w:div>
        <w:div w:id="259991356">
          <w:marLeft w:val="640"/>
          <w:marRight w:val="0"/>
          <w:marTop w:val="0"/>
          <w:marBottom w:val="0"/>
          <w:divBdr>
            <w:top w:val="none" w:sz="0" w:space="0" w:color="auto"/>
            <w:left w:val="none" w:sz="0" w:space="0" w:color="auto"/>
            <w:bottom w:val="none" w:sz="0" w:space="0" w:color="auto"/>
            <w:right w:val="none" w:sz="0" w:space="0" w:color="auto"/>
          </w:divBdr>
        </w:div>
        <w:div w:id="296381163">
          <w:marLeft w:val="640"/>
          <w:marRight w:val="0"/>
          <w:marTop w:val="0"/>
          <w:marBottom w:val="0"/>
          <w:divBdr>
            <w:top w:val="none" w:sz="0" w:space="0" w:color="auto"/>
            <w:left w:val="none" w:sz="0" w:space="0" w:color="auto"/>
            <w:bottom w:val="none" w:sz="0" w:space="0" w:color="auto"/>
            <w:right w:val="none" w:sz="0" w:space="0" w:color="auto"/>
          </w:divBdr>
        </w:div>
        <w:div w:id="337659786">
          <w:marLeft w:val="640"/>
          <w:marRight w:val="0"/>
          <w:marTop w:val="0"/>
          <w:marBottom w:val="0"/>
          <w:divBdr>
            <w:top w:val="none" w:sz="0" w:space="0" w:color="auto"/>
            <w:left w:val="none" w:sz="0" w:space="0" w:color="auto"/>
            <w:bottom w:val="none" w:sz="0" w:space="0" w:color="auto"/>
            <w:right w:val="none" w:sz="0" w:space="0" w:color="auto"/>
          </w:divBdr>
        </w:div>
        <w:div w:id="357464296">
          <w:marLeft w:val="640"/>
          <w:marRight w:val="0"/>
          <w:marTop w:val="0"/>
          <w:marBottom w:val="0"/>
          <w:divBdr>
            <w:top w:val="none" w:sz="0" w:space="0" w:color="auto"/>
            <w:left w:val="none" w:sz="0" w:space="0" w:color="auto"/>
            <w:bottom w:val="none" w:sz="0" w:space="0" w:color="auto"/>
            <w:right w:val="none" w:sz="0" w:space="0" w:color="auto"/>
          </w:divBdr>
        </w:div>
        <w:div w:id="426583258">
          <w:marLeft w:val="640"/>
          <w:marRight w:val="0"/>
          <w:marTop w:val="0"/>
          <w:marBottom w:val="0"/>
          <w:divBdr>
            <w:top w:val="none" w:sz="0" w:space="0" w:color="auto"/>
            <w:left w:val="none" w:sz="0" w:space="0" w:color="auto"/>
            <w:bottom w:val="none" w:sz="0" w:space="0" w:color="auto"/>
            <w:right w:val="none" w:sz="0" w:space="0" w:color="auto"/>
          </w:divBdr>
        </w:div>
        <w:div w:id="447168409">
          <w:marLeft w:val="640"/>
          <w:marRight w:val="0"/>
          <w:marTop w:val="0"/>
          <w:marBottom w:val="0"/>
          <w:divBdr>
            <w:top w:val="none" w:sz="0" w:space="0" w:color="auto"/>
            <w:left w:val="none" w:sz="0" w:space="0" w:color="auto"/>
            <w:bottom w:val="none" w:sz="0" w:space="0" w:color="auto"/>
            <w:right w:val="none" w:sz="0" w:space="0" w:color="auto"/>
          </w:divBdr>
        </w:div>
        <w:div w:id="469514268">
          <w:marLeft w:val="640"/>
          <w:marRight w:val="0"/>
          <w:marTop w:val="0"/>
          <w:marBottom w:val="0"/>
          <w:divBdr>
            <w:top w:val="none" w:sz="0" w:space="0" w:color="auto"/>
            <w:left w:val="none" w:sz="0" w:space="0" w:color="auto"/>
            <w:bottom w:val="none" w:sz="0" w:space="0" w:color="auto"/>
            <w:right w:val="none" w:sz="0" w:space="0" w:color="auto"/>
          </w:divBdr>
        </w:div>
        <w:div w:id="478306749">
          <w:marLeft w:val="640"/>
          <w:marRight w:val="0"/>
          <w:marTop w:val="0"/>
          <w:marBottom w:val="0"/>
          <w:divBdr>
            <w:top w:val="none" w:sz="0" w:space="0" w:color="auto"/>
            <w:left w:val="none" w:sz="0" w:space="0" w:color="auto"/>
            <w:bottom w:val="none" w:sz="0" w:space="0" w:color="auto"/>
            <w:right w:val="none" w:sz="0" w:space="0" w:color="auto"/>
          </w:divBdr>
        </w:div>
        <w:div w:id="540745095">
          <w:marLeft w:val="640"/>
          <w:marRight w:val="0"/>
          <w:marTop w:val="0"/>
          <w:marBottom w:val="0"/>
          <w:divBdr>
            <w:top w:val="none" w:sz="0" w:space="0" w:color="auto"/>
            <w:left w:val="none" w:sz="0" w:space="0" w:color="auto"/>
            <w:bottom w:val="none" w:sz="0" w:space="0" w:color="auto"/>
            <w:right w:val="none" w:sz="0" w:space="0" w:color="auto"/>
          </w:divBdr>
        </w:div>
        <w:div w:id="634142041">
          <w:marLeft w:val="640"/>
          <w:marRight w:val="0"/>
          <w:marTop w:val="0"/>
          <w:marBottom w:val="0"/>
          <w:divBdr>
            <w:top w:val="none" w:sz="0" w:space="0" w:color="auto"/>
            <w:left w:val="none" w:sz="0" w:space="0" w:color="auto"/>
            <w:bottom w:val="none" w:sz="0" w:space="0" w:color="auto"/>
            <w:right w:val="none" w:sz="0" w:space="0" w:color="auto"/>
          </w:divBdr>
        </w:div>
        <w:div w:id="716204547">
          <w:marLeft w:val="640"/>
          <w:marRight w:val="0"/>
          <w:marTop w:val="0"/>
          <w:marBottom w:val="0"/>
          <w:divBdr>
            <w:top w:val="none" w:sz="0" w:space="0" w:color="auto"/>
            <w:left w:val="none" w:sz="0" w:space="0" w:color="auto"/>
            <w:bottom w:val="none" w:sz="0" w:space="0" w:color="auto"/>
            <w:right w:val="none" w:sz="0" w:space="0" w:color="auto"/>
          </w:divBdr>
        </w:div>
        <w:div w:id="738552691">
          <w:marLeft w:val="640"/>
          <w:marRight w:val="0"/>
          <w:marTop w:val="0"/>
          <w:marBottom w:val="0"/>
          <w:divBdr>
            <w:top w:val="none" w:sz="0" w:space="0" w:color="auto"/>
            <w:left w:val="none" w:sz="0" w:space="0" w:color="auto"/>
            <w:bottom w:val="none" w:sz="0" w:space="0" w:color="auto"/>
            <w:right w:val="none" w:sz="0" w:space="0" w:color="auto"/>
          </w:divBdr>
        </w:div>
        <w:div w:id="827944975">
          <w:marLeft w:val="640"/>
          <w:marRight w:val="0"/>
          <w:marTop w:val="0"/>
          <w:marBottom w:val="0"/>
          <w:divBdr>
            <w:top w:val="none" w:sz="0" w:space="0" w:color="auto"/>
            <w:left w:val="none" w:sz="0" w:space="0" w:color="auto"/>
            <w:bottom w:val="none" w:sz="0" w:space="0" w:color="auto"/>
            <w:right w:val="none" w:sz="0" w:space="0" w:color="auto"/>
          </w:divBdr>
        </w:div>
        <w:div w:id="890654269">
          <w:marLeft w:val="640"/>
          <w:marRight w:val="0"/>
          <w:marTop w:val="0"/>
          <w:marBottom w:val="0"/>
          <w:divBdr>
            <w:top w:val="none" w:sz="0" w:space="0" w:color="auto"/>
            <w:left w:val="none" w:sz="0" w:space="0" w:color="auto"/>
            <w:bottom w:val="none" w:sz="0" w:space="0" w:color="auto"/>
            <w:right w:val="none" w:sz="0" w:space="0" w:color="auto"/>
          </w:divBdr>
        </w:div>
        <w:div w:id="915676161">
          <w:marLeft w:val="640"/>
          <w:marRight w:val="0"/>
          <w:marTop w:val="0"/>
          <w:marBottom w:val="0"/>
          <w:divBdr>
            <w:top w:val="none" w:sz="0" w:space="0" w:color="auto"/>
            <w:left w:val="none" w:sz="0" w:space="0" w:color="auto"/>
            <w:bottom w:val="none" w:sz="0" w:space="0" w:color="auto"/>
            <w:right w:val="none" w:sz="0" w:space="0" w:color="auto"/>
          </w:divBdr>
        </w:div>
        <w:div w:id="922910083">
          <w:marLeft w:val="640"/>
          <w:marRight w:val="0"/>
          <w:marTop w:val="0"/>
          <w:marBottom w:val="0"/>
          <w:divBdr>
            <w:top w:val="none" w:sz="0" w:space="0" w:color="auto"/>
            <w:left w:val="none" w:sz="0" w:space="0" w:color="auto"/>
            <w:bottom w:val="none" w:sz="0" w:space="0" w:color="auto"/>
            <w:right w:val="none" w:sz="0" w:space="0" w:color="auto"/>
          </w:divBdr>
        </w:div>
        <w:div w:id="1028407059">
          <w:marLeft w:val="640"/>
          <w:marRight w:val="0"/>
          <w:marTop w:val="0"/>
          <w:marBottom w:val="0"/>
          <w:divBdr>
            <w:top w:val="none" w:sz="0" w:space="0" w:color="auto"/>
            <w:left w:val="none" w:sz="0" w:space="0" w:color="auto"/>
            <w:bottom w:val="none" w:sz="0" w:space="0" w:color="auto"/>
            <w:right w:val="none" w:sz="0" w:space="0" w:color="auto"/>
          </w:divBdr>
        </w:div>
        <w:div w:id="1150101426">
          <w:marLeft w:val="640"/>
          <w:marRight w:val="0"/>
          <w:marTop w:val="0"/>
          <w:marBottom w:val="0"/>
          <w:divBdr>
            <w:top w:val="none" w:sz="0" w:space="0" w:color="auto"/>
            <w:left w:val="none" w:sz="0" w:space="0" w:color="auto"/>
            <w:bottom w:val="none" w:sz="0" w:space="0" w:color="auto"/>
            <w:right w:val="none" w:sz="0" w:space="0" w:color="auto"/>
          </w:divBdr>
        </w:div>
        <w:div w:id="1187713982">
          <w:marLeft w:val="640"/>
          <w:marRight w:val="0"/>
          <w:marTop w:val="0"/>
          <w:marBottom w:val="0"/>
          <w:divBdr>
            <w:top w:val="none" w:sz="0" w:space="0" w:color="auto"/>
            <w:left w:val="none" w:sz="0" w:space="0" w:color="auto"/>
            <w:bottom w:val="none" w:sz="0" w:space="0" w:color="auto"/>
            <w:right w:val="none" w:sz="0" w:space="0" w:color="auto"/>
          </w:divBdr>
        </w:div>
        <w:div w:id="1190606190">
          <w:marLeft w:val="640"/>
          <w:marRight w:val="0"/>
          <w:marTop w:val="0"/>
          <w:marBottom w:val="0"/>
          <w:divBdr>
            <w:top w:val="none" w:sz="0" w:space="0" w:color="auto"/>
            <w:left w:val="none" w:sz="0" w:space="0" w:color="auto"/>
            <w:bottom w:val="none" w:sz="0" w:space="0" w:color="auto"/>
            <w:right w:val="none" w:sz="0" w:space="0" w:color="auto"/>
          </w:divBdr>
        </w:div>
        <w:div w:id="1239826309">
          <w:marLeft w:val="640"/>
          <w:marRight w:val="0"/>
          <w:marTop w:val="0"/>
          <w:marBottom w:val="0"/>
          <w:divBdr>
            <w:top w:val="none" w:sz="0" w:space="0" w:color="auto"/>
            <w:left w:val="none" w:sz="0" w:space="0" w:color="auto"/>
            <w:bottom w:val="none" w:sz="0" w:space="0" w:color="auto"/>
            <w:right w:val="none" w:sz="0" w:space="0" w:color="auto"/>
          </w:divBdr>
        </w:div>
        <w:div w:id="1390298196">
          <w:marLeft w:val="640"/>
          <w:marRight w:val="0"/>
          <w:marTop w:val="0"/>
          <w:marBottom w:val="0"/>
          <w:divBdr>
            <w:top w:val="none" w:sz="0" w:space="0" w:color="auto"/>
            <w:left w:val="none" w:sz="0" w:space="0" w:color="auto"/>
            <w:bottom w:val="none" w:sz="0" w:space="0" w:color="auto"/>
            <w:right w:val="none" w:sz="0" w:space="0" w:color="auto"/>
          </w:divBdr>
        </w:div>
        <w:div w:id="1393652117">
          <w:marLeft w:val="640"/>
          <w:marRight w:val="0"/>
          <w:marTop w:val="0"/>
          <w:marBottom w:val="0"/>
          <w:divBdr>
            <w:top w:val="none" w:sz="0" w:space="0" w:color="auto"/>
            <w:left w:val="none" w:sz="0" w:space="0" w:color="auto"/>
            <w:bottom w:val="none" w:sz="0" w:space="0" w:color="auto"/>
            <w:right w:val="none" w:sz="0" w:space="0" w:color="auto"/>
          </w:divBdr>
        </w:div>
        <w:div w:id="1470391519">
          <w:marLeft w:val="640"/>
          <w:marRight w:val="0"/>
          <w:marTop w:val="0"/>
          <w:marBottom w:val="0"/>
          <w:divBdr>
            <w:top w:val="none" w:sz="0" w:space="0" w:color="auto"/>
            <w:left w:val="none" w:sz="0" w:space="0" w:color="auto"/>
            <w:bottom w:val="none" w:sz="0" w:space="0" w:color="auto"/>
            <w:right w:val="none" w:sz="0" w:space="0" w:color="auto"/>
          </w:divBdr>
        </w:div>
        <w:div w:id="1494106485">
          <w:marLeft w:val="640"/>
          <w:marRight w:val="0"/>
          <w:marTop w:val="0"/>
          <w:marBottom w:val="0"/>
          <w:divBdr>
            <w:top w:val="none" w:sz="0" w:space="0" w:color="auto"/>
            <w:left w:val="none" w:sz="0" w:space="0" w:color="auto"/>
            <w:bottom w:val="none" w:sz="0" w:space="0" w:color="auto"/>
            <w:right w:val="none" w:sz="0" w:space="0" w:color="auto"/>
          </w:divBdr>
        </w:div>
        <w:div w:id="1696300335">
          <w:marLeft w:val="640"/>
          <w:marRight w:val="0"/>
          <w:marTop w:val="0"/>
          <w:marBottom w:val="0"/>
          <w:divBdr>
            <w:top w:val="none" w:sz="0" w:space="0" w:color="auto"/>
            <w:left w:val="none" w:sz="0" w:space="0" w:color="auto"/>
            <w:bottom w:val="none" w:sz="0" w:space="0" w:color="auto"/>
            <w:right w:val="none" w:sz="0" w:space="0" w:color="auto"/>
          </w:divBdr>
        </w:div>
        <w:div w:id="1702246493">
          <w:marLeft w:val="640"/>
          <w:marRight w:val="0"/>
          <w:marTop w:val="0"/>
          <w:marBottom w:val="0"/>
          <w:divBdr>
            <w:top w:val="none" w:sz="0" w:space="0" w:color="auto"/>
            <w:left w:val="none" w:sz="0" w:space="0" w:color="auto"/>
            <w:bottom w:val="none" w:sz="0" w:space="0" w:color="auto"/>
            <w:right w:val="none" w:sz="0" w:space="0" w:color="auto"/>
          </w:divBdr>
        </w:div>
        <w:div w:id="1710376575">
          <w:marLeft w:val="640"/>
          <w:marRight w:val="0"/>
          <w:marTop w:val="0"/>
          <w:marBottom w:val="0"/>
          <w:divBdr>
            <w:top w:val="none" w:sz="0" w:space="0" w:color="auto"/>
            <w:left w:val="none" w:sz="0" w:space="0" w:color="auto"/>
            <w:bottom w:val="none" w:sz="0" w:space="0" w:color="auto"/>
            <w:right w:val="none" w:sz="0" w:space="0" w:color="auto"/>
          </w:divBdr>
        </w:div>
        <w:div w:id="1794328777">
          <w:marLeft w:val="640"/>
          <w:marRight w:val="0"/>
          <w:marTop w:val="0"/>
          <w:marBottom w:val="0"/>
          <w:divBdr>
            <w:top w:val="none" w:sz="0" w:space="0" w:color="auto"/>
            <w:left w:val="none" w:sz="0" w:space="0" w:color="auto"/>
            <w:bottom w:val="none" w:sz="0" w:space="0" w:color="auto"/>
            <w:right w:val="none" w:sz="0" w:space="0" w:color="auto"/>
          </w:divBdr>
        </w:div>
        <w:div w:id="1861580008">
          <w:marLeft w:val="640"/>
          <w:marRight w:val="0"/>
          <w:marTop w:val="0"/>
          <w:marBottom w:val="0"/>
          <w:divBdr>
            <w:top w:val="none" w:sz="0" w:space="0" w:color="auto"/>
            <w:left w:val="none" w:sz="0" w:space="0" w:color="auto"/>
            <w:bottom w:val="none" w:sz="0" w:space="0" w:color="auto"/>
            <w:right w:val="none" w:sz="0" w:space="0" w:color="auto"/>
          </w:divBdr>
        </w:div>
        <w:div w:id="1940019297">
          <w:marLeft w:val="640"/>
          <w:marRight w:val="0"/>
          <w:marTop w:val="0"/>
          <w:marBottom w:val="0"/>
          <w:divBdr>
            <w:top w:val="none" w:sz="0" w:space="0" w:color="auto"/>
            <w:left w:val="none" w:sz="0" w:space="0" w:color="auto"/>
            <w:bottom w:val="none" w:sz="0" w:space="0" w:color="auto"/>
            <w:right w:val="none" w:sz="0" w:space="0" w:color="auto"/>
          </w:divBdr>
        </w:div>
        <w:div w:id="1990283905">
          <w:marLeft w:val="640"/>
          <w:marRight w:val="0"/>
          <w:marTop w:val="0"/>
          <w:marBottom w:val="0"/>
          <w:divBdr>
            <w:top w:val="none" w:sz="0" w:space="0" w:color="auto"/>
            <w:left w:val="none" w:sz="0" w:space="0" w:color="auto"/>
            <w:bottom w:val="none" w:sz="0" w:space="0" w:color="auto"/>
            <w:right w:val="none" w:sz="0" w:space="0" w:color="auto"/>
          </w:divBdr>
        </w:div>
        <w:div w:id="2075199112">
          <w:marLeft w:val="640"/>
          <w:marRight w:val="0"/>
          <w:marTop w:val="0"/>
          <w:marBottom w:val="0"/>
          <w:divBdr>
            <w:top w:val="none" w:sz="0" w:space="0" w:color="auto"/>
            <w:left w:val="none" w:sz="0" w:space="0" w:color="auto"/>
            <w:bottom w:val="none" w:sz="0" w:space="0" w:color="auto"/>
            <w:right w:val="none" w:sz="0" w:space="0" w:color="auto"/>
          </w:divBdr>
        </w:div>
      </w:divsChild>
    </w:div>
    <w:div w:id="1733044883">
      <w:bodyDiv w:val="1"/>
      <w:marLeft w:val="0"/>
      <w:marRight w:val="0"/>
      <w:marTop w:val="0"/>
      <w:marBottom w:val="0"/>
      <w:divBdr>
        <w:top w:val="none" w:sz="0" w:space="0" w:color="auto"/>
        <w:left w:val="none" w:sz="0" w:space="0" w:color="auto"/>
        <w:bottom w:val="none" w:sz="0" w:space="0" w:color="auto"/>
        <w:right w:val="none" w:sz="0" w:space="0" w:color="auto"/>
      </w:divBdr>
      <w:divsChild>
        <w:div w:id="29187457">
          <w:marLeft w:val="640"/>
          <w:marRight w:val="0"/>
          <w:marTop w:val="0"/>
          <w:marBottom w:val="0"/>
          <w:divBdr>
            <w:top w:val="none" w:sz="0" w:space="0" w:color="auto"/>
            <w:left w:val="none" w:sz="0" w:space="0" w:color="auto"/>
            <w:bottom w:val="none" w:sz="0" w:space="0" w:color="auto"/>
            <w:right w:val="none" w:sz="0" w:space="0" w:color="auto"/>
          </w:divBdr>
        </w:div>
        <w:div w:id="58479067">
          <w:marLeft w:val="640"/>
          <w:marRight w:val="0"/>
          <w:marTop w:val="0"/>
          <w:marBottom w:val="0"/>
          <w:divBdr>
            <w:top w:val="none" w:sz="0" w:space="0" w:color="auto"/>
            <w:left w:val="none" w:sz="0" w:space="0" w:color="auto"/>
            <w:bottom w:val="none" w:sz="0" w:space="0" w:color="auto"/>
            <w:right w:val="none" w:sz="0" w:space="0" w:color="auto"/>
          </w:divBdr>
        </w:div>
        <w:div w:id="90929014">
          <w:marLeft w:val="640"/>
          <w:marRight w:val="0"/>
          <w:marTop w:val="0"/>
          <w:marBottom w:val="0"/>
          <w:divBdr>
            <w:top w:val="none" w:sz="0" w:space="0" w:color="auto"/>
            <w:left w:val="none" w:sz="0" w:space="0" w:color="auto"/>
            <w:bottom w:val="none" w:sz="0" w:space="0" w:color="auto"/>
            <w:right w:val="none" w:sz="0" w:space="0" w:color="auto"/>
          </w:divBdr>
        </w:div>
        <w:div w:id="204756077">
          <w:marLeft w:val="640"/>
          <w:marRight w:val="0"/>
          <w:marTop w:val="0"/>
          <w:marBottom w:val="0"/>
          <w:divBdr>
            <w:top w:val="none" w:sz="0" w:space="0" w:color="auto"/>
            <w:left w:val="none" w:sz="0" w:space="0" w:color="auto"/>
            <w:bottom w:val="none" w:sz="0" w:space="0" w:color="auto"/>
            <w:right w:val="none" w:sz="0" w:space="0" w:color="auto"/>
          </w:divBdr>
        </w:div>
        <w:div w:id="255945266">
          <w:marLeft w:val="640"/>
          <w:marRight w:val="0"/>
          <w:marTop w:val="0"/>
          <w:marBottom w:val="0"/>
          <w:divBdr>
            <w:top w:val="none" w:sz="0" w:space="0" w:color="auto"/>
            <w:left w:val="none" w:sz="0" w:space="0" w:color="auto"/>
            <w:bottom w:val="none" w:sz="0" w:space="0" w:color="auto"/>
            <w:right w:val="none" w:sz="0" w:space="0" w:color="auto"/>
          </w:divBdr>
        </w:div>
        <w:div w:id="330915507">
          <w:marLeft w:val="640"/>
          <w:marRight w:val="0"/>
          <w:marTop w:val="0"/>
          <w:marBottom w:val="0"/>
          <w:divBdr>
            <w:top w:val="none" w:sz="0" w:space="0" w:color="auto"/>
            <w:left w:val="none" w:sz="0" w:space="0" w:color="auto"/>
            <w:bottom w:val="none" w:sz="0" w:space="0" w:color="auto"/>
            <w:right w:val="none" w:sz="0" w:space="0" w:color="auto"/>
          </w:divBdr>
        </w:div>
        <w:div w:id="335153188">
          <w:marLeft w:val="640"/>
          <w:marRight w:val="0"/>
          <w:marTop w:val="0"/>
          <w:marBottom w:val="0"/>
          <w:divBdr>
            <w:top w:val="none" w:sz="0" w:space="0" w:color="auto"/>
            <w:left w:val="none" w:sz="0" w:space="0" w:color="auto"/>
            <w:bottom w:val="none" w:sz="0" w:space="0" w:color="auto"/>
            <w:right w:val="none" w:sz="0" w:space="0" w:color="auto"/>
          </w:divBdr>
        </w:div>
        <w:div w:id="344871110">
          <w:marLeft w:val="640"/>
          <w:marRight w:val="0"/>
          <w:marTop w:val="0"/>
          <w:marBottom w:val="0"/>
          <w:divBdr>
            <w:top w:val="none" w:sz="0" w:space="0" w:color="auto"/>
            <w:left w:val="none" w:sz="0" w:space="0" w:color="auto"/>
            <w:bottom w:val="none" w:sz="0" w:space="0" w:color="auto"/>
            <w:right w:val="none" w:sz="0" w:space="0" w:color="auto"/>
          </w:divBdr>
        </w:div>
        <w:div w:id="408767249">
          <w:marLeft w:val="640"/>
          <w:marRight w:val="0"/>
          <w:marTop w:val="0"/>
          <w:marBottom w:val="0"/>
          <w:divBdr>
            <w:top w:val="none" w:sz="0" w:space="0" w:color="auto"/>
            <w:left w:val="none" w:sz="0" w:space="0" w:color="auto"/>
            <w:bottom w:val="none" w:sz="0" w:space="0" w:color="auto"/>
            <w:right w:val="none" w:sz="0" w:space="0" w:color="auto"/>
          </w:divBdr>
        </w:div>
        <w:div w:id="480998842">
          <w:marLeft w:val="640"/>
          <w:marRight w:val="0"/>
          <w:marTop w:val="0"/>
          <w:marBottom w:val="0"/>
          <w:divBdr>
            <w:top w:val="none" w:sz="0" w:space="0" w:color="auto"/>
            <w:left w:val="none" w:sz="0" w:space="0" w:color="auto"/>
            <w:bottom w:val="none" w:sz="0" w:space="0" w:color="auto"/>
            <w:right w:val="none" w:sz="0" w:space="0" w:color="auto"/>
          </w:divBdr>
        </w:div>
        <w:div w:id="649603833">
          <w:marLeft w:val="640"/>
          <w:marRight w:val="0"/>
          <w:marTop w:val="0"/>
          <w:marBottom w:val="0"/>
          <w:divBdr>
            <w:top w:val="none" w:sz="0" w:space="0" w:color="auto"/>
            <w:left w:val="none" w:sz="0" w:space="0" w:color="auto"/>
            <w:bottom w:val="none" w:sz="0" w:space="0" w:color="auto"/>
            <w:right w:val="none" w:sz="0" w:space="0" w:color="auto"/>
          </w:divBdr>
        </w:div>
        <w:div w:id="729158172">
          <w:marLeft w:val="640"/>
          <w:marRight w:val="0"/>
          <w:marTop w:val="0"/>
          <w:marBottom w:val="0"/>
          <w:divBdr>
            <w:top w:val="none" w:sz="0" w:space="0" w:color="auto"/>
            <w:left w:val="none" w:sz="0" w:space="0" w:color="auto"/>
            <w:bottom w:val="none" w:sz="0" w:space="0" w:color="auto"/>
            <w:right w:val="none" w:sz="0" w:space="0" w:color="auto"/>
          </w:divBdr>
        </w:div>
        <w:div w:id="742411997">
          <w:marLeft w:val="640"/>
          <w:marRight w:val="0"/>
          <w:marTop w:val="0"/>
          <w:marBottom w:val="0"/>
          <w:divBdr>
            <w:top w:val="none" w:sz="0" w:space="0" w:color="auto"/>
            <w:left w:val="none" w:sz="0" w:space="0" w:color="auto"/>
            <w:bottom w:val="none" w:sz="0" w:space="0" w:color="auto"/>
            <w:right w:val="none" w:sz="0" w:space="0" w:color="auto"/>
          </w:divBdr>
        </w:div>
        <w:div w:id="866526278">
          <w:marLeft w:val="640"/>
          <w:marRight w:val="0"/>
          <w:marTop w:val="0"/>
          <w:marBottom w:val="0"/>
          <w:divBdr>
            <w:top w:val="none" w:sz="0" w:space="0" w:color="auto"/>
            <w:left w:val="none" w:sz="0" w:space="0" w:color="auto"/>
            <w:bottom w:val="none" w:sz="0" w:space="0" w:color="auto"/>
            <w:right w:val="none" w:sz="0" w:space="0" w:color="auto"/>
          </w:divBdr>
        </w:div>
        <w:div w:id="875315857">
          <w:marLeft w:val="640"/>
          <w:marRight w:val="0"/>
          <w:marTop w:val="0"/>
          <w:marBottom w:val="0"/>
          <w:divBdr>
            <w:top w:val="none" w:sz="0" w:space="0" w:color="auto"/>
            <w:left w:val="none" w:sz="0" w:space="0" w:color="auto"/>
            <w:bottom w:val="none" w:sz="0" w:space="0" w:color="auto"/>
            <w:right w:val="none" w:sz="0" w:space="0" w:color="auto"/>
          </w:divBdr>
        </w:div>
        <w:div w:id="876165477">
          <w:marLeft w:val="640"/>
          <w:marRight w:val="0"/>
          <w:marTop w:val="0"/>
          <w:marBottom w:val="0"/>
          <w:divBdr>
            <w:top w:val="none" w:sz="0" w:space="0" w:color="auto"/>
            <w:left w:val="none" w:sz="0" w:space="0" w:color="auto"/>
            <w:bottom w:val="none" w:sz="0" w:space="0" w:color="auto"/>
            <w:right w:val="none" w:sz="0" w:space="0" w:color="auto"/>
          </w:divBdr>
        </w:div>
        <w:div w:id="941112359">
          <w:marLeft w:val="640"/>
          <w:marRight w:val="0"/>
          <w:marTop w:val="0"/>
          <w:marBottom w:val="0"/>
          <w:divBdr>
            <w:top w:val="none" w:sz="0" w:space="0" w:color="auto"/>
            <w:left w:val="none" w:sz="0" w:space="0" w:color="auto"/>
            <w:bottom w:val="none" w:sz="0" w:space="0" w:color="auto"/>
            <w:right w:val="none" w:sz="0" w:space="0" w:color="auto"/>
          </w:divBdr>
        </w:div>
        <w:div w:id="960723614">
          <w:marLeft w:val="640"/>
          <w:marRight w:val="0"/>
          <w:marTop w:val="0"/>
          <w:marBottom w:val="0"/>
          <w:divBdr>
            <w:top w:val="none" w:sz="0" w:space="0" w:color="auto"/>
            <w:left w:val="none" w:sz="0" w:space="0" w:color="auto"/>
            <w:bottom w:val="none" w:sz="0" w:space="0" w:color="auto"/>
            <w:right w:val="none" w:sz="0" w:space="0" w:color="auto"/>
          </w:divBdr>
        </w:div>
        <w:div w:id="966661237">
          <w:marLeft w:val="640"/>
          <w:marRight w:val="0"/>
          <w:marTop w:val="0"/>
          <w:marBottom w:val="0"/>
          <w:divBdr>
            <w:top w:val="none" w:sz="0" w:space="0" w:color="auto"/>
            <w:left w:val="none" w:sz="0" w:space="0" w:color="auto"/>
            <w:bottom w:val="none" w:sz="0" w:space="0" w:color="auto"/>
            <w:right w:val="none" w:sz="0" w:space="0" w:color="auto"/>
          </w:divBdr>
        </w:div>
        <w:div w:id="1044327978">
          <w:marLeft w:val="640"/>
          <w:marRight w:val="0"/>
          <w:marTop w:val="0"/>
          <w:marBottom w:val="0"/>
          <w:divBdr>
            <w:top w:val="none" w:sz="0" w:space="0" w:color="auto"/>
            <w:left w:val="none" w:sz="0" w:space="0" w:color="auto"/>
            <w:bottom w:val="none" w:sz="0" w:space="0" w:color="auto"/>
            <w:right w:val="none" w:sz="0" w:space="0" w:color="auto"/>
          </w:divBdr>
        </w:div>
        <w:div w:id="1195268948">
          <w:marLeft w:val="640"/>
          <w:marRight w:val="0"/>
          <w:marTop w:val="0"/>
          <w:marBottom w:val="0"/>
          <w:divBdr>
            <w:top w:val="none" w:sz="0" w:space="0" w:color="auto"/>
            <w:left w:val="none" w:sz="0" w:space="0" w:color="auto"/>
            <w:bottom w:val="none" w:sz="0" w:space="0" w:color="auto"/>
            <w:right w:val="none" w:sz="0" w:space="0" w:color="auto"/>
          </w:divBdr>
        </w:div>
        <w:div w:id="1213494017">
          <w:marLeft w:val="640"/>
          <w:marRight w:val="0"/>
          <w:marTop w:val="0"/>
          <w:marBottom w:val="0"/>
          <w:divBdr>
            <w:top w:val="none" w:sz="0" w:space="0" w:color="auto"/>
            <w:left w:val="none" w:sz="0" w:space="0" w:color="auto"/>
            <w:bottom w:val="none" w:sz="0" w:space="0" w:color="auto"/>
            <w:right w:val="none" w:sz="0" w:space="0" w:color="auto"/>
          </w:divBdr>
        </w:div>
        <w:div w:id="1237204997">
          <w:marLeft w:val="640"/>
          <w:marRight w:val="0"/>
          <w:marTop w:val="0"/>
          <w:marBottom w:val="0"/>
          <w:divBdr>
            <w:top w:val="none" w:sz="0" w:space="0" w:color="auto"/>
            <w:left w:val="none" w:sz="0" w:space="0" w:color="auto"/>
            <w:bottom w:val="none" w:sz="0" w:space="0" w:color="auto"/>
            <w:right w:val="none" w:sz="0" w:space="0" w:color="auto"/>
          </w:divBdr>
        </w:div>
        <w:div w:id="1244684322">
          <w:marLeft w:val="640"/>
          <w:marRight w:val="0"/>
          <w:marTop w:val="0"/>
          <w:marBottom w:val="0"/>
          <w:divBdr>
            <w:top w:val="none" w:sz="0" w:space="0" w:color="auto"/>
            <w:left w:val="none" w:sz="0" w:space="0" w:color="auto"/>
            <w:bottom w:val="none" w:sz="0" w:space="0" w:color="auto"/>
            <w:right w:val="none" w:sz="0" w:space="0" w:color="auto"/>
          </w:divBdr>
        </w:div>
        <w:div w:id="1285817886">
          <w:marLeft w:val="640"/>
          <w:marRight w:val="0"/>
          <w:marTop w:val="0"/>
          <w:marBottom w:val="0"/>
          <w:divBdr>
            <w:top w:val="none" w:sz="0" w:space="0" w:color="auto"/>
            <w:left w:val="none" w:sz="0" w:space="0" w:color="auto"/>
            <w:bottom w:val="none" w:sz="0" w:space="0" w:color="auto"/>
            <w:right w:val="none" w:sz="0" w:space="0" w:color="auto"/>
          </w:divBdr>
        </w:div>
        <w:div w:id="1290167698">
          <w:marLeft w:val="640"/>
          <w:marRight w:val="0"/>
          <w:marTop w:val="0"/>
          <w:marBottom w:val="0"/>
          <w:divBdr>
            <w:top w:val="none" w:sz="0" w:space="0" w:color="auto"/>
            <w:left w:val="none" w:sz="0" w:space="0" w:color="auto"/>
            <w:bottom w:val="none" w:sz="0" w:space="0" w:color="auto"/>
            <w:right w:val="none" w:sz="0" w:space="0" w:color="auto"/>
          </w:divBdr>
        </w:div>
        <w:div w:id="1306929235">
          <w:marLeft w:val="640"/>
          <w:marRight w:val="0"/>
          <w:marTop w:val="0"/>
          <w:marBottom w:val="0"/>
          <w:divBdr>
            <w:top w:val="none" w:sz="0" w:space="0" w:color="auto"/>
            <w:left w:val="none" w:sz="0" w:space="0" w:color="auto"/>
            <w:bottom w:val="none" w:sz="0" w:space="0" w:color="auto"/>
            <w:right w:val="none" w:sz="0" w:space="0" w:color="auto"/>
          </w:divBdr>
        </w:div>
        <w:div w:id="1389960639">
          <w:marLeft w:val="640"/>
          <w:marRight w:val="0"/>
          <w:marTop w:val="0"/>
          <w:marBottom w:val="0"/>
          <w:divBdr>
            <w:top w:val="none" w:sz="0" w:space="0" w:color="auto"/>
            <w:left w:val="none" w:sz="0" w:space="0" w:color="auto"/>
            <w:bottom w:val="none" w:sz="0" w:space="0" w:color="auto"/>
            <w:right w:val="none" w:sz="0" w:space="0" w:color="auto"/>
          </w:divBdr>
        </w:div>
        <w:div w:id="1751193390">
          <w:marLeft w:val="640"/>
          <w:marRight w:val="0"/>
          <w:marTop w:val="0"/>
          <w:marBottom w:val="0"/>
          <w:divBdr>
            <w:top w:val="none" w:sz="0" w:space="0" w:color="auto"/>
            <w:left w:val="none" w:sz="0" w:space="0" w:color="auto"/>
            <w:bottom w:val="none" w:sz="0" w:space="0" w:color="auto"/>
            <w:right w:val="none" w:sz="0" w:space="0" w:color="auto"/>
          </w:divBdr>
        </w:div>
        <w:div w:id="1758866467">
          <w:marLeft w:val="640"/>
          <w:marRight w:val="0"/>
          <w:marTop w:val="0"/>
          <w:marBottom w:val="0"/>
          <w:divBdr>
            <w:top w:val="none" w:sz="0" w:space="0" w:color="auto"/>
            <w:left w:val="none" w:sz="0" w:space="0" w:color="auto"/>
            <w:bottom w:val="none" w:sz="0" w:space="0" w:color="auto"/>
            <w:right w:val="none" w:sz="0" w:space="0" w:color="auto"/>
          </w:divBdr>
        </w:div>
        <w:div w:id="1815096643">
          <w:marLeft w:val="640"/>
          <w:marRight w:val="0"/>
          <w:marTop w:val="0"/>
          <w:marBottom w:val="0"/>
          <w:divBdr>
            <w:top w:val="none" w:sz="0" w:space="0" w:color="auto"/>
            <w:left w:val="none" w:sz="0" w:space="0" w:color="auto"/>
            <w:bottom w:val="none" w:sz="0" w:space="0" w:color="auto"/>
            <w:right w:val="none" w:sz="0" w:space="0" w:color="auto"/>
          </w:divBdr>
        </w:div>
        <w:div w:id="1844198341">
          <w:marLeft w:val="640"/>
          <w:marRight w:val="0"/>
          <w:marTop w:val="0"/>
          <w:marBottom w:val="0"/>
          <w:divBdr>
            <w:top w:val="none" w:sz="0" w:space="0" w:color="auto"/>
            <w:left w:val="none" w:sz="0" w:space="0" w:color="auto"/>
            <w:bottom w:val="none" w:sz="0" w:space="0" w:color="auto"/>
            <w:right w:val="none" w:sz="0" w:space="0" w:color="auto"/>
          </w:divBdr>
        </w:div>
        <w:div w:id="2071421127">
          <w:marLeft w:val="640"/>
          <w:marRight w:val="0"/>
          <w:marTop w:val="0"/>
          <w:marBottom w:val="0"/>
          <w:divBdr>
            <w:top w:val="none" w:sz="0" w:space="0" w:color="auto"/>
            <w:left w:val="none" w:sz="0" w:space="0" w:color="auto"/>
            <w:bottom w:val="none" w:sz="0" w:space="0" w:color="auto"/>
            <w:right w:val="none" w:sz="0" w:space="0" w:color="auto"/>
          </w:divBdr>
        </w:div>
        <w:div w:id="2097434270">
          <w:marLeft w:val="640"/>
          <w:marRight w:val="0"/>
          <w:marTop w:val="0"/>
          <w:marBottom w:val="0"/>
          <w:divBdr>
            <w:top w:val="none" w:sz="0" w:space="0" w:color="auto"/>
            <w:left w:val="none" w:sz="0" w:space="0" w:color="auto"/>
            <w:bottom w:val="none" w:sz="0" w:space="0" w:color="auto"/>
            <w:right w:val="none" w:sz="0" w:space="0" w:color="auto"/>
          </w:divBdr>
        </w:div>
        <w:div w:id="2134788978">
          <w:marLeft w:val="640"/>
          <w:marRight w:val="0"/>
          <w:marTop w:val="0"/>
          <w:marBottom w:val="0"/>
          <w:divBdr>
            <w:top w:val="none" w:sz="0" w:space="0" w:color="auto"/>
            <w:left w:val="none" w:sz="0" w:space="0" w:color="auto"/>
            <w:bottom w:val="none" w:sz="0" w:space="0" w:color="auto"/>
            <w:right w:val="none" w:sz="0" w:space="0" w:color="auto"/>
          </w:divBdr>
        </w:div>
      </w:divsChild>
    </w:div>
    <w:div w:id="1926763236">
      <w:bodyDiv w:val="1"/>
      <w:marLeft w:val="0"/>
      <w:marRight w:val="0"/>
      <w:marTop w:val="0"/>
      <w:marBottom w:val="0"/>
      <w:divBdr>
        <w:top w:val="none" w:sz="0" w:space="0" w:color="auto"/>
        <w:left w:val="none" w:sz="0" w:space="0" w:color="auto"/>
        <w:bottom w:val="none" w:sz="0" w:space="0" w:color="auto"/>
        <w:right w:val="none" w:sz="0" w:space="0" w:color="auto"/>
      </w:divBdr>
    </w:div>
    <w:div w:id="1938059465">
      <w:bodyDiv w:val="1"/>
      <w:marLeft w:val="0"/>
      <w:marRight w:val="0"/>
      <w:marTop w:val="0"/>
      <w:marBottom w:val="0"/>
      <w:divBdr>
        <w:top w:val="none" w:sz="0" w:space="0" w:color="auto"/>
        <w:left w:val="none" w:sz="0" w:space="0" w:color="auto"/>
        <w:bottom w:val="none" w:sz="0" w:space="0" w:color="auto"/>
        <w:right w:val="none" w:sz="0" w:space="0" w:color="auto"/>
      </w:divBdr>
      <w:divsChild>
        <w:div w:id="81804695">
          <w:marLeft w:val="640"/>
          <w:marRight w:val="0"/>
          <w:marTop w:val="0"/>
          <w:marBottom w:val="0"/>
          <w:divBdr>
            <w:top w:val="none" w:sz="0" w:space="0" w:color="auto"/>
            <w:left w:val="none" w:sz="0" w:space="0" w:color="auto"/>
            <w:bottom w:val="none" w:sz="0" w:space="0" w:color="auto"/>
            <w:right w:val="none" w:sz="0" w:space="0" w:color="auto"/>
          </w:divBdr>
        </w:div>
        <w:div w:id="90588596">
          <w:marLeft w:val="640"/>
          <w:marRight w:val="0"/>
          <w:marTop w:val="0"/>
          <w:marBottom w:val="0"/>
          <w:divBdr>
            <w:top w:val="none" w:sz="0" w:space="0" w:color="auto"/>
            <w:left w:val="none" w:sz="0" w:space="0" w:color="auto"/>
            <w:bottom w:val="none" w:sz="0" w:space="0" w:color="auto"/>
            <w:right w:val="none" w:sz="0" w:space="0" w:color="auto"/>
          </w:divBdr>
        </w:div>
        <w:div w:id="98721086">
          <w:marLeft w:val="640"/>
          <w:marRight w:val="0"/>
          <w:marTop w:val="0"/>
          <w:marBottom w:val="0"/>
          <w:divBdr>
            <w:top w:val="none" w:sz="0" w:space="0" w:color="auto"/>
            <w:left w:val="none" w:sz="0" w:space="0" w:color="auto"/>
            <w:bottom w:val="none" w:sz="0" w:space="0" w:color="auto"/>
            <w:right w:val="none" w:sz="0" w:space="0" w:color="auto"/>
          </w:divBdr>
        </w:div>
        <w:div w:id="211355587">
          <w:marLeft w:val="640"/>
          <w:marRight w:val="0"/>
          <w:marTop w:val="0"/>
          <w:marBottom w:val="0"/>
          <w:divBdr>
            <w:top w:val="none" w:sz="0" w:space="0" w:color="auto"/>
            <w:left w:val="none" w:sz="0" w:space="0" w:color="auto"/>
            <w:bottom w:val="none" w:sz="0" w:space="0" w:color="auto"/>
            <w:right w:val="none" w:sz="0" w:space="0" w:color="auto"/>
          </w:divBdr>
        </w:div>
        <w:div w:id="431358567">
          <w:marLeft w:val="640"/>
          <w:marRight w:val="0"/>
          <w:marTop w:val="0"/>
          <w:marBottom w:val="0"/>
          <w:divBdr>
            <w:top w:val="none" w:sz="0" w:space="0" w:color="auto"/>
            <w:left w:val="none" w:sz="0" w:space="0" w:color="auto"/>
            <w:bottom w:val="none" w:sz="0" w:space="0" w:color="auto"/>
            <w:right w:val="none" w:sz="0" w:space="0" w:color="auto"/>
          </w:divBdr>
        </w:div>
        <w:div w:id="440802028">
          <w:marLeft w:val="640"/>
          <w:marRight w:val="0"/>
          <w:marTop w:val="0"/>
          <w:marBottom w:val="0"/>
          <w:divBdr>
            <w:top w:val="none" w:sz="0" w:space="0" w:color="auto"/>
            <w:left w:val="none" w:sz="0" w:space="0" w:color="auto"/>
            <w:bottom w:val="none" w:sz="0" w:space="0" w:color="auto"/>
            <w:right w:val="none" w:sz="0" w:space="0" w:color="auto"/>
          </w:divBdr>
        </w:div>
        <w:div w:id="503592920">
          <w:marLeft w:val="640"/>
          <w:marRight w:val="0"/>
          <w:marTop w:val="0"/>
          <w:marBottom w:val="0"/>
          <w:divBdr>
            <w:top w:val="none" w:sz="0" w:space="0" w:color="auto"/>
            <w:left w:val="none" w:sz="0" w:space="0" w:color="auto"/>
            <w:bottom w:val="none" w:sz="0" w:space="0" w:color="auto"/>
            <w:right w:val="none" w:sz="0" w:space="0" w:color="auto"/>
          </w:divBdr>
        </w:div>
        <w:div w:id="665089497">
          <w:marLeft w:val="640"/>
          <w:marRight w:val="0"/>
          <w:marTop w:val="0"/>
          <w:marBottom w:val="0"/>
          <w:divBdr>
            <w:top w:val="none" w:sz="0" w:space="0" w:color="auto"/>
            <w:left w:val="none" w:sz="0" w:space="0" w:color="auto"/>
            <w:bottom w:val="none" w:sz="0" w:space="0" w:color="auto"/>
            <w:right w:val="none" w:sz="0" w:space="0" w:color="auto"/>
          </w:divBdr>
        </w:div>
        <w:div w:id="671029560">
          <w:marLeft w:val="640"/>
          <w:marRight w:val="0"/>
          <w:marTop w:val="0"/>
          <w:marBottom w:val="0"/>
          <w:divBdr>
            <w:top w:val="none" w:sz="0" w:space="0" w:color="auto"/>
            <w:left w:val="none" w:sz="0" w:space="0" w:color="auto"/>
            <w:bottom w:val="none" w:sz="0" w:space="0" w:color="auto"/>
            <w:right w:val="none" w:sz="0" w:space="0" w:color="auto"/>
          </w:divBdr>
        </w:div>
        <w:div w:id="742222521">
          <w:marLeft w:val="640"/>
          <w:marRight w:val="0"/>
          <w:marTop w:val="0"/>
          <w:marBottom w:val="0"/>
          <w:divBdr>
            <w:top w:val="none" w:sz="0" w:space="0" w:color="auto"/>
            <w:left w:val="none" w:sz="0" w:space="0" w:color="auto"/>
            <w:bottom w:val="none" w:sz="0" w:space="0" w:color="auto"/>
            <w:right w:val="none" w:sz="0" w:space="0" w:color="auto"/>
          </w:divBdr>
        </w:div>
        <w:div w:id="746921999">
          <w:marLeft w:val="640"/>
          <w:marRight w:val="0"/>
          <w:marTop w:val="0"/>
          <w:marBottom w:val="0"/>
          <w:divBdr>
            <w:top w:val="none" w:sz="0" w:space="0" w:color="auto"/>
            <w:left w:val="none" w:sz="0" w:space="0" w:color="auto"/>
            <w:bottom w:val="none" w:sz="0" w:space="0" w:color="auto"/>
            <w:right w:val="none" w:sz="0" w:space="0" w:color="auto"/>
          </w:divBdr>
        </w:div>
        <w:div w:id="783307666">
          <w:marLeft w:val="640"/>
          <w:marRight w:val="0"/>
          <w:marTop w:val="0"/>
          <w:marBottom w:val="0"/>
          <w:divBdr>
            <w:top w:val="none" w:sz="0" w:space="0" w:color="auto"/>
            <w:left w:val="none" w:sz="0" w:space="0" w:color="auto"/>
            <w:bottom w:val="none" w:sz="0" w:space="0" w:color="auto"/>
            <w:right w:val="none" w:sz="0" w:space="0" w:color="auto"/>
          </w:divBdr>
        </w:div>
        <w:div w:id="851527420">
          <w:marLeft w:val="640"/>
          <w:marRight w:val="0"/>
          <w:marTop w:val="0"/>
          <w:marBottom w:val="0"/>
          <w:divBdr>
            <w:top w:val="none" w:sz="0" w:space="0" w:color="auto"/>
            <w:left w:val="none" w:sz="0" w:space="0" w:color="auto"/>
            <w:bottom w:val="none" w:sz="0" w:space="0" w:color="auto"/>
            <w:right w:val="none" w:sz="0" w:space="0" w:color="auto"/>
          </w:divBdr>
        </w:div>
        <w:div w:id="898981326">
          <w:marLeft w:val="640"/>
          <w:marRight w:val="0"/>
          <w:marTop w:val="0"/>
          <w:marBottom w:val="0"/>
          <w:divBdr>
            <w:top w:val="none" w:sz="0" w:space="0" w:color="auto"/>
            <w:left w:val="none" w:sz="0" w:space="0" w:color="auto"/>
            <w:bottom w:val="none" w:sz="0" w:space="0" w:color="auto"/>
            <w:right w:val="none" w:sz="0" w:space="0" w:color="auto"/>
          </w:divBdr>
        </w:div>
        <w:div w:id="920211604">
          <w:marLeft w:val="640"/>
          <w:marRight w:val="0"/>
          <w:marTop w:val="0"/>
          <w:marBottom w:val="0"/>
          <w:divBdr>
            <w:top w:val="none" w:sz="0" w:space="0" w:color="auto"/>
            <w:left w:val="none" w:sz="0" w:space="0" w:color="auto"/>
            <w:bottom w:val="none" w:sz="0" w:space="0" w:color="auto"/>
            <w:right w:val="none" w:sz="0" w:space="0" w:color="auto"/>
          </w:divBdr>
        </w:div>
        <w:div w:id="943994697">
          <w:marLeft w:val="640"/>
          <w:marRight w:val="0"/>
          <w:marTop w:val="0"/>
          <w:marBottom w:val="0"/>
          <w:divBdr>
            <w:top w:val="none" w:sz="0" w:space="0" w:color="auto"/>
            <w:left w:val="none" w:sz="0" w:space="0" w:color="auto"/>
            <w:bottom w:val="none" w:sz="0" w:space="0" w:color="auto"/>
            <w:right w:val="none" w:sz="0" w:space="0" w:color="auto"/>
          </w:divBdr>
        </w:div>
        <w:div w:id="1002047663">
          <w:marLeft w:val="640"/>
          <w:marRight w:val="0"/>
          <w:marTop w:val="0"/>
          <w:marBottom w:val="0"/>
          <w:divBdr>
            <w:top w:val="none" w:sz="0" w:space="0" w:color="auto"/>
            <w:left w:val="none" w:sz="0" w:space="0" w:color="auto"/>
            <w:bottom w:val="none" w:sz="0" w:space="0" w:color="auto"/>
            <w:right w:val="none" w:sz="0" w:space="0" w:color="auto"/>
          </w:divBdr>
        </w:div>
        <w:div w:id="1073742152">
          <w:marLeft w:val="640"/>
          <w:marRight w:val="0"/>
          <w:marTop w:val="0"/>
          <w:marBottom w:val="0"/>
          <w:divBdr>
            <w:top w:val="none" w:sz="0" w:space="0" w:color="auto"/>
            <w:left w:val="none" w:sz="0" w:space="0" w:color="auto"/>
            <w:bottom w:val="none" w:sz="0" w:space="0" w:color="auto"/>
            <w:right w:val="none" w:sz="0" w:space="0" w:color="auto"/>
          </w:divBdr>
        </w:div>
        <w:div w:id="1239244554">
          <w:marLeft w:val="640"/>
          <w:marRight w:val="0"/>
          <w:marTop w:val="0"/>
          <w:marBottom w:val="0"/>
          <w:divBdr>
            <w:top w:val="none" w:sz="0" w:space="0" w:color="auto"/>
            <w:left w:val="none" w:sz="0" w:space="0" w:color="auto"/>
            <w:bottom w:val="none" w:sz="0" w:space="0" w:color="auto"/>
            <w:right w:val="none" w:sz="0" w:space="0" w:color="auto"/>
          </w:divBdr>
        </w:div>
        <w:div w:id="1309827052">
          <w:marLeft w:val="640"/>
          <w:marRight w:val="0"/>
          <w:marTop w:val="0"/>
          <w:marBottom w:val="0"/>
          <w:divBdr>
            <w:top w:val="none" w:sz="0" w:space="0" w:color="auto"/>
            <w:left w:val="none" w:sz="0" w:space="0" w:color="auto"/>
            <w:bottom w:val="none" w:sz="0" w:space="0" w:color="auto"/>
            <w:right w:val="none" w:sz="0" w:space="0" w:color="auto"/>
          </w:divBdr>
        </w:div>
        <w:div w:id="1322807385">
          <w:marLeft w:val="640"/>
          <w:marRight w:val="0"/>
          <w:marTop w:val="0"/>
          <w:marBottom w:val="0"/>
          <w:divBdr>
            <w:top w:val="none" w:sz="0" w:space="0" w:color="auto"/>
            <w:left w:val="none" w:sz="0" w:space="0" w:color="auto"/>
            <w:bottom w:val="none" w:sz="0" w:space="0" w:color="auto"/>
            <w:right w:val="none" w:sz="0" w:space="0" w:color="auto"/>
          </w:divBdr>
        </w:div>
        <w:div w:id="1478689785">
          <w:marLeft w:val="640"/>
          <w:marRight w:val="0"/>
          <w:marTop w:val="0"/>
          <w:marBottom w:val="0"/>
          <w:divBdr>
            <w:top w:val="none" w:sz="0" w:space="0" w:color="auto"/>
            <w:left w:val="none" w:sz="0" w:space="0" w:color="auto"/>
            <w:bottom w:val="none" w:sz="0" w:space="0" w:color="auto"/>
            <w:right w:val="none" w:sz="0" w:space="0" w:color="auto"/>
          </w:divBdr>
        </w:div>
        <w:div w:id="1545557747">
          <w:marLeft w:val="640"/>
          <w:marRight w:val="0"/>
          <w:marTop w:val="0"/>
          <w:marBottom w:val="0"/>
          <w:divBdr>
            <w:top w:val="none" w:sz="0" w:space="0" w:color="auto"/>
            <w:left w:val="none" w:sz="0" w:space="0" w:color="auto"/>
            <w:bottom w:val="none" w:sz="0" w:space="0" w:color="auto"/>
            <w:right w:val="none" w:sz="0" w:space="0" w:color="auto"/>
          </w:divBdr>
        </w:div>
        <w:div w:id="1550337263">
          <w:marLeft w:val="640"/>
          <w:marRight w:val="0"/>
          <w:marTop w:val="0"/>
          <w:marBottom w:val="0"/>
          <w:divBdr>
            <w:top w:val="none" w:sz="0" w:space="0" w:color="auto"/>
            <w:left w:val="none" w:sz="0" w:space="0" w:color="auto"/>
            <w:bottom w:val="none" w:sz="0" w:space="0" w:color="auto"/>
            <w:right w:val="none" w:sz="0" w:space="0" w:color="auto"/>
          </w:divBdr>
        </w:div>
        <w:div w:id="1577473999">
          <w:marLeft w:val="640"/>
          <w:marRight w:val="0"/>
          <w:marTop w:val="0"/>
          <w:marBottom w:val="0"/>
          <w:divBdr>
            <w:top w:val="none" w:sz="0" w:space="0" w:color="auto"/>
            <w:left w:val="none" w:sz="0" w:space="0" w:color="auto"/>
            <w:bottom w:val="none" w:sz="0" w:space="0" w:color="auto"/>
            <w:right w:val="none" w:sz="0" w:space="0" w:color="auto"/>
          </w:divBdr>
        </w:div>
        <w:div w:id="1592228819">
          <w:marLeft w:val="640"/>
          <w:marRight w:val="0"/>
          <w:marTop w:val="0"/>
          <w:marBottom w:val="0"/>
          <w:divBdr>
            <w:top w:val="none" w:sz="0" w:space="0" w:color="auto"/>
            <w:left w:val="none" w:sz="0" w:space="0" w:color="auto"/>
            <w:bottom w:val="none" w:sz="0" w:space="0" w:color="auto"/>
            <w:right w:val="none" w:sz="0" w:space="0" w:color="auto"/>
          </w:divBdr>
        </w:div>
        <w:div w:id="1691103125">
          <w:marLeft w:val="640"/>
          <w:marRight w:val="0"/>
          <w:marTop w:val="0"/>
          <w:marBottom w:val="0"/>
          <w:divBdr>
            <w:top w:val="none" w:sz="0" w:space="0" w:color="auto"/>
            <w:left w:val="none" w:sz="0" w:space="0" w:color="auto"/>
            <w:bottom w:val="none" w:sz="0" w:space="0" w:color="auto"/>
            <w:right w:val="none" w:sz="0" w:space="0" w:color="auto"/>
          </w:divBdr>
        </w:div>
        <w:div w:id="1709336689">
          <w:marLeft w:val="640"/>
          <w:marRight w:val="0"/>
          <w:marTop w:val="0"/>
          <w:marBottom w:val="0"/>
          <w:divBdr>
            <w:top w:val="none" w:sz="0" w:space="0" w:color="auto"/>
            <w:left w:val="none" w:sz="0" w:space="0" w:color="auto"/>
            <w:bottom w:val="none" w:sz="0" w:space="0" w:color="auto"/>
            <w:right w:val="none" w:sz="0" w:space="0" w:color="auto"/>
          </w:divBdr>
        </w:div>
        <w:div w:id="1722822040">
          <w:marLeft w:val="640"/>
          <w:marRight w:val="0"/>
          <w:marTop w:val="0"/>
          <w:marBottom w:val="0"/>
          <w:divBdr>
            <w:top w:val="none" w:sz="0" w:space="0" w:color="auto"/>
            <w:left w:val="none" w:sz="0" w:space="0" w:color="auto"/>
            <w:bottom w:val="none" w:sz="0" w:space="0" w:color="auto"/>
            <w:right w:val="none" w:sz="0" w:space="0" w:color="auto"/>
          </w:divBdr>
        </w:div>
        <w:div w:id="1817184127">
          <w:marLeft w:val="640"/>
          <w:marRight w:val="0"/>
          <w:marTop w:val="0"/>
          <w:marBottom w:val="0"/>
          <w:divBdr>
            <w:top w:val="none" w:sz="0" w:space="0" w:color="auto"/>
            <w:left w:val="none" w:sz="0" w:space="0" w:color="auto"/>
            <w:bottom w:val="none" w:sz="0" w:space="0" w:color="auto"/>
            <w:right w:val="none" w:sz="0" w:space="0" w:color="auto"/>
          </w:divBdr>
        </w:div>
        <w:div w:id="1837648144">
          <w:marLeft w:val="640"/>
          <w:marRight w:val="0"/>
          <w:marTop w:val="0"/>
          <w:marBottom w:val="0"/>
          <w:divBdr>
            <w:top w:val="none" w:sz="0" w:space="0" w:color="auto"/>
            <w:left w:val="none" w:sz="0" w:space="0" w:color="auto"/>
            <w:bottom w:val="none" w:sz="0" w:space="0" w:color="auto"/>
            <w:right w:val="none" w:sz="0" w:space="0" w:color="auto"/>
          </w:divBdr>
        </w:div>
        <w:div w:id="1876655445">
          <w:marLeft w:val="640"/>
          <w:marRight w:val="0"/>
          <w:marTop w:val="0"/>
          <w:marBottom w:val="0"/>
          <w:divBdr>
            <w:top w:val="none" w:sz="0" w:space="0" w:color="auto"/>
            <w:left w:val="none" w:sz="0" w:space="0" w:color="auto"/>
            <w:bottom w:val="none" w:sz="0" w:space="0" w:color="auto"/>
            <w:right w:val="none" w:sz="0" w:space="0" w:color="auto"/>
          </w:divBdr>
        </w:div>
        <w:div w:id="1985506955">
          <w:marLeft w:val="640"/>
          <w:marRight w:val="0"/>
          <w:marTop w:val="0"/>
          <w:marBottom w:val="0"/>
          <w:divBdr>
            <w:top w:val="none" w:sz="0" w:space="0" w:color="auto"/>
            <w:left w:val="none" w:sz="0" w:space="0" w:color="auto"/>
            <w:bottom w:val="none" w:sz="0" w:space="0" w:color="auto"/>
            <w:right w:val="none" w:sz="0" w:space="0" w:color="auto"/>
          </w:divBdr>
        </w:div>
        <w:div w:id="1991247875">
          <w:marLeft w:val="640"/>
          <w:marRight w:val="0"/>
          <w:marTop w:val="0"/>
          <w:marBottom w:val="0"/>
          <w:divBdr>
            <w:top w:val="none" w:sz="0" w:space="0" w:color="auto"/>
            <w:left w:val="none" w:sz="0" w:space="0" w:color="auto"/>
            <w:bottom w:val="none" w:sz="0" w:space="0" w:color="auto"/>
            <w:right w:val="none" w:sz="0" w:space="0" w:color="auto"/>
          </w:divBdr>
        </w:div>
        <w:div w:id="2101831287">
          <w:marLeft w:val="640"/>
          <w:marRight w:val="0"/>
          <w:marTop w:val="0"/>
          <w:marBottom w:val="0"/>
          <w:divBdr>
            <w:top w:val="none" w:sz="0" w:space="0" w:color="auto"/>
            <w:left w:val="none" w:sz="0" w:space="0" w:color="auto"/>
            <w:bottom w:val="none" w:sz="0" w:space="0" w:color="auto"/>
            <w:right w:val="none" w:sz="0" w:space="0" w:color="auto"/>
          </w:divBdr>
        </w:div>
      </w:divsChild>
    </w:div>
    <w:div w:id="2061707305">
      <w:bodyDiv w:val="1"/>
      <w:marLeft w:val="0"/>
      <w:marRight w:val="0"/>
      <w:marTop w:val="0"/>
      <w:marBottom w:val="0"/>
      <w:divBdr>
        <w:top w:val="none" w:sz="0" w:space="0" w:color="auto"/>
        <w:left w:val="none" w:sz="0" w:space="0" w:color="auto"/>
        <w:bottom w:val="none" w:sz="0" w:space="0" w:color="auto"/>
        <w:right w:val="none" w:sz="0" w:space="0" w:color="auto"/>
      </w:divBdr>
    </w:div>
    <w:div w:id="2085491835">
      <w:bodyDiv w:val="1"/>
      <w:marLeft w:val="0"/>
      <w:marRight w:val="0"/>
      <w:marTop w:val="0"/>
      <w:marBottom w:val="0"/>
      <w:divBdr>
        <w:top w:val="none" w:sz="0" w:space="0" w:color="auto"/>
        <w:left w:val="none" w:sz="0" w:space="0" w:color="auto"/>
        <w:bottom w:val="none" w:sz="0" w:space="0" w:color="auto"/>
        <w:right w:val="none" w:sz="0" w:space="0" w:color="auto"/>
      </w:divBdr>
    </w:div>
    <w:div w:id="2099865367">
      <w:bodyDiv w:val="1"/>
      <w:marLeft w:val="0"/>
      <w:marRight w:val="0"/>
      <w:marTop w:val="0"/>
      <w:marBottom w:val="0"/>
      <w:divBdr>
        <w:top w:val="none" w:sz="0" w:space="0" w:color="auto"/>
        <w:left w:val="none" w:sz="0" w:space="0" w:color="auto"/>
        <w:bottom w:val="none" w:sz="0" w:space="0" w:color="auto"/>
        <w:right w:val="none" w:sz="0" w:space="0" w:color="auto"/>
      </w:divBdr>
    </w:div>
    <w:div w:id="2121024364">
      <w:bodyDiv w:val="1"/>
      <w:marLeft w:val="0"/>
      <w:marRight w:val="0"/>
      <w:marTop w:val="0"/>
      <w:marBottom w:val="0"/>
      <w:divBdr>
        <w:top w:val="none" w:sz="0" w:space="0" w:color="auto"/>
        <w:left w:val="none" w:sz="0" w:space="0" w:color="auto"/>
        <w:bottom w:val="none" w:sz="0" w:space="0" w:color="auto"/>
        <w:right w:val="none" w:sz="0" w:space="0" w:color="auto"/>
      </w:divBdr>
    </w:div>
    <w:div w:id="2127458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ailing.cheng@utoronto.ca"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833BC2-A94F-4C45-B8BB-5F1C1C05F75A}">
  <we:reference id="f78a3046-9e99-4300-aa2b-5814002b01a2" version="1.35.0.0" store="EXCatalog" storeType="EXCatalog"/>
  <we:alternateReferences>
    <we:reference id="WA104382081" version="1.35.0.0" store="en-CA" storeType="OMEX"/>
  </we:alternateReferences>
  <we:properties>
    <we:property name="MENDELEY_CITATIONS" value="[{&quot;citationID&quot;:&quot;MENDELEY_CITATION_cde3e2d2-b782-43d2-9850-085b6578e7c2&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&quot;,&quot;citationItems&quot;:[{&quot;id&quot;:&quot;8fe327ff-b060-319b-9034-39d9f3f78c7f&quot;,&quot;itemData&quot;:{&quot;type&quot;:&quot;article-journal&quot;,&quot;id&quot;:&quot;8fe327ff-b060-319b-9034-39d9f3f78c7f&quot;,&quot;title&quot;:&quot;High-temporospatial-resolution dynamic contrast-enhanced (DCE) wrist MRI with variable-density pseudo-random circular Cartesian undersampling (CIRCUS) acquisition: Evaluation of perfusion in rheumatoid arthritis patients&quot;,&quot;author&quot;:[{&quot;family&quot;:&quot;Liu&quot;,&quot;given&quot;:&quot;Jing&quot;,&quot;parse-names&quot;:false,&quot;dropping-particle&quot;:&quot;&quot;,&quot;non-dropping-particle&quot;:&quot;&quot;},{&quot;family&quot;:&quot;Pedoia&quot;,&quot;given&quot;:&quot;Valentina&quot;,&quot;parse-names&quot;:false,&quot;dropping-particle&quot;:&quot;&quot;,&quot;non-dropping-particle&quot;:&quot;&quot;},{&quot;family&quot;:&quot;Heilmeier&quot;,&quot;given&quot;:&quot;Ursula&quot;,&quot;parse-names&quot;:false,&quot;dropping-particle&quot;:&quot;&quot;,&quot;non-dropping-particle&quot;:&quot;&quot;},{&quot;family&quot;:&quot;Ku&quot;,&quot;given&quot;:&quot;Eric&quot;,&quot;parse-names&quot;:false,&quot;dropping-particle&quot;:&quot;&quot;,&quot;non-dropping-particle&quot;:&quot;&quot;},{&quot;family&quot;:&quot;Su&quot;,&quot;given&quot;:&quot;Favian&quot;,&quot;parse-names&quot;:false,&quot;dropping-particle&quot;:&quot;&quot;,&quot;non-dropping-particle&quot;:&quot;&quot;},{&quot;family&quot;:&quot;Khanna&quot;,&quot;given&quot;:&quot;Sameer&quot;,&quot;parse-names&quot;:false,&quot;dropping-particle&quot;:&quot;&quot;,&quot;non-dropping-particle&quot;:&quot;&quot;},{&quot;family&quot;:&quot;Imboden&quot;,&quot;given&quot;:&quot;John&quot;,&quot;parse-names&quot;:false,&quot;dropping-particle&quot;:&quot;&quot;,&quot;non-dropping-particle&quot;:&quot;&quot;},{&quot;family&quot;:&quot;Graf&quot;,&quot;given&quot;:&quot;Jonathan&quot;,&quot;parse-names&quot;:false,&quot;dropping-particle&quot;:&quot;&quot;,&quot;non-dropping-particle&quot;:&quot;&quot;},{&quot;family&quot;:&quot;Link&quot;,&quot;given&quot;:&quot;Thomas&quot;,&quot;parse-names&quot;:false,&quot;dropping-particle&quot;:&quot;&quot;,&quot;non-dropping-particle&quot;:&quot;&quot;},{&quot;family&quot;:&quot;Li&quot;,&quot;given&quot;:&quot;Xiaojuan&quot;,&quot;parse-names&quot;:false,&quot;dropping-particle&quot;:&quot;&quot;,&quot;non-dropping-particle&quot;:&quot;&quot;}],&quot;container-title&quot;:&quot;NMR in Biomedicine&quot;,&quot;DOI&quot;:&quot;10.1002/nbm.3443&quot;,&quot;ISSN&quot;:&quot;10991492&quot;,&quot;PMID&quot;:&quot;26608949&quot;,&quot;issued&quot;:{&quot;date-parts&quot;:[[2016]]},&quot;abstract&quot;:&quot;This study is to evaluate highly accelerated three-dimensional (3D) dynamic contrast-enhanced (DCE) wrist MRI for assessment of perfusion in rheumatoid arthritis (RA) patients. A pseudo-random variable-density undersampling strategy, circular Cartesian undersampling (CIRCUS), was combined with k-t SPARSE-SENSE reconstruction to achieve a highly accelerated 3D DCE wrist MRI. Two healthy volunteers and 10 RA patients were studied. Two patients were on methotrexate (MTX) only (Group I) and the other eight were treated with a combination therapy of MTX and anti-tumor necrosis factor (TNF) therapy (Group II). Patients were scanned at baseline and 3month follow-up. DCE MR images were used to evaluate perfusion in synovitis and bone marrow edema pattern in the RA wrist joints. A series of perfusion parameters was derived and compared with clinical disease activity scores of 28 joints (DAS28). 3D DCE wrist MR images were obtained with a spatial resolution of 0.3×0.3×1.5mm3 and temporal resolution of 5s (with an acceleration factor of 20). The derived perfusion parameters, most notably transition time (dT) of synovitis, showed significant negative correlations with DAS28-ESR (r=-0.80, p&lt;0.05) and DAS28-CRP (r=-0.87, p&lt;0.05) at baseline and also correlated significantly with treatment responses evaluated by clinical score changes between baseline and 3month follow-up (with DAS28-ESR r=-0.79, p&lt;0.05, and DAS28-CRP r=-0.82, p&lt;0.05). Highly accelerated 3D DCE wrist MRI with improved temporospatial resolution has been achieved in RA patients and provides accurate assessment of neovascularization and perfusion in RA joints, showing promise as a potential tool for evaluating treatment responses.&quot;,&quot;container-title-short&quot;:&quot;NMR Biomed&quot;},&quot;isTemporary&quot;:false},{&quot;id&quot;:&quot;6a4bf859-89ec-3464-9f6a-1ff9da8f58c0&quot;,&quot;itemData&quot;:{&quot;type&quot;:&quot;article-journal&quot;,&quot;id&quot;:&quot;6a4bf859-89ec-3464-9f6a-1ff9da8f58c0&quot;,&quot;title&quot;:&quot;Principles of the microvascular system.&quot;,&quot;author&quot;:[{&quot;family&quot;:&quot;Bloch&quot;,&quot;given&quot;:&quot;E H&quot;,&quot;parse-names&quot;:false,&quot;dropping-particle&quot;:&quot;&quot;,&quot;non-dropping-particle&quot;:&quot;&quot;}],&quot;container-title&quot;:&quot;Investigative ophthalmology&quot;,&quot;ISSN&quot;:&quot;0020-9988 (Print)&quot;,&quot;PMID&quot;:&quot;5330028&quot;,&quot;issued&quot;:{&quot;date-parts&quot;:[[1966,6]]},&quot;publisher-place&quot;:&quot;United States&quot;,&quot;page&quot;:&quot;250-255&quot;,&quot;language&quot;:&quot;eng&quot;,&quot;issue&quot;:&quot;3&quot;,&quot;volume&quot;:&quot;5&quot;,&quot;container-title-short&quot;:&quot;Invest Ophthalmol&quot;},&quot;isTemporary&quot;:false},{&quot;id&quot;:&quot;6e88b15c-2959-3f7e-a342-99a53ca960f4&quot;,&quot;itemData&quot;:{&quot;type&quot;:&quot;article-journal&quot;,&quot;id&quot;:&quot;6e88b15c-2959-3f7e-a342-99a53ca960f4&quot;,&quot;title&quot;:&quot;Promoting angiogenesis in engineered tissues.&quot;,&quot;author&quot;:[{&quot;family&quot;:&quot;Bouhadir&quot;,&quot;given&quot;:&quot;K H&quot;,&quot;parse-names&quot;:false,&quot;dropping-particle&quot;:&quot;&quot;,&quot;non-dropping-particle&quot;:&quot;&quot;},{&quot;family&quot;:&quot;Mooney&quot;,&quot;given&quot;:&quot;D J&quot;,&quot;parse-names&quot;:false,&quot;dropping-particle&quot;:&quot;&quot;,&quot;non-dropping-particle&quot;:&quot;&quot;}],&quot;container-title&quot;:&quot;Journal of drug targeting&quot;,&quot;DOI&quot;:&quot;10.3109/10611860108998775&quot;,&quot;ISSN&quot;:&quot;1061-186X (Print)&quot;,&quot;PMID&quot;:&quot;11822813&quot;,&quot;issued&quot;:{&quot;date-parts&quot;:[[2001]]},&quot;publisher-place&quot;:&quot;England&quot;,&quot;page&quot;:&quot;397-406&quot;,&quot;language&quot;:&quot;eng&quot;,&quot;abstract&quot;:&quot;There is a tremendous need for organs and tissues to replace those lost due to  diseases or trauma. In theory, transplanting cells on biomaterial matrices can create functional tissue. A critical question, however, is how to supply cells embedded within large cell-polymer constructs with sufficient oxygen and nutrients to sustain their survival and proliferation, and allow for the integration of the developing tissue with the surrounding tissue. A rapid and high level of vascularization of transplanted polymer-cell matrices is essential in tissue engineering approaches to meet these challenges. This review summarizes the current approaches and materials under development in our laboratory to promote angiogenesis in engineered tissues.&quot;,&quot;issue&quot;:&quot;6&quot;,&quot;volume&quot;:&quot;9&quot;,&quot;container-title-short&quot;:&quot;J Drug Target&quot;},&quot;isTemporary&quot;:false},{&quot;id&quot;:&quot;c90ec924-378e-392b-9383-6e1615ab02da&quot;,&quot;itemData&quot;:{&quot;type&quot;:&quot;article&quot;,&quot;id&quot;:&quot;c90ec924-378e-392b-9383-6e1615ab02da&quot;,&quot;title&quot;:&quot;The measurement of diffusion and perfusion in biological systems using magnetic resonance imaging&quot;,&quot;author&quot;:[{&quot;family&quot;:&quot;Thomas&quot;,&quot;given&quot;:&quot;David L.&quot;,&quot;parse-names&quot;:false,&quot;dropping-particle&quot;:&quot;&quot;,&quot;non-dropping-particle&quot;:&quot;&quot;},{&quot;family&quot;:&quot;Lythgoe&quot;,&quot;given&quot;:&quot;Mark F.&quot;,&quot;parse-names&quot;:false,&quot;dropping-particle&quot;:&quot;&quot;,&quot;non-dropping-particle&quot;:&quot;&quot;},{&quot;family&quot;:&quot;Pell&quot;,&quot;given&quot;:&quot;Gaby S.&quot;,&quot;parse-names&quot;:false,&quot;dropping-particle&quot;:&quot;&quot;,&quot;non-dropping-particle&quot;:&quot;&quot;},{&quot;family&quot;:&quot;Calamante&quot;,&quot;given&quot;:&quot;Fernando&quot;,&quot;parse-names&quot;:false,&quot;dropping-particle&quot;:&quot;&quot;,&quot;non-dropping-particle&quot;:&quot;&quot;},{&quot;family&quot;:&quot;Ordidge&quot;,&quot;given&quot;:&quot;Roger J.&quot;,&quot;parse-names&quot;:false,&quot;dropping-particle&quot;:&quot;&quot;,&quot;non-dropping-particle&quot;:&quot;&quot;}],&quot;container-title&quot;:&quot;Physics in Medicine and Biology&quot;,&quot;DOI&quot;:&quot;10.1088/0031-9155/45/8/201&quot;,&quot;ISSN&quot;:&quot;00319155&quot;,&quot;issued&quot;:{&quot;date-parts&quot;:[[2000]]},&quot;abstract&quot;:&quot;The aim of this review is to describe two recent developments in the use of magnetic resonance imaging (MRI) in the study of biological systems: diffusion and perfusion MRI. Diffusion MRI measures the molecular mobility of water in tissue, while perfusion MRI measures the rate at which blood is delivered to tissue. Therefore, both these techniques measure quantities which have direct physiological relevance. It is shown that diffusion in biological systems is a complex phenomenon, influenced directly by tissue microstructure, and that its measurement can provide a large amount of information about the organization of this structure in normal and diseased tissue. Perfusion reflects the delivery of essential nutrients to tissue, and so is directly related to its status. The concepts behind the techniques are explained, and the theoretical models that are used to convert MRI data to quantitative physical parameters are outlined. Examples of current applications of diffusion and perfusion MRI are given. In particular, the use of the techniques to study the pathophysiology of cerebral ischaemia/stroke is described. It is hoped that the biophysical insights provided by this approach will help to define the mechanisms of cell damage and allow evaluation of therapies aimed at reducing this damage.&quot;,&quot;issue&quot;:&quot;8&quot;,&quot;volume&quot;:&quot;45&quot;,&quot;container-title-short&quot;:&quot;Phys Med Biol&quot;},&quot;isTemporary&quot;:false}]},{&quot;citationID&quot;:&quot;MENDELEY_CITATION_bb05a7f0-9735-465c-b235-9724a8759707&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&quot;,&quot;citationItems&quot;:[{&quot;id&quot;:&quot;12431857-3ce5-3504-ace8-58146d4b4f60&quot;,&quot;itemData&quot;:{&quot;type&quot;:&quot;article-journal&quot;,&quot;id&quot;:&quot;12431857-3ce5-3504-ace8-58146d4b4f60&quot;,&quot;title&quot;:&quot;Temporal resolution and SNR requirements for accurate DCE-MRI data analysis using  the AATH model.&quot;,&quot;author&quot;:[{&quot;family&quot;:&quot;Kershaw&quot;,&quot;given&quot;:&quot;Lucy E&quot;,&quot;parse-names&quot;:false,&quot;dropping-particle&quot;:&quot;&quot;,&quot;non-dropping-particle&quot;:&quot;&quot;},{&quot;family&quot;:&quot;Cheng&quot;,&quot;given&quot;:&quot;Hai-Ling Margaret&quot;,&quot;parse-names&quot;:false,&quot;dropping-particle&quot;:&quot;&quot;,&quot;non-dropping-particle&quot;:&quot;&quot;}],&quot;container-title&quot;:&quot;Magnetic resonance in medicine&quot;,&quot;DOI&quot;:&quot;10.1002/mrm.22573&quot;,&quot;ISSN&quot;:&quot;1522-2594 (Electronic)&quot;,&quot;PMID&quot;:&quot;20715059&quot;,&quot;issued&quot;:{&quot;date-parts&quot;:[[2010,12]]},&quot;publisher-place&quot;:&quot;United States&quot;,&quot;page&quot;:&quot;1772-1780&quot;,&quot;language&quot;:&quot;eng&quot;,&quot;abstract&quot;:&quot;Dynamic contrast-enhanced MRI has been used in conjunction with tracer kinetics  modeling in a wide range of tissues for treatment monitoring, oncology drug development, and investigation of disease processes. Accurate measurement of model parameters relies on acquiring data with high temporal resolution and low noise, particularly for models with large numbers of free parameters, such as the adiabatic approximation to the tissue homogeneity model for separate measurements of blood flow and vessel permeability. In this simulation study, accuracy of the adiabatic approximation to the tissue homogeneity model was investigated, examining the effects of temporal resolution, noise levels, and error in the measured arterial input function. A temporal resolution of 1.5 s and high SNR (noise sd = 0.05) were found to ensure minimal bias (&lt;5%) in all four model parameters (extraction fraction, blood flow, mean transit time, and extravascular extracellular volume), and the sampling interval can be relaxed to 6 s, if the transit time need not be measured accurately (bias becomes &gt;10%). A 10% error in the measured height of the arterial input function first pass peak resulted in an error of at most 10% in each model parameter.&quot;,&quot;issue&quot;:&quot;6&quot;,&quot;volume&quot;:&quot;64&quot;,&quot;container-title-short&quot;:&quot;Magn Reson Med&quot;},&quot;isTemporary&quot;:false}]},{&quot;citationID&quot;:&quot;MENDELEY_CITATION_043c541b-f701-4c58-ae7d-aba32767f5a9&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&quot;,&quot;citationItems&quot;:[{&quot;id&quot;:&quot;75669f8b-935a-3f1a-ae12-9f552aa84a12&quot;,&quot;itemData&quot;:{&quot;type&quot;:&quot;article-journal&quot;,&quot;id&quot;:&quot;75669f8b-935a-3f1a-ae12-9f552aa84a12&quot;,&quot;title&quot;:&quot;Dynamic contrast-enhanced MRI in oncology: how we do it&quot;,&quot;author&quot;:[{&quot;family&quot;:&quot;Petralia&quot;,&quot;given&quot;:&quot;Giuseppe&quot;,&quot;parse-names&quot;:false,&quot;dropping-particle&quot;:&quot;&quot;,&quot;non-dropping-particle&quot;:&quot;&quot;},{&quot;family&quot;:&quot;Summers&quot;,&quot;given&quot;:&quot;Paul E.&quot;,&quot;parse-names&quot;:false,&quot;dropping-particle&quot;:&quot;&quot;,&quot;non-dropping-particle&quot;:&quot;&quot;},{&quot;family&quot;:&quot;Agostini&quot;,&quot;given&quot;:&quot;Andrea&quot;,&quot;parse-names&quot;:false,&quot;dropping-particle&quot;:&quot;&quot;,&quot;non-dropping-particle&quot;:&quot;&quot;},{&quot;family&quot;:&quot;Ambrosini&quot;,&quot;given&quot;:&quot;Roberta&quot;,&quot;parse-names&quot;:false,&quot;dropping-particle&quot;:&quot;&quot;,&quot;non-dropping-particle&quot;:&quot;&quot;},{&quot;family&quot;:&quot;Cianci&quot;,&quot;given&quot;:&quot;Roberta&quot;,&quot;parse-names&quot;:false,&quot;dropping-particle&quot;:&quot;&quot;,&quot;non-dropping-particle&quot;:&quot;&quot;},{&quot;family&quot;:&quot;Cristel&quot;,&quot;given&quot;:&quot;Giulia&quot;,&quot;parse-names&quot;:false,&quot;dropping-particle&quot;:&quot;&quot;,&quot;non-dropping-particle&quot;:&quot;&quot;},{&quot;family&quot;:&quot;Calistri&quot;,&quot;given&quot;:&quot;Linda&quot;,&quot;parse-names&quot;:false,&quot;dropping-particle&quot;:&quot;&quot;,&quot;non-dropping-particle&quot;:&quot;&quot;},{&quot;family&quot;:&quot;Colagrande&quot;,&quot;given&quot;:&quot;Stefano&quot;,&quot;parse-names&quot;:false,&quot;dropping-particle&quot;:&quot;&quot;,&quot;non-dropping-particle&quot;:&quot;&quot;}],&quot;container-title&quot;:&quot;Radiologia Medica&quot;,&quot;DOI&quot;:&quot;10.1007/s11547-020-01220-z&quot;,&quot;ISBN&quot;:&quot;0123456789&quot;,&quot;ISSN&quot;:&quot;18266983&quot;,&quot;PMID&quot;:&quot;32415476&quot;,&quot;URL&quot;:&quot;https://doi.org/10.1007/s11547-020-01220-z&quot;,&quot;issued&quot;:{&quot;date-parts&quot;:[[2020]]},&quot;page&quot;:&quot;1288-1300&quot;,&quot;abstract&quot;:&quot;Magnetic resonance imaging (MRI) is particularly attractive for clinical application in perfusion imaging thanks to the absence of ionizing radiation and limited volumes of contrast agent (CA) necessary. Dynamic contrast-enhanced MRI (DCE–MRI) involves sequentially acquiring T1-weighted images through an organ of interest during the passage of a bolus administration of CA. It is a particularly flexible approach to perfusion imaging as the signal intensity time course allows not only rapid qualitative assessment, but also quantitative measures of intrinsic perfusion and permeability parameters. We examine aspects of the T1-weighted image series acquisition, CA administration, post-processing that constitute a DCE–MRI study in clinical practice, before considering some heuristics that may aid in interpreting the resulting contrast enhancement time series. While qualitative DCE–MRI has a well-established role in the diagnostic assessment of a range of tumours, and a central role in MR mammography, clinical use of quantitative DCE–MRI remains limited outside of clinical trials. The recent publication of proposals for standardized acquisition and analysis protocols for DCE–MRI by the Quantitative Imaging Biomarker Alliance may be an opportunity to consolidate and advance clinical practice.&quot;,&quot;publisher&quot;:&quot;Springer Milan&quot;,&quot;issue&quot;:&quot;12&quot;,&quot;volume&quot;:&quot;125&quot;,&quot;container-title-short&quot;:&quot;&quot;},&quot;isTemporary&quot;:false},{&quot;id&quot;:&quot;12431857-3ce5-3504-ace8-58146d4b4f60&quot;,&quot;itemData&quot;:{&quot;type&quot;:&quot;article-journal&quot;,&quot;id&quot;:&quot;12431857-3ce5-3504-ace8-58146d4b4f60&quot;,&quot;title&quot;:&quot;Temporal resolution and SNR requirements for accurate DCE-MRI data analysis using  the AATH model.&quot;,&quot;author&quot;:[{&quot;family&quot;:&quot;Kershaw&quot;,&quot;given&quot;:&quot;Lucy E&quot;,&quot;parse-names&quot;:false,&quot;dropping-particle&quot;:&quot;&quot;,&quot;non-dropping-particle&quot;:&quot;&quot;},{&quot;family&quot;:&quot;Cheng&quot;,&quot;given&quot;:&quot;Hai-Ling Margaret&quot;,&quot;parse-names&quot;:false,&quot;dropping-particle&quot;:&quot;&quot;,&quot;non-dropping-particle&quot;:&quot;&quot;}],&quot;container-title&quot;:&quot;Magnetic resonance in medicine&quot;,&quot;DOI&quot;:&quot;10.1002/mrm.22573&quot;,&quot;ISSN&quot;:&quot;1522-2594 (Electronic)&quot;,&quot;PMID&quot;:&quot;20715059&quot;,&quot;issued&quot;:{&quot;date-parts&quot;:[[2010,12]]},&quot;publisher-place&quot;:&quot;United States&quot;,&quot;page&quot;:&quot;1772-1780&quot;,&quot;language&quot;:&quot;eng&quot;,&quot;abstract&quot;:&quot;Dynamic contrast-enhanced MRI has been used in conjunction with tracer kinetics  modeling in a wide range of tissues for treatment monitoring, oncology drug development, and investigation of disease processes. Accurate measurement of model parameters relies on acquiring data with high temporal resolution and low noise, particularly for models with large numbers of free parameters, such as the adiabatic approximation to the tissue homogeneity model for separate measurements of blood flow and vessel permeability. In this simulation study, accuracy of the adiabatic approximation to the tissue homogeneity model was investigated, examining the effects of temporal resolution, noise levels, and error in the measured arterial input function. A temporal resolution of 1.5 s and high SNR (noise sd = 0.05) were found to ensure minimal bias (&lt;5%) in all four model parameters (extraction fraction, blood flow, mean transit time, and extravascular extracellular volume), and the sampling interval can be relaxed to 6 s, if the transit time need not be measured accurately (bias becomes &gt;10%). A 10% error in the measured height of the arterial input function first pass peak resulted in an error of at most 10% in each model parameter.&quot;,&quot;issue&quot;:&quot;6&quot;,&quot;volume&quot;:&quot;64&quot;,&quot;container-title-short&quot;:&quot;Magn Reson Med&quot;},&quot;isTemporary&quot;:false}]},{&quot;citationID&quot;:&quot;MENDELEY_CITATION_e5d2120b-0ab8-4162-a4d4-05ff4b9855e7&quot;,&quot;properties&quot;:{&quot;noteIndex&quot;:0},&quot;isEdited&quot;:false,&quot;manualOverride&quot;:{&quot;isManuallyOverridden&quot;:false,&quot;citeprocText&quot;:&quot;&lt;sup&gt;7–9&lt;/sup&gt;&quot;,&quot;manualOverrideText&quot;:&quot;&quot;},&quot;citationTag&quot;:&quot;MENDELEY_CITATION_v3_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&quot;,&quot;citationItems&quot;:[{&quot;id&quot;:&quot;2a753ca8-d506-3a85-ae27-21ae29ee4732&quot;,&quot;itemData&quot;:{&quot;type&quot;:&quot;article-journal&quot;,&quot;id&quot;:&quot;2a753ca8-d506-3a85-ae27-21ae29ee4732&quot;,&quot;title&quot;:&quot;“Keyhole” method for accelerating imaging of contrast agent uptake&quot;,&quot;author&quot;:[{&quot;family&quot;:&quot;Vaals&quot;,&quot;given&quot;:&quot;Joop J.&quot;,&quot;parse-names&quot;:false,&quot;dropping-particle&quot;:&quot;&quot;,&quot;non-dropping-particle&quot;:&quot;van&quot;},{&quot;family&quot;:&quot;Brummer&quot;,&quot;given&quot;:&quot;Marijn E.&quot;,&quot;parse-names&quot;:false,&quot;dropping-particle&quot;:&quot;&quot;,&quot;non-dropping-particle&quot;:&quot;&quot;},{&quot;family&quot;:&quot;Thomas Dixon&quot;,&quot;given&quot;:&quot;W.&quot;,&quot;parse-names&quot;:false,&quot;dropping-particle&quot;:&quot;&quot;,&quot;non-dropping-particle&quot;:&quot;&quot;},{&quot;family&quot;:&quot;Tuithof&quot;,&quot;given&quot;:&quot;Hans H.&quot;,&quot;parse-names&quot;:false,&quot;dropping-particle&quot;:&quot;&quot;,&quot;non-dropping-particle&quot;:&quot;&quot;},{&quot;family&quot;:&quot;Engels&quot;,&quot;given&quot;:&quot;Hans&quot;,&quot;parse-names&quot;:false,&quot;dropping-particle&quot;:&quot;&quot;,&quot;non-dropping-particle&quot;:&quot;&quot;},{&quot;family&quot;:&quot;Nelson&quot;,&quot;given&quot;:&quot;Rendon C.&quot;,&quot;parse-names&quot;:false,&quot;dropping-particle&quot;:&quot;&quot;,&quot;non-dropping-particle&quot;:&quot;&quot;},{&quot;family&quot;:&quot;Gerety&quot;,&quot;given&quot;:&quot;Brigid M.&quot;,&quot;parse-names&quot;:false,&quot;dropping-particle&quot;:&quot;&quot;,&quot;non-dropping-particle&quot;:&quot;&quot;},{&quot;family&quot;:&quot;Chezmar&quot;,&quot;given&quot;:&quot;Judith L.&quot;,&quot;parse-names&quot;:false,&quot;dropping-particle&quot;:&quot;&quot;,&quot;non-dropping-particle&quot;:&quot;&quot;},{&quot;family&quot;:&quot;Boer&quot;,&quot;given&quot;:&quot;Jacques A.&quot;,&quot;parse-names&quot;:false,&quot;dropping-particle&quot;:&quot;&quot;,&quot;non-dropping-particle&quot;:&quot;den&quot;}],&quot;container-title&quot;:&quot;Journal of Magnetic Resonance Imaging&quot;,&quot;DOI&quot;:&quot;10.1002/jmri.1880030419&quot;,&quot;ISSN&quot;:&quot;15222586&quot;,&quot;issued&quot;:{&quot;date-parts&quot;:[[1993]]},&quot;abstract&quot;:&quot;Magnetic resonance (MR) imaging methods with good spatial and contrast resolution are often too slow to follow the uptake of contrast agents with the desired temporal resolution. Imaging can be accelerated by skipping the acquisition of data normally taken with strong phase‐encoding gradients, restricting acquisition to weak‐gradient data only. If the usual procedure of substituting zeros for the missing data is followed, blurring results. Substituting instead reference data taken before or well after contrast agent injection reduces this problem. Volunteer and patient images obtained by using such reference data show that imaging can be usefully accelerated severalfold. Cortical and medullary regions of interest and whole kidney regions were studied, and both gradientand spin‐echo images are shown. The method is believed to be compatible with other acceleration methods such as half‐Fourier reconstruction and reading of more than one line of k space per excitation. Copyright © 1993 Wiley‐Liss, Inc., A Wiley Company&quot;,&quot;issue&quot;:&quot;4&quot;,&quot;volume&quot;:&quot;3&quot;,&quot;container-title-short&quot;:&quot;&quot;},&quot;isTemporary&quot;:false},{&quot;id&quot;:&quot;b423720c-fca3-31b1-aebe-ebec1b12d1fb&quot;,&quot;itemData&quot;:{&quot;type&quot;:&quot;article-journal&quot;,&quot;id&quot;:&quot;b423720c-fca3-31b1-aebe-ebec1b12d1fb&quot;,&quot;title&quot;:&quot;syngo TWIST for dynamic time-resolved MR angiography&quot;,&quot;author&quot;:[{&quot;family&quot;:&quot;Laub&quot;,&quot;given&quot;:&quot;Gerhard&quot;,&quot;parse-names&quot;:false,&quot;dropping-particle&quot;:&quot;&quot;,&quot;non-dropping-particle&quot;:&quot;&quot;},{&quot;family&quot;:&quot;Randall&quot;,&quot;given&quot;:&quot;Kroeker&quot;,&quot;parse-names&quot;:false,&quot;dropping-particle&quot;:&quot;&quot;,&quot;non-dropping-particle&quot;:&quot;&quot;}],&quot;container-title&quot;:&quot;MAGNETOM Flash 2006&quot;,&quot;URL&quot;:&quot;http://scholar.google.com/scholar?hl=en&amp;btnG=Search&amp;q=intitle:syngo+TWIST+for+Dynamic+Time-Resolved+MR+Angiography#0&quot;,&quot;issued&quot;:{&quot;date-parts&quot;:[[2006]]},&quot;page&quot;:&quot;92-95&quot;,&quot;container-title-short&quot;:&quot;&quot;},&quot;isTemporary&quot;:false},{&quot;id&quot;:&quot;ca297ad8-df3a-32d9-b388-8ae081ad9cd2&quot;,&quot;itemData&quot;:{&quot;type&quot;:&quot;article-journal&quot;,&quot;id&quot;:&quot;ca297ad8-df3a-32d9-b388-8ae081ad9cd2&quot;,&quot;title&quot;:&quot;Time-resolved contrast-enhanced 3D MR angiography&quot;,&quot;author&quot;:[{&quot;family&quot;:&quot;Korosec&quot;,&quot;given&quot;:&quot;Frank R.&quot;,&quot;parse-names&quot;:false,&quot;dropping-particle&quot;:&quot;&quot;,&quot;non-dropping-particle&quot;:&quot;&quot;},{&quot;family&quot;:&quot;Frayne&quot;,&quot;given&quot;:&quot;Richard&quot;,&quot;parse-names&quot;:false,&quot;dropping-particle&quot;:&quot;&quot;,&quot;non-dropping-particle&quot;:&quot;&quot;},{&quot;family&quot;:&quot;Grist&quot;,&quot;given&quot;:&quot;Thomas M.&quot;,&quot;parse-names&quot;:false,&quot;dropping-particle&quot;:&quot;&quot;,&quot;non-dropping-particle&quot;:&quot;&quot;},{&quot;family&quot;:&quot;Mistretta&quot;,&quot;given&quot;:&quot;Charles A.&quot;,&quot;parse-names&quot;:false,&quot;dropping-particle&quot;:&quot;&quot;,&quot;non-dropping-particle&quot;:&quot;&quot;}],&quot;container-title&quot;:&quot;Magnetic Resonance in Medicine&quot;,&quot;DOI&quot;:&quot;10.1002/mrm.1910360304&quot;,&quot;ISSN&quot;:&quot;07403194&quot;,&quot;issued&quot;:{&quot;date-parts&quot;:[[1996]]},&quot;abstract&quot;:&quot;An MR angiographic technique, referred to as 3D TRICKS (3D time-resolved imaging of contrast kinetics) has been developed. This technique combines and extends to 3D imaging several previously published elements. These elements include an increased sampling rate for lower spatial frequencies, temporal interpolation of k-space views, and zero-filling in the slice-encoding dimension. When appropriately combined, these elements permit reconstruction of a series of 3D image sets having an effective temporal frame rate of one volume every 2-6 s. Acquiring a temporal series of images offers advantages over the current contrast-enhanced 3D MRA techniques in that it i) increases the likelihood that an arterial-only 3D image set will be obtained, ii) permits the passage of the contrast agent to be observed, and iii) allows temporal-processing techniques to be applied to yield additional information, or improve image quality.&quot;,&quot;issue&quot;:&quot;3&quot;,&quot;volume&quot;:&quot;36&quot;,&quot;container-title-short&quot;:&quot;Magn Reson Med&quot;},&quot;isTemporary&quot;:false}]},{&quot;citationID&quot;:&quot;MENDELEY_CITATION_dd5c3baa-773d-47e7-9a9f-6253206dbdeb&quot;,&quot;properties&quot;:{&quot;noteIndex&quot;:0},&quot;isEdited&quot;:false,&quot;manualOverride&quot;:{&quot;isManuallyOverridden&quot;:false,&quot;citeprocText&quot;:&quot;&lt;sup&gt;10–15&lt;/sup&gt;&quot;,&quot;manualOverrideText&quot;:&quot;&quot;},&quot;citationTag&quot;:&quot;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&quot;,&quot;citationItems&quot;:[{&quot;id&quot;:&quot;6c7bc519-ed50-32e5-8be6-cf76b9b040cd&quot;,&quot;itemData&quot;:{&quot;type&quot;:&quot;article-journal&quot;,&quot;id&quot;:&quot;6c7bc519-ed50-32e5-8be6-cf76b9b040cd&quot;,&quot;title&quot;:&quot;GRASP-Pro: imProving GRASP DCE-MRI through self-calibrating subspace-modeling and contrast phase automation&quot;,&quot;author&quot;:[{&quot;family&quot;:&quot;Feng&quot;,&quot;given&quot;:&quot;Li&quot;,&quot;parse-names&quot;:false,&quot;dropping-particle&quot;:&quot;&quot;,&quot;non-dropping-particle&quot;:&quot;&quot;},{&quot;family&quot;:&quot;Wen&quot;,&quot;given&quot;:&quot;Qiuting&quot;,&quot;parse-names&quot;:false,&quot;dropping-particle&quot;:&quot;&quot;,&quot;non-dropping-particle&quot;:&quot;&quot;},{&quot;family&quot;:&quot;Huang&quot;,&quot;given&quot;:&quot;Chenchan&quot;,&quot;parse-names&quot;:false,&quot;dropping-particle&quot;:&quot;&quot;,&quot;non-dropping-particle&quot;:&quot;&quot;},{&quot;family&quot;:&quot;Tong&quot;,&quot;given&quot;:&quot;Angela&quot;,&quot;parse-names&quot;:false,&quot;dropping-particle&quot;:&quot;&quot;,&quot;non-dropping-particle&quot;:&quot;&quot;},{&quot;family&quot;:&quot;Liu&quot;,&quot;given&quot;:&quot;Fang&quot;,&quot;parse-names&quot;:false,&quot;dropping-particle&quot;:&quot;&quot;,&quot;non-dropping-particle&quot;:&quot;&quot;},{&quot;family&quot;:&quot;Chandarana&quot;,&quot;given&quot;:&quot;Hersh&quot;,&quot;parse-names&quot;:false,&quot;dropping-particle&quot;:&quot;&quot;,&quot;non-dropping-particle&quot;:&quot;&quot;}],&quot;container-title&quot;:&quot;Magnetic Resonance in Medicine&quot;,&quot;DOI&quot;:&quot;10.1002/mrm.27903&quot;,&quot;ISSN&quot;:&quot;15222594&quot;,&quot;PMID&quot;:&quot;31400028&quot;,&quot;issued&quot;:{&quot;date-parts&quot;:[[2020]]},&quot;abstract&quot;:&quot;Purpose: To propose a highly accelerated, high-resolution dynamic contrast-enhanced MRI (DCE-MRI) technique called GRASP-Pro (golden-angle radial sparse parallel imaging with imProved performance) through a joint sparsity and self-calibrating subspace constraint with automated selection of contrast phases. Methods: GRASP-Pro reconstruction enforces a combination of an explicit low-rank subspace-constraint and a temporal sparsity constraint. The temporal basis used to construct the subspace is learned from an intermediate reconstruction step using the low-resolution portion of radial k-space, which eliminates the need for generating the basis using auxiliary data or a physical signal model. A convolutional neural network was trained to generate the contrast enhancement curve in the artery, from which clinically relevant contrast phases are automatically selected for evaluation. The performance of GRASP-Pro was demonstrated for high spatiotemporal resolution DCE-MRI of the prostate and was compared against standard GRASP in terms of overall image quality, image sharpness, and residual streaks and/or noise level. Results: Compared to GRASP, GRASP-Pro reconstructed dynamic images with enhanced sharpness, less residual streaks and/or noise, and finer delineation of the prostate without prolonging reconstruction time. The image quality improvement reached statistical significance (P &lt; 0.05) in all the assessment categories. The neural network successfully generated contrast enhancement curves in the artery, and corresponding peak enhancement indexes correlated well with that from the manual selection. Conclusion: GRASP-Pro is a promising method for rapid and continuous DCE-MRI. It enables superior reconstruction performance over standard GRASP and allows reliable generation of artery enhancement curve to guide the selection of desired contrast phases for improving the efficiency of GRASP MRI workflow.&quot;,&quot;container-title-short&quot;:&quot;Magn Reson Med&quot;},&quot;isTemporary&quot;:false},{&quot;id&quot;:&quot;3e0fc9e1-a7eb-3c6a-a15c-30eb3c18bef3&quot;,&quot;itemData&quot;:{&quot;type&quot;:&quot;article-journal&quot;,&quot;id&quot;:&quot;3e0fc9e1-a7eb-3c6a-a15c-30eb3c18bef3&quot;,&quot;title&quot;:&quot;Assessment of Hepatic Perfusion Using GRASP MRI: Bringing Liver MRI on a New Level&quot;,&quot;author&quot;:[{&quot;family&quot;:&quot;Weiss&quot;,&quot;given&quot;:&quot;Jakob&quot;,&quot;parse-names&quot;:false,&quot;dropping-particle&quot;:&quot;&quot;,&quot;non-dropping-particle&quot;:&quot;&quot;},{&quot;family&quot;:&quot;Ruff&quot;,&quot;given&quot;:&quot;Christer&quot;,&quot;parse-names&quot;:false,&quot;dropping-particle&quot;:&quot;&quot;,&quot;non-dropping-particle&quot;:&quot;&quot;},{&quot;family&quot;:&quot;Grosse&quot;,&quot;given&quot;:&quot;Ulrich&quot;,&quot;parse-names&quot;:false,&quot;dropping-particle&quot;:&quot;&quot;,&quot;non-dropping-particle&quot;:&quot;&quot;},{&quot;family&quot;:&quot;Grözinger&quot;,&quot;given&quot;:&quot;Gerd&quot;,&quot;parse-names&quot;:false,&quot;dropping-particle&quot;:&quot;&quot;,&quot;non-dropping-particle&quot;:&quot;&quot;},{&quot;family&quot;:&quot;Horger&quot;,&quot;given&quot;:&quot;Marius&quot;,&quot;parse-names&quot;:false,&quot;dropping-particle&quot;:&quot;&quot;,&quot;non-dropping-particle&quot;:&quot;&quot;},{&quot;family&quot;:&quot;Nikolaou&quot;,&quot;given&quot;:&quot;Konstantin&quot;,&quot;parse-names&quot;:false,&quot;dropping-particle&quot;:&quot;&quot;,&quot;non-dropping-particle&quot;:&quot;&quot;},{&quot;family&quot;:&quot;Gatidis&quot;,&quot;given&quot;:&quot;Sergios&quot;,&quot;parse-names&quot;:false,&quot;dropping-particle&quot;:&quot;&quot;,&quot;non-dropping-particle&quot;:&quot;&quot;}],&quot;container-title&quot;:&quot;Investigative Radiology&quot;,&quot;DOI&quot;:&quot;10.1097/RLI.0000000000000586&quot;,&quot;ISSN&quot;:&quot;15360210&quot;,&quot;issued&quot;:{&quot;date-parts&quot;:[[2019]]},&quot;abstract&quot;:&quot;Purpose The aim of this study was to demonstrate the feasibility of hepatic perfusion imaging using dynamic contrast-enhanced (DCE) golden-angle radial sparse parallel (GRASP) magnetic resonance imaging (MRI) for characterizing liver parenchyma and hepatocellular carcinoma (HCC) before and after transarterial chemoembolization (TACE) as a potential alternative to volume perfusion computed tomography (VPCT). Methods and Materials Between November 2017 and September 2018, 10 patients (male = 8; mean age, 66.5 ± 8.6 years) with HCC were included in this prospective, institutional review board-approved study. All patients underwent DCE GRASP MRI with high spatiotemporal resolution after injection of liver-specific MR contrast agent before and after TACE. In addition, VPCT was acquired before TACE serving as standard of reference. From the dynamic imaging data of DCE MRI and VPCT, perfusion maps (arterial liver perfusion [mL/100 mL/min], portal liver perfusion [mL/100 mL/min], hepatic perfusion index [%]) were calculated using a dual-input maximum slope model and compared with assess perfusion measures, lesion characteristics, and treatment response using Wilcoxon signed-rank test. To evaluate interreader agreement for measurement repeatability, the interclass correlation coefficient (ICC) was calculated. Results Perfusion maps could be successfully generated from all DCE MRI and VPCT data. The ICC was excellent for all perfusion maps (ICC ≥ 0.88; P ≤ 0.001). Image analyses revealed perfusion parameters for DCE MRI and VPCT within the same absolute range for tumor and liver tissue. Dynamic contrast-enhanced MRI further enabled quantitative assessment of treatment response showing a significant decrease (P ≤ 0.01) of arterial liver perfusion and hepatic perfusion index in the target lesion after TACE. Conclusions Dynamic contrast-enhanced GRASP MRI allows for a reliable and robust assessment of hepatic perfusion parameters providing quantitative results comparable to VPCT and enables characterization of HCC before and after TACE, thus posing the potential to serve as an alternative to VPCT.&quot;,&quot;issue&quot;:&quot;12&quot;,&quot;volume&quot;:&quot;54&quot;,&quot;container-title-short&quot;:&quot;Invest Radiol&quot;},&quot;isTemporary&quot;:false},{&quot;id&quot;:&quot;bae3f086-7e85-3ff9-b19b-7c3b2676eb8b&quot;,&quot;itemData&quot;:{&quot;type&quot;:&quot;article-journal&quot;,&quot;id&quot;:&quot;bae3f086-7e85-3ff9-b19b-7c3b2676eb8b&quot;,&quot;title&quot;:&quot;XD-GRASP: Golden-angle radial MRI with reconstruction of extra motion-state dimensions using compressed sensing&quot;,&quot;author&quot;:[{&quot;family&quot;:&quot;Feng&quot;,&quot;given&quot;:&quot;Li&quot;,&quot;parse-names&quot;:false,&quot;dropping-particle&quot;:&quot;&quot;,&quot;non-dropping-particle&quot;:&quot;&quot;},{&quot;family&quot;:&quot;Axel&quot;,&quot;given&quot;:&quot;Leon&quot;,&quot;parse-names&quot;:false,&quot;dropping-particle&quot;:&quot;&quot;,&quot;non-dropping-particle&quot;:&quot;&quot;},{&quot;family&quot;:&quot;Chandarana&quot;,&quot;given&quot;:&quot;Hersh&quot;,&quot;parse-names&quot;:false,&quot;dropping-particle&quot;:&quot;&quot;,&quot;non-dropping-particle&quot;:&quot;&quot;},{&quot;family&quot;:&quot;Block&quot;,&quot;given&quot;:&quot;Kai Tobias&quot;,&quot;parse-names&quot;:false,&quot;dropping-particle&quot;:&quot;&quot;,&quot;non-dropping-particle&quot;:&quot;&quot;},{&quot;family&quot;:&quot;Sodickson&quot;,&quot;given&quot;:&quot;Daniel K.&quot;,&quot;parse-names&quot;:false,&quot;dropping-particle&quot;:&quot;&quot;,&quot;non-dropping-particle&quot;:&quot;&quot;},{&quot;family&quot;:&quot;Otazo&quot;,&quot;given&quot;:&quot;Ricardo&quot;,&quot;parse-names&quot;:false,&quot;dropping-particle&quot;:&quot;&quot;,&quot;non-dropping-particle&quot;:&quot;&quot;}],&quot;container-title&quot;:&quot;Magnetic Resonance in Medicine&quot;,&quot;DOI&quot;:&quot;10.1002/mrm.25665&quot;,&quot;ISSN&quot;:&quot;15222594&quot;,&quot;issued&quot;:{&quot;date-parts&quot;:[[2016]]},&quot;abstract&quot;:&quot;Purpose To develop a novel framework for free-breathing MRI called XD-GRASP, which sorts dynamic data into extra motion-state dimensions using the self-navigation properties of radial imaging and reconstructs the multidimensional dataset using compressed sensing. Methods Radial k-space data are continuously acquired using the golden-angle sampling scheme and sorted into multiple motion-states based on respiratory and/or cardiac motion signals derived directly from the data. The resulting undersampled multidimensional dataset is reconstructed using a compressed sensing approach that exploits sparsity along the new dynamic dimensions. The performance of XD-GRASP is demonstrated for free-breathing three-dimensional (3D) abdominal imaging, two-dimensional (2D) cardiac cine imaging and 3D dynamic contrast-enhanced (DCE) MRI of the liver, comparing against reconstructions without motion sorting in both healthy volunteers and patients. Results XD-GRASP separates respiratory motion from cardiac motion in cardiac imaging, and respiratory motion from contrast enhancement in liver DCE-MRI, which improves image quality and reduces motion-blurring artifacts. Conclusion XD-GRASP represents a new use of sparsity for motion compensation and a novel way to handle motions in the context of a continuous acquisition paradigm. Instead of removing or correcting motion, extra motion-state dimensions are reconstructed, which improves image quality and also offers new physiological information of potential clinical value.&quot;,&quot;issue&quot;:&quot;2&quot;,&quot;volume&quot;:&quot;75&quot;,&quot;container-title-short&quot;:&quot;Magn Reson Med&quot;},&quot;isTemporary&quot;:false},{&quot;id&quot;:&quot;1d4a0648-2621-3cc1-b04a-ba3c60dc1872&quot;,&quot;itemData&quot;:{&quot;type&quot;:&quot;article-journal&quot;,&quot;id&quot;:&quot;1d4a0648-2621-3cc1-b04a-ba3c60dc1872&quot;,&quot;title&quot;:&quot;Golden-angle radial sparse parallel MRI: Combination of compressed sensing, parallel imaging, and golden-angle radial sampling for fast and flexible dynamic volumetric MRI&quot;,&quot;author&quot;:[{&quot;family&quot;:&quot;Feng&quot;,&quot;given&quot;:&quot;Li&quot;,&quot;parse-names&quot;:false,&quot;dropping-particle&quot;:&quot;&quot;,&quot;non-dropping-particle&quot;:&quot;&quot;},{&quot;family&quot;:&quot;Grimm&quot;,&quot;given&quot;:&quot;Robert&quot;,&quot;parse-names&quot;:false,&quot;dropping-particle&quot;:&quot;&quot;,&quot;non-dropping-particle&quot;:&quot;&quot;},{&quot;family&quot;:&quot;Block&quot;,&quot;given&quot;:&quot;Kai Tobias&quot;,&quot;parse-names&quot;:false,&quot;dropping-particle&quot;:&quot;&quot;,&quot;non-dropping-particle&quot;:&quot;&quot;},{&quot;family&quot;:&quot;Chandarana&quot;,&quot;given&quot;:&quot;Hersh&quot;,&quot;parse-names&quot;:false,&quot;dropping-particle&quot;:&quot;&quot;,&quot;non-dropping-particle&quot;:&quot;&quot;},{&quot;family&quot;:&quot;Kim&quot;,&quot;given&quot;:&quot;Sungheon&quot;,&quot;parse-names&quot;:false,&quot;dropping-particle&quot;:&quot;&quot;,&quot;non-dropping-particle&quot;:&quot;&quot;},{&quot;family&quot;:&quot;Xu&quot;,&quot;given&quot;:&quot;Jian&quot;,&quot;parse-names&quot;:false,&quot;dropping-particle&quot;:&quot;&quot;,&quot;non-dropping-particle&quot;:&quot;&quot;},{&quot;family&quot;:&quot;Axel&quot;,&quot;given&quot;:&quot;Leon&quot;,&quot;parse-names&quot;:false,&quot;dropping-particle&quot;:&quot;&quot;,&quot;non-dropping-particle&quot;:&quot;&quot;},{&quot;family&quot;:&quot;Sodickson&quot;,&quot;given&quot;:&quot;Daniel K.&quot;,&quot;parse-names&quot;:false,&quot;dropping-particle&quot;:&quot;&quot;,&quot;non-dropping-particle&quot;:&quot;&quot;},{&quot;family&quot;:&quot;Otazo&quot;,&quot;given&quot;:&quot;Ricardo&quot;,&quot;parse-names&quot;:false,&quot;dropping-particle&quot;:&quot;&quot;,&quot;non-dropping-particle&quot;:&quot;&quot;}],&quot;container-title&quot;:&quot;Magnetic Resonance in Medicine&quot;,&quot;DOI&quot;:&quot;10.1002/mrm.24980&quot;,&quot;ISSN&quot;:&quot;15222594&quot;,&quot;issued&quot;:{&quot;date-parts&quot;:[[2014]]},&quot;abstract&quot;:&quot;Purpose To develop a fast and flexible free-breathing dynamic volumetric MRI technique, iterative Golden-angle RAdial Sparse Parallel MRI (iGRASP), that combines compressed sensing, parallel imaging, and golden-angle radial sampling. Methods Radial k-space data are acquired continuously using the golden-angle scheme and sorted into time series by grouping an arbitrary number of consecutive spokes into temporal frames. An iterative reconstruction procedure is then performed on the undersampled time series where joint multicoil sparsity is enforced by applying a total-variation constraint along the temporal dimension. Required coil-sensitivity profiles are obtained from the time-averaged data. Results iGRASP achieved higher acceleration capability than either parallel imaging or coil-by-coil compressed sensing alone. It enabled dynamic volumetric imaging with high spatial and temporal resolution for various clinical applications, including free-breathing dynamic contrast-enhanced imaging in the abdomen of both adult and pediatric patients, and in the breast and neck of adult patients. Conclusion The high performance and flexibility provided by iGRASP can improve clinical studies that require robustness to motion and simultaneous high spatial and temporal resolution. Magn Reson Med 72:707-717, 2014. © 2013 Wiley Periodicals, Inc.&quot;,&quot;issue&quot;:&quot;3&quot;,&quot;volume&quot;:&quot;72&quot;,&quot;container-title-short&quot;:&quot;Magn Reson Med&quot;},&quot;isTemporary&quot;:false},{&quot;id&quot;:&quot;e0839b6a-aeea-3145-b326-72572980860a&quot;,&quot;itemData&quot;:{&quot;type&quot;:&quot;article-journal&quot;,&quot;id&quot;:&quot;e0839b6a-aeea-3145-b326-72572980860a&quot;,&quot;title&quot;:&quot;Golden-Angle Radial Sparse Parallel (GRASP) MRI differentiates head &amp; neck paragangliomas from schwannomas&quot;,&quot;author&quot;:[{&quot;family&quot;:&quot;Demerath&quot;,&quot;given&quot;:&quot;T.&quot;,&quot;parse-names&quot;:false,&quot;dropping-particle&quot;:&quot;&quot;,&quot;non-dropping-particle&quot;:&quot;&quot;},{&quot;family&quot;:&quot;Blackham&quot;,&quot;given&quot;:&quot;K.&quot;,&quot;parse-names&quot;:false,&quot;dropping-particle&quot;:&quot;&quot;,&quot;non-dropping-particle&quot;:&quot;&quot;},{&quot;family&quot;:&quot;Anastasopoulos&quot;,&quot;given&quot;:&quot;C.&quot;,&quot;parse-names&quot;:false,&quot;dropping-particle&quot;:&quot;&quot;,&quot;non-dropping-particle&quot;:&quot;&quot;},{&quot;family&quot;:&quot;Block&quot;,&quot;given&quot;:&quot;K. T.&quot;,&quot;parse-names&quot;:false,&quot;dropping-particle&quot;:&quot;&quot;,&quot;non-dropping-particle&quot;:&quot;&quot;},{&quot;family&quot;:&quot;Stieltjes&quot;,&quot;given&quot;:&quot;B.&quot;,&quot;parse-names&quot;:false,&quot;dropping-particle&quot;:&quot;&quot;,&quot;non-dropping-particle&quot;:&quot;&quot;},{&quot;family&quot;:&quot;Schubert&quot;,&quot;given&quot;:&quot;T.&quot;,&quot;parse-names&quot;:false,&quot;dropping-particle&quot;:&quot;&quot;,&quot;non-dropping-particle&quot;:&quot;&quot;}],&quot;container-title&quot;:&quot;Magnetic Resonance Imaging&quot;,&quot;DOI&quot;:&quot;10.1016/j.mri.2020.04.003&quot;,&quot;ISSN&quot;:&quot;18735894&quot;,&quot;issued&quot;:{&quot;date-parts&quot;:[[2020]]},&quot;abstract&quot;:&quot;Purpose: The aim of this study was to demonstrate the value of DCE MRI with high spatiotemporal resolution (GRASP) for differentiating paragangliomas and schwannomas in the head and neck. Methods: In a retrospective PACS search of in total 410 patients who had undergone head &amp; neck GRASP-MRI, we identified 6 patients with biopsy proven cervical paragangliomas (n = 3) and schwannomas (n = 3). Conventional MRI features were evaluated, lesion size was determined. Postprocessing in 4D-GRASP datasets was performed (1) based on reconstructions with a temporal resolution (Tres) of 4.1 s, qualitative time-intensity curve classification and semiquantitative parameter (Tpeak, PH, ERmax and Slopemax) analysis, and (2) voxel-based mapping and qualitative and semiquantitative perfusion modeling based on reconstructions with a Tres of 1.6 s. Additionally, GRASP perfusion analysis was performed in another set of 5 patients with presumed cervical paragangliomas (n = 3) and schwannomas (n = 2) based on conventional imaging criteria and was correlated with conventional imaging findings. Due to the small sample size, both groups were compared qualitatively. Results: In the time intensity curve classification of 4D GRASP reconstructions (Tres 4.1 s), biopsy proven paragangliomas were consistently characterized by a type-III rapid inflow wash-out pattern, compared to a type-I inflow pattern in the schwannoma group. In both temporal resolutions, semiquantitative analysis of time intensity curves demonstrated rapid wash-in, wash-out, and higher peak signal intensities in paragangliomas compared to schwannomas. In 5 presumed (non-biopsy-proven) paragangliomas and schwannomas, time intensity curves improved diagnostic certainty. Conclusions: Visual time intensity curve classification and semi-quantitative analysis of GRASP-MRI were, in this small retrospective series, sufficient to differentiate cervical paragangliomas from schwannomas. Utilization of this technique may further improve diagnostic confidence in lesions lacking conventional imaging features.&quot;,&quot;volume&quot;:&quot;70&quot;,&quot;container-title-short&quot;:&quot;Magn Reson Imaging&quot;},&quot;isTemporary&quot;:false},{&quot;id&quot;:&quot;c1803b0e-a3ea-382f-adef-115435ed9500&quot;,&quot;itemData&quot;:{&quot;type&quot;:&quot;article-journal&quot;,&quot;id&quot;:&quot;c1803b0e-a3ea-382f-adef-115435ed9500&quot;,&quot;title&quot;:&quot;Golden-angle radial sparse parallel (GRASP) MRI in clinical routine detection of pituitary microadenomas: First experience and feasibility&quot;,&quot;author&quot;:[{&quot;family&quot;:&quot;Hainc&quot;,&quot;given&quot;:&quot;Nicolin&quot;,&quot;parse-names&quot;:false,&quot;dropping-particle&quot;:&quot;&quot;,&quot;non-dropping-particle&quot;:&quot;&quot;},{&quot;family&quot;:&quot;Stippich&quot;,&quot;given&quot;:&quot;Christoph&quot;,&quot;parse-names&quot;:false,&quot;dropping-particle&quot;:&quot;&quot;,&quot;non-dropping-particle&quot;:&quot;&quot;},{&quot;family&quot;:&quot;Reinhardt&quot;,&quot;given&quot;:&quot;Julia&quot;,&quot;parse-names&quot;:false,&quot;dropping-particle&quot;:&quot;&quot;,&quot;non-dropping-particle&quot;:&quot;&quot;},{&quot;family&quot;:&quot;Stieltjes&quot;,&quot;given&quot;:&quot;Bram&quot;,&quot;parse-names&quot;:false,&quot;dropping-particle&quot;:&quot;&quot;,&quot;non-dropping-particle&quot;:&quot;&quot;},{&quot;family&quot;:&quot;Blatow&quot;,&quot;given&quot;:&quot;Maria&quot;,&quot;parse-names&quot;:false,&quot;dropping-particle&quot;:&quot;&quot;,&quot;non-dropping-particle&quot;:&quot;&quot;},{&quot;family&quot;:&quot;Mariani&quot;,&quot;given&quot;:&quot;Luigi&quot;,&quot;parse-names&quot;:false,&quot;dropping-particle&quot;:&quot;&quot;,&quot;non-dropping-particle&quot;:&quot;&quot;},{&quot;family&quot;:&quot;Bink&quot;,&quot;given&quot;:&quot;Andrea&quot;,&quot;parse-names&quot;:false,&quot;dropping-particle&quot;:&quot;&quot;,&quot;non-dropping-particle&quot;:&quot;&quot;}],&quot;container-title&quot;:&quot;Magnetic Resonance Imaging&quot;,&quot;DOI&quot;:&quot;10.1016/j.mri.2019.03.015&quot;,&quot;ISSN&quot;:&quot;18735894&quot;,&quot;PMID&quot;:&quot;30928387&quot;,&quot;issued&quot;:{&quot;date-parts&quot;:[[2019]]},&quot;abstract&quot;:&quot;Background and purpose To demonstrate the clinical feasibility of a novel MRI pulse sequence, Golden-angle radial sparse parallel MRI (GRASP) through comparison to the current imaging technique, dynamic T1- weighted contrast enhanced (DCE) imaging in terms of image quality and lesion depiction in the detection of microlesions (microadenomas and cysts) of the pituitary gland. Materials and methods: 16 patients (11 microadenomas, 5 cysts) underwent two MRI examinations (Siemens 1.5T and 3T) on separate dates, one using standard DCE (temporal resolution 30 s) and the other using GRASP (temporal resolution of 4.4 s). Two neuroradiologists separately recorded measures of image quality (Scale 1–5, 5 = best), lesion size and contrast arrival times in terms of first and best lesion conspicuity. Results: In qualitiative analysis there were no significant differences in terms of average visual image sharpness (DCE 3.9 ± 0.9, GRASP 3.9 ± 0.9) or visual contrast scores (DCE 4.1 ± 1.2, GRASP 4.4 ± 0.8). Pearson's correlation coefficients for interreader lesion measurements (width and height, mm) ranged from substantial to almost perfect agreement (r = 0.73 to 0.88). Analysis of contrast arrival times revealed an average lesion first-conspicuity time of 60.7 ± 16.7 s for DCE compared to 50.2 ± 10.3 s for GRASP with a difference of 10.5 ± 16.2 s (p = 0.023). Conclusion: Depiction of pituitary microlesions is feasible with GRASP, which has the potential to increase sensitivity through higher temporal resolutions combined with isotropic acquisition allowing for multi-planar reconstructions; this remains to be proven in larger cohorts.&quot;,&quot;container-title-short&quot;:&quot;Magn Reson Imaging&quot;},&quot;isTemporary&quot;:false}]},{&quot;citationID&quot;:&quot;MENDELEY_CITATION_53ec88e8-2538-4b29-b238-8af7d16f0ce5&quot;,&quot;properties&quot;:{&quot;noteIndex&quot;:0},&quot;isEdited&quot;:false,&quot;manualOverride&quot;:{&quot;isManuallyOverridden&quot;:false,&quot;citeprocText&quot;:&quot;&lt;sup&gt;16–34&lt;/sup&gt;&quot;,&quot;manualOverrideText&quot;:&quot;&quot;},&quot;citationTag&quot;:&quot;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&quot;,&quot;citationItems&quot;:[{&quot;id&quot;:&quot;d297d211-62b5-3804-9315-4a87db630f58&quot;,&quot;itemData&quot;:{&quot;type&quot;:&quot;article&quot;,&quot;id&quot;:&quot;d297d211-62b5-3804-9315-4a87db630f58&quot;,&quot;title&quot;:&quot;Investigation of the longitudinal relaxation time of rat tibial cortical bone using SWIFT&quot;,&quot;author&quot;:[{&quot;family&quot;:&quot;Sukenari&quot;,&quot;given&quot;:&quot;Tsuyoshi&quot;,&quot;parse-names&quot;:false,&quot;dropping-particle&quot;:&quot;&quot;,&quot;non-dropping-particle&quot;:&quot;&quot;},{&quot;family&quot;:&quot;Ikoma&quot;,&quot;given&quot;:&quot;Kazuya&quot;,&quot;parse-names&quot;:false,&quot;dropping-particle&quot;:&quot;&quot;,&quot;non-dropping-particle&quot;:&quot;&quot;},{&quot;family&quot;:&quot;Horii&quot;,&quot;given&quot;:&quot;Motoyuki&quot;,&quot;parse-names&quot;:false,&quot;dropping-particle&quot;:&quot;&quot;,&quot;non-dropping-particle&quot;:&quot;&quot;},{&quot;family&quot;:&quot;Umeda&quot;,&quot;given&quot;:&quot;Masahiro&quot;,&quot;parse-names&quot;:false,&quot;dropping-particle&quot;:&quot;&quot;,&quot;non-dropping-particle&quot;:&quot;&quot;},{&quot;family&quot;:&quot;Kido&quot;,&quot;given&quot;:&quot;Masamitsu&quot;,&quot;parse-names&quot;:false,&quot;dropping-particle&quot;:&quot;&quot;,&quot;non-dropping-particle&quot;:&quot;&quot;},{&quot;family&quot;:&quot;Hayashi&quot;,&quot;given&quot;:&quot;Shigeki&quot;,&quot;parse-names&quot;:false,&quot;dropping-particle&quot;:&quot;&quot;,&quot;non-dropping-particle&quot;:&quot;&quot;},{&quot;family&quot;:&quot;Hara&quot;,&quot;given&quot;:&quot;Yusuke&quot;,&quot;parse-names&quot;:false,&quot;dropping-particle&quot;:&quot;&quot;,&quot;non-dropping-particle&quot;:&quot;&quot;},{&quot;family&quot;:&quot;Yamasaki&quot;,&quot;given&quot;:&quot;Tetsuro&quot;,&quot;parse-names&quot;:false,&quot;dropping-particle&quot;:&quot;&quot;,&quot;non-dropping-particle&quot;:&quot;&quot;},{&quot;family&quot;:&quot;Onishi&quot;,&quot;given&quot;:&quot;Okihiro&quot;,&quot;parse-names&quot;:false,&quot;dropping-particle&quot;:&quot;&quot;,&quot;non-dropping-particle&quot;:&quot;&quot;},{&quot;family&quot;:&quot;Morihara&quot;,&quot;given&quot;:&quot;Toru&quot;,&quot;parse-names&quot;:false,&quot;dropping-particle&quot;:&quot;&quot;,&quot;non-dropping-particle&quot;:&quot;&quot;},{&quot;family&quot;:&quot;Fujiwara&quot;,&quot;given&quot;:&quot;Hiroyoshi&quot;,&quot;parse-names&quot;:false,&quot;dropping-particle&quot;:&quot;&quot;,&quot;non-dropping-particle&quot;:&quot;&quot;},{&quot;family&quot;:&quot;Kawata&quot;,&quot;given&quot;:&quot;Mitsuhiro&quot;,&quot;parse-names&quot;:false,&quot;dropping-particle&quot;:&quot;&quot;,&quot;non-dropping-particle&quot;:&quot;&quot;},{&quot;family&quot;:&quot;Kubo&quot;,&quot;given&quot;:&quot;Toshikazu&quot;,&quot;parse-names&quot;:false,&quot;dropping-particle&quot;:&quot;&quot;,&quot;non-dropping-particle&quot;:&quot;&quot;}],&quot;container-title&quot;:&quot;Magnetic Resonance in Medical Sciences&quot;,&quot;DOI&quot;:&quot;10.2463/mrms.tn.2016-0050&quot;,&quot;ISSN&quot;:&quot;18802206&quot;,&quot;issued&quot;:{&quot;date-parts&quot;:[[2017]]},&quot;abstract&quot;:&quot;Sweep imaging with Fourier transform (SWIFT) method has been developed to image tissues with very short T2 values, such as cortical bone. The purpose of this study was to measure the T1 value of the rat cortical bone. It was approximately 120 ms on 7.04T. This result could thus be useful for studying bony tissue according to the SWIFT method in the future.&quot;,&quot;issue&quot;:&quot;4&quot;,&quot;volume&quot;:&quot;16&quot;,&quot;container-title-short&quot;:&quot;&quot;},&quot;isTemporary&quot;:false},{&quot;id&quot;:&quot;20da5cab-50b6-3d40-a348-5eedecd3e0db&quot;,&quot;itemData&quot;:{&quot;type&quot;:&quot;article-journal&quot;,&quot;id&quot;:&quot;20da5cab-50b6-3d40-a348-5eedecd3e0db&quot;,&quot;title&quot;:&quot;Correlations of 3T DCE-MRI quantitative parameters with microvessel density in a human-colorectal-cancer xenograft mouse model&quot;,&quot;author&quot;:[{&quot;family&quot;:&quot;Ahn&quot;,&quot;given&quot;:&quot;Sung Jun&quot;,&quot;parse-names&quot;:false,&quot;dropping-particle&quot;:&quot;&quot;,&quot;non-dropping-particle&quot;:&quot;&quot;},{&quot;family&quot;:&quot;An&quot;,&quot;given&quot;:&quot;Chan Sik&quot;,&quot;parse-names&quot;:false,&quot;dropping-particle&quot;:&quot;&quot;,&quot;non-dropping-particle&quot;:&quot;&quot;},{&quot;family&quot;:&quot;Koom&quot;,&quot;given&quot;:&quot;Woong Sub&quot;,&quot;parse-names&quot;:false,&quot;dropping-particle&quot;:&quot;&quot;,&quot;non-dropping-particle&quot;:&quot;&quot;},{&quot;family&quot;:&quot;Song&quot;,&quot;given&quot;:&quot;Ho Taek&quot;,&quot;parse-names&quot;:false,&quot;dropping-particle&quot;:&quot;&quot;,&quot;non-dropping-particle&quot;:&quot;&quot;},{&quot;family&quot;:&quot;Suh&quot;,&quot;given&quot;:&quot;Jin Suck&quot;,&quot;parse-names&quot;:false,&quot;dropping-particle&quot;:&quot;&quot;,&quot;non-dropping-particle&quot;:&quot;&quot;}],&quot;container-title&quot;:&quot;Korean Journal of Radiology&quot;,&quot;DOI&quot;:&quot;10.3348/kjr.2011.12.6.722&quot;,&quot;ISSN&quot;:&quot;12296929&quot;,&quot;issued&quot;:{&quot;date-parts&quot;:[[2011]]},&quot;abstract&quot;:&quot;Objective: To investigate the correlation between quantitative dynamic contrast enhanced magnetic resonance imaging (DCE-MRI) parameters and microvascular density (MVD) in a human-colon-cancer xenograft mouse model using 3 Tesla MRI. Materials and Methods: A human-colon-cancer xenograft model was produced by subcutaneously inoculating 1 x 106 DLD-1 human-colon-cancer cells into the right hind limbs of 10 mice. The tumors were allowed to grow for two weeks and then assessed using MRI. DCE-MRI was performed by tail vein injection of 0.3 mmol/kg of gadolinium. A region of interest (ROI) was drawn at the midpoints along the z-axes of the tumors, and a Tofts model analysis was performed. The quantitative parameters (Ktrans, Kep and Ve) from the whole transverse ROI and the hotspot ROI of the tumor were calculated. Immunohistochemical microvessel staining was performed and analyzed according to Weidner's criteria at the corresponding MRI sections. Additional Hematoxylin and Eosin staining was performed to evaluate tumor necrosis. The Mann-Whitney test and Spearman's rho correlation analysis were performed to prove the existence of a correlation between the quantitative parameters, necrosis, and MVD. Results: Whole transverse ROI of the tumor showed no significant relationship between the MVD values and quantitative DCE-MRI parameters. In the hotspot ROI, there was a difference in MVD between low and high group of Ktrans and Kep that had marginally statistical significance (ps = 0.06 and 0.07, respectively). Also, Ktrans and Kep were found to have an inverse relationship with MVD (r = -0.61, p = 0.06 in Ktrans; r = -0.60, p = 0.07 in Kep). Conclusion: Quantitative analysis of T1-weighted DCE-MRI using hotspot ROI may provide a better histologic match than whole transverse section ROI. Within the hotspots, Ktrans and Kep tend to have a reverse correlation with MVD in this colon cancer mouse model.&quot;,&quot;issue&quot;:&quot;6&quot;,&quot;volume&quot;:&quot;12&quot;,&quot;container-title-short&quot;:&quot;Korean J Radiol&quot;},&quot;isTemporary&quot;:false},{&quot;id&quot;:&quot;b1637601-5e92-3733-83cf-4095b50dc1c9&quot;,&quot;itemData&quot;:{&quot;type&quot;:&quot;article-journal&quot;,&quot;id&quot;:&quot;b1637601-5e92-3733-83cf-4095b50dc1c9&quot;,&quot;title&quot;:&quot;Magnetic resonance imaging of the gastrointestinal tract shows reduced small bowel motility and altered chyme in cystic fibrosis compared to controls&quot;,&quot;author&quot;:[{&quot;family&quot;:&quot;Dellschaft&quot;,&quot;given&quot;:&quot;Neele S.&quot;,&quot;parse-names&quot;:false,&quot;dropping-particle&quot;:&quot;&quot;,&quot;non-dropping-particle&quot;:&quot;&quot;},{&quot;family&quot;:&quot;Ng&quot;,&quot;given&quot;:&quot;Christabella&quot;,&quot;parse-names&quot;:false,&quot;dropping-particle&quot;:&quot;&quot;,&quot;non-dropping-particle&quot;:&quot;&quot;},{&quot;family&quot;:&quot;Hoad&quot;,&quot;given&quot;:&quot;Caroline&quot;,&quot;parse-names&quot;:false,&quot;dropping-particle&quot;:&quot;&quot;,&quot;non-dropping-particle&quot;:&quot;&quot;},{&quot;family&quot;:&quot;Marciani&quot;,&quot;given&quot;:&quot;Luca&quot;,&quot;parse-names&quot;:false,&quot;dropping-particle&quot;:&quot;&quot;,&quot;non-dropping-particle&quot;:&quot;&quot;},{&quot;family&quot;:&quot;Spiller&quot;,&quot;given&quot;:&quot;Robin&quot;,&quot;parse-names&quot;:false,&quot;dropping-particle&quot;:&quot;&quot;,&quot;non-dropping-particle&quot;:&quot;&quot;},{&quot;family&quot;:&quot;Stewart&quot;,&quot;given&quot;:&quot;Iain&quot;,&quot;parse-names&quot;:false,&quot;dropping-particle&quot;:&quot;&quot;,&quot;non-dropping-particle&quot;:&quot;&quot;},{&quot;family&quot;:&quot;Menys&quot;,&quot;given&quot;:&quot;Alex&quot;,&quot;parse-names&quot;:false,&quot;dropping-particle&quot;:&quot;&quot;,&quot;non-dropping-particle&quot;:&quot;&quot;},{&quot;family&quot;:&quot;Barr&quot;,&quot;given&quot;:&quot;Helen&quot;,&quot;parse-names&quot;:false,&quot;dropping-particle&quot;:&quot;&quot;,&quot;non-dropping-particle&quot;:&quot;&quot;},{&quot;family&quot;:&quot;Gowland&quot;,&quot;given&quot;:&quot;Penny A.&quot;,&quot;parse-names&quot;:false,&quot;dropping-particle&quot;:&quot;&quot;,&quot;non-dropping-particle&quot;:&quot;&quot;},{&quot;family&quot;:&quot;Major&quot;,&quot;given&quot;:&quot;Giles&quot;,&quot;parse-names&quot;:false,&quot;dropping-particle&quot;:&quot;&quot;,&quot;non-dropping-particle&quot;:&quot;&quot;},{&quot;family&quot;:&quot;Smyth&quot;,&quot;given&quot;:&quot;Alan R.&quot;,&quot;parse-names&quot;:false,&quot;dropping-particle&quot;:&quot;&quot;,&quot;non-dropping-particle&quot;:&quot;&quot;}],&quot;container-title&quot;:&quot;Journal of Cystic Fibrosis&quot;,&quot;DOI&quot;:&quot;10.1016/j.jcf.2021.12.007&quot;,&quot;ISSN&quot;:&quot;18735010&quot;,&quot;issued&quot;:{&quot;date-parts&quot;:[[2021]]},&quot;abstract&quot;:&quot;People with cystic fibrosis (CF) experience digestive symptoms but the mechanisms are incompletely understood. Here we explore causes and consequences of slower gastrointestinal transit using magnetic resonance imaging (MRI). Twelve people with CF and 12 healthy controls, matched for age and gender, underwent MRI scans, both fasted and after standardised meals, over 6.5 h. Fasted small bowel motility scores were lower in CF than in controls. No difference in ascending colon chyme T1 was detected. The difference in texture between small bowel and colon contents, seen in health, was diminished in CF. The ascending colon in CF participants had an abnormal appearance compared to controls. MRI offers unique potential to evaluate gut luminal content, colonic mucosa and intestinal motor activity. These new data support the theoretical cycle of desiccation, dysmotility and delayed transit as a cause of gastrointestinal symptoms in CF.&quot;,&quot;container-title-short&quot;:&quot;&quot;},&quot;isTemporary&quot;:false},{&quot;id&quot;:&quot;2c30221f-3c1d-3eb4-91bd-431150448ac6&quot;,&quot;itemData&quot;:{&quot;type&quot;:&quot;article-journal&quot;,&quot;id&quot;:&quot;2c30221f-3c1d-3eb4-91bd-431150448ac6&quot;,&quot;title&quot;:&quot;MR Imaging Relaxation Times of Abdominal and Pelvic Tissues Measured in Vivo at 3.0 T: Preliminary Results&quot;,&quot;author&quot;:[{&quot;family&quot;:&quot;Bazelaire&quot;,&quot;given&quot;:&quot;Cedric M.J.&quot;,&quot;parse-names&quot;:false,&quot;dropping-particle&quot;:&quot;&quot;,&quot;non-dropping-particle&quot;:&quot;de&quot;},{&quot;family&quot;:&quot;Duhamel&quot;,&quot;given&quot;:&quot;Guillaume D.&quot;,&quot;parse-names&quot;:false,&quot;dropping-particle&quot;:&quot;&quot;,&quot;non-dropping-particle&quot;:&quot;&quot;},{&quot;family&quot;:&quot;Rofsky&quot;,&quot;given&quot;:&quot;Neil M.&quot;,&quot;parse-names&quot;:false,&quot;dropping-particle&quot;:&quot;&quot;,&quot;non-dropping-particle&quot;:&quot;&quot;},{&quot;family&quot;:&quot;Alsop&quot;,&quot;given&quot;:&quot;David C.&quot;,&quot;parse-names&quot;:false,&quot;dropping-particle&quot;:&quot;&quot;,&quot;non-dropping-particle&quot;:&quot;&quot;}],&quot;container-title&quot;:&quot;Radiology&quot;,&quot;DOI&quot;:&quot;10.1148/radiol.2303021331&quot;,&quot;ISSN&quot;:&quot;00338419&quot;,&quot;issued&quot;:{&quot;date-parts&quot;:[[2004]]},&quot;abstract&quot;:&quot;PURPOSE: To measure T1 and T2 relaxation times of normal human abdominal and pelvic tissues and lumbar vertebral bone marrow at 3.0 T. MATERIALS AND METHODS: Relaxation time was measured in six healthy volunteers with an inversion-recovery method and different inversion times and a multiple spin-echo (SE) technique with different echo times to measure T1 and T2, respectively. Six images were acquired during one breath hold with a half-Fourier acquisition single-shot fast SE sequence. Signal intensities in regions of interest were fit to theoretical curves. Measurements were performed at 1.5 and 3.0 T. Relaxation times at 1.5 T were compared with those reported in the literature by using a one-sample t test. Differences in mean relaxation time between 1.5 and 3.0 T were analyzed with a two-sample paired t test. RESULTS: Relaxation times (mean ± SD) at 3.0 T are reported for kidney cortex (T1, 1,142 msec ± 154; T2, 76 msec ± 7), kidney medulla (T1, 1,545 msec ± 142; T2, 81 msec ± 8), liver (T1, 809 msec ± 71; T2, 34 msec ± 4), spleen (T1, 1,328 msec ± 31; T2, 61 msec ± 9), pancreas (T1, 725 msec ± 71; T2, 43 msec ± 7), paravertebral muscle (T1, 898 msec ± 33; T2, 29 msec ± 4), bone marrow in L4 vertebra (T1, 586 msec ± 73; T2, 49 msec ± 4), subcutaneous fat (T1, 382 msec ± 13; T2, 68 msec ± 4), prostate (T1, 1,597 msec ± 42; T2, 74 msec ± 9), myometrium (T1, 1,514 msec ± 156; T2, 79 msec ± 10), endometrium (T1, 1,453 msec ± 123; T2, 59 msec ± 1), and cervix (T1, 1,616 msec ± 61; T2, 83 msec ± 7). On average, T1 relaxation times were 21% longer (P &lt; .05) for kidney cortex, liver, and spleen and T2 relaxation times were 8% shorter (P &lt; .05) for liver, spleen, and fat at 3.0 T; however, the fractional change in T1 and T2 relaxation times varied greatly with the organ. At 1.5 T, no significant differences (P &gt; .05) in T1 relaxation time between the results of this study and the results of other studies for liver, kidney, spleen, and muscle tissue were found. CONCLUSION: T1 relaxation times are generally higher and T2 relaxation times are generally lower at 3.0 T than at 1.5 T, but the magnitude of change varies greatly in different tissues. © RSNA, 2004.&quot;,&quot;issue&quot;:&quot;3&quot;,&quot;volume&quot;:&quot;230&quot;,&quot;container-title-short&quot;:&quot;Radiology&quot;},&quot;isTemporary&quot;:false},{&quot;id&quot;:&quot;3a14c165-6f15-3972-9ea4-ed12b3e3774e&quot;,&quot;itemData&quot;:{&quot;type&quot;:&quot;article-journal&quot;,&quot;id&quot;:&quot;3a14c165-6f15-3972-9ea4-ed12b3e3774e&quot;,&quot;title&quot;:&quot;Tumor T1 relaxation time for assessing response to bevacizumab anti-angiogenic therapy in a mouse ovarian cancer model&quot;,&quot;author&quot;:[{&quot;family&quot;:&quot;Ravoori&quot;,&quot;given&quot;:&quot;Murali K.&quot;,&quot;parse-names&quot;:false,&quot;dropping-particle&quot;:&quot;&quot;,&quot;non-dropping-particle&quot;:&quot;&quot;},{&quot;family&quot;:&quot;Nishimura&quot;,&quot;given&quot;:&quot;Masato&quot;,&quot;parse-names&quot;:false,&quot;dropping-particle&quot;:&quot;&quot;,&quot;non-dropping-particle&quot;:&quot;&quot;},{&quot;family&quot;:&quot;Singh&quot;,&quot;given&quot;:&quot;Sheela P.&quot;,&quot;parse-names&quot;:false,&quot;dropping-particle&quot;:&quot;&quot;,&quot;non-dropping-particle&quot;:&quot;&quot;},{&quot;family&quot;:&quot;Lu&quot;,&quot;given&quot;:&quot;Chunhua&quot;,&quot;parse-names&quot;:false,&quot;dropping-particle&quot;:&quot;&quot;,&quot;non-dropping-particle&quot;:&quot;&quot;},{&quot;family&quot;:&quot;Han&quot;,&quot;given&quot;:&quot;Lin&quot;,&quot;parse-names&quot;:false,&quot;dropping-particle&quot;:&quot;&quot;,&quot;non-dropping-particle&quot;:&quot;&quot;},{&quot;family&quot;:&quot;Hobbs&quot;,&quot;given&quot;:&quot;Brian P.&quot;,&quot;parse-names&quot;:false,&quot;dropping-particle&quot;:&quot;&quot;,&quot;non-dropping-particle&quot;:&quot;&quot;},{&quot;family&quot;:&quot;Pradeep&quot;,&quot;given&quot;:&quot;Sunila&quot;,&quot;parse-names&quot;:false,&quot;dropping-particle&quot;:&quot;&quot;,&quot;non-dropping-particle&quot;:&quot;&quot;},{&quot;family&quot;:&quot;Choi&quot;,&quot;given&quot;:&quot;Hyun J.&quot;,&quot;parse-names&quot;:false,&quot;dropping-particle&quot;:&quot;&quot;,&quot;non-dropping-particle&quot;:&quot;&quot;},{&quot;family&quot;:&quot;Bankson&quot;,&quot;given&quot;:&quot;James A.&quot;,&quot;parse-names&quot;:false,&quot;dropping-particle&quot;:&quot;&quot;,&quot;non-dropping-particle&quot;:&quot;&quot;},{&quot;family&quot;:&quot;Sood&quot;,&quot;given&quot;:&quot;Anil K.&quot;,&quot;parse-names&quot;:false,&quot;dropping-particle&quot;:&quot;&quot;,&quot;non-dropping-particle&quot;:&quot;&quot;},{&quot;family&quot;:&quot;Kundra&quot;,&quot;given&quot;:&quot;Vikas&quot;,&quot;parse-names&quot;:false,&quot;dropping-particle&quot;:&quot;&quot;,&quot;non-dropping-particle&quot;:&quot;&quot;}],&quot;container-title&quot;:&quot;PLoS ONE&quot;,&quot;DOI&quot;:&quot;10.1371/journal.pone.0131095&quot;,&quot;ISSN&quot;:&quot;19326203&quot;,&quot;issued&quot;:{&quot;date-parts&quot;:[[2015]]},&quot;abstract&quot;:&quot;Purpose: To assess whether T1 relaxation time of tumors may be used to assess response to bevacizumab anti-angiogenic therapy. Procedures: 12 female nude mice bearing subcutaneous SKOV3ip1-LC ovarian tumors were administered bevacizumab (6.25ug/g, n=6) or PBS (control, n=6) therapy twice a week for two weeks. T1 maps of tumors were generated before, two days, and 2 weeks after initiating therapy. Tumor weight was assessed by MR and at necropsy. Histology for microvessel density, proliferation, and apoptosis was performed. Results: Bevacizumab treatment resulted in tumor growth inhibition (p&lt;0.04, n=6), confirming therapeutic efficacy. Tumor T1 relaxation times increased in bevacizumab treated mice 2 days and 2 weeks after initiating therapy (p&lt;.05, n=6). Microvessel density decreased 59% and cell proliferation (Ki67+) decreased 50% in the bevacizumab treatment group (p&lt;.001, n=6), but not apoptosis. Conclusions: Findings suggest that increased tumor T1 relaxation time is associated with response to bevacizumab therapy in ovarian cancer model and might serve as an early indicator of response. Copyright:&quot;,&quot;issue&quot;:&quot;6&quot;,&quot;volume&quot;:&quot;10&quot;,&quot;container-title-short&quot;:&quot;PLoS One&quot;},&quot;isTemporary&quot;:false},{&quot;id&quot;:&quot;db869df4-af3d-329d-8803-0083bec88759&quot;,&quot;itemData&quot;:{&quot;type&quot;:&quot;article-journal&quot;,&quot;id&quot;:&quot;db869df4-af3d-329d-8803-0083bec88759&quot;,&quot;title&quot;:&quot;Contrast-enhanced 3-T perfusion MRI with quantitative analysis for the characterization of musculoskeletal tumors: Is it worth the trouble?&quot;,&quot;author&quot;:[{&quot;family&quot;:&quot;Leplat&quot;,&quot;given&quot;:&quot;Christophe&quot;,&quot;parse-names&quot;:false,&quot;dropping-particle&quot;:&quot;&quot;,&quot;non-dropping-particle&quot;:&quot;&quot;},{&quot;family&quot;:&quot;Hossu&quot;,&quot;given&quot;:&quot;Gabriela&quot;,&quot;parse-names&quot;:false,&quot;dropping-particle&quot;:&quot;&quot;,&quot;non-dropping-particle&quot;:&quot;&quot;},{&quot;family&quot;:&quot;Chen&quot;,&quot;given&quot;:&quot;Bailiang&quot;,&quot;parse-names&quot;:false,&quot;dropping-particle&quot;:&quot;&quot;,&quot;non-dropping-particle&quot;:&quot;&quot;},{&quot;family&quot;:&quot;Verbizier&quot;,&quot;given&quot;:&quot;Jacques&quot;,&quot;parse-names&quot;:false,&quot;dropping-particle&quot;:&quot;&quot;,&quot;non-dropping-particle&quot;:&quot;de&quot;},{&quot;family&quot;:&quot;Beaumont&quot;,&quot;given&quot;:&quot;Marine&quot;,&quot;parse-names&quot;:false,&quot;dropping-particle&quot;:&quot;&quot;,&quot;non-dropping-particle&quot;:&quot;&quot;},{&quot;family&quot;:&quot;Blum&quot;,&quot;given&quot;:&quot;Alain&quot;,&quot;parse-names&quot;:false,&quot;dropping-particle&quot;:&quot;&quot;,&quot;non-dropping-particle&quot;:&quot;&quot;},{&quot;family&quot;:&quot;Teixeira&quot;,&quot;given&quot;:&quot;Pedro Augusto Gondim&quot;,&quot;parse-names&quot;:false,&quot;dropping-particle&quot;:&quot;&quot;,&quot;non-dropping-particle&quot;:&quot;&quot;}],&quot;container-title&quot;:&quot;American Journal of Roentgenology&quot;,&quot;DOI&quot;:&quot;10.2214/AJR.18.19618&quot;,&quot;ISSN&quot;:&quot;15463141&quot;,&quot;issued&quot;:{&quot;date-parts&quot;:[[2018]]},&quot;abstract&quot;:&quot;OBJECTIVE. The purpose of this study was to evaluate the diagnostic performance of quantitative perfusion parameters in 3-T MRI for benign-malignant differentiation in musculoskeletal tumors. SUBJECTS AND METHODS. Ninety-five patients with histologically proven musculoskeletal tumors were prospectively included in this study. All patients underwent 3-T contrast- enhanced perfusion MRI with T1 mapping. The extended Tofts pharmacokinetic model was used to obtain four semiquantitative and four quantitative perfusion parameters for each tumor. Two radiologists evaluated all images and manually placed the ROIs in consensus. RESULTS. The 95 patients had 57 (59%) benign and 38 (41%) malignant tumors. Thirtyseven (39%) were bone and 58 (61%) were soft-tissue tumors. No significant differences were found in the perfusion parameters of benign and malignant tumors (p = 0.105-0.609). The best performance for benign-malignant differentiation was found for fractional volume of the extravascular extracellular space, which yielded 79% and 38% sensitivity and specificity. When soft-tissue tumors were considered, the transfer constant from plasma to the extravascular extracellular space exhibited a significant difference (p = 0.028) and had 79% and 27% sensitivity and specificity. CONCLUSION. Quantitative perfusion MRI had fair sensitivity and poor specificity for benign-malignant differentiation, which was similar to that obtained with semiquantitative parameters.&quot;,&quot;issue&quot;:&quot;5&quot;,&quot;volume&quot;:&quot;211&quot;,&quot;container-title-short&quot;:&quot;&quot;},&quot;isTemporary&quot;:false},{&quot;id&quot;:&quot;5b8e6fc0-121f-379b-80c1-8e11bcdc3b44&quot;,&quot;itemData&quot;:{&quot;type&quot;:&quot;article-journal&quot;,&quot;id&quot;:&quot;5b8e6fc0-121f-379b-80c1-8e11bcdc3b44&quot;,&quot;title&quot;:&quot;DCE-MRI of hepatocellular carcinoma: perfusion quantification with Tofts model versus shutter-speed model—initial experience&quot;,&quot;author&quot;:[{&quot;family&quot;:&quot;Jajamovich&quot;,&quot;given&quot;:&quot;Guido H.&quot;,&quot;parse-names&quot;:false,&quot;dropping-particle&quot;:&quot;&quot;,&quot;non-dropping-particle&quot;:&quot;&quot;},{&quot;family&quot;:&quot;Huang&quot;,&quot;given&quot;:&quot;Wei&quot;,&quot;parse-names&quot;:false,&quot;dropping-particle&quot;:&quot;&quot;,&quot;non-dropping-particle&quot;:&quot;&quot;},{&quot;family&quot;:&quot;Besa&quot;,&quot;given&quot;:&quot;Cecilia&quot;,&quot;parse-names&quot;:false,&quot;dropping-particle&quot;:&quot;&quot;,&quot;non-dropping-particle&quot;:&quot;&quot;},{&quot;family&quot;:&quot;Li&quot;,&quot;given&quot;:&quot;Xin&quot;,&quot;parse-names&quot;:false,&quot;dropping-particle&quot;:&quot;&quot;,&quot;non-dropping-particle&quot;:&quot;&quot;},{&quot;family&quot;:&quot;Afzal&quot;,&quot;given&quot;:&quot;Aneela&quot;,&quot;parse-names&quot;:false,&quot;dropping-particle&quot;:&quot;&quot;,&quot;non-dropping-particle&quot;:&quot;&quot;},{&quot;family&quot;:&quot;Dyvorne&quot;,&quot;given&quot;:&quot;Hadrien A.&quot;,&quot;parse-names&quot;:false,&quot;dropping-particle&quot;:&quot;&quot;,&quot;non-dropping-particle&quot;:&quot;&quot;},{&quot;family&quot;:&quot;Taouli&quot;,&quot;given&quot;:&quot;Bachir&quot;,&quot;parse-names&quot;:false,&quot;dropping-particle&quot;:&quot;&quot;,&quot;non-dropping-particle&quot;:&quot;&quot;}],&quot;container-title&quot;:&quot;Magnetic Resonance Materials in Physics, Biology and Medicine&quot;,&quot;DOI&quot;:&quot;10.1007/s10334-015-0513-4&quot;,&quot;ISSN&quot;:&quot;09685243&quot;,&quot;issued&quot;:{&quot;date-parts&quot;:[[2016]]},&quot;abstract&quot;:&quot;Objective: To quantify hepatocellular carcinoma (HCC) perfusion and flow with the fast exchange regime-allowed Shutter-Speed model (SSM) compared to the Tofts model (TM). Materials and methods: In this prospective study, 25 patients with HCC underwent DCE-MRI. ROIs were placed in liver parenchyma, portal vein, aorta and HCC lesions. Signal intensities were analyzed employing dual-input TM and SSM models. ART (arterial fraction), Ktrans (contrast agent transfer rate constant from plasma to extravascular extracellular space), ve (extravascular extracellular volume fraction), kep (contrast agent intravasation rate constant), and τi (mean intracellular water molecule lifetime) were compared between liver parenchyma and HCC, and ART, Ktrans, ve and kep were compared between models using Wilcoxon tests and limits of agreement. Test–retest reproducibility was assessed in 10 patients. Results: ART and ve obtained with TM; ART, ve, ke and τi obtained with SSM were significantly different between liver parenchyma and HCC (p &lt; 0.04). Parameters showed variable reproducibility (CV range 14.7–66.5 % for both models). Liver Ktrans and ve; HCC ve and kep were significantly different when estimated with the two models (p &lt; 0.03). Conclusion: Our results show differences when computed between the TM and the SSM. However, these differences are smaller than parameter reproducibilities and may be of limited clinical significance.&quot;,&quot;issue&quot;:&quot;1&quot;,&quot;volume&quot;:&quot;29&quot;,&quot;container-title-short&quot;:&quot;&quot;},&quot;isTemporary&quot;:false},{&quot;id&quot;:&quot;84267329-5b93-30fe-bfef-fdf7c9be7f73&quot;,&quot;itemData&quot;:{&quot;type&quot;:&quot;article-journal&quot;,&quot;id&quot;:&quot;84267329-5b93-30fe-bfef-fdf7c9be7f73&quot;,&quot;title&quot;:&quot;High Periventricular T1 Relaxation Times Predict Gait Improvement After Spinal Tap in Patients with Idiopathic Normal Pressure Hydrocephalus&quot;,&quot;author&quot;:[{&quot;family&quot;:&quot;Ilko L. Maier&quot;,&quot;given&quot;:&quot;&quot;,&quot;parse-names&quot;:false,&quot;dropping-particle&quot;:&quot;&quot;,&quot;non-dropping-particle&quot;:&quot;&quot;},{&quot;family&quot;:&quot;Heide&quot;,&quot;given&quot;:&quot;Marielle&quot;,&quot;parse-names&quot;:false,&quot;dropping-particle&quot;:&quot;&quot;,&quot;non-dropping-particle&quot;:&quot;&quot;},{&quot;family&quot;:&quot;Hofer&quot;,&quot;given&quot;:&quot;Sabine&quot;,&quot;parse-names&quot;:false,&quot;dropping-particle&quot;:&quot;&quot;,&quot;non-dropping-particle&quot;:&quot;&quot;},{&quot;family&quot;:&quot;Dechent&quot;,&quot;given&quot;:&quot;Peter&quot;,&quot;parse-names&quot;:false,&quot;dropping-particle&quot;:&quot;&quot;,&quot;non-dropping-particle&quot;:&quot;&quot;},{&quot;family&quot;:&quot;Fiss&quot;,&quot;given&quot;:&quot;Ingo&quot;,&quot;parse-names&quot;:false,&quot;dropping-particle&quot;:&quot;&quot;,&quot;non-dropping-particle&quot;:&quot;&quot;},{&quot;family&quot;:&quot;Brelie&quot;,&quot;given&quot;:&quot;Christian&quot;,&quot;parse-names&quot;:false,&quot;dropping-particle&quot;:&quot;von der&quot;,&quot;non-dropping-particle&quot;:&quot;&quot;},{&quot;family&quot;:&quot;Rohde&quot;,&quot;given&quot;:&quot;Veit&quot;,&quot;parse-names&quot;:false,&quot;dropping-particle&quot;:&quot;&quot;,&quot;non-dropping-particle&quot;:&quot;&quot;},{&quot;family&quot;:&quot;Frahm&quot;,&quot;given&quot;:&quot;Jens&quot;,&quot;parse-names&quot;:false,&quot;dropping-particle&quot;:&quot;&quot;,&quot;non-dropping-particle&quot;:&quot;&quot;},{&quot;family&quot;:&quot;Bähr&quot;,&quot;given&quot;:&quot;Mathias&quot;,&quot;parse-names&quot;:false,&quot;dropping-particle&quot;:&quot;&quot;,&quot;non-dropping-particle&quot;:&quot;&quot;},{&quot;family&quot;:&quot;Liman&quot;,&quot;given&quot;:&quot;Jan&quot;,&quot;parse-names&quot;:false,&quot;dropping-particle&quot;:&quot;&quot;,&quot;non-dropping-particle&quot;:&quot;&quot;}],&quot;container-title&quot;:&quot;Clinical Neuroradiology&quot;,&quot;issued&quot;:{&quot;date-parts&quot;:[[2022]]},&quot;container-title-short&quot;:&quot;Clin Neuroradiol&quot;},&quot;isTemporary&quot;:false},{&quot;id&quot;:&quot;35717975-ca52-3cbf-b892-d3f70c26cd03&quot;,&quot;itemData&quot;:{&quot;type&quot;:&quot;article-journal&quot;,&quot;id&quot;:&quot;35717975-ca52-3cbf-b892-d3f70c26cd03&quot;,&quot;title&quot;:&quot;In vivo measurement of longitudinal relaxation time of human blood by inversion-recovery fast gradient-echo MR imaging at 3T&quot;,&quot;author&quot;:[{&quot;family&quot;:&quot;Shimada&quot;,&quot;given&quot;:&quot;Kazuki&quot;,&quot;parse-names&quot;:false,&quot;dropping-particle&quot;:&quot;&quot;,&quot;non-dropping-particle&quot;:&quot;&quot;},{&quot;family&quot;:&quot;Nagasaka&quot;,&quot;given&quot;:&quot;Tatsuo&quot;,&quot;parse-names&quot;:false,&quot;dropping-particle&quot;:&quot;&quot;,&quot;non-dropping-particle&quot;:&quot;&quot;},{&quot;family&quot;:&quot;Shidahara&quot;,&quot;given&quot;:&quot;Miho&quot;,&quot;parse-names&quot;:false,&quot;dropping-particle&quot;:&quot;&quot;,&quot;non-dropping-particle&quot;:&quot;&quot;},{&quot;family&quot;:&quot;Machida&quot;,&quot;given&quot;:&quot;Yoshio&quot;,&quot;parse-names&quot;:false,&quot;dropping-particle&quot;:&quot;&quot;,&quot;non-dropping-particle&quot;:&quot;&quot;},{&quot;family&quot;:&quot;Tamura&quot;,&quot;given&quot;:&quot;Hajime&quot;,&quot;parse-names&quot;:false,&quot;dropping-particle&quot;:&quot;&quot;,&quot;non-dropping-particle&quot;:&quot;&quot;}],&quot;container-title&quot;:&quot;Magnetic Resonance in Medical Sciences&quot;,&quot;DOI&quot;:&quot;10.2463/mrms.11.265&quot;,&quot;ISSN&quot;:&quot;13473182&quot;,&quot;issued&quot;:{&quot;date-parts&quot;:[[2012]]},&quot;abstract&quot;:&quot;Purpose: Accurate longitudinal relaxation time (T1) of arterial blood is important in evaluating blood flow in tissue by arterial spin labeling magnetic resonance (MR) imaging. Few studies have reported the T1 of human arterial blood in vivo, especially using 3-tesla MR imaging. T1 values of human venous blood in vivo have been reported, but they differ from those measured in vitro. We aimed to evaluate the accurate T1 of human arterial blood in vivo. Methods: We measured T1 values of blood in 10 healthy volunteers in vivo using an inversion- recovery fast gradient-echo sequence and 3-tesla MR imaging unit. We also measured hematocrit (Hct) values of venous blood samples. After nonselective application of the inversion pulse using a body coil, we obtained MR imaging signals of arterial blood in the abdominal aorta. Similarly, we measured the signals of venous blood in the internal jugular vein. Inversion times varied between 200 and 5000 ms for imaging of the abdominal aorta and 200 and 2500 ms for imaging of the jugular vein. We also acquired signals without the inversion pulse. We estimated T1 values from the data by nonlinear least squares fitting of a 3-parameter model. Results: The T1 value (mean±standard deviation) of arterial blood was 1779±80 ms and of venous blood, 1694±77 ms. The average Hct value was 0.47. The R1 (=1/T1) of arterial blood was related to the Hct value as: R1=(0.59±0.16)Hct+(0.29±0.07) (mean± standard error) s-1. For the venous blood, R1=(0.70±0.11)Hct+(0.27±0.05) s-1. Conclusion: We observed a T1 of human arterial blood in vivo of 1779±80 ms at a mean hematocrit value of 0.47 as determined by 3T MR imaging; an even longer T1 value is expected with a hematocrit value less than 0.47.&quot;,&quot;issue&quot;:&quot;4&quot;,&quot;volume&quot;:&quot;11&quot;,&quot;container-title-short&quot;:&quot;&quot;},&quot;isTemporary&quot;:false},{&quot;id&quot;:&quot;91b2a516-9f41-3949-b7e1-1ff56b4c0ae4&quot;,&quot;itemData&quot;:{&quot;type&quot;:&quot;article-journal&quot;,&quot;id&quot;:&quot;91b2a516-9f41-3949-b7e1-1ff56b4c0ae4&quot;,&quot;title&quot;:&quot;Diagnosis of brain tumors using dynamic contrast-enhanced perfusion imaging with a short acquisition time&quot;,&quot;author&quot;:[{&quot;family&quot;:&quot;Abe&quot;,&quot;given&quot;:&quot;Takashi&quot;,&quot;parse-names&quot;:false,&quot;dropping-particle&quot;:&quot;&quot;,&quot;non-dropping-particle&quot;:&quot;&quot;},{&quot;family&quot;:&quot;Mizobuchi&quot;,&quot;given&quot;:&quot;Yoshifumi&quot;,&quot;parse-names&quot;:false,&quot;dropping-particle&quot;:&quot;&quot;,&quot;non-dropping-particle&quot;:&quot;&quot;},{&quot;family&quot;:&quot;Nakajima&quot;,&quot;given&quot;:&quot;Kohei&quot;,&quot;parse-names&quot;:false,&quot;dropping-particle&quot;:&quot;&quot;,&quot;non-dropping-particle&quot;:&quot;&quot;},{&quot;family&quot;:&quot;Otomi&quot;,&quot;given&quot;:&quot;Yoichi&quot;,&quot;parse-names&quot;:false,&quot;dropping-particle&quot;:&quot;&quot;,&quot;non-dropping-particle&quot;:&quot;&quot;},{&quot;family&quot;:&quot;Irahara&quot;,&quot;given&quot;:&quot;Saho&quot;,&quot;parse-names&quot;:false,&quot;dropping-particle&quot;:&quot;&quot;,&quot;non-dropping-particle&quot;:&quot;&quot;},{&quot;family&quot;:&quot;Obama&quot;,&quot;given&quot;:&quot;Yuki&quot;,&quot;parse-names&quot;:false,&quot;dropping-particle&quot;:&quot;&quot;,&quot;non-dropping-particle&quot;:&quot;&quot;},{&quot;family&quot;:&quot;Majigsuren&quot;,&quot;given&quot;:&quot;Mungunkhuyag&quot;,&quot;parse-names&quot;:false,&quot;dropping-particle&quot;:&quot;&quot;,&quot;non-dropping-particle&quot;:&quot;&quot;},{&quot;family&quot;:&quot;Khashbat&quot;,&quot;given&quot;:&quot;Delgerdalai&quot;,&quot;parse-names&quot;:false,&quot;dropping-particle&quot;:&quot;&quot;,&quot;non-dropping-particle&quot;:&quot;&quot;},{&quot;family&quot;:&quot;Kageji&quot;,&quot;given&quot;:&quot;Teruyoshi&quot;,&quot;parse-names&quot;:false,&quot;dropping-particle&quot;:&quot;&quot;,&quot;non-dropping-particle&quot;:&quot;&quot;},{&quot;family&quot;:&quot;Nagahiro&quot;,&quot;given&quot;:&quot;Shinji&quot;,&quot;parse-names&quot;:false,&quot;dropping-particle&quot;:&quot;&quot;,&quot;non-dropping-particle&quot;:&quot;&quot;},{&quot;family&quot;:&quot;Harada&quot;,&quot;given&quot;:&quot;Masafumi&quot;,&quot;parse-names&quot;:false,&quot;dropping-particle&quot;:&quot;&quot;,&quot;non-dropping-particle&quot;:&quot;&quot;}],&quot;container-title&quot;:&quot;SpringerPlus&quot;,&quot;DOI&quot;:&quot;10.1186/s40064-015-0861-6&quot;,&quot;ISSN&quot;:&quot;21931801&quot;,&quot;issued&quot;:{&quot;date-parts&quot;:[[2015]]},&quot;abstract&quot;:&quot;This study sought to determine the diagnostic utility of perfusion parameters derived from dynamic contrast-enhanced (DCE) perfusion MRI with a short acquisition time (approximately 3.5 min) in patients with glioma, brain metastasis, and primary CNS lymphoma (PCNSL).Twenty-six patients with 29 lesions (4 low-grade glioma, 13 high-grade glioma, 7 metastasis, and 5 PCNSL) underwent DCE-MRI in a 3 T scanner. A ROI was placed on the hotspot of each tumor in maps for volume transfer contrast Ktrans, extravascular extracellular volume Ve, and fractional plasma volume Vp. We analyzed differences in parameters between tumors using the Mann–Whitney U test. We calculated sensitivity and specificity using receiver operating characteristics analysis.Mean Ktrans values of LGG, HGG, metastasis and PCNSL were 0.034, 0.31, 0.38, 0.44, respectively. Mean Ve values of each tumors was 0.036, 0.57, 0.47, 0.96, and mean Vp value of each tumors was 0.070, 0.086, 0.26, 0.17, respectively. Compared with other tumor types, low-grade glioma showed lower Ktrans (P &lt; 0.01, sensitivity = 88%, specificity = 100%) and lower Ve (P &lt; 0.01, sensitivity = 96%, specificity = 100%). PCNSL showed higher Ve (P &lt; 0.01, sensitivity = 100%, specificity = 88%), but the other perfusion parameters overlapped with those of different histology.Kinetic parameters derived from DCE-MRI with short acquisition time provide useful information for the differential diagnosis of brain tumors.&quot;,&quot;issue&quot;:&quot;1&quot;,&quot;volume&quot;:&quot;4&quot;,&quot;container-title-short&quot;:&quot;Springerplus&quot;},&quot;isTemporary&quot;:false},{&quot;id&quot;:&quot;72227eec-8065-334d-a339-95119951c6e8&quot;,&quot;itemData&quot;:{&quot;type&quot;:&quot;article-journal&quot;,&quot;id&quot;:&quot;72227eec-8065-334d-a339-95119951c6e8&quot;,&quot;title&quot;:&quot;Convolutional Neural Networks for Direct Inference of Pharmacokinetic Parameters: Application to Stroke Dynamic Contrast-Enhanced MRI&quot;,&quot;author&quot;:[{&quot;family&quot;:&quot;Ulas&quot;,&quot;given&quot;:&quot;Cagdas&quot;,&quot;parse-names&quot;:false,&quot;dropping-particle&quot;:&quot;&quot;,&quot;non-dropping-particle&quot;:&quot;&quot;},{&quot;family&quot;:&quot;Das&quot;,&quot;given&quot;:&quot;Dhritiman&quot;,&quot;parse-names&quot;:false,&quot;dropping-particle&quot;:&quot;&quot;,&quot;non-dropping-particle&quot;:&quot;&quot;},{&quot;family&quot;:&quot;Thrippleton&quot;,&quot;given&quot;:&quot;Michael J.&quot;,&quot;parse-names&quot;:false,&quot;dropping-particle&quot;:&quot;&quot;,&quot;non-dropping-particle&quot;:&quot;&quot;},{&quot;family&quot;:&quot;Valdés Hernández&quot;,&quot;given&quot;:&quot;Maria del C.&quot;,&quot;parse-names&quot;:false,&quot;dropping-particle&quot;:&quot;&quot;,&quot;non-dropping-particle&quot;:&quot;&quot;},{&quot;family&quot;:&quot;Armitage&quot;,&quot;given&quot;:&quot;Paul A.&quot;,&quot;parse-names&quot;:false,&quot;dropping-particle&quot;:&quot;&quot;,&quot;non-dropping-particle&quot;:&quot;&quot;},{&quot;family&quot;:&quot;Makin&quot;,&quot;given&quot;:&quot;Stephen D.&quot;,&quot;parse-names&quot;:false,&quot;dropping-particle&quot;:&quot;&quot;,&quot;non-dropping-particle&quot;:&quot;&quot;},{&quot;family&quot;:&quot;Wardlaw&quot;,&quot;given&quot;:&quot;Joanna M.&quot;,&quot;parse-names&quot;:false,&quot;dropping-particle&quot;:&quot;&quot;,&quot;non-dropping-particle&quot;:&quot;&quot;},{&quot;family&quot;:&quot;Menze&quot;,&quot;given&quot;:&quot;Bjoern H.&quot;,&quot;parse-names&quot;:false,&quot;dropping-particle&quot;:&quot;&quot;,&quot;non-dropping-particle&quot;:&quot;&quot;}],&quot;container-title&quot;:&quot;Frontiers in Neurology&quot;,&quot;DOI&quot;:&quot;10.3389/fneur.2018.01147&quot;,&quot;issued&quot;:{&quot;date-parts&quot;:[[2019]]},&quot;abstract&quot;:&quot;Background and Purpose: The T1-weighted dynamic contrast enhanced (DCE)-MRI is an imaging technique that provides a quantitative measure of pharmacokinetic (PK) parameters reflecting microvascular characteristics of tissues. For the present study, we propose a new machine learning (ML) based approach to directly estimate the PK parameters from the acquired DCE-MRI image-time series that is both more robust and faster than conventional model fitting. Materials and Methods: We specifically utilize deep convolutional neural networks (CNNs) to learn the mapping between the image-time series and corresponding PK parameters. DCE-MRI datasets acquired from 15 patients with clinically evident mild ischaemic stroke were used in the experiments. Training and testing were carried out based on leave-one-patient-out cross- validation. The parameter estimates obtained by the proposed CNN model were compared against the two tracer kinetic models: (1) Patlak model, (2) Extended Tofts model, where the estimation of model parameters is done via voxelwise linear and nonlinear least squares fitting respectively. Results: The trained CNN model is able to yield PK parameters which can better discriminate different brain tissues, including stroke regions. The results also demonstrate that the model generalizes well to new cases even if a subject specific arterial input function (AIF) is not available for the new data. Conclusion: A ML-based model can be used for direct inference of the PK parameters from DCE image series. This method may allow fast and robust parameter inference in population DCE studies. Parameter inference on a 3D volume-time series takes only a few seconds on a GPU machine, which is significantly faster compared to conventional non-linear least squares fitting.&quot;,&quot;volume&quot;:&quot;9&quot;,&quot;container-title-short&quot;:&quot;Front Neurol&quot;},&quot;isTemporary&quot;:false},{&quot;id&quot;:&quot;67ac4506-0d84-3b33-b171-30297061ba24&quot;,&quot;itemData&quot;:{&quot;type&quot;:&quot;article-journal&quot;,&quot;id&quot;:&quot;67ac4506-0d84-3b33-b171-30297061ba24&quot;,&quot;title&quot;:&quot;Cerebral blood flow, blood volume and oxygen utilization: Normal values and effect of age&quot;,&quot;author&quot;:[{&quot;family&quot;:&quot;Leenders&quot;,&quot;given&quot;:&quot;K. L.&quot;,&quot;parse-names&quot;:false,&quot;dropping-particle&quot;:&quot;&quot;,&quot;non-dropping-particle&quot;:&quot;&quot;},{&quot;family&quot;:&quot;Perani&quot;,&quot;given&quot;:&quot;D.&quot;,&quot;parse-names&quot;:false,&quot;dropping-particle&quot;:&quot;&quot;,&quot;non-dropping-particle&quot;:&quot;&quot;},{&quot;family&quot;:&quot;Lammertsma&quot;,&quot;given&quot;:&quot;A. A.&quot;,&quot;parse-names&quot;:false,&quot;dropping-particle&quot;:&quot;&quot;,&quot;non-dropping-particle&quot;:&quot;&quot;},{&quot;family&quot;:&quot;Heather&quot;,&quot;given&quot;:&quot;J. D.&quot;,&quot;parse-names&quot;:false,&quot;dropping-particle&quot;:&quot;&quot;,&quot;non-dropping-particle&quot;:&quot;&quot;},{&quot;family&quot;:&quot;Buckingham&quot;,&quot;given&quot;:&quot;P.&quot;,&quot;parse-names&quot;:false,&quot;dropping-particle&quot;:&quot;&quot;,&quot;non-dropping-particle&quot;:&quot;&quot;},{&quot;family&quot;:&quot;Jones&quot;,&quot;given&quot;:&quot;T.&quot;,&quot;parse-names&quot;:false,&quot;dropping-particle&quot;:&quot;&quot;,&quot;non-dropping-particle&quot;:&quot;&quot;},{&quot;family&quot;:&quot;Healy&quot;,&quot;given&quot;:&quot;M. J.R.&quot;,&quot;parse-names&quot;:false,&quot;dropping-particle&quot;:&quot;&quot;,&quot;non-dropping-particle&quot;:&quot;&quot;},{&quot;family&quot;:&quot;Gibbs&quot;,&quot;given&quot;:&quot;J. M.&quot;,&quot;parse-names&quot;:false,&quot;dropping-particle&quot;:&quot;&quot;,&quot;non-dropping-particle&quot;:&quot;&quot;},{&quot;family&quot;:&quot;Wise&quot;,&quot;given&quot;:&quot;R. J.S.&quot;,&quot;parse-names&quot;:false,&quot;dropping-particle&quot;:&quot;&quot;,&quot;non-dropping-particle&quot;:&quot;&quot;},{&quot;family&quot;:&quot;Hatazawa&quot;,&quot;given&quot;:&quot;J.&quot;,&quot;parse-names&quot;:false,&quot;dropping-particle&quot;:&quot;&quot;,&quot;non-dropping-particle&quot;:&quot;&quot;},{&quot;family&quot;:&quot;Herold&quot;,&quot;given&quot;:&quot;S.&quot;,&quot;parse-names&quot;:false,&quot;dropping-particle&quot;:&quot;&quot;,&quot;non-dropping-particle&quot;:&quot;&quot;},{&quot;family&quot;:&quot;Beaney&quot;,&quot;given&quot;:&quot;R. P.&quot;,&quot;parse-names&quot;:false,&quot;dropping-particle&quot;:&quot;&quot;,&quot;non-dropping-particle&quot;:&quot;&quot;},{&quot;family&quot;:&quot;Brooks&quot;,&quot;given&quot;:&quot;D. J.&quot;,&quot;parse-names&quot;:false,&quot;dropping-particle&quot;:&quot;&quot;,&quot;non-dropping-particle&quot;:&quot;&quot;},{&quot;family&quot;:&quot;Spinks&quot;,&quot;given&quot;:&quot;T.&quot;,&quot;parse-names&quot;:false,&quot;dropping-particle&quot;:&quot;&quot;,&quot;non-dropping-particle&quot;:&quot;&quot;},{&quot;family&quot;:&quot;Rhodes&quot;,&quot;given&quot;:&quot;C.&quot;,&quot;parse-names&quot;:false,&quot;dropping-particle&quot;:&quot;&quot;,&quot;non-dropping-particle&quot;:&quot;&quot;},{&quot;family&quot;:&quot;Frackowiak&quot;,&quot;given&quot;:&quot;R. S.J.&quot;,&quot;parse-names&quot;:false,&quot;dropping-particle&quot;:&quot;&quot;,&quot;non-dropping-particle&quot;:&quot;&quot;}],&quot;container-title&quot;:&quot;Brain&quot;,&quot;DOI&quot;:&quot;10.1093/brain/113.1.27&quot;,&quot;ISSN&quot;:&quot;00068950&quot;,&quot;issued&quot;:{&quot;date-parts&quot;:[[1990]]},&quot;abstract&quot;:&quot;Regional cerebral blood flow (CBF), oxygen extraction ratio (OER), oxygen utilization (CMRO2) and blood volume (CBV) were measured in a group of 34 healthy volunteers (age range 22-82 yrs) using the 15O steady-state inhalation method and positron emission tomography. Between subjects CBF correlated positively with CMRO2, although the interindividual variability of the measured values was large. OER was not dependent on CMRO2, but highly negatively correlated with CBF. CBV correlated positively with CBF. When considering the values of all the regions of interest within a single subject, a strict coupling between CMRO2 and CBF, and between CBF and CBV was found, while OER was constant and independent of CBF and CMRO2. In 'pure' grey and white matter regions CMRO2, CBF and CBV decreased with age approximately 0.50% per year. In other regions the decline was less evident, most likely due to partial volume effects. OER did not change or showed a slight increase with age (maximum in the grey matter region 0.35%/yr). The results suggest diminished neuronal firing or decreased dendritic synaptic density with age. © 1990 Oxford University Press.&quot;,&quot;issue&quot;:&quot;1&quot;,&quot;volume&quot;:&quot;113&quot;,&quot;container-title-short&quot;:&quot;&quot;},&quot;isTemporary&quot;:false},{&quot;id&quot;:&quot;96add9c3-9de0-3e2d-bfa4-88854a16ed41&quot;,&quot;itemData&quot;:{&quot;type&quot;:&quot;article-journal&quot;,&quot;id&quot;:&quot;96add9c3-9de0-3e2d-bfa4-88854a16ed41&quot;,&quot;title&quot;:&quot;NMR relaxation times in the human brain at 3.0 Tesla&quot;,&quot;author&quot;:[{&quot;family&quot;:&quot;Wansapura&quot;,&quot;given&quot;:&quot;Janaka P.&quot;,&quot;parse-names&quot;:false,&quot;dropping-particle&quot;:&quot;&quot;,&quot;non-dropping-particle&quot;:&quot;&quot;},{&quot;family&quot;:&quot;Holland&quot;,&quot;given&quot;:&quot;Scott K.&quot;,&quot;parse-names&quot;:false,&quot;dropping-particle&quot;:&quot;&quot;,&quot;non-dropping-particle&quot;:&quot;&quot;},{&quot;family&quot;:&quot;Dunn&quot;,&quot;given&quot;:&quot;R. Scott&quot;,&quot;parse-names&quot;:false,&quot;dropping-particle&quot;:&quot;&quot;,&quot;non-dropping-particle&quot;:&quot;&quot;},{&quot;family&quot;:&quot;Ball&quot;,&quot;given&quot;:&quot;William S.&quot;,&quot;parse-names&quot;:false,&quot;dropping-particle&quot;:&quot;&quot;,&quot;non-dropping-particle&quot;:&quot;&quot;}],&quot;container-title&quot;:&quot;Journal of Magnetic Resonance Imaging&quot;,&quot;DOI&quot;:&quot;10.1002/(SICI)1522-2586(199904)9:4&lt;531::AID-JMRI4&gt;3.0.CO;2-L&quot;,&quot;ISSN&quot;:&quot;10531807&quot;,&quot;issued&quot;:{&quot;date-parts&quot;:[[1999]]},&quot;abstract&quot;:&quot;Relaxation time measurements at 3.0 T are reported for both gray and white matter in normal human brain. Measurements were made using a 3.0 T Bruker Biospec magnetic resonance imaging (MRI) scanner in normal adults with no clinical evidence of neurological disease. Nineteen subjects, 8 female and 11 male, were studied for T1 and T2 measurements, and 7 males were studied for T2/*. Measurements were made using a saturation recovery method for T1, a multiple spin-echo experiment for T2, and a fast low-angle shot (FLASH) sequence with 14 different echo times for T2/*. Results of the measurements are summarized as follows. Average T1 values measured for gray matter and white matter were 1331 and 832 msec, respectively. Average T2 values measured for gray matter and white matter were 80 and 110 msec, respectively. The average T2/* values for occipital and frontal gray matter were 41.6 and 51.8 msec, respectively. Average T2/* values for occipital and frontal white matter were 48.4 and 44.7 msec, respectively. ANOVA tests of the measurements revealed that for both gray and white matter there were no significant differences in T1 from one location in the brain to another. T2 in occipital gray matter was significantly higher (0.0001 &lt; P &lt; .0375) than the rest of the gray matter, while T2 in frontal white matter was significantly lower (P &lt; 0.0001). Statistical analysis of cerebral hemispheric differences in relaxation time measurements showed no significant differences in T1 values from the left hemisphere compared with the right, except in insular gray matter, where this difference was significant at P = 0.0320. No significant difference in T2 values existed between the left and right cerebral hemispheres. Significant differences were apparent between male and female relaxation time measurements in brain.&quot;,&quot;issue&quot;:&quot;4&quot;,&quot;volume&quot;:&quot;9&quot;,&quot;container-title-short&quot;:&quot;&quot;},&quot;isTemporary&quot;:false},{&quot;id&quot;:&quot;a029aa60-236f-370d-89f2-413b3df058de&quot;,&quot;itemData&quot;:{&quot;type&quot;:&quot;article-journal&quot;,&quot;id&quot;:&quot;a029aa60-236f-370d-89f2-413b3df058de&quot;,&quot;title&quot;:&quot;Dynamic contrast-enhanced magnetic resonance imaging may act as a biomarker for vascular damage in normal appearing brain tissue after radiotherapy in patients with glioblastoma&quot;,&quot;author&quot;:[{&quot;family&quot;:&quot;Fahlström&quot;,&quot;given&quot;:&quot;Markus&quot;,&quot;parse-names&quot;:false,&quot;dropping-particle&quot;:&quot;&quot;,&quot;non-dropping-particle&quot;:&quot;&quot;},{&quot;family&quot;:&quot;Fransson&quot;,&quot;given&quot;:&quot;Samuel&quot;,&quot;parse-names&quot;:false,&quot;dropping-particle&quot;:&quot;&quot;,&quot;non-dropping-particle&quot;:&quot;&quot;},{&quot;family&quot;:&quot;Blomquist&quot;,&quot;given&quot;:&quot;Erik&quot;,&quot;parse-names&quot;:false,&quot;dropping-particle&quot;:&quot;&quot;,&quot;non-dropping-particle&quot;:&quot;&quot;},{&quot;family&quot;:&quot;Nyholm&quot;,&quot;given&quot;:&quot;Tufve&quot;,&quot;parse-names&quot;:false,&quot;dropping-particle&quot;:&quot;&quot;,&quot;non-dropping-particle&quot;:&quot;&quot;},{&quot;family&quot;:&quot;Larsson&quot;,&quot;given&quot;:&quot;Elna-Marie&quot;,&quot;parse-names&quot;:false,&quot;dropping-particle&quot;:&quot;&quot;,&quot;non-dropping-particle&quot;:&quot;&quot;}],&quot;container-title&quot;:&quot;Acta Radiologica Open&quot;,&quot;DOI&quot;:&quot;10.1177/2058460118808811&quot;,&quot;ISSN&quot;:&quot;2058-4601&quot;,&quot;issued&quot;:{&quot;date-parts&quot;:[[2018]]},&quot;abstract&quot;:&quot;BackgroundDynamic contrast-enhanced magnetic resonance imaging (DCE-MRI) is a promising perfusion method and may be useful in evaluating radiation-induced changes in normal-appearing brain tissue.P...&quot;,&quot;issue&quot;:&quot;11&quot;,&quot;volume&quot;:&quot;7&quot;,&quot;container-title-short&quot;:&quot;Acta Radiol Open&quot;},&quot;isTemporary&quot;:false},{&quot;id&quot;:&quot;e358e729-7b0c-3f12-8054-fc19a5553a07&quot;,&quot;itemData&quot;:{&quot;type&quot;:&quot;article-journal&quot;,&quot;id&quot;:&quot;e358e729-7b0c-3f12-8054-fc19a5553a07&quot;,&quot;title&quot;:&quot;Assessment of thalamic perfusion in patients with mild traumatic brain injury by true FISP arterial spin labelling MR imaging at 3T&quot;,&quot;author&quot;:[{&quot;family&quot;:&quot;Ge&quot;,&quot;given&quot;:&quot;Yulin&quot;,&quot;parse-names&quot;:false,&quot;dropping-particle&quot;:&quot;&quot;,&quot;non-dropping-particle&quot;:&quot;&quot;},{&quot;family&quot;:&quot;Patel&quot;,&quot;given&quot;:&quot;Mayur B.&quot;,&quot;parse-names&quot;:false,&quot;dropping-particle&quot;:&quot;&quot;,&quot;non-dropping-particle&quot;:&quot;&quot;},{&quot;family&quot;:&quot;Chen&quot;,&quot;given&quot;:&quot;Qun&quot;,&quot;parse-names&quot;:false,&quot;dropping-particle&quot;:&quot;&quot;,&quot;non-dropping-particle&quot;:&quot;&quot;},{&quot;family&quot;:&quot;Grossman&quot;,&quot;given&quot;:&quot;Elan J.&quot;,&quot;parse-names&quot;:false,&quot;dropping-particle&quot;:&quot;&quot;,&quot;non-dropping-particle&quot;:&quot;&quot;},{&quot;family&quot;:&quot;Zhang&quot;,&quot;given&quot;:&quot;Ke&quot;,&quot;parse-names&quot;:false,&quot;dropping-particle&quot;:&quot;&quot;,&quot;non-dropping-particle&quot;:&quot;&quot;},{&quot;family&quot;:&quot;Miles&quot;,&quot;given&quot;:&quot;Laura&quot;,&quot;parse-names&quot;:false,&quot;dropping-particle&quot;:&quot;&quot;,&quot;non-dropping-particle&quot;:&quot;&quot;},{&quot;family&quot;:&quot;Babb&quot;,&quot;given&quot;:&quot;James S.&quot;,&quot;parse-names&quot;:false,&quot;dropping-particle&quot;:&quot;&quot;,&quot;non-dropping-particle&quot;:&quot;&quot;},{&quot;family&quot;:&quot;Reaume&quot;,&quot;given&quot;:&quot;Joseph&quot;,&quot;parse-names&quot;:false,&quot;dropping-particle&quot;:&quot;&quot;,&quot;non-dropping-particle&quot;:&quot;&quot;},{&quot;family&quot;:&quot;Grossman&quot;,&quot;given&quot;:&quot;Robert I.&quot;,&quot;parse-names&quot;:false,&quot;dropping-particle&quot;:&quot;&quot;,&quot;non-dropping-particle&quot;:&quot;&quot;}],&quot;container-title&quot;:&quot;Brain Injury&quot;,&quot;DOI&quot;:&quot;10.1080/02699050903014899&quot;,&quot;ISSN&quot;:&quot;1362301X&quot;,&quot;issued&quot;:{&quot;date-parts&quot;:[[2009]]},&quot;abstract&quot;:&quot;Objective: To assess cerebral blood flow (CBF) changes in patients with mild traumatic brain injury (MTBI) using an arterial spin labelling (ASL) perfusion MRI and to investigate the severity of neuropsychological functional impairment with respect to haemodynamic changes. Materials and methods: Twenty-one patients with MTBI and 20 healthy controls were studied at 3T MR. The median time since the onset of brain injury in patients was 24.6 months. Both patients and controls underwent a traditional consensus battery of neurocognitive tests. ASL was performed using true fast imaging with steady state precession and a flow-sensitive alternating inversion recovery preparation. Regional CBF were measured in both deep and cortical gray matter as well as white matter at the level of basal ganglia. Results: The mean regional CBF was significantly lower in patients with MTBI (45.9 ± 9.8 ml/100 g min-1) as compared to normal controls (57.1 ± 8.1 ml/100 g min-1; p = 0.002) in both sides of thalamus. The decrease of thalamic CBF was significantly correlated with several neurocognitive measures including processing and response speed, memory/learning, verbal fluency and executive function in patients. Conclusions: Haemodynamic impairment can occur and persistin patients with MTBI, the extent of which is more severe in thalamic regions and correlate with neurocognitive dysfunction during the extended course of disease.&quot;,&quot;issue&quot;:&quot;7-8&quot;,&quot;volume&quot;:&quot;23&quot;,&quot;container-title-short&quot;:&quot;Brain Inj&quot;},&quot;isTemporary&quot;:false},{&quot;id&quot;:&quot;2bc7b6fe-d40c-3d2f-a03d-dcf92914b1f5&quot;,&quot;itemData&quot;:{&quot;type&quot;:&quot;article-journal&quot;,&quot;id&quot;:&quot;2bc7b6fe-d40c-3d2f-a03d-dcf92914b1f5&quot;,&quot;title&quot;:&quot;A local difference in blood–brain barrier permeability in the caudate putamen and thalamus of a rat brain induced by focused ultrasound&quot;,&quot;author&quot;:[{&quot;family&quot;:&quot;Huh&quot;,&quot;given&quot;:&quot;Hyungkyu&quot;,&quot;parse-names&quot;:false,&quot;dropping-particle&quot;:&quot;&quot;,&quot;non-dropping-particle&quot;:&quot;&quot;},{&quot;family&quot;:&quot;Park&quot;,&quot;given&quot;:&quot;Tae Young&quot;,&quot;parse-names&quot;:false,&quot;dropping-particle&quot;:&quot;&quot;,&quot;non-dropping-particle&quot;:&quot;&quot;},{&quot;family&quot;:&quot;Seo&quot;,&quot;given&quot;:&quot;Hyeon&quot;,&quot;parse-names&quot;:false,&quot;dropping-particle&quot;:&quot;&quot;,&quot;non-dropping-particle&quot;:&quot;&quot;},{&quot;family&quot;:&quot;Han&quot;,&quot;given&quot;:&quot;Mun&quot;,&quot;parse-names&quot;:false,&quot;dropping-particle&quot;:&quot;&quot;,&quot;non-dropping-particle&quot;:&quot;&quot;},{&quot;family&quot;:&quot;Jung&quot;,&quot;given&quot;:&quot;Byeongjin&quot;,&quot;parse-names&quot;:false,&quot;dropping-particle&quot;:&quot;&quot;,&quot;non-dropping-particle&quot;:&quot;&quot;},{&quot;family&quot;:&quot;Choi&quot;,&quot;given&quot;:&quot;Hyo Jin&quot;,&quot;parse-names&quot;:false,&quot;dropping-particle&quot;:&quot;&quot;,&quot;non-dropping-particle&quot;:&quot;&quot;},{&quot;family&quot;:&quot;Lee&quot;,&quot;given&quot;:&quot;Eun Hee&quot;,&quot;parse-names&quot;:false,&quot;dropping-particle&quot;:&quot;&quot;,&quot;non-dropping-particle&quot;:&quot;&quot;},{&quot;family&quot;:&quot;Pahk&quot;,&quot;given&quot;:&quot;Ki Joo&quot;,&quot;parse-names&quot;:false,&quot;dropping-particle&quot;:&quot;&quot;,&quot;non-dropping-particle&quot;:&quot;&quot;},{&quot;family&quot;:&quot;Kim&quot;,&quot;given&quot;:&quot;Hyungmin&quot;,&quot;parse-names&quot;:false,&quot;dropping-particle&quot;:&quot;&quot;,&quot;non-dropping-particle&quot;:&quot;&quot;},{&quot;family&quot;:&quot;Park&quot;,&quot;given&quot;:&quot;Juyoung&quot;,&quot;parse-names&quot;:false,&quot;dropping-particle&quot;:&quot;&quot;,&quot;non-dropping-particle&quot;:&quot;&quot;}],&quot;container-title&quot;:&quot;Scientific Reports&quot;,&quot;DOI&quot;:&quot;10.1038/s41598-020-76259-z&quot;,&quot;ISSN&quot;:&quot;20452322&quot;,&quot;issued&quot;:{&quot;date-parts&quot;:[[2020]]},&quot;abstract&quot;:&quot;A blood–brain barrier (BBB) opening induced by focused ultrasound (FUS) has been widely studied as an effective way of treating brain diseases. We investigate the effect of ultrasound’s incidence angle at caudate putamen (Cp) and thalamus (Th) of the rat brain by inducing the same power of focused ultrasound that corresponds to the acoustic pressure of 0.65 MPa in free field. The BBB permeability (Ktrans) was quantitatively evaluated with dynamic contrast-enhanced magnetic resonance imaging. The group averaged (n = 11) maximum Ktrans at Cp (0.021 ± 0.012 min−1) was 1.39 times smaller than the Ktrans of Th (0.029 ± 0.01 min−1) with p = 0.00343. The group averaged (n = 6) ultrasound’s incidence angles measured using the computed tomography image of rat skulls were compared with the maximum Ktrans and showed a negatively linear relation R2 = 0.7972). The maximum acoustic pressure computed from the acoustic simulation showed higher average acoustic pressures at Th (0.37 ± 0.02 MPa) compared to pressures at Cp (0.32 ± 0.01 MPa) with p = 0.138 × 10−11. More red blood cell were observed at the Th region compared to the Cp region in the tissue staining. These results indicate that localized characteristics of the sonication target within the subject should be considered for safer and more efficient BBB disruption induced by FUS.&quot;,&quot;issue&quot;:&quot;1&quot;,&quot;volume&quot;:&quot;10&quot;,&quot;container-title-short&quot;:&quot;Sci Rep&quot;},&quot;isTemporary&quot;:false},{&quot;id&quot;:&quot;9509060f-404c-322b-a401-32acbb101f91&quot;,&quot;itemData&quot;:{&quot;type&quot;:&quot;article-journal&quot;,&quot;id&quot;:&quot;9509060f-404c-322b-a401-32acbb101f91&quot;,&quot;title&quot;:&quot;Impact of (k,t) sampling on DCE MRI tracer kinetic parameter estimation in digital reference objects&quot;,&quot;author&quot;:[{&quot;family&quot;:&quot;Bliesener&quot;,&quot;given&quot;:&quot;Yannick&quot;,&quot;parse-names&quot;:false,&quot;dropping-particle&quot;:&quot;&quot;,&quot;non-dropping-particle&quot;:&quot;&quot;},{&quot;family&quot;:&quot;Lingala&quot;,&quot;given&quot;:&quot;Sajan G.&quot;,&quot;parse-names&quot;:false,&quot;dropping-particle&quot;:&quot;&quot;,&quot;non-dropping-particle&quot;:&quot;&quot;},{&quot;family&quot;:&quot;Haldar&quot;,&quot;given&quot;:&quot;Justin P.&quot;,&quot;parse-names&quot;:false,&quot;dropping-particle&quot;:&quot;&quot;,&quot;non-dropping-particle&quot;:&quot;&quot;},{&quot;family&quot;:&quot;Nayak&quot;,&quot;given&quot;:&quot;Krishna S.&quot;,&quot;parse-names&quot;:false,&quot;dropping-particle&quot;:&quot;&quot;,&quot;non-dropping-particle&quot;:&quot;&quot;}],&quot;container-title&quot;:&quot;Magnetic Resonance in Medicine&quot;,&quot;DOI&quot;:&quot;10.1002/mrm.28024&quot;,&quot;ISSN&quot;:&quot;15222594&quot;,&quot;issued&quot;:{&quot;date-parts&quot;:[[2020]]},&quot;abstract&quot;:&quot;Purpose: To evaluate the impact of (k,t) data sampling on the variance of tracer-kinetic parameter (TK) estimation in high-resolution whole-brain dynamic contrast enhanced magnetic resonance imaging (DCE-MRI) using digital reference objects. We study this in the context of TK model constraints, and in the absence of other constraints. Methods: Three anatomically and physiologically realistic brain-tumor digital reference objects were generated. Data sampling strategies included uniform and variable density; zone-based, lattice, pseudo-random, and pseudo-radial; with 50-time frames and 4-fold to 25-fold undersampling. In all cases, we assume a fully sampled first time frame, and prior knowledge of the arterial input function. TK parameters were estimated by indirect estimation (i.e., image-time-series reconstruction followed by model fitting), and direct estimation from the under-sampled data. We evaluated methods based on the Cramér-Rao bound and Monte-Carlo simulations, over the range of signal-to-noise ratio (SNR) seen in clinical brain DCE-MRI. Results: Lattice-based sampling provided the lowest SDs, followed by pseudo-random, pseudo-radial, and zone-based. This ranking was consistent for the Patlak and extended Tofts model. Pseudo-random sampling resulted in 19% higher averaged SD compared to lattice-based sampling. Zone-based sampling resulted in substantially higher SD at undersampling factors above 10. CRB analysis showed only a small difference between uniform and variable density for both lattice-based and pseudo-random sampling up to undersampling factors of 25. Conclusion: Lattice sampling provided the lowest SDs, although the differences between sampling schemes were not substantial at low undersampling factors. The differences between lattice-based and pseudo-random sampling strategies with both uniform and variable density were within the range of error induced by other sources, at up to 25-fold undersampling.&quot;,&quot;issue&quot;:&quot;5&quot;,&quot;volume&quot;:&quot;83&quot;,&quot;container-title-short&quot;:&quot;Magn Reson Med&quot;},&quot;isTemporary&quot;:false},{&quot;id&quot;:&quot;1df699d3-7217-3fda-baf8-e8328af32c95&quot;,&quot;itemData&quot;:{&quot;type&quot;:&quot;article-journal&quot;,&quot;id&quot;:&quot;1df699d3-7217-3fda-baf8-e8328af32c95&quot;,&quot;title&quot;:&quot;Comparison Between Blood-Brain Barrier Water Exchange Rate and Permeability to Gadolinium-Based Contrast Agent in an Elderly Cohort&quot;,&quot;author&quot;:[{&quot;family&quot;:&quot;Shao&quot;,&quot;given&quot;:&quot;Xingfeng&quot;,&quot;parse-names&quot;:false,&quot;dropping-particle&quot;:&quot;&quot;,&quot;non-dropping-particle&quot;:&quot;&quot;},{&quot;family&quot;:&quot;Jann&quot;,&quot;given&quot;:&quot;Kay&quot;,&quot;parse-names&quot;:false,&quot;dropping-particle&quot;:&quot;&quot;,&quot;non-dropping-particle&quot;:&quot;&quot;},{&quot;family&quot;:&quot;Ma&quot;,&quot;given&quot;:&quot;Samantha J.&quot;,&quot;parse-names&quot;:false,&quot;dropping-particle&quot;:&quot;&quot;,&quot;non-dropping-particle&quot;:&quot;&quot;},{&quot;family&quot;:&quot;Yan&quot;,&quot;given&quot;:&quot;Lirong&quot;,&quot;parse-names&quot;:false,&quot;dropping-particle&quot;:&quot;&quot;,&quot;non-dropping-particle&quot;:&quot;&quot;},{&quot;family&quot;:&quot;Montagne&quot;,&quot;given&quot;:&quot;Axel&quot;,&quot;parse-names&quot;:false,&quot;dropping-particle&quot;:&quot;&quot;,&quot;non-dropping-particle&quot;:&quot;&quot;},{&quot;family&quot;:&quot;Ringman&quot;,&quot;given&quot;:&quot;John M.&quot;,&quot;parse-names&quot;:false,&quot;dropping-particle&quot;:&quot;&quot;,&quot;non-dropping-particle&quot;:&quot;&quot;},{&quot;family&quot;:&quot;Zlokovic&quot;,&quot;given&quot;:&quot;Berislav&quot;,&quot;parse-names&quot;:false,&quot;dropping-particle&quot;:&quot;v.&quot;,&quot;non-dropping-particle&quot;:&quot;&quot;},{&quot;family&quot;:&quot;Wang&quot;,&quot;given&quot;:&quot;Danny J.J.&quot;,&quot;parse-names&quot;:false,&quot;dropping-particle&quot;:&quot;&quot;,&quot;non-dropping-particle&quot;:&quot;&quot;}],&quot;container-title&quot;:&quot;Frontiers in Neuroscience&quot;,&quot;DOI&quot;:&quot;10.3389/fnins.2020.571480&quot;,&quot;ISSN&quot;:&quot;1662453X&quot;,&quot;issued&quot;:{&quot;date-parts&quot;:[[2020]]},&quot;abstract&quot;:&quot;Background: Dynamic contrast-enhanced (DCE) MRI using intravenous injection of gadolinium-based contrast agents (GBCAs) is commonly used for imaging blood-brain barrier (BBB) permeability. Water is an alternative endogenous tracer with limited exchange rate across the BBB. A direct comparison between BBB water exchange rate and BBB permeability to GBCA is missing. The purpose of this study was to directly compare BBB permeability to GBCA (Ktrans and kGad = Ktrans/Vp) and water exchange rate (kw) in a cohort of elderly subjects at risk of cerebral small vessel disease (cSVD). Methods: Ktrans/kGad and kw were measured by DCE-MRI and diffusion prepared pseudo-continuous arterial spin labeling (DP-pCASL), respectively, at 3 Tesla in 16 elderly subjects (3 male, age = 67.9 ± 3.0 yrs) at risk of cSVD. The test-retest reproducibility of kw measurements was evaluated with repeated scans ~6 weeks apart. Mixed effects linear regression was performed in the whole brain, gray matter (GM), white matter (WM), and 6 subcortical brain regions to investigate associations between Ktrans/kGad and test-retest kw. In addition, kw and Ktrans/kGad were compared in normal appearing white matter (NAWM), white matter hyperintensity (WMH) lesions and penumbra. Results: Significant correlation was found between kw and Ktrans only in WM (β = 6.7 × 104, P = 0.036), caudate (β = 8.6 × 104, P = 0.029), and middle cerebral artery (MCA) perforator territory (β = 6.9 × 104, P = 0.009), but not in the whole brain, GM or rest 5 brain regions. Significant correlation was found between kw and kGad in MCA perforator territory (β = 1.5 × 103, P = 0.049), medial-temporal lobe (β = 3.5 × 103, P = 0.032), and hippocampus (β = 3.4 × 103, P = 0.038), but not in the rest brain regions. Good reproducibility of kw measurements (ICC=0.75) was achieved. Ktrans was significantly lower inside WMH than WMH penumbra (16.2%, P = 0.026), and kGad was significantly lower in NAWM than in the WMH penumbra (20.8%, P &lt; 0.001). Conclusion: kw provides a measure of water exchange rate across the BBB with good test-retest reproducibility. The BBB mechanism underlying kw and Ktrans/kGad is likely to be different, as manifested by correlations in only three brain regions for each pair of comparison between kw and Ktrans or kGad.&quot;,&quot;volume&quot;:&quot;14&quot;,&quot;container-title-short&quot;:&quot;Front Neurosci&quot;},&quot;isTemporary&quot;:false},{&quot;id&quot;:&quot;eaf31d88-d4eb-3658-bf4c-3f4ca14058b1&quot;,&quot;itemData&quot;:{&quot;type&quot;:&quot;article-journal&quot;,&quot;id&quot;:&quot;eaf31d88-d4eb-3658-bf4c-3f4ca14058b1&quot;,&quot;title&quot;:&quot;Interregional variation of longitudinal relaxation rates in human brain at 3.0 T: Relation to estimated iron and water contents&quot;,&quot;author&quot;:[{&quot;family&quot;:&quot;Gelman&quot;,&quot;given&quot;:&quot;Neil&quot;,&quot;parse-names&quot;:false,&quot;dropping-particle&quot;:&quot;&quot;,&quot;non-dropping-particle&quot;:&quot;&quot;},{&quot;family&quot;:&quot;Ewing&quot;,&quot;given&quot;:&quot;James R.&quot;,&quot;parse-names&quot;:false,&quot;dropping-particle&quot;:&quot;&quot;,&quot;non-dropping-particle&quot;:&quot;&quot;},{&quot;family&quot;:&quot;Gorell&quot;,&quot;given&quot;:&quot;Jay M.&quot;,&quot;parse-names&quot;:false,&quot;dropping-particle&quot;:&quot;&quot;,&quot;non-dropping-particle&quot;:&quot;&quot;},{&quot;family&quot;:&quot;Spickler&quot;,&quot;given&quot;:&quot;Eric M.&quot;,&quot;parse-names&quot;:false,&quot;dropping-particle&quot;:&quot;&quot;,&quot;non-dropping-particle&quot;:&quot;&quot;},{&quot;family&quot;:&quot;Solomon&quot;,&quot;given&quot;:&quot;Enez G.&quot;,&quot;parse-names&quot;:false,&quot;dropping-particle&quot;:&quot;&quot;,&quot;non-dropping-particle&quot;:&quot;&quot;}],&quot;container-title&quot;:&quot;Magnetic Resonance in Medicine&quot;,&quot;DOI&quot;:&quot;10.1002/1522-2594(200101)45:1&lt;71::AID-MRM1011&gt;3.0.CO;2-2&quot;,&quot;ISSN&quot;:&quot;07403194&quot;,&quot;issued&quot;:{&quot;date-parts&quot;:[[2001]]},&quot;abstract&quot;:&quot;In a study of interregional variation of the longitudinal relaxation rate (R1) in human brain at 3 T, R1 maps were acquired from 12 healthy adults using a multi-slice implementation of the T one by multiple readout pulses (TOMROP) sequence. Mean R1 values were obtained from the prefrontal cortex (0.567 ± 0.020 sec-1), caudate head (0.675 ± 0.019 sec-1), putamen (0.749 ± 0.023 sec-1), substantia nigra (0.873 ± 0.037 sec-1), globus pallidus (0.960 ± 0.034 sec-1), thalamus (0.822 ± 0.027 sec-1), and frontal white matter (1.184 ± 0.057 sec-1). For gray matter regions other than the thalamus, R1 showed a strong correlation (r = 0.984, P &lt; 0.0001) with estimated regional nonheme iron concentrations ([Fe]). These R1 values also showed a strong correlation (r = 0.976, P &lt; 0.0001) with estimates of 1/fw obtained from MRI relative proton density measurements, where fw represents tissue water content. When white matter is included in the consideration, 1/fw is a better predictor of R1 than is [Fe]. An analysis based on the fast-exchange two-state model of longitudinal relaxation suggests that interregional differences in fw account for the majority of the variation of R1 across gray matter regions. © 2001 Wiley-Liss, Inc.&quot;,&quot;issue&quot;:&quot;1&quot;,&quot;volume&quot;:&quot;45&quot;,&quot;container-title-short&quot;:&quot;Magn Reson Med&quot;},&quot;isTemporary&quot;:false}]},{&quot;citationID&quot;:&quot;MENDELEY_CITATION_e32ea55f-9c17-4805-9780-6b3cd6aaa31d&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&quot;,&quot;citationItems&quot;:[{&quot;id&quot;:&quot;68337379-22eb-3993-92ef-b72b3babf8a4&quot;,&quot;itemData&quot;:{&quot;type&quot;:&quot;article-journal&quot;,&quot;id&quot;:&quot;68337379-22eb-3993-92ef-b72b3babf8a4&quot;,&quot;title&quot;:&quot;Experimentally-derived functional form for a population-averaged high-temporal-resolution arterial input function for dynamic contrast-enhanced MRI&quot;,&quot;author&quot;:[{&quot;family&quot;:&quot;Parker&quot;,&quot;given&quot;:&quot;Geoff J.M.&quot;,&quot;parse-names&quot;:false,&quot;dropping-particle&quot;:&quot;&quot;,&quot;non-dropping-particle&quot;:&quot;&quot;},{&quot;family&quot;:&quot;Roberts&quot;,&quot;given&quot;:&quot;Caleb&quot;,&quot;parse-names&quot;:false,&quot;dropping-particle&quot;:&quot;&quot;,&quot;non-dropping-particle&quot;:&quot;&quot;},{&quot;family&quot;:&quot;Macdonald&quot;,&quot;given&quot;:&quot;Andrew&quot;,&quot;parse-names&quot;:false,&quot;dropping-particle&quot;:&quot;&quot;,&quot;non-dropping-particle&quot;:&quot;&quot;},{&quot;family&quot;:&quot;Buonaccorsi&quot;,&quot;given&quot;:&quot;Giovanni A.&quot;,&quot;parse-names&quot;:false,&quot;dropping-particle&quot;:&quot;&quot;,&quot;non-dropping-particle&quot;:&quot;&quot;},{&quot;family&quot;:&quot;Cheung&quot;,&quot;given&quot;:&quot;Sue&quot;,&quot;parse-names&quot;:false,&quot;dropping-particle&quot;:&quot;&quot;,&quot;non-dropping-particle&quot;:&quot;&quot;},{&quot;family&quot;:&quot;Buckley&quot;,&quot;given&quot;:&quot;David L.&quot;,&quot;parse-names&quot;:false,&quot;dropping-particle&quot;:&quot;&quot;,&quot;non-dropping-particle&quot;:&quot;&quot;},{&quot;family&quot;:&quot;Jackson&quot;,&quot;given&quot;:&quot;Alan&quot;,&quot;parse-names&quot;:false,&quot;dropping-particle&quot;:&quot;&quot;,&quot;non-dropping-particle&quot;:&quot;&quot;},{&quot;family&quot;:&quot;Watson&quot;,&quot;given&quot;:&quot;Yvonne&quot;,&quot;parse-names&quot;:false,&quot;dropping-particle&quot;:&quot;&quot;,&quot;non-dropping-particle&quot;:&quot;&quot;},{&quot;family&quot;:&quot;Davies&quot;,&quot;given&quot;:&quot;Karen&quot;,&quot;parse-names&quot;:false,&quot;dropping-particle&quot;:&quot;&quot;,&quot;non-dropping-particle&quot;:&quot;&quot;},{&quot;family&quot;:&quot;Jayson&quot;,&quot;given&quot;:&quot;Gordon C.&quot;,&quot;parse-names&quot;:false,&quot;dropping-particle&quot;:&quot;&quot;,&quot;non-dropping-particle&quot;:&quot;&quot;}],&quot;container-title&quot;:&quot;Magnetic Resonance in Medicine&quot;,&quot;DOI&quot;:&quot;10.1002/mrm.21066&quot;,&quot;ISSN&quot;:&quot;15222594&quot;,&quot;issued&quot;:{&quot;date-parts&quot;:[[2006]]},&quot;abstract&quot;:&quot;Rapid T1-weighted 3D spoiled gradient-echo (GRE) data sets were acquired in the abdomen of 23 cancer patients during a total of 113 separate visits to allow dynamic contrast-enhanced MRI (DCE-MRI) analysis of tumor microvasculature. The arterial input function (AIF) was measured in each patient at each visit using an automated AIF extraction method following a standardized bolus administration of gadodiamide. The AIFs for each patient were combined to obtain a mean AIF that is representative for any individual. The functional form of this general AIF may be useful for studies in which AIF measurements are not possible. Improvements in the reproducibility of DCE-MRI model parameters (Ktrans, ve and vp) were observed when this new, high-temporal-resolution population AIF was used, indicating the potential for increased sensitivity to therapy-induced change. © 2006 Wiley-Liss, Inc.&quot;,&quot;issue&quot;:&quot;5&quot;,&quot;volume&quot;:&quot;56&quot;,&quot;container-title-short&quot;:&quot;Magn Reson Med&quot;},&quot;isTemporary&quot;:false}]},{&quot;citationID&quot;:&quot;MENDELEY_CITATION_b4f98e23-182c-4ff7-8268-efa42d3a4095&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&quot;,&quot;citationItems&quot;:[{&quot;id&quot;:&quot;1d4a0648-2621-3cc1-b04a-ba3c60dc1872&quot;,&quot;itemData&quot;:{&quot;type&quot;:&quot;article-journal&quot;,&quot;id&quot;:&quot;1d4a0648-2621-3cc1-b04a-ba3c60dc1872&quot;,&quot;title&quot;:&quot;Golden-angle radial sparse parallel MRI: Combination of compressed sensing, parallel imaging, and golden-angle radial sampling for fast and flexible dynamic volumetric MRI&quot;,&quot;author&quot;:[{&quot;family&quot;:&quot;Feng&quot;,&quot;given&quot;:&quot;Li&quot;,&quot;parse-names&quot;:false,&quot;dropping-particle&quot;:&quot;&quot;,&quot;non-dropping-particle&quot;:&quot;&quot;},{&quot;family&quot;:&quot;Grimm&quot;,&quot;given&quot;:&quot;Robert&quot;,&quot;parse-names&quot;:false,&quot;dropping-particle&quot;:&quot;&quot;,&quot;non-dropping-particle&quot;:&quot;&quot;},{&quot;family&quot;:&quot;Block&quot;,&quot;given&quot;:&quot;Kai Tobias&quot;,&quot;parse-names&quot;:false,&quot;dropping-particle&quot;:&quot;&quot;,&quot;non-dropping-particle&quot;:&quot;&quot;},{&quot;family&quot;:&quot;Chandarana&quot;,&quot;given&quot;:&quot;Hersh&quot;,&quot;parse-names&quot;:false,&quot;dropping-particle&quot;:&quot;&quot;,&quot;non-dropping-particle&quot;:&quot;&quot;},{&quot;family&quot;:&quot;Kim&quot;,&quot;given&quot;:&quot;Sungheon&quot;,&quot;parse-names&quot;:false,&quot;dropping-particle&quot;:&quot;&quot;,&quot;non-dropping-particle&quot;:&quot;&quot;},{&quot;family&quot;:&quot;Xu&quot;,&quot;given&quot;:&quot;Jian&quot;,&quot;parse-names&quot;:false,&quot;dropping-particle&quot;:&quot;&quot;,&quot;non-dropping-particle&quot;:&quot;&quot;},{&quot;family&quot;:&quot;Axel&quot;,&quot;given&quot;:&quot;Leon&quot;,&quot;parse-names&quot;:false,&quot;dropping-particle&quot;:&quot;&quot;,&quot;non-dropping-particle&quot;:&quot;&quot;},{&quot;family&quot;:&quot;Sodickson&quot;,&quot;given&quot;:&quot;Daniel K.&quot;,&quot;parse-names&quot;:false,&quot;dropping-particle&quot;:&quot;&quot;,&quot;non-dropping-particle&quot;:&quot;&quot;},{&quot;family&quot;:&quot;Otazo&quot;,&quot;given&quot;:&quot;Ricardo&quot;,&quot;parse-names&quot;:false,&quot;dropping-particle&quot;:&quot;&quot;,&quot;non-dropping-particle&quot;:&quot;&quot;}],&quot;container-title&quot;:&quot;Magnetic Resonance in Medicine&quot;,&quot;DOI&quot;:&quot;10.1002/mrm.24980&quot;,&quot;ISSN&quot;:&quot;15222594&quot;,&quot;issued&quot;:{&quot;date-parts&quot;:[[2014]]},&quot;abstract&quot;:&quot;Purpose To develop a fast and flexible free-breathing dynamic volumetric MRI technique, iterative Golden-angle RAdial Sparse Parallel MRI (iGRASP), that combines compressed sensing, parallel imaging, and golden-angle radial sampling. Methods Radial k-space data are acquired continuously using the golden-angle scheme and sorted into time series by grouping an arbitrary number of consecutive spokes into temporal frames. An iterative reconstruction procedure is then performed on the undersampled time series where joint multicoil sparsity is enforced by applying a total-variation constraint along the temporal dimension. Required coil-sensitivity profiles are obtained from the time-averaged data. Results iGRASP achieved higher acceleration capability than either parallel imaging or coil-by-coil compressed sensing alone. It enabled dynamic volumetric imaging with high spatial and temporal resolution for various clinical applications, including free-breathing dynamic contrast-enhanced imaging in the abdomen of both adult and pediatric patients, and in the breast and neck of adult patients. Conclusion The high performance and flexibility provided by iGRASP can improve clinical studies that require robustness to motion and simultaneous high spatial and temporal resolution. Magn Reson Med 72:707-717, 2014. © 2013 Wiley Periodicals, Inc.&quot;,&quot;issue&quot;:&quot;3&quot;,&quot;volume&quot;:&quot;72&quot;,&quot;container-title-short&quot;:&quot;Magn Reson Med&quot;},&quot;isTemporary&quot;:false}]},{&quot;citationID&quot;:&quot;MENDELEY_CITATION_fd726fc2-f93e-4a77-8028-63f45d460cda&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&quot;,&quot;citationItems&quot;:[{&quot;id&quot;:&quot;1d4a0648-2621-3cc1-b04a-ba3c60dc1872&quot;,&quot;itemData&quot;:{&quot;type&quot;:&quot;article-journal&quot;,&quot;id&quot;:&quot;1d4a0648-2621-3cc1-b04a-ba3c60dc1872&quot;,&quot;title&quot;:&quot;Golden-angle radial sparse parallel MRI: Combination of compressed sensing, parallel imaging, and golden-angle radial sampling for fast and flexible dynamic volumetric MRI&quot;,&quot;author&quot;:[{&quot;family&quot;:&quot;Feng&quot;,&quot;given&quot;:&quot;Li&quot;,&quot;parse-names&quot;:false,&quot;dropping-particle&quot;:&quot;&quot;,&quot;non-dropping-particle&quot;:&quot;&quot;},{&quot;family&quot;:&quot;Grimm&quot;,&quot;given&quot;:&quot;Robert&quot;,&quot;parse-names&quot;:false,&quot;dropping-particle&quot;:&quot;&quot;,&quot;non-dropping-particle&quot;:&quot;&quot;},{&quot;family&quot;:&quot;Block&quot;,&quot;given&quot;:&quot;Kai Tobias&quot;,&quot;parse-names&quot;:false,&quot;dropping-particle&quot;:&quot;&quot;,&quot;non-dropping-particle&quot;:&quot;&quot;},{&quot;family&quot;:&quot;Chandarana&quot;,&quot;given&quot;:&quot;Hersh&quot;,&quot;parse-names&quot;:false,&quot;dropping-particle&quot;:&quot;&quot;,&quot;non-dropping-particle&quot;:&quot;&quot;},{&quot;family&quot;:&quot;Kim&quot;,&quot;given&quot;:&quot;Sungheon&quot;,&quot;parse-names&quot;:false,&quot;dropping-particle&quot;:&quot;&quot;,&quot;non-dropping-particle&quot;:&quot;&quot;},{&quot;family&quot;:&quot;Xu&quot;,&quot;given&quot;:&quot;Jian&quot;,&quot;parse-names&quot;:false,&quot;dropping-particle&quot;:&quot;&quot;,&quot;non-dropping-particle&quot;:&quot;&quot;},{&quot;family&quot;:&quot;Axel&quot;,&quot;given&quot;:&quot;Leon&quot;,&quot;parse-names&quot;:false,&quot;dropping-particle&quot;:&quot;&quot;,&quot;non-dropping-particle&quot;:&quot;&quot;},{&quot;family&quot;:&quot;Sodickson&quot;,&quot;given&quot;:&quot;Daniel K.&quot;,&quot;parse-names&quot;:false,&quot;dropping-particle&quot;:&quot;&quot;,&quot;non-dropping-particle&quot;:&quot;&quot;},{&quot;family&quot;:&quot;Otazo&quot;,&quot;given&quot;:&quot;Ricardo&quot;,&quot;parse-names&quot;:false,&quot;dropping-particle&quot;:&quot;&quot;,&quot;non-dropping-particle&quot;:&quot;&quot;}],&quot;container-title&quot;:&quot;Magnetic Resonance in Medicine&quot;,&quot;container-title-short&quot;:&quot;Magn Reson Med&quot;,&quot;DOI&quot;:&quot;10.1002/mrm.24980&quot;,&quot;ISSN&quot;:&quot;15222594&quot;,&quot;issued&quot;:{&quot;date-parts&quot;:[[2014]]},&quot;abstract&quot;:&quot;Purpose To develop a fast and flexible free-breathing dynamic volumetric MRI technique, iterative Golden-angle RAdial Sparse Parallel MRI (iGRASP), that combines compressed sensing, parallel imaging, and golden-angle radial sampling. Methods Radial k-space data are acquired continuously using the golden-angle scheme and sorted into time series by grouping an arbitrary number of consecutive spokes into temporal frames. An iterative reconstruction procedure is then performed on the undersampled time series where joint multicoil sparsity is enforced by applying a total-variation constraint along the temporal dimension. Required coil-sensitivity profiles are obtained from the time-averaged data. Results iGRASP achieved higher acceleration capability than either parallel imaging or coil-by-coil compressed sensing alone. It enabled dynamic volumetric imaging with high spatial and temporal resolution for various clinical applications, including free-breathing dynamic contrast-enhanced imaging in the abdomen of both adult and pediatric patients, and in the breast and neck of adult patients. Conclusion The high performance and flexibility provided by iGRASP can improve clinical studies that require robustness to motion and simultaneous high spatial and temporal resolution. Magn Reson Med 72:707-717, 2014. © 2013 Wiley Periodicals, Inc.&quot;,&quot;issue&quot;:&quot;3&quot;,&quot;volume&quot;:&quot;72&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2A779-27F8-4814-9C31-ECB57638B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10</Pages>
  <Words>1298</Words>
  <Characters>7402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Mertens</dc:creator>
  <cp:keywords/>
  <dc:description/>
  <cp:lastModifiedBy>Alex Mertens</cp:lastModifiedBy>
  <cp:revision>53</cp:revision>
  <cp:lastPrinted>2022-05-02T20:25:00Z</cp:lastPrinted>
  <dcterms:created xsi:type="dcterms:W3CDTF">2023-02-03T00:26:00Z</dcterms:created>
  <dcterms:modified xsi:type="dcterms:W3CDTF">2023-02-09T22:21:00Z</dcterms:modified>
</cp:coreProperties>
</file>