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BD515A" w14:textId="640BFD0F" w:rsidR="0089351C" w:rsidRDefault="00D1285B" w:rsidP="00185E54">
      <w:pPr>
        <w:jc w:val="center"/>
        <w:rPr>
          <w:b/>
          <w:bCs/>
          <w:lang w:val="en-CA"/>
        </w:rPr>
      </w:pPr>
      <w:r w:rsidRPr="00D1285B">
        <w:rPr>
          <w:b/>
          <w:bCs/>
          <w:lang w:val="en-CA"/>
        </w:rPr>
        <w:t>The intersection of biological sex and gender in adverse events following seasonal influenza vaccination in older adults</w:t>
      </w:r>
    </w:p>
    <w:p w14:paraId="219CFE08" w14:textId="77777777" w:rsidR="00185E54" w:rsidRDefault="00185E54" w:rsidP="00185E54">
      <w:pPr>
        <w:jc w:val="center"/>
        <w:rPr>
          <w:b/>
          <w:bCs/>
          <w:lang w:val="en-CA"/>
        </w:rPr>
      </w:pPr>
    </w:p>
    <w:p w14:paraId="3C0F1797" w14:textId="1ECA34B4" w:rsidR="00185E54" w:rsidRDefault="00185E54" w:rsidP="00185E54">
      <w:pPr>
        <w:jc w:val="center"/>
        <w:rPr>
          <w:b/>
          <w:bCs/>
          <w:lang w:val="en-CA"/>
        </w:rPr>
      </w:pPr>
      <w:r>
        <w:rPr>
          <w:b/>
          <w:bCs/>
          <w:lang w:val="en-CA"/>
        </w:rPr>
        <w:t>Supplemental Materials</w:t>
      </w:r>
    </w:p>
    <w:p w14:paraId="7DA97005" w14:textId="683B5AA9" w:rsidR="00185E54" w:rsidRDefault="00185E54" w:rsidP="00185E54">
      <w:pPr>
        <w:rPr>
          <w:b/>
          <w:bCs/>
          <w:lang w:val="en-CA"/>
        </w:rPr>
      </w:pPr>
    </w:p>
    <w:p w14:paraId="1CB0A9E0" w14:textId="1F53BAA1" w:rsidR="008349B6" w:rsidRPr="00D1285B" w:rsidRDefault="00185E54">
      <w:pPr>
        <w:rPr>
          <w:b/>
          <w:bCs/>
          <w:u w:val="single"/>
          <w:lang w:val="en-CA"/>
        </w:rPr>
      </w:pPr>
      <w:r w:rsidRPr="00D1285B">
        <w:rPr>
          <w:b/>
          <w:bCs/>
          <w:u w:val="single"/>
          <w:lang w:val="en-CA"/>
        </w:rPr>
        <w:t>Table of contents</w:t>
      </w:r>
    </w:p>
    <w:p w14:paraId="21C9C35A" w14:textId="094A527A" w:rsidR="006B3739" w:rsidRDefault="006B3739">
      <w:pPr>
        <w:pStyle w:val="TOC1"/>
        <w:tabs>
          <w:tab w:val="right" w:leader="dot" w:pos="9350"/>
        </w:tabs>
        <w:rPr>
          <w:rFonts w:eastAsiaTheme="minorEastAsia" w:cstheme="minorBidi"/>
          <w:b w:val="0"/>
          <w:bCs w:val="0"/>
          <w:iCs w:val="0"/>
          <w:noProof/>
        </w:rPr>
      </w:pPr>
      <w:r>
        <w:rPr>
          <w:rFonts w:asciiTheme="majorHAnsi" w:hAnsiTheme="majorHAnsi" w:cstheme="majorBidi"/>
          <w:iCs w:val="0"/>
          <w:color w:val="2F5496" w:themeColor="accent1" w:themeShade="BF"/>
        </w:rPr>
        <w:fldChar w:fldCharType="begin"/>
      </w:r>
      <w:r>
        <w:rPr>
          <w:rFonts w:asciiTheme="majorHAnsi" w:hAnsiTheme="majorHAnsi" w:cstheme="majorBidi"/>
          <w:iCs w:val="0"/>
          <w:color w:val="2F5496" w:themeColor="accent1" w:themeShade="BF"/>
        </w:rPr>
        <w:instrText xml:space="preserve"> TOC \o "1-3" \h \z \u </w:instrText>
      </w:r>
      <w:r>
        <w:rPr>
          <w:rFonts w:asciiTheme="majorHAnsi" w:hAnsiTheme="majorHAnsi" w:cstheme="majorBidi"/>
          <w:iCs w:val="0"/>
          <w:color w:val="2F5496" w:themeColor="accent1" w:themeShade="BF"/>
        </w:rPr>
        <w:fldChar w:fldCharType="separate"/>
      </w:r>
      <w:hyperlink w:anchor="_Toc125225402" w:history="1">
        <w:r w:rsidRPr="00D42FF8">
          <w:rPr>
            <w:rStyle w:val="Hyperlink"/>
            <w:noProof/>
          </w:rPr>
          <w:t>Supplemental Tables</w:t>
        </w:r>
        <w:r>
          <w:rPr>
            <w:noProof/>
            <w:webHidden/>
          </w:rPr>
          <w:tab/>
        </w:r>
        <w:r>
          <w:rPr>
            <w:noProof/>
            <w:webHidden/>
          </w:rPr>
          <w:fldChar w:fldCharType="begin"/>
        </w:r>
        <w:r>
          <w:rPr>
            <w:noProof/>
            <w:webHidden/>
          </w:rPr>
          <w:instrText xml:space="preserve"> PAGEREF _Toc125225402 \h </w:instrText>
        </w:r>
        <w:r>
          <w:rPr>
            <w:noProof/>
            <w:webHidden/>
          </w:rPr>
        </w:r>
        <w:r>
          <w:rPr>
            <w:noProof/>
            <w:webHidden/>
          </w:rPr>
          <w:fldChar w:fldCharType="separate"/>
        </w:r>
        <w:r>
          <w:rPr>
            <w:noProof/>
            <w:webHidden/>
          </w:rPr>
          <w:t>2</w:t>
        </w:r>
        <w:r>
          <w:rPr>
            <w:noProof/>
            <w:webHidden/>
          </w:rPr>
          <w:fldChar w:fldCharType="end"/>
        </w:r>
      </w:hyperlink>
    </w:p>
    <w:p w14:paraId="54580945" w14:textId="2F03B043" w:rsidR="006B3739" w:rsidRDefault="00000000">
      <w:pPr>
        <w:pStyle w:val="TOC2"/>
        <w:tabs>
          <w:tab w:val="right" w:leader="dot" w:pos="9350"/>
        </w:tabs>
        <w:rPr>
          <w:rFonts w:eastAsiaTheme="minorEastAsia" w:cstheme="minorBidi"/>
          <w:bCs w:val="0"/>
          <w:noProof/>
          <w:sz w:val="24"/>
          <w:szCs w:val="24"/>
        </w:rPr>
      </w:pPr>
      <w:hyperlink w:anchor="_Toc125225403" w:history="1">
        <w:r w:rsidR="006B3739" w:rsidRPr="00D42FF8">
          <w:rPr>
            <w:rStyle w:val="Hyperlink"/>
            <w:noProof/>
          </w:rPr>
          <w:t>Supplemental table 1. Regression models investigating the effects of sex, age, and their interaction on the odds of reporting an adverse event</w:t>
        </w:r>
        <w:r w:rsidR="006B3739">
          <w:rPr>
            <w:noProof/>
            <w:webHidden/>
          </w:rPr>
          <w:tab/>
        </w:r>
        <w:r w:rsidR="006B3739">
          <w:rPr>
            <w:noProof/>
            <w:webHidden/>
          </w:rPr>
          <w:fldChar w:fldCharType="begin"/>
        </w:r>
        <w:r w:rsidR="006B3739">
          <w:rPr>
            <w:noProof/>
            <w:webHidden/>
          </w:rPr>
          <w:instrText xml:space="preserve"> PAGEREF _Toc125225403 \h </w:instrText>
        </w:r>
        <w:r w:rsidR="006B3739">
          <w:rPr>
            <w:noProof/>
            <w:webHidden/>
          </w:rPr>
        </w:r>
        <w:r w:rsidR="006B3739">
          <w:rPr>
            <w:noProof/>
            <w:webHidden/>
          </w:rPr>
          <w:fldChar w:fldCharType="separate"/>
        </w:r>
        <w:r w:rsidR="006B3739">
          <w:rPr>
            <w:noProof/>
            <w:webHidden/>
          </w:rPr>
          <w:t>2</w:t>
        </w:r>
        <w:r w:rsidR="006B3739">
          <w:rPr>
            <w:noProof/>
            <w:webHidden/>
          </w:rPr>
          <w:fldChar w:fldCharType="end"/>
        </w:r>
      </w:hyperlink>
    </w:p>
    <w:p w14:paraId="50687109" w14:textId="0A01E577" w:rsidR="006B3739" w:rsidRDefault="00000000">
      <w:pPr>
        <w:pStyle w:val="TOC2"/>
        <w:tabs>
          <w:tab w:val="right" w:leader="dot" w:pos="9350"/>
        </w:tabs>
        <w:rPr>
          <w:rFonts w:eastAsiaTheme="minorEastAsia" w:cstheme="minorBidi"/>
          <w:bCs w:val="0"/>
          <w:noProof/>
          <w:sz w:val="24"/>
          <w:szCs w:val="24"/>
        </w:rPr>
      </w:pPr>
      <w:hyperlink w:anchor="_Toc125225404" w:history="1">
        <w:r w:rsidR="006B3739" w:rsidRPr="00D42FF8">
          <w:rPr>
            <w:rStyle w:val="Hyperlink"/>
            <w:noProof/>
          </w:rPr>
          <w:t>Supplemental table 2. Regression models investigating the effects of sex, age, and their interaction on the odds of reporting an adverse event</w:t>
        </w:r>
        <w:r w:rsidR="006B3739">
          <w:rPr>
            <w:noProof/>
            <w:webHidden/>
          </w:rPr>
          <w:tab/>
        </w:r>
        <w:r w:rsidR="006B3739">
          <w:rPr>
            <w:noProof/>
            <w:webHidden/>
          </w:rPr>
          <w:fldChar w:fldCharType="begin"/>
        </w:r>
        <w:r w:rsidR="006B3739">
          <w:rPr>
            <w:noProof/>
            <w:webHidden/>
          </w:rPr>
          <w:instrText xml:space="preserve"> PAGEREF _Toc125225404 \h </w:instrText>
        </w:r>
        <w:r w:rsidR="006B3739">
          <w:rPr>
            <w:noProof/>
            <w:webHidden/>
          </w:rPr>
        </w:r>
        <w:r w:rsidR="006B3739">
          <w:rPr>
            <w:noProof/>
            <w:webHidden/>
          </w:rPr>
          <w:fldChar w:fldCharType="separate"/>
        </w:r>
        <w:r w:rsidR="006B3739">
          <w:rPr>
            <w:noProof/>
            <w:webHidden/>
          </w:rPr>
          <w:t>3</w:t>
        </w:r>
        <w:r w:rsidR="006B3739">
          <w:rPr>
            <w:noProof/>
            <w:webHidden/>
          </w:rPr>
          <w:fldChar w:fldCharType="end"/>
        </w:r>
      </w:hyperlink>
    </w:p>
    <w:p w14:paraId="51C53F5C" w14:textId="0256D449" w:rsidR="006B3739" w:rsidRDefault="00000000">
      <w:pPr>
        <w:pStyle w:val="TOC2"/>
        <w:tabs>
          <w:tab w:val="right" w:leader="dot" w:pos="9350"/>
        </w:tabs>
        <w:rPr>
          <w:rFonts w:eastAsiaTheme="minorEastAsia" w:cstheme="minorBidi"/>
          <w:bCs w:val="0"/>
          <w:noProof/>
          <w:sz w:val="24"/>
          <w:szCs w:val="24"/>
        </w:rPr>
      </w:pPr>
      <w:hyperlink w:anchor="_Toc125225405" w:history="1">
        <w:r w:rsidR="006B3739" w:rsidRPr="00D42FF8">
          <w:rPr>
            <w:rStyle w:val="Hyperlink"/>
            <w:noProof/>
          </w:rPr>
          <w:t>Supplemental table 3. The effects of gender categories and gender scores on the odds of reporting an adverse event</w:t>
        </w:r>
        <w:r w:rsidR="006B3739">
          <w:rPr>
            <w:noProof/>
            <w:webHidden/>
          </w:rPr>
          <w:tab/>
        </w:r>
        <w:r w:rsidR="006B3739">
          <w:rPr>
            <w:noProof/>
            <w:webHidden/>
          </w:rPr>
          <w:fldChar w:fldCharType="begin"/>
        </w:r>
        <w:r w:rsidR="006B3739">
          <w:rPr>
            <w:noProof/>
            <w:webHidden/>
          </w:rPr>
          <w:instrText xml:space="preserve"> PAGEREF _Toc125225405 \h </w:instrText>
        </w:r>
        <w:r w:rsidR="006B3739">
          <w:rPr>
            <w:noProof/>
            <w:webHidden/>
          </w:rPr>
        </w:r>
        <w:r w:rsidR="006B3739">
          <w:rPr>
            <w:noProof/>
            <w:webHidden/>
          </w:rPr>
          <w:fldChar w:fldCharType="separate"/>
        </w:r>
        <w:r w:rsidR="006B3739">
          <w:rPr>
            <w:noProof/>
            <w:webHidden/>
          </w:rPr>
          <w:t>3</w:t>
        </w:r>
        <w:r w:rsidR="006B3739">
          <w:rPr>
            <w:noProof/>
            <w:webHidden/>
          </w:rPr>
          <w:fldChar w:fldCharType="end"/>
        </w:r>
      </w:hyperlink>
    </w:p>
    <w:p w14:paraId="171C8524" w14:textId="3856AD87" w:rsidR="006B3739" w:rsidRDefault="00000000">
      <w:pPr>
        <w:pStyle w:val="TOC1"/>
        <w:tabs>
          <w:tab w:val="right" w:leader="dot" w:pos="9350"/>
        </w:tabs>
        <w:rPr>
          <w:rFonts w:eastAsiaTheme="minorEastAsia" w:cstheme="minorBidi"/>
          <w:b w:val="0"/>
          <w:bCs w:val="0"/>
          <w:iCs w:val="0"/>
          <w:noProof/>
        </w:rPr>
      </w:pPr>
      <w:hyperlink w:anchor="_Toc125225406" w:history="1">
        <w:r w:rsidR="006B3739" w:rsidRPr="00D42FF8">
          <w:rPr>
            <w:rStyle w:val="Hyperlink"/>
            <w:noProof/>
          </w:rPr>
          <w:t>Supplemental Figures</w:t>
        </w:r>
        <w:r w:rsidR="006B3739">
          <w:rPr>
            <w:noProof/>
            <w:webHidden/>
          </w:rPr>
          <w:tab/>
        </w:r>
        <w:r w:rsidR="006B3739">
          <w:rPr>
            <w:noProof/>
            <w:webHidden/>
          </w:rPr>
          <w:fldChar w:fldCharType="begin"/>
        </w:r>
        <w:r w:rsidR="006B3739">
          <w:rPr>
            <w:noProof/>
            <w:webHidden/>
          </w:rPr>
          <w:instrText xml:space="preserve"> PAGEREF _Toc125225406 \h </w:instrText>
        </w:r>
        <w:r w:rsidR="006B3739">
          <w:rPr>
            <w:noProof/>
            <w:webHidden/>
          </w:rPr>
        </w:r>
        <w:r w:rsidR="006B3739">
          <w:rPr>
            <w:noProof/>
            <w:webHidden/>
          </w:rPr>
          <w:fldChar w:fldCharType="separate"/>
        </w:r>
        <w:r w:rsidR="006B3739">
          <w:rPr>
            <w:noProof/>
            <w:webHidden/>
          </w:rPr>
          <w:t>4</w:t>
        </w:r>
        <w:r w:rsidR="006B3739">
          <w:rPr>
            <w:noProof/>
            <w:webHidden/>
          </w:rPr>
          <w:fldChar w:fldCharType="end"/>
        </w:r>
      </w:hyperlink>
    </w:p>
    <w:p w14:paraId="3C2C6BF4" w14:textId="291528D7" w:rsidR="006B3739" w:rsidRDefault="00000000">
      <w:pPr>
        <w:pStyle w:val="TOC2"/>
        <w:tabs>
          <w:tab w:val="right" w:leader="dot" w:pos="9350"/>
        </w:tabs>
        <w:rPr>
          <w:rFonts w:eastAsiaTheme="minorEastAsia" w:cstheme="minorBidi"/>
          <w:bCs w:val="0"/>
          <w:noProof/>
          <w:sz w:val="24"/>
          <w:szCs w:val="24"/>
        </w:rPr>
      </w:pPr>
      <w:hyperlink w:anchor="_Toc125225407" w:history="1">
        <w:r w:rsidR="006B3739" w:rsidRPr="00D42FF8">
          <w:rPr>
            <w:rStyle w:val="Hyperlink"/>
            <w:noProof/>
          </w:rPr>
          <w:t>Supplemental figure 1. Effect of sex and age on hormone levels.</w:t>
        </w:r>
        <w:r w:rsidR="006B3739">
          <w:rPr>
            <w:noProof/>
            <w:webHidden/>
          </w:rPr>
          <w:tab/>
        </w:r>
        <w:r w:rsidR="006B3739">
          <w:rPr>
            <w:noProof/>
            <w:webHidden/>
          </w:rPr>
          <w:fldChar w:fldCharType="begin"/>
        </w:r>
        <w:r w:rsidR="006B3739">
          <w:rPr>
            <w:noProof/>
            <w:webHidden/>
          </w:rPr>
          <w:instrText xml:space="preserve"> PAGEREF _Toc125225407 \h </w:instrText>
        </w:r>
        <w:r w:rsidR="006B3739">
          <w:rPr>
            <w:noProof/>
            <w:webHidden/>
          </w:rPr>
        </w:r>
        <w:r w:rsidR="006B3739">
          <w:rPr>
            <w:noProof/>
            <w:webHidden/>
          </w:rPr>
          <w:fldChar w:fldCharType="separate"/>
        </w:r>
        <w:r w:rsidR="006B3739">
          <w:rPr>
            <w:noProof/>
            <w:webHidden/>
          </w:rPr>
          <w:t>4</w:t>
        </w:r>
        <w:r w:rsidR="006B3739">
          <w:rPr>
            <w:noProof/>
            <w:webHidden/>
          </w:rPr>
          <w:fldChar w:fldCharType="end"/>
        </w:r>
      </w:hyperlink>
    </w:p>
    <w:p w14:paraId="0F363A1F" w14:textId="4502995E" w:rsidR="006B3739" w:rsidRDefault="00000000">
      <w:pPr>
        <w:pStyle w:val="TOC2"/>
        <w:tabs>
          <w:tab w:val="right" w:leader="dot" w:pos="9350"/>
        </w:tabs>
        <w:rPr>
          <w:rFonts w:eastAsiaTheme="minorEastAsia" w:cstheme="minorBidi"/>
          <w:bCs w:val="0"/>
          <w:noProof/>
          <w:sz w:val="24"/>
          <w:szCs w:val="24"/>
        </w:rPr>
      </w:pPr>
      <w:hyperlink w:anchor="_Toc125225408" w:history="1">
        <w:r w:rsidR="006B3739" w:rsidRPr="00D42FF8">
          <w:rPr>
            <w:rStyle w:val="Hyperlink"/>
            <w:noProof/>
          </w:rPr>
          <w:t>Supplemental figure 2. Impact of testosterone and cortisol on adverse event reporting.</w:t>
        </w:r>
        <w:r w:rsidR="006B3739">
          <w:rPr>
            <w:noProof/>
            <w:webHidden/>
          </w:rPr>
          <w:tab/>
        </w:r>
        <w:r w:rsidR="006B3739">
          <w:rPr>
            <w:noProof/>
            <w:webHidden/>
          </w:rPr>
          <w:fldChar w:fldCharType="begin"/>
        </w:r>
        <w:r w:rsidR="006B3739">
          <w:rPr>
            <w:noProof/>
            <w:webHidden/>
          </w:rPr>
          <w:instrText xml:space="preserve"> PAGEREF _Toc125225408 \h </w:instrText>
        </w:r>
        <w:r w:rsidR="006B3739">
          <w:rPr>
            <w:noProof/>
            <w:webHidden/>
          </w:rPr>
        </w:r>
        <w:r w:rsidR="006B3739">
          <w:rPr>
            <w:noProof/>
            <w:webHidden/>
          </w:rPr>
          <w:fldChar w:fldCharType="separate"/>
        </w:r>
        <w:r w:rsidR="006B3739">
          <w:rPr>
            <w:noProof/>
            <w:webHidden/>
          </w:rPr>
          <w:t>5</w:t>
        </w:r>
        <w:r w:rsidR="006B3739">
          <w:rPr>
            <w:noProof/>
            <w:webHidden/>
          </w:rPr>
          <w:fldChar w:fldCharType="end"/>
        </w:r>
      </w:hyperlink>
    </w:p>
    <w:p w14:paraId="02313F67" w14:textId="2E607FDE" w:rsidR="008349B6" w:rsidRPr="006B3739" w:rsidRDefault="006B3739" w:rsidP="003E1253">
      <w:pPr>
        <w:pStyle w:val="Heading1"/>
        <w:rPr>
          <w:lang w:val="en-US"/>
        </w:rPr>
        <w:sectPr w:rsidR="008349B6" w:rsidRPr="006B3739" w:rsidSect="002010C7">
          <w:headerReference w:type="default" r:id="rId7"/>
          <w:footerReference w:type="even" r:id="rId8"/>
          <w:footerReference w:type="default" r:id="rId9"/>
          <w:pgSz w:w="12240" w:h="15840"/>
          <w:pgMar w:top="1440" w:right="1440" w:bottom="1440" w:left="1440" w:header="720" w:footer="720" w:gutter="0"/>
          <w:cols w:space="720"/>
          <w:docGrid w:linePitch="360"/>
        </w:sectPr>
      </w:pPr>
      <w:r>
        <w:rPr>
          <w:rFonts w:asciiTheme="majorHAnsi" w:eastAsiaTheme="minorHAnsi" w:hAnsiTheme="majorHAnsi" w:cstheme="majorBidi"/>
          <w:iCs/>
          <w:color w:val="2F5496" w:themeColor="accent1" w:themeShade="BF"/>
          <w:sz w:val="24"/>
          <w:szCs w:val="24"/>
          <w:u w:val="none"/>
          <w:lang w:val="en-US"/>
        </w:rPr>
        <w:fldChar w:fldCharType="end"/>
      </w:r>
      <w:r w:rsidR="008349B6">
        <w:br w:type="page"/>
      </w:r>
    </w:p>
    <w:p w14:paraId="0F6B52DC" w14:textId="28518C20" w:rsidR="00185E54" w:rsidRDefault="00185E54" w:rsidP="00185E54">
      <w:pPr>
        <w:pStyle w:val="Heading1"/>
      </w:pPr>
      <w:bookmarkStart w:id="0" w:name="_Toc125225402"/>
      <w:r w:rsidRPr="00185E54">
        <w:lastRenderedPageBreak/>
        <w:t>Supplemental Tables</w:t>
      </w:r>
      <w:bookmarkEnd w:id="0"/>
    </w:p>
    <w:p w14:paraId="5B79666A" w14:textId="5B5AD296" w:rsidR="00185E54" w:rsidRDefault="00185E54" w:rsidP="00185E54">
      <w:pPr>
        <w:rPr>
          <w:lang w:val="en-CA"/>
        </w:rPr>
      </w:pPr>
    </w:p>
    <w:p w14:paraId="374F5496" w14:textId="4071C3DA" w:rsidR="00111D0F" w:rsidRDefault="00111D0F" w:rsidP="00111D0F">
      <w:pPr>
        <w:pStyle w:val="Heading2"/>
      </w:pPr>
      <w:bookmarkStart w:id="1" w:name="_Toc125225403"/>
      <w:r w:rsidRPr="00185E54">
        <w:t xml:space="preserve">Supplemental table </w:t>
      </w:r>
      <w:r>
        <w:t>1</w:t>
      </w:r>
      <w:r w:rsidRPr="00185E54">
        <w:t>. Regression models investigating the effects of sex, age, and their interaction on the odds of reporting an adverse event</w:t>
      </w:r>
      <w:bookmarkEnd w:id="1"/>
    </w:p>
    <w:tbl>
      <w:tblPr>
        <w:tblW w:w="5091" w:type="pct"/>
        <w:tblLook w:val="04A0" w:firstRow="1" w:lastRow="0" w:firstColumn="1" w:lastColumn="0" w:noHBand="0" w:noVBand="1"/>
      </w:tblPr>
      <w:tblGrid>
        <w:gridCol w:w="1627"/>
        <w:gridCol w:w="2071"/>
        <w:gridCol w:w="2071"/>
        <w:gridCol w:w="1139"/>
        <w:gridCol w:w="2071"/>
        <w:gridCol w:w="2071"/>
        <w:gridCol w:w="1169"/>
        <w:gridCol w:w="967"/>
      </w:tblGrid>
      <w:tr w:rsidR="00111D0F" w:rsidRPr="00111D0F" w14:paraId="0A17D4DE" w14:textId="77777777" w:rsidTr="00111D0F">
        <w:trPr>
          <w:trHeight w:val="320"/>
        </w:trPr>
        <w:tc>
          <w:tcPr>
            <w:tcW w:w="670" w:type="pct"/>
            <w:tcBorders>
              <w:top w:val="single" w:sz="4" w:space="0" w:color="auto"/>
              <w:left w:val="single" w:sz="4" w:space="0" w:color="auto"/>
              <w:bottom w:val="nil"/>
              <w:right w:val="nil"/>
            </w:tcBorders>
            <w:shd w:val="clear" w:color="000000" w:fill="D9D9D9"/>
            <w:noWrap/>
            <w:vAlign w:val="bottom"/>
            <w:hideMark/>
          </w:tcPr>
          <w:p w14:paraId="488E3AAB" w14:textId="77777777" w:rsidR="00111D0F" w:rsidRPr="00111D0F" w:rsidRDefault="00111D0F" w:rsidP="00111D0F">
            <w:pPr>
              <w:rPr>
                <w:rFonts w:ascii="Calibri" w:eastAsia="Times New Roman" w:hAnsi="Calibri" w:cs="Calibri"/>
                <w:b/>
                <w:bCs/>
                <w:color w:val="000000"/>
                <w:sz w:val="22"/>
                <w:szCs w:val="22"/>
              </w:rPr>
            </w:pPr>
            <w:r w:rsidRPr="00111D0F">
              <w:rPr>
                <w:rFonts w:ascii="Calibri" w:eastAsia="Times New Roman" w:hAnsi="Calibri" w:cs="Calibri"/>
                <w:b/>
                <w:bCs/>
                <w:color w:val="000000"/>
                <w:sz w:val="22"/>
                <w:szCs w:val="22"/>
              </w:rPr>
              <w:t> </w:t>
            </w:r>
          </w:p>
        </w:tc>
        <w:tc>
          <w:tcPr>
            <w:tcW w:w="1984" w:type="pct"/>
            <w:gridSpan w:val="3"/>
            <w:tcBorders>
              <w:top w:val="single" w:sz="4" w:space="0" w:color="auto"/>
              <w:left w:val="single" w:sz="4" w:space="0" w:color="auto"/>
              <w:bottom w:val="nil"/>
              <w:right w:val="single" w:sz="4" w:space="0" w:color="000000"/>
            </w:tcBorders>
            <w:shd w:val="clear" w:color="000000" w:fill="D9D9D9"/>
            <w:noWrap/>
            <w:vAlign w:val="bottom"/>
            <w:hideMark/>
          </w:tcPr>
          <w:p w14:paraId="136D90E9" w14:textId="77777777" w:rsidR="00111D0F" w:rsidRPr="00111D0F" w:rsidRDefault="00111D0F" w:rsidP="00111D0F">
            <w:pPr>
              <w:jc w:val="center"/>
              <w:rPr>
                <w:rFonts w:ascii="Calibri" w:eastAsia="Times New Roman" w:hAnsi="Calibri" w:cs="Calibri"/>
                <w:b/>
                <w:bCs/>
                <w:color w:val="000000"/>
                <w:sz w:val="22"/>
                <w:szCs w:val="22"/>
              </w:rPr>
            </w:pPr>
            <w:r w:rsidRPr="00111D0F">
              <w:rPr>
                <w:rFonts w:ascii="Calibri" w:eastAsia="Times New Roman" w:hAnsi="Calibri" w:cs="Calibri"/>
                <w:b/>
                <w:bCs/>
                <w:color w:val="000000"/>
                <w:sz w:val="22"/>
                <w:szCs w:val="22"/>
              </w:rPr>
              <w:t>Males</w:t>
            </w:r>
          </w:p>
        </w:tc>
        <w:tc>
          <w:tcPr>
            <w:tcW w:w="1984" w:type="pct"/>
            <w:gridSpan w:val="3"/>
            <w:tcBorders>
              <w:top w:val="single" w:sz="4" w:space="0" w:color="auto"/>
              <w:left w:val="nil"/>
              <w:bottom w:val="nil"/>
              <w:right w:val="single" w:sz="4" w:space="0" w:color="000000"/>
            </w:tcBorders>
            <w:shd w:val="clear" w:color="000000" w:fill="D9D9D9"/>
            <w:noWrap/>
            <w:vAlign w:val="bottom"/>
            <w:hideMark/>
          </w:tcPr>
          <w:p w14:paraId="6D5CE580" w14:textId="77777777" w:rsidR="00111D0F" w:rsidRPr="00111D0F" w:rsidRDefault="00111D0F" w:rsidP="00111D0F">
            <w:pPr>
              <w:jc w:val="center"/>
              <w:rPr>
                <w:rFonts w:ascii="Calibri" w:eastAsia="Times New Roman" w:hAnsi="Calibri" w:cs="Calibri"/>
                <w:b/>
                <w:bCs/>
                <w:color w:val="000000"/>
                <w:sz w:val="22"/>
                <w:szCs w:val="22"/>
              </w:rPr>
            </w:pPr>
            <w:r w:rsidRPr="00111D0F">
              <w:rPr>
                <w:rFonts w:ascii="Calibri" w:eastAsia="Times New Roman" w:hAnsi="Calibri" w:cs="Calibri"/>
                <w:b/>
                <w:bCs/>
                <w:color w:val="000000"/>
                <w:sz w:val="22"/>
                <w:szCs w:val="22"/>
              </w:rPr>
              <w:t>Females</w:t>
            </w:r>
          </w:p>
        </w:tc>
        <w:tc>
          <w:tcPr>
            <w:tcW w:w="362" w:type="pct"/>
            <w:tcBorders>
              <w:top w:val="single" w:sz="4" w:space="0" w:color="auto"/>
              <w:left w:val="nil"/>
              <w:bottom w:val="nil"/>
              <w:right w:val="single" w:sz="4" w:space="0" w:color="auto"/>
            </w:tcBorders>
            <w:shd w:val="clear" w:color="000000" w:fill="D9D9D9"/>
            <w:noWrap/>
            <w:vAlign w:val="bottom"/>
            <w:hideMark/>
          </w:tcPr>
          <w:p w14:paraId="1FDD5BCF" w14:textId="77777777" w:rsidR="00111D0F" w:rsidRPr="00111D0F" w:rsidRDefault="00111D0F" w:rsidP="00111D0F">
            <w:pPr>
              <w:jc w:val="center"/>
              <w:rPr>
                <w:rFonts w:ascii="Calibri" w:eastAsia="Times New Roman" w:hAnsi="Calibri" w:cs="Calibri"/>
                <w:b/>
                <w:bCs/>
                <w:color w:val="000000"/>
                <w:sz w:val="22"/>
                <w:szCs w:val="22"/>
              </w:rPr>
            </w:pPr>
            <w:r w:rsidRPr="00111D0F">
              <w:rPr>
                <w:rFonts w:ascii="Calibri" w:eastAsia="Times New Roman" w:hAnsi="Calibri" w:cs="Calibri"/>
                <w:b/>
                <w:bCs/>
                <w:color w:val="000000"/>
                <w:sz w:val="22"/>
                <w:szCs w:val="22"/>
              </w:rPr>
              <w:t> </w:t>
            </w:r>
          </w:p>
        </w:tc>
      </w:tr>
      <w:tr w:rsidR="00111D0F" w:rsidRPr="00111D0F" w14:paraId="7B061C40" w14:textId="77777777" w:rsidTr="00111D0F">
        <w:trPr>
          <w:trHeight w:val="320"/>
        </w:trPr>
        <w:tc>
          <w:tcPr>
            <w:tcW w:w="670" w:type="pct"/>
            <w:tcBorders>
              <w:top w:val="nil"/>
              <w:left w:val="single" w:sz="4" w:space="0" w:color="auto"/>
              <w:bottom w:val="single" w:sz="4" w:space="0" w:color="auto"/>
              <w:right w:val="nil"/>
            </w:tcBorders>
            <w:shd w:val="clear" w:color="000000" w:fill="D9D9D9"/>
            <w:noWrap/>
            <w:vAlign w:val="bottom"/>
            <w:hideMark/>
          </w:tcPr>
          <w:p w14:paraId="4F4DF2C2" w14:textId="77777777" w:rsidR="00111D0F" w:rsidRPr="00111D0F" w:rsidRDefault="00111D0F" w:rsidP="00111D0F">
            <w:pPr>
              <w:rPr>
                <w:rFonts w:ascii="Calibri" w:eastAsia="Times New Roman" w:hAnsi="Calibri" w:cs="Calibri"/>
                <w:b/>
                <w:bCs/>
                <w:color w:val="000000"/>
                <w:sz w:val="22"/>
                <w:szCs w:val="22"/>
              </w:rPr>
            </w:pPr>
            <w:r w:rsidRPr="00111D0F">
              <w:rPr>
                <w:rFonts w:ascii="Calibri" w:eastAsia="Times New Roman" w:hAnsi="Calibri" w:cs="Calibri"/>
                <w:b/>
                <w:bCs/>
                <w:color w:val="000000"/>
                <w:sz w:val="22"/>
                <w:szCs w:val="22"/>
              </w:rPr>
              <w:t> </w:t>
            </w:r>
          </w:p>
        </w:tc>
        <w:tc>
          <w:tcPr>
            <w:tcW w:w="739" w:type="pct"/>
            <w:tcBorders>
              <w:top w:val="nil"/>
              <w:left w:val="single" w:sz="4" w:space="0" w:color="auto"/>
              <w:bottom w:val="single" w:sz="4" w:space="0" w:color="auto"/>
              <w:right w:val="nil"/>
            </w:tcBorders>
            <w:shd w:val="clear" w:color="000000" w:fill="D9D9D9"/>
            <w:noWrap/>
            <w:vAlign w:val="bottom"/>
            <w:hideMark/>
          </w:tcPr>
          <w:p w14:paraId="7C66D976" w14:textId="77777777" w:rsidR="00111D0F" w:rsidRPr="00111D0F" w:rsidRDefault="00111D0F" w:rsidP="00111D0F">
            <w:pPr>
              <w:jc w:val="center"/>
              <w:rPr>
                <w:rFonts w:ascii="Calibri" w:eastAsia="Times New Roman" w:hAnsi="Calibri" w:cs="Calibri"/>
                <w:b/>
                <w:bCs/>
                <w:color w:val="000000"/>
                <w:sz w:val="22"/>
                <w:szCs w:val="22"/>
              </w:rPr>
            </w:pPr>
            <w:r w:rsidRPr="00111D0F">
              <w:rPr>
                <w:rFonts w:ascii="Calibri" w:eastAsia="Times New Roman" w:hAnsi="Calibri" w:cs="Calibri"/>
                <w:b/>
                <w:bCs/>
                <w:color w:val="000000"/>
                <w:sz w:val="22"/>
                <w:szCs w:val="22"/>
              </w:rPr>
              <w:t>No AE</w:t>
            </w:r>
          </w:p>
        </w:tc>
        <w:tc>
          <w:tcPr>
            <w:tcW w:w="739" w:type="pct"/>
            <w:tcBorders>
              <w:top w:val="nil"/>
              <w:left w:val="nil"/>
              <w:bottom w:val="single" w:sz="4" w:space="0" w:color="auto"/>
              <w:right w:val="nil"/>
            </w:tcBorders>
            <w:shd w:val="clear" w:color="000000" w:fill="D9D9D9"/>
            <w:noWrap/>
            <w:vAlign w:val="bottom"/>
            <w:hideMark/>
          </w:tcPr>
          <w:p w14:paraId="10B16DAB" w14:textId="77777777" w:rsidR="00111D0F" w:rsidRPr="00111D0F" w:rsidRDefault="00111D0F" w:rsidP="00111D0F">
            <w:pPr>
              <w:jc w:val="center"/>
              <w:rPr>
                <w:rFonts w:ascii="Calibri" w:eastAsia="Times New Roman" w:hAnsi="Calibri" w:cs="Calibri"/>
                <w:b/>
                <w:bCs/>
                <w:color w:val="000000"/>
                <w:sz w:val="22"/>
                <w:szCs w:val="22"/>
              </w:rPr>
            </w:pPr>
            <w:r w:rsidRPr="00111D0F">
              <w:rPr>
                <w:rFonts w:ascii="Calibri" w:eastAsia="Times New Roman" w:hAnsi="Calibri" w:cs="Calibri"/>
                <w:b/>
                <w:bCs/>
                <w:color w:val="000000"/>
                <w:sz w:val="22"/>
                <w:szCs w:val="22"/>
              </w:rPr>
              <w:t>Any AE</w:t>
            </w:r>
          </w:p>
        </w:tc>
        <w:tc>
          <w:tcPr>
            <w:tcW w:w="507" w:type="pct"/>
            <w:tcBorders>
              <w:top w:val="nil"/>
              <w:left w:val="nil"/>
              <w:bottom w:val="single" w:sz="4" w:space="0" w:color="auto"/>
              <w:right w:val="single" w:sz="4" w:space="0" w:color="auto"/>
            </w:tcBorders>
            <w:shd w:val="clear" w:color="000000" w:fill="D9D9D9"/>
            <w:noWrap/>
            <w:vAlign w:val="bottom"/>
            <w:hideMark/>
          </w:tcPr>
          <w:p w14:paraId="01C8FEE2" w14:textId="36E54E88" w:rsidR="00111D0F" w:rsidRPr="00111D0F" w:rsidRDefault="00111D0F" w:rsidP="00111D0F">
            <w:pPr>
              <w:jc w:val="center"/>
              <w:rPr>
                <w:rFonts w:ascii="Calibri" w:eastAsia="Times New Roman" w:hAnsi="Calibri" w:cs="Calibri"/>
                <w:b/>
                <w:bCs/>
                <w:color w:val="000000"/>
                <w:sz w:val="22"/>
                <w:szCs w:val="22"/>
                <w:vertAlign w:val="superscript"/>
              </w:rPr>
            </w:pPr>
            <w:r w:rsidRPr="00111D0F">
              <w:rPr>
                <w:rFonts w:ascii="Calibri" w:eastAsia="Times New Roman" w:hAnsi="Calibri" w:cs="Calibri"/>
                <w:b/>
                <w:bCs/>
                <w:color w:val="000000"/>
                <w:sz w:val="22"/>
                <w:szCs w:val="22"/>
              </w:rPr>
              <w:t>p-</w:t>
            </w:r>
            <w:proofErr w:type="spellStart"/>
            <w:r w:rsidRPr="00111D0F">
              <w:rPr>
                <w:rFonts w:ascii="Calibri" w:eastAsia="Times New Roman" w:hAnsi="Calibri" w:cs="Calibri"/>
                <w:b/>
                <w:bCs/>
                <w:color w:val="000000"/>
                <w:sz w:val="22"/>
                <w:szCs w:val="22"/>
              </w:rPr>
              <w:t>value</w:t>
            </w:r>
            <w:r>
              <w:rPr>
                <w:rFonts w:ascii="Calibri" w:eastAsia="Times New Roman" w:hAnsi="Calibri" w:cs="Calibri"/>
                <w:b/>
                <w:bCs/>
                <w:color w:val="000000"/>
                <w:sz w:val="22"/>
                <w:szCs w:val="22"/>
                <w:vertAlign w:val="superscript"/>
              </w:rPr>
              <w:t>a</w:t>
            </w:r>
            <w:proofErr w:type="spellEnd"/>
          </w:p>
        </w:tc>
        <w:tc>
          <w:tcPr>
            <w:tcW w:w="739" w:type="pct"/>
            <w:tcBorders>
              <w:top w:val="nil"/>
              <w:left w:val="nil"/>
              <w:bottom w:val="single" w:sz="4" w:space="0" w:color="auto"/>
              <w:right w:val="nil"/>
            </w:tcBorders>
            <w:shd w:val="clear" w:color="000000" w:fill="D9D9D9"/>
            <w:noWrap/>
            <w:vAlign w:val="bottom"/>
            <w:hideMark/>
          </w:tcPr>
          <w:p w14:paraId="16E6DBB4" w14:textId="77777777" w:rsidR="00111D0F" w:rsidRPr="00111D0F" w:rsidRDefault="00111D0F" w:rsidP="00111D0F">
            <w:pPr>
              <w:jc w:val="center"/>
              <w:rPr>
                <w:rFonts w:ascii="Calibri" w:eastAsia="Times New Roman" w:hAnsi="Calibri" w:cs="Calibri"/>
                <w:b/>
                <w:bCs/>
                <w:color w:val="000000"/>
                <w:sz w:val="22"/>
                <w:szCs w:val="22"/>
              </w:rPr>
            </w:pPr>
            <w:r w:rsidRPr="00111D0F">
              <w:rPr>
                <w:rFonts w:ascii="Calibri" w:eastAsia="Times New Roman" w:hAnsi="Calibri" w:cs="Calibri"/>
                <w:b/>
                <w:bCs/>
                <w:color w:val="000000"/>
                <w:sz w:val="22"/>
                <w:szCs w:val="22"/>
              </w:rPr>
              <w:t>No AE</w:t>
            </w:r>
          </w:p>
        </w:tc>
        <w:tc>
          <w:tcPr>
            <w:tcW w:w="739" w:type="pct"/>
            <w:tcBorders>
              <w:top w:val="nil"/>
              <w:left w:val="nil"/>
              <w:bottom w:val="single" w:sz="4" w:space="0" w:color="auto"/>
              <w:right w:val="nil"/>
            </w:tcBorders>
            <w:shd w:val="clear" w:color="000000" w:fill="D9D9D9"/>
            <w:noWrap/>
            <w:vAlign w:val="bottom"/>
            <w:hideMark/>
          </w:tcPr>
          <w:p w14:paraId="31873354" w14:textId="77777777" w:rsidR="00111D0F" w:rsidRPr="00111D0F" w:rsidRDefault="00111D0F" w:rsidP="00111D0F">
            <w:pPr>
              <w:jc w:val="center"/>
              <w:rPr>
                <w:rFonts w:ascii="Calibri" w:eastAsia="Times New Roman" w:hAnsi="Calibri" w:cs="Calibri"/>
                <w:b/>
                <w:bCs/>
                <w:color w:val="000000"/>
                <w:sz w:val="22"/>
                <w:szCs w:val="22"/>
              </w:rPr>
            </w:pPr>
            <w:r w:rsidRPr="00111D0F">
              <w:rPr>
                <w:rFonts w:ascii="Calibri" w:eastAsia="Times New Roman" w:hAnsi="Calibri" w:cs="Calibri"/>
                <w:b/>
                <w:bCs/>
                <w:color w:val="000000"/>
                <w:sz w:val="22"/>
                <w:szCs w:val="22"/>
              </w:rPr>
              <w:t>Any AE</w:t>
            </w:r>
          </w:p>
        </w:tc>
        <w:tc>
          <w:tcPr>
            <w:tcW w:w="507" w:type="pct"/>
            <w:tcBorders>
              <w:top w:val="nil"/>
              <w:left w:val="nil"/>
              <w:bottom w:val="single" w:sz="4" w:space="0" w:color="auto"/>
              <w:right w:val="single" w:sz="4" w:space="0" w:color="auto"/>
            </w:tcBorders>
            <w:shd w:val="clear" w:color="000000" w:fill="D9D9D9"/>
            <w:noWrap/>
            <w:vAlign w:val="bottom"/>
            <w:hideMark/>
          </w:tcPr>
          <w:p w14:paraId="2AC8EB11" w14:textId="1602797F" w:rsidR="00111D0F" w:rsidRPr="00111D0F" w:rsidRDefault="00111D0F" w:rsidP="00111D0F">
            <w:pPr>
              <w:jc w:val="center"/>
              <w:rPr>
                <w:rFonts w:ascii="Calibri" w:eastAsia="Times New Roman" w:hAnsi="Calibri" w:cs="Calibri"/>
                <w:b/>
                <w:bCs/>
                <w:color w:val="000000"/>
                <w:sz w:val="22"/>
                <w:szCs w:val="22"/>
                <w:vertAlign w:val="superscript"/>
              </w:rPr>
            </w:pPr>
            <w:r w:rsidRPr="00111D0F">
              <w:rPr>
                <w:rFonts w:ascii="Calibri" w:eastAsia="Times New Roman" w:hAnsi="Calibri" w:cs="Calibri"/>
                <w:b/>
                <w:bCs/>
                <w:color w:val="000000"/>
                <w:sz w:val="22"/>
                <w:szCs w:val="22"/>
              </w:rPr>
              <w:t>p-</w:t>
            </w:r>
            <w:proofErr w:type="spellStart"/>
            <w:r w:rsidRPr="00111D0F">
              <w:rPr>
                <w:rFonts w:ascii="Calibri" w:eastAsia="Times New Roman" w:hAnsi="Calibri" w:cs="Calibri"/>
                <w:b/>
                <w:bCs/>
                <w:color w:val="000000"/>
                <w:sz w:val="22"/>
                <w:szCs w:val="22"/>
              </w:rPr>
              <w:t>value</w:t>
            </w:r>
            <w:r>
              <w:rPr>
                <w:rFonts w:ascii="Calibri" w:eastAsia="Times New Roman" w:hAnsi="Calibri" w:cs="Calibri"/>
                <w:b/>
                <w:bCs/>
                <w:color w:val="000000"/>
                <w:sz w:val="22"/>
                <w:szCs w:val="22"/>
                <w:vertAlign w:val="superscript"/>
              </w:rPr>
              <w:t>a</w:t>
            </w:r>
            <w:proofErr w:type="spellEnd"/>
          </w:p>
        </w:tc>
        <w:tc>
          <w:tcPr>
            <w:tcW w:w="362" w:type="pct"/>
            <w:tcBorders>
              <w:top w:val="nil"/>
              <w:left w:val="nil"/>
              <w:bottom w:val="single" w:sz="4" w:space="0" w:color="auto"/>
              <w:right w:val="single" w:sz="4" w:space="0" w:color="auto"/>
            </w:tcBorders>
            <w:shd w:val="clear" w:color="000000" w:fill="D9D9D9"/>
            <w:noWrap/>
            <w:vAlign w:val="bottom"/>
            <w:hideMark/>
          </w:tcPr>
          <w:p w14:paraId="78EEC4F0" w14:textId="77FBB88D" w:rsidR="00111D0F" w:rsidRPr="00111D0F" w:rsidRDefault="00111D0F" w:rsidP="00111D0F">
            <w:pPr>
              <w:jc w:val="center"/>
              <w:rPr>
                <w:rFonts w:ascii="Calibri" w:eastAsia="Times New Roman" w:hAnsi="Calibri" w:cs="Calibri"/>
                <w:b/>
                <w:bCs/>
                <w:color w:val="000000"/>
                <w:sz w:val="22"/>
                <w:szCs w:val="22"/>
                <w:vertAlign w:val="superscript"/>
              </w:rPr>
            </w:pPr>
            <w:r w:rsidRPr="00111D0F">
              <w:rPr>
                <w:rFonts w:ascii="Calibri" w:eastAsia="Times New Roman" w:hAnsi="Calibri" w:cs="Calibri"/>
                <w:b/>
                <w:bCs/>
                <w:color w:val="000000"/>
                <w:sz w:val="22"/>
                <w:szCs w:val="22"/>
              </w:rPr>
              <w:t>p-</w:t>
            </w:r>
            <w:proofErr w:type="spellStart"/>
            <w:r w:rsidRPr="00111D0F">
              <w:rPr>
                <w:rFonts w:ascii="Calibri" w:eastAsia="Times New Roman" w:hAnsi="Calibri" w:cs="Calibri"/>
                <w:b/>
                <w:bCs/>
                <w:color w:val="000000"/>
                <w:sz w:val="22"/>
                <w:szCs w:val="22"/>
              </w:rPr>
              <w:t>value</w:t>
            </w:r>
            <w:r>
              <w:rPr>
                <w:rFonts w:ascii="Calibri" w:eastAsia="Times New Roman" w:hAnsi="Calibri" w:cs="Calibri"/>
                <w:b/>
                <w:bCs/>
                <w:color w:val="000000"/>
                <w:sz w:val="22"/>
                <w:szCs w:val="22"/>
                <w:vertAlign w:val="superscript"/>
              </w:rPr>
              <w:t>a</w:t>
            </w:r>
            <w:proofErr w:type="spellEnd"/>
          </w:p>
        </w:tc>
      </w:tr>
      <w:tr w:rsidR="00111D0F" w:rsidRPr="00111D0F" w14:paraId="2E2E1F32" w14:textId="77777777" w:rsidTr="00111D0F">
        <w:trPr>
          <w:trHeight w:val="320"/>
        </w:trPr>
        <w:tc>
          <w:tcPr>
            <w:tcW w:w="670" w:type="pct"/>
            <w:tcBorders>
              <w:top w:val="single" w:sz="4" w:space="0" w:color="auto"/>
              <w:left w:val="single" w:sz="4" w:space="0" w:color="auto"/>
              <w:bottom w:val="single" w:sz="4" w:space="0" w:color="auto"/>
              <w:right w:val="nil"/>
            </w:tcBorders>
            <w:shd w:val="clear" w:color="000000" w:fill="D9D9D9"/>
            <w:noWrap/>
            <w:vAlign w:val="bottom"/>
            <w:hideMark/>
          </w:tcPr>
          <w:p w14:paraId="3476C733" w14:textId="77777777" w:rsidR="00111D0F" w:rsidRPr="00111D0F" w:rsidRDefault="00111D0F" w:rsidP="00111D0F">
            <w:pPr>
              <w:rPr>
                <w:rFonts w:ascii="Calibri" w:eastAsia="Times New Roman" w:hAnsi="Calibri" w:cs="Calibri"/>
                <w:b/>
                <w:bCs/>
                <w:color w:val="000000"/>
                <w:sz w:val="22"/>
                <w:szCs w:val="22"/>
              </w:rPr>
            </w:pPr>
            <w:r w:rsidRPr="00111D0F">
              <w:rPr>
                <w:rFonts w:ascii="Calibri" w:eastAsia="Times New Roman" w:hAnsi="Calibri" w:cs="Calibri"/>
                <w:b/>
                <w:bCs/>
                <w:color w:val="000000"/>
                <w:sz w:val="22"/>
                <w:szCs w:val="22"/>
              </w:rPr>
              <w:t xml:space="preserve">N </w:t>
            </w:r>
          </w:p>
        </w:tc>
        <w:tc>
          <w:tcPr>
            <w:tcW w:w="739" w:type="pct"/>
            <w:tcBorders>
              <w:top w:val="single" w:sz="4" w:space="0" w:color="auto"/>
              <w:left w:val="single" w:sz="4" w:space="0" w:color="auto"/>
              <w:bottom w:val="single" w:sz="4" w:space="0" w:color="auto"/>
              <w:right w:val="nil"/>
            </w:tcBorders>
            <w:shd w:val="clear" w:color="000000" w:fill="D9D9D9"/>
            <w:noWrap/>
            <w:vAlign w:val="bottom"/>
            <w:hideMark/>
          </w:tcPr>
          <w:p w14:paraId="4BC4C46C"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39</w:t>
            </w:r>
          </w:p>
        </w:tc>
        <w:tc>
          <w:tcPr>
            <w:tcW w:w="739" w:type="pct"/>
            <w:tcBorders>
              <w:top w:val="single" w:sz="4" w:space="0" w:color="auto"/>
              <w:left w:val="nil"/>
              <w:bottom w:val="single" w:sz="4" w:space="0" w:color="auto"/>
              <w:right w:val="nil"/>
            </w:tcBorders>
            <w:shd w:val="clear" w:color="000000" w:fill="D9D9D9"/>
            <w:noWrap/>
            <w:vAlign w:val="bottom"/>
            <w:hideMark/>
          </w:tcPr>
          <w:p w14:paraId="56B0355B"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7</w:t>
            </w:r>
          </w:p>
        </w:tc>
        <w:tc>
          <w:tcPr>
            <w:tcW w:w="507" w:type="pct"/>
            <w:tcBorders>
              <w:top w:val="single" w:sz="4" w:space="0" w:color="auto"/>
              <w:left w:val="nil"/>
              <w:bottom w:val="single" w:sz="4" w:space="0" w:color="auto"/>
              <w:right w:val="single" w:sz="4" w:space="0" w:color="auto"/>
            </w:tcBorders>
            <w:shd w:val="clear" w:color="000000" w:fill="D9D9D9"/>
            <w:noWrap/>
            <w:vAlign w:val="bottom"/>
            <w:hideMark/>
          </w:tcPr>
          <w:p w14:paraId="40FBC0E5"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739" w:type="pct"/>
            <w:tcBorders>
              <w:top w:val="single" w:sz="4" w:space="0" w:color="auto"/>
              <w:left w:val="nil"/>
              <w:bottom w:val="single" w:sz="4" w:space="0" w:color="auto"/>
              <w:right w:val="nil"/>
            </w:tcBorders>
            <w:shd w:val="clear" w:color="000000" w:fill="D9D9D9"/>
            <w:noWrap/>
            <w:vAlign w:val="bottom"/>
            <w:hideMark/>
          </w:tcPr>
          <w:p w14:paraId="1523ED0E"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42</w:t>
            </w:r>
          </w:p>
        </w:tc>
        <w:tc>
          <w:tcPr>
            <w:tcW w:w="739" w:type="pct"/>
            <w:tcBorders>
              <w:top w:val="single" w:sz="4" w:space="0" w:color="auto"/>
              <w:left w:val="nil"/>
              <w:bottom w:val="single" w:sz="4" w:space="0" w:color="auto"/>
              <w:right w:val="nil"/>
            </w:tcBorders>
            <w:shd w:val="clear" w:color="000000" w:fill="D9D9D9"/>
            <w:noWrap/>
            <w:vAlign w:val="bottom"/>
            <w:hideMark/>
          </w:tcPr>
          <w:p w14:paraId="1E4A0017"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24</w:t>
            </w:r>
          </w:p>
        </w:tc>
        <w:tc>
          <w:tcPr>
            <w:tcW w:w="507" w:type="pct"/>
            <w:tcBorders>
              <w:top w:val="single" w:sz="4" w:space="0" w:color="auto"/>
              <w:left w:val="nil"/>
              <w:bottom w:val="single" w:sz="4" w:space="0" w:color="auto"/>
              <w:right w:val="single" w:sz="4" w:space="0" w:color="auto"/>
            </w:tcBorders>
            <w:shd w:val="clear" w:color="000000" w:fill="D9D9D9"/>
            <w:noWrap/>
            <w:vAlign w:val="bottom"/>
            <w:hideMark/>
          </w:tcPr>
          <w:p w14:paraId="17F22935"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362" w:type="pct"/>
            <w:tcBorders>
              <w:top w:val="single" w:sz="4" w:space="0" w:color="auto"/>
              <w:left w:val="nil"/>
              <w:bottom w:val="single" w:sz="4" w:space="0" w:color="auto"/>
              <w:right w:val="single" w:sz="4" w:space="0" w:color="auto"/>
            </w:tcBorders>
            <w:shd w:val="clear" w:color="000000" w:fill="D9D9D9"/>
            <w:noWrap/>
            <w:vAlign w:val="bottom"/>
            <w:hideMark/>
          </w:tcPr>
          <w:p w14:paraId="4023883B"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r>
      <w:tr w:rsidR="00111D0F" w:rsidRPr="00111D0F" w14:paraId="4AF8556A" w14:textId="77777777" w:rsidTr="00111D0F">
        <w:trPr>
          <w:trHeight w:val="320"/>
        </w:trPr>
        <w:tc>
          <w:tcPr>
            <w:tcW w:w="670" w:type="pct"/>
            <w:tcBorders>
              <w:top w:val="single" w:sz="4" w:space="0" w:color="auto"/>
              <w:left w:val="single" w:sz="4" w:space="0" w:color="auto"/>
              <w:bottom w:val="nil"/>
              <w:right w:val="nil"/>
            </w:tcBorders>
            <w:shd w:val="clear" w:color="000000" w:fill="D9D9D9"/>
            <w:noWrap/>
            <w:vAlign w:val="bottom"/>
            <w:hideMark/>
          </w:tcPr>
          <w:p w14:paraId="3A6F79E3" w14:textId="77777777" w:rsidR="00111D0F" w:rsidRPr="00111D0F" w:rsidRDefault="00111D0F" w:rsidP="00111D0F">
            <w:pPr>
              <w:rPr>
                <w:rFonts w:ascii="Calibri" w:eastAsia="Times New Roman" w:hAnsi="Calibri" w:cs="Calibri"/>
                <w:b/>
                <w:bCs/>
                <w:color w:val="000000"/>
                <w:sz w:val="22"/>
                <w:szCs w:val="22"/>
              </w:rPr>
            </w:pPr>
            <w:r w:rsidRPr="00111D0F">
              <w:rPr>
                <w:rFonts w:ascii="Calibri" w:eastAsia="Times New Roman" w:hAnsi="Calibri" w:cs="Calibri"/>
                <w:b/>
                <w:bCs/>
                <w:color w:val="000000"/>
                <w:sz w:val="22"/>
                <w:szCs w:val="22"/>
              </w:rPr>
              <w:t>GMT (CI)</w:t>
            </w:r>
          </w:p>
        </w:tc>
        <w:tc>
          <w:tcPr>
            <w:tcW w:w="739" w:type="pct"/>
            <w:tcBorders>
              <w:top w:val="single" w:sz="4" w:space="0" w:color="auto"/>
              <w:left w:val="single" w:sz="4" w:space="0" w:color="auto"/>
              <w:bottom w:val="nil"/>
              <w:right w:val="nil"/>
            </w:tcBorders>
            <w:shd w:val="clear" w:color="000000" w:fill="D9D9D9"/>
            <w:noWrap/>
            <w:vAlign w:val="bottom"/>
            <w:hideMark/>
          </w:tcPr>
          <w:p w14:paraId="61A3C032" w14:textId="77777777" w:rsidR="00111D0F" w:rsidRPr="00111D0F" w:rsidRDefault="00111D0F" w:rsidP="00111D0F">
            <w:pPr>
              <w:jc w:val="center"/>
              <w:rPr>
                <w:rFonts w:ascii="Calibri" w:eastAsia="Times New Roman" w:hAnsi="Calibri" w:cs="Calibri"/>
                <w:b/>
                <w:bCs/>
                <w:color w:val="000000"/>
                <w:sz w:val="22"/>
                <w:szCs w:val="22"/>
              </w:rPr>
            </w:pPr>
            <w:r w:rsidRPr="00111D0F">
              <w:rPr>
                <w:rFonts w:ascii="Calibri" w:eastAsia="Times New Roman" w:hAnsi="Calibri" w:cs="Calibri"/>
                <w:b/>
                <w:bCs/>
                <w:color w:val="000000"/>
                <w:sz w:val="22"/>
                <w:szCs w:val="22"/>
              </w:rPr>
              <w:t> </w:t>
            </w:r>
          </w:p>
        </w:tc>
        <w:tc>
          <w:tcPr>
            <w:tcW w:w="739" w:type="pct"/>
            <w:tcBorders>
              <w:top w:val="single" w:sz="4" w:space="0" w:color="auto"/>
              <w:left w:val="nil"/>
              <w:bottom w:val="nil"/>
              <w:right w:val="nil"/>
            </w:tcBorders>
            <w:shd w:val="clear" w:color="000000" w:fill="D9D9D9"/>
            <w:noWrap/>
            <w:vAlign w:val="bottom"/>
            <w:hideMark/>
          </w:tcPr>
          <w:p w14:paraId="621129FC"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507" w:type="pct"/>
            <w:tcBorders>
              <w:top w:val="single" w:sz="4" w:space="0" w:color="auto"/>
              <w:left w:val="nil"/>
              <w:bottom w:val="nil"/>
              <w:right w:val="single" w:sz="4" w:space="0" w:color="auto"/>
            </w:tcBorders>
            <w:shd w:val="clear" w:color="000000" w:fill="D9D9D9"/>
            <w:noWrap/>
            <w:vAlign w:val="bottom"/>
            <w:hideMark/>
          </w:tcPr>
          <w:p w14:paraId="478490FF"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739" w:type="pct"/>
            <w:tcBorders>
              <w:top w:val="single" w:sz="4" w:space="0" w:color="auto"/>
              <w:left w:val="nil"/>
              <w:bottom w:val="nil"/>
              <w:right w:val="nil"/>
            </w:tcBorders>
            <w:shd w:val="clear" w:color="000000" w:fill="D9D9D9"/>
            <w:noWrap/>
            <w:vAlign w:val="bottom"/>
            <w:hideMark/>
          </w:tcPr>
          <w:p w14:paraId="43BB686B"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739" w:type="pct"/>
            <w:tcBorders>
              <w:top w:val="single" w:sz="4" w:space="0" w:color="auto"/>
              <w:left w:val="nil"/>
              <w:bottom w:val="nil"/>
              <w:right w:val="nil"/>
            </w:tcBorders>
            <w:shd w:val="clear" w:color="000000" w:fill="D9D9D9"/>
            <w:noWrap/>
            <w:vAlign w:val="bottom"/>
            <w:hideMark/>
          </w:tcPr>
          <w:p w14:paraId="07A1AC4A"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507" w:type="pct"/>
            <w:tcBorders>
              <w:top w:val="single" w:sz="4" w:space="0" w:color="auto"/>
              <w:left w:val="nil"/>
              <w:bottom w:val="nil"/>
              <w:right w:val="single" w:sz="4" w:space="0" w:color="auto"/>
            </w:tcBorders>
            <w:shd w:val="clear" w:color="000000" w:fill="D9D9D9"/>
            <w:noWrap/>
            <w:vAlign w:val="bottom"/>
            <w:hideMark/>
          </w:tcPr>
          <w:p w14:paraId="605B3712"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362" w:type="pct"/>
            <w:tcBorders>
              <w:top w:val="single" w:sz="4" w:space="0" w:color="auto"/>
              <w:left w:val="nil"/>
              <w:bottom w:val="nil"/>
              <w:right w:val="single" w:sz="4" w:space="0" w:color="auto"/>
            </w:tcBorders>
            <w:shd w:val="clear" w:color="000000" w:fill="D9D9D9"/>
            <w:noWrap/>
            <w:vAlign w:val="bottom"/>
            <w:hideMark/>
          </w:tcPr>
          <w:p w14:paraId="265CA37A"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r>
      <w:tr w:rsidR="00111D0F" w:rsidRPr="00111D0F" w14:paraId="11E745EE" w14:textId="77777777" w:rsidTr="00111D0F">
        <w:trPr>
          <w:trHeight w:val="320"/>
        </w:trPr>
        <w:tc>
          <w:tcPr>
            <w:tcW w:w="670" w:type="pct"/>
            <w:tcBorders>
              <w:top w:val="nil"/>
              <w:left w:val="single" w:sz="4" w:space="0" w:color="auto"/>
              <w:bottom w:val="nil"/>
              <w:right w:val="nil"/>
            </w:tcBorders>
            <w:shd w:val="clear" w:color="000000" w:fill="FFFFFF"/>
            <w:noWrap/>
            <w:vAlign w:val="bottom"/>
            <w:hideMark/>
          </w:tcPr>
          <w:p w14:paraId="33F19209" w14:textId="77777777" w:rsidR="00111D0F" w:rsidRPr="00111D0F" w:rsidRDefault="00111D0F" w:rsidP="00111D0F">
            <w:pPr>
              <w:rPr>
                <w:rFonts w:ascii="Calibri" w:eastAsia="Times New Roman" w:hAnsi="Calibri" w:cs="Calibri"/>
                <w:color w:val="000000"/>
                <w:sz w:val="22"/>
                <w:szCs w:val="22"/>
              </w:rPr>
            </w:pPr>
            <w:r w:rsidRPr="00111D0F">
              <w:rPr>
                <w:rFonts w:ascii="Calibri" w:eastAsia="Times New Roman" w:hAnsi="Calibri" w:cs="Calibri"/>
                <w:color w:val="000000"/>
                <w:sz w:val="22"/>
                <w:szCs w:val="22"/>
              </w:rPr>
              <w:t>H1N1 D0</w:t>
            </w:r>
          </w:p>
        </w:tc>
        <w:tc>
          <w:tcPr>
            <w:tcW w:w="739" w:type="pct"/>
            <w:tcBorders>
              <w:top w:val="nil"/>
              <w:left w:val="single" w:sz="4" w:space="0" w:color="auto"/>
              <w:bottom w:val="nil"/>
              <w:right w:val="nil"/>
            </w:tcBorders>
            <w:shd w:val="clear" w:color="000000" w:fill="FFFFFF"/>
            <w:noWrap/>
            <w:vAlign w:val="center"/>
            <w:hideMark/>
          </w:tcPr>
          <w:p w14:paraId="557C2488"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34.1 (24.6 - 47.3)</w:t>
            </w:r>
          </w:p>
        </w:tc>
        <w:tc>
          <w:tcPr>
            <w:tcW w:w="739" w:type="pct"/>
            <w:tcBorders>
              <w:top w:val="nil"/>
              <w:left w:val="nil"/>
              <w:bottom w:val="nil"/>
              <w:right w:val="nil"/>
            </w:tcBorders>
            <w:shd w:val="clear" w:color="000000" w:fill="FFFFFF"/>
            <w:noWrap/>
            <w:vAlign w:val="center"/>
            <w:hideMark/>
          </w:tcPr>
          <w:p w14:paraId="16925744"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59.4 (28.7 - 123.0)</w:t>
            </w:r>
          </w:p>
        </w:tc>
        <w:tc>
          <w:tcPr>
            <w:tcW w:w="507" w:type="pct"/>
            <w:tcBorders>
              <w:top w:val="nil"/>
              <w:left w:val="nil"/>
              <w:bottom w:val="nil"/>
              <w:right w:val="single" w:sz="4" w:space="0" w:color="auto"/>
            </w:tcBorders>
            <w:shd w:val="clear" w:color="000000" w:fill="FFFFFF"/>
            <w:noWrap/>
            <w:vAlign w:val="center"/>
            <w:hideMark/>
          </w:tcPr>
          <w:p w14:paraId="072A87B9"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0.198</w:t>
            </w:r>
          </w:p>
        </w:tc>
        <w:tc>
          <w:tcPr>
            <w:tcW w:w="739" w:type="pct"/>
            <w:tcBorders>
              <w:top w:val="nil"/>
              <w:left w:val="nil"/>
              <w:bottom w:val="nil"/>
              <w:right w:val="nil"/>
            </w:tcBorders>
            <w:shd w:val="clear" w:color="000000" w:fill="FFFFFF"/>
            <w:noWrap/>
            <w:vAlign w:val="center"/>
            <w:hideMark/>
          </w:tcPr>
          <w:p w14:paraId="05A58AA5"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32.8 (24.9 - 43.2)</w:t>
            </w:r>
          </w:p>
        </w:tc>
        <w:tc>
          <w:tcPr>
            <w:tcW w:w="739" w:type="pct"/>
            <w:tcBorders>
              <w:top w:val="nil"/>
              <w:left w:val="nil"/>
              <w:bottom w:val="nil"/>
              <w:right w:val="nil"/>
            </w:tcBorders>
            <w:shd w:val="clear" w:color="000000" w:fill="FFFFFF"/>
            <w:noWrap/>
            <w:vAlign w:val="center"/>
            <w:hideMark/>
          </w:tcPr>
          <w:p w14:paraId="3AC48587"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38.9 (21.7 - 69.6)</w:t>
            </w:r>
          </w:p>
        </w:tc>
        <w:tc>
          <w:tcPr>
            <w:tcW w:w="507" w:type="pct"/>
            <w:tcBorders>
              <w:top w:val="nil"/>
              <w:left w:val="nil"/>
              <w:bottom w:val="nil"/>
              <w:right w:val="single" w:sz="4" w:space="0" w:color="auto"/>
            </w:tcBorders>
            <w:shd w:val="clear" w:color="000000" w:fill="FFFFFF"/>
            <w:noWrap/>
            <w:vAlign w:val="center"/>
            <w:hideMark/>
          </w:tcPr>
          <w:p w14:paraId="20435E9E"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0.529</w:t>
            </w:r>
          </w:p>
        </w:tc>
        <w:tc>
          <w:tcPr>
            <w:tcW w:w="362" w:type="pct"/>
            <w:tcBorders>
              <w:top w:val="nil"/>
              <w:left w:val="nil"/>
              <w:bottom w:val="nil"/>
              <w:right w:val="single" w:sz="4" w:space="0" w:color="auto"/>
            </w:tcBorders>
            <w:shd w:val="clear" w:color="000000" w:fill="FFFFFF"/>
            <w:noWrap/>
            <w:vAlign w:val="bottom"/>
            <w:hideMark/>
          </w:tcPr>
          <w:p w14:paraId="53918D51"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0.169</w:t>
            </w:r>
          </w:p>
        </w:tc>
      </w:tr>
      <w:tr w:rsidR="00111D0F" w:rsidRPr="00111D0F" w14:paraId="6F170E19" w14:textId="77777777" w:rsidTr="00111D0F">
        <w:trPr>
          <w:trHeight w:val="320"/>
        </w:trPr>
        <w:tc>
          <w:tcPr>
            <w:tcW w:w="670" w:type="pct"/>
            <w:tcBorders>
              <w:top w:val="nil"/>
              <w:left w:val="single" w:sz="4" w:space="0" w:color="auto"/>
              <w:bottom w:val="nil"/>
              <w:right w:val="nil"/>
            </w:tcBorders>
            <w:shd w:val="clear" w:color="000000" w:fill="FFFFFF"/>
            <w:noWrap/>
            <w:vAlign w:val="bottom"/>
            <w:hideMark/>
          </w:tcPr>
          <w:p w14:paraId="70726558" w14:textId="77777777" w:rsidR="00111D0F" w:rsidRPr="00111D0F" w:rsidRDefault="00111D0F" w:rsidP="00111D0F">
            <w:pPr>
              <w:rPr>
                <w:rFonts w:ascii="Calibri" w:eastAsia="Times New Roman" w:hAnsi="Calibri" w:cs="Calibri"/>
                <w:color w:val="000000"/>
                <w:sz w:val="22"/>
                <w:szCs w:val="22"/>
              </w:rPr>
            </w:pPr>
            <w:r w:rsidRPr="00111D0F">
              <w:rPr>
                <w:rFonts w:ascii="Calibri" w:eastAsia="Times New Roman" w:hAnsi="Calibri" w:cs="Calibri"/>
                <w:color w:val="000000"/>
                <w:sz w:val="22"/>
                <w:szCs w:val="22"/>
              </w:rPr>
              <w:t>H1N1 D28</w:t>
            </w:r>
          </w:p>
        </w:tc>
        <w:tc>
          <w:tcPr>
            <w:tcW w:w="739" w:type="pct"/>
            <w:tcBorders>
              <w:top w:val="nil"/>
              <w:left w:val="single" w:sz="4" w:space="0" w:color="auto"/>
              <w:bottom w:val="nil"/>
              <w:right w:val="nil"/>
            </w:tcBorders>
            <w:shd w:val="clear" w:color="000000" w:fill="FFFFFF"/>
            <w:noWrap/>
            <w:vAlign w:val="center"/>
            <w:hideMark/>
          </w:tcPr>
          <w:p w14:paraId="6FA6CF69"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174.9 (107.8 - 283.8)</w:t>
            </w:r>
          </w:p>
        </w:tc>
        <w:tc>
          <w:tcPr>
            <w:tcW w:w="739" w:type="pct"/>
            <w:tcBorders>
              <w:top w:val="nil"/>
              <w:left w:val="nil"/>
              <w:bottom w:val="nil"/>
              <w:right w:val="nil"/>
            </w:tcBorders>
            <w:shd w:val="clear" w:color="000000" w:fill="FFFFFF"/>
            <w:noWrap/>
            <w:vAlign w:val="center"/>
            <w:hideMark/>
          </w:tcPr>
          <w:p w14:paraId="6D6FE574"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262.5 (88.0 - 782.8)</w:t>
            </w:r>
          </w:p>
        </w:tc>
        <w:tc>
          <w:tcPr>
            <w:tcW w:w="507" w:type="pct"/>
            <w:tcBorders>
              <w:top w:val="nil"/>
              <w:left w:val="nil"/>
              <w:bottom w:val="nil"/>
              <w:right w:val="single" w:sz="4" w:space="0" w:color="auto"/>
            </w:tcBorders>
            <w:shd w:val="clear" w:color="000000" w:fill="FFFFFF"/>
            <w:noWrap/>
            <w:vAlign w:val="center"/>
            <w:hideMark/>
          </w:tcPr>
          <w:p w14:paraId="78C28C26"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0.443</w:t>
            </w:r>
          </w:p>
        </w:tc>
        <w:tc>
          <w:tcPr>
            <w:tcW w:w="739" w:type="pct"/>
            <w:tcBorders>
              <w:top w:val="nil"/>
              <w:left w:val="nil"/>
              <w:bottom w:val="nil"/>
              <w:right w:val="nil"/>
            </w:tcBorders>
            <w:shd w:val="clear" w:color="000000" w:fill="FFFFFF"/>
            <w:noWrap/>
            <w:vAlign w:val="center"/>
            <w:hideMark/>
          </w:tcPr>
          <w:p w14:paraId="5A877521"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137.9 (98.6 - 192.9)</w:t>
            </w:r>
          </w:p>
        </w:tc>
        <w:tc>
          <w:tcPr>
            <w:tcW w:w="739" w:type="pct"/>
            <w:tcBorders>
              <w:top w:val="nil"/>
              <w:left w:val="nil"/>
              <w:bottom w:val="nil"/>
              <w:right w:val="nil"/>
            </w:tcBorders>
            <w:shd w:val="clear" w:color="000000" w:fill="FFFFFF"/>
            <w:noWrap/>
            <w:vAlign w:val="center"/>
            <w:hideMark/>
          </w:tcPr>
          <w:p w14:paraId="19A55F6A"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190.3 (110.8 - 326.7)</w:t>
            </w:r>
          </w:p>
        </w:tc>
        <w:tc>
          <w:tcPr>
            <w:tcW w:w="507" w:type="pct"/>
            <w:tcBorders>
              <w:top w:val="nil"/>
              <w:left w:val="nil"/>
              <w:bottom w:val="nil"/>
              <w:right w:val="single" w:sz="4" w:space="0" w:color="auto"/>
            </w:tcBorders>
            <w:shd w:val="clear" w:color="000000" w:fill="FFFFFF"/>
            <w:noWrap/>
            <w:vAlign w:val="center"/>
            <w:hideMark/>
          </w:tcPr>
          <w:p w14:paraId="784A129D"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0.330</w:t>
            </w:r>
          </w:p>
        </w:tc>
        <w:tc>
          <w:tcPr>
            <w:tcW w:w="362" w:type="pct"/>
            <w:tcBorders>
              <w:top w:val="nil"/>
              <w:left w:val="nil"/>
              <w:bottom w:val="nil"/>
              <w:right w:val="single" w:sz="4" w:space="0" w:color="auto"/>
            </w:tcBorders>
            <w:shd w:val="clear" w:color="000000" w:fill="FFFFFF"/>
            <w:noWrap/>
            <w:vAlign w:val="bottom"/>
            <w:hideMark/>
          </w:tcPr>
          <w:p w14:paraId="4CB8F836"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0.223</w:t>
            </w:r>
          </w:p>
        </w:tc>
      </w:tr>
      <w:tr w:rsidR="00111D0F" w:rsidRPr="00111D0F" w14:paraId="55FDF047" w14:textId="77777777" w:rsidTr="00111D0F">
        <w:trPr>
          <w:trHeight w:val="320"/>
        </w:trPr>
        <w:tc>
          <w:tcPr>
            <w:tcW w:w="670" w:type="pct"/>
            <w:tcBorders>
              <w:top w:val="nil"/>
              <w:left w:val="single" w:sz="4" w:space="0" w:color="auto"/>
              <w:bottom w:val="nil"/>
              <w:right w:val="nil"/>
            </w:tcBorders>
            <w:shd w:val="clear" w:color="000000" w:fill="FFFFFF"/>
            <w:noWrap/>
            <w:vAlign w:val="bottom"/>
            <w:hideMark/>
          </w:tcPr>
          <w:p w14:paraId="6284D728" w14:textId="77777777" w:rsidR="00111D0F" w:rsidRPr="00111D0F" w:rsidRDefault="00111D0F" w:rsidP="00111D0F">
            <w:pPr>
              <w:rPr>
                <w:rFonts w:ascii="Calibri" w:eastAsia="Times New Roman" w:hAnsi="Calibri" w:cs="Calibri"/>
                <w:color w:val="000000"/>
                <w:sz w:val="22"/>
                <w:szCs w:val="22"/>
              </w:rPr>
            </w:pPr>
            <w:r w:rsidRPr="00111D0F">
              <w:rPr>
                <w:rFonts w:ascii="Calibri" w:eastAsia="Times New Roman" w:hAnsi="Calibri" w:cs="Calibri"/>
                <w:color w:val="000000"/>
                <w:sz w:val="22"/>
                <w:szCs w:val="22"/>
              </w:rPr>
              <w:t>H3N2 D0</w:t>
            </w:r>
          </w:p>
        </w:tc>
        <w:tc>
          <w:tcPr>
            <w:tcW w:w="739" w:type="pct"/>
            <w:tcBorders>
              <w:top w:val="nil"/>
              <w:left w:val="single" w:sz="4" w:space="0" w:color="auto"/>
              <w:bottom w:val="nil"/>
              <w:right w:val="nil"/>
            </w:tcBorders>
            <w:shd w:val="clear" w:color="000000" w:fill="FFFFFF"/>
            <w:noWrap/>
            <w:vAlign w:val="center"/>
            <w:hideMark/>
          </w:tcPr>
          <w:p w14:paraId="1D3EFFF6"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40.7 (24.0 - 69.0)</w:t>
            </w:r>
          </w:p>
        </w:tc>
        <w:tc>
          <w:tcPr>
            <w:tcW w:w="739" w:type="pct"/>
            <w:tcBorders>
              <w:top w:val="nil"/>
              <w:left w:val="nil"/>
              <w:bottom w:val="nil"/>
              <w:right w:val="nil"/>
            </w:tcBorders>
            <w:shd w:val="clear" w:color="000000" w:fill="FFFFFF"/>
            <w:noWrap/>
            <w:vAlign w:val="center"/>
            <w:hideMark/>
          </w:tcPr>
          <w:p w14:paraId="14EE3F76" w14:textId="089F165B"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22.1 (9.3 - 52.3)</w:t>
            </w:r>
          </w:p>
        </w:tc>
        <w:tc>
          <w:tcPr>
            <w:tcW w:w="507" w:type="pct"/>
            <w:tcBorders>
              <w:top w:val="nil"/>
              <w:left w:val="nil"/>
              <w:bottom w:val="nil"/>
              <w:right w:val="single" w:sz="4" w:space="0" w:color="auto"/>
            </w:tcBorders>
            <w:shd w:val="clear" w:color="000000" w:fill="FFFFFF"/>
            <w:noWrap/>
            <w:vAlign w:val="center"/>
            <w:hideMark/>
          </w:tcPr>
          <w:p w14:paraId="13054319"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0.339</w:t>
            </w:r>
          </w:p>
        </w:tc>
        <w:tc>
          <w:tcPr>
            <w:tcW w:w="739" w:type="pct"/>
            <w:tcBorders>
              <w:top w:val="nil"/>
              <w:left w:val="nil"/>
              <w:bottom w:val="nil"/>
              <w:right w:val="nil"/>
            </w:tcBorders>
            <w:shd w:val="clear" w:color="000000" w:fill="FFFFFF"/>
            <w:noWrap/>
            <w:vAlign w:val="center"/>
            <w:hideMark/>
          </w:tcPr>
          <w:p w14:paraId="4BEBD685"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48.8 (30.4 - 78.2)</w:t>
            </w:r>
          </w:p>
        </w:tc>
        <w:tc>
          <w:tcPr>
            <w:tcW w:w="739" w:type="pct"/>
            <w:tcBorders>
              <w:top w:val="nil"/>
              <w:left w:val="nil"/>
              <w:bottom w:val="nil"/>
              <w:right w:val="nil"/>
            </w:tcBorders>
            <w:shd w:val="clear" w:color="000000" w:fill="FFFFFF"/>
            <w:noWrap/>
            <w:vAlign w:val="center"/>
            <w:hideMark/>
          </w:tcPr>
          <w:p w14:paraId="31918E40"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42.4 (21.4 - 84.0)</w:t>
            </w:r>
          </w:p>
        </w:tc>
        <w:tc>
          <w:tcPr>
            <w:tcW w:w="507" w:type="pct"/>
            <w:tcBorders>
              <w:top w:val="nil"/>
              <w:left w:val="nil"/>
              <w:bottom w:val="nil"/>
              <w:right w:val="single" w:sz="4" w:space="0" w:color="auto"/>
            </w:tcBorders>
            <w:shd w:val="clear" w:color="000000" w:fill="FFFFFF"/>
            <w:noWrap/>
            <w:vAlign w:val="center"/>
            <w:hideMark/>
          </w:tcPr>
          <w:p w14:paraId="380AF03D"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0.725</w:t>
            </w:r>
          </w:p>
        </w:tc>
        <w:tc>
          <w:tcPr>
            <w:tcW w:w="362" w:type="pct"/>
            <w:tcBorders>
              <w:top w:val="nil"/>
              <w:left w:val="nil"/>
              <w:bottom w:val="nil"/>
              <w:right w:val="single" w:sz="4" w:space="0" w:color="auto"/>
            </w:tcBorders>
            <w:shd w:val="clear" w:color="000000" w:fill="FFFFFF"/>
            <w:noWrap/>
            <w:vAlign w:val="bottom"/>
            <w:hideMark/>
          </w:tcPr>
          <w:p w14:paraId="16AF1679"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0.344</w:t>
            </w:r>
          </w:p>
        </w:tc>
      </w:tr>
      <w:tr w:rsidR="00111D0F" w:rsidRPr="00111D0F" w14:paraId="27A6E399" w14:textId="77777777" w:rsidTr="00111D0F">
        <w:trPr>
          <w:trHeight w:val="320"/>
        </w:trPr>
        <w:tc>
          <w:tcPr>
            <w:tcW w:w="670" w:type="pct"/>
            <w:tcBorders>
              <w:top w:val="nil"/>
              <w:left w:val="single" w:sz="4" w:space="0" w:color="auto"/>
              <w:bottom w:val="nil"/>
              <w:right w:val="nil"/>
            </w:tcBorders>
            <w:shd w:val="clear" w:color="000000" w:fill="FFFFFF"/>
            <w:noWrap/>
            <w:vAlign w:val="bottom"/>
            <w:hideMark/>
          </w:tcPr>
          <w:p w14:paraId="09F7C936" w14:textId="77777777" w:rsidR="00111D0F" w:rsidRPr="00111D0F" w:rsidRDefault="00111D0F" w:rsidP="00111D0F">
            <w:pPr>
              <w:rPr>
                <w:rFonts w:ascii="Calibri" w:eastAsia="Times New Roman" w:hAnsi="Calibri" w:cs="Calibri"/>
                <w:color w:val="000000"/>
                <w:sz w:val="22"/>
                <w:szCs w:val="22"/>
              </w:rPr>
            </w:pPr>
            <w:r w:rsidRPr="00111D0F">
              <w:rPr>
                <w:rFonts w:ascii="Calibri" w:eastAsia="Times New Roman" w:hAnsi="Calibri" w:cs="Calibri"/>
                <w:color w:val="000000"/>
                <w:sz w:val="22"/>
                <w:szCs w:val="22"/>
              </w:rPr>
              <w:t>H3N2 D28</w:t>
            </w:r>
          </w:p>
        </w:tc>
        <w:tc>
          <w:tcPr>
            <w:tcW w:w="739" w:type="pct"/>
            <w:tcBorders>
              <w:top w:val="nil"/>
              <w:left w:val="single" w:sz="4" w:space="0" w:color="auto"/>
              <w:bottom w:val="nil"/>
              <w:right w:val="nil"/>
            </w:tcBorders>
            <w:shd w:val="clear" w:color="000000" w:fill="FFFFFF"/>
            <w:noWrap/>
            <w:vAlign w:val="center"/>
            <w:hideMark/>
          </w:tcPr>
          <w:p w14:paraId="01EEC1F0"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338.0 (195.7 - 583.7)</w:t>
            </w:r>
          </w:p>
        </w:tc>
        <w:tc>
          <w:tcPr>
            <w:tcW w:w="739" w:type="pct"/>
            <w:tcBorders>
              <w:top w:val="nil"/>
              <w:left w:val="nil"/>
              <w:bottom w:val="nil"/>
              <w:right w:val="nil"/>
            </w:tcBorders>
            <w:shd w:val="clear" w:color="000000" w:fill="FFFFFF"/>
            <w:noWrap/>
            <w:vAlign w:val="center"/>
            <w:hideMark/>
          </w:tcPr>
          <w:p w14:paraId="3F92B2D5"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195.0 (18.9 - 2009.5)</w:t>
            </w:r>
          </w:p>
        </w:tc>
        <w:tc>
          <w:tcPr>
            <w:tcW w:w="507" w:type="pct"/>
            <w:tcBorders>
              <w:top w:val="nil"/>
              <w:left w:val="nil"/>
              <w:bottom w:val="nil"/>
              <w:right w:val="single" w:sz="4" w:space="0" w:color="auto"/>
            </w:tcBorders>
            <w:shd w:val="clear" w:color="000000" w:fill="FFFFFF"/>
            <w:noWrap/>
            <w:vAlign w:val="center"/>
            <w:hideMark/>
          </w:tcPr>
          <w:p w14:paraId="79E37A62"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0.429</w:t>
            </w:r>
          </w:p>
        </w:tc>
        <w:tc>
          <w:tcPr>
            <w:tcW w:w="739" w:type="pct"/>
            <w:tcBorders>
              <w:top w:val="nil"/>
              <w:left w:val="nil"/>
              <w:bottom w:val="nil"/>
              <w:right w:val="nil"/>
            </w:tcBorders>
            <w:shd w:val="clear" w:color="000000" w:fill="FFFFFF"/>
            <w:noWrap/>
            <w:vAlign w:val="center"/>
            <w:hideMark/>
          </w:tcPr>
          <w:p w14:paraId="26DAECC0"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304.5 (186.2 - 498.1)</w:t>
            </w:r>
          </w:p>
        </w:tc>
        <w:tc>
          <w:tcPr>
            <w:tcW w:w="739" w:type="pct"/>
            <w:tcBorders>
              <w:top w:val="nil"/>
              <w:left w:val="nil"/>
              <w:bottom w:val="nil"/>
              <w:right w:val="nil"/>
            </w:tcBorders>
            <w:shd w:val="clear" w:color="000000" w:fill="FFFFFF"/>
            <w:noWrap/>
            <w:vAlign w:val="center"/>
            <w:hideMark/>
          </w:tcPr>
          <w:p w14:paraId="37B95200"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349.0 (175.6 - 693.5)</w:t>
            </w:r>
          </w:p>
        </w:tc>
        <w:tc>
          <w:tcPr>
            <w:tcW w:w="507" w:type="pct"/>
            <w:tcBorders>
              <w:top w:val="nil"/>
              <w:left w:val="nil"/>
              <w:bottom w:val="nil"/>
              <w:right w:val="single" w:sz="4" w:space="0" w:color="auto"/>
            </w:tcBorders>
            <w:shd w:val="clear" w:color="000000" w:fill="FFFFFF"/>
            <w:noWrap/>
            <w:vAlign w:val="center"/>
            <w:hideMark/>
          </w:tcPr>
          <w:p w14:paraId="5B8B9214"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0.753</w:t>
            </w:r>
          </w:p>
        </w:tc>
        <w:tc>
          <w:tcPr>
            <w:tcW w:w="362" w:type="pct"/>
            <w:tcBorders>
              <w:top w:val="nil"/>
              <w:left w:val="nil"/>
              <w:bottom w:val="nil"/>
              <w:right w:val="single" w:sz="4" w:space="0" w:color="auto"/>
            </w:tcBorders>
            <w:shd w:val="clear" w:color="000000" w:fill="FFFFFF"/>
            <w:noWrap/>
            <w:vAlign w:val="bottom"/>
            <w:hideMark/>
          </w:tcPr>
          <w:p w14:paraId="146FFF6E"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0.710</w:t>
            </w:r>
          </w:p>
        </w:tc>
      </w:tr>
      <w:tr w:rsidR="00111D0F" w:rsidRPr="00111D0F" w14:paraId="4259C124" w14:textId="77777777" w:rsidTr="00111D0F">
        <w:trPr>
          <w:trHeight w:val="320"/>
        </w:trPr>
        <w:tc>
          <w:tcPr>
            <w:tcW w:w="670" w:type="pct"/>
            <w:tcBorders>
              <w:top w:val="nil"/>
              <w:left w:val="single" w:sz="4" w:space="0" w:color="auto"/>
              <w:bottom w:val="nil"/>
              <w:right w:val="nil"/>
            </w:tcBorders>
            <w:shd w:val="clear" w:color="000000" w:fill="D9D9D9"/>
            <w:noWrap/>
            <w:vAlign w:val="bottom"/>
            <w:hideMark/>
          </w:tcPr>
          <w:p w14:paraId="487626BE" w14:textId="77777777" w:rsidR="00111D0F" w:rsidRPr="00111D0F" w:rsidRDefault="00111D0F" w:rsidP="00111D0F">
            <w:pPr>
              <w:rPr>
                <w:rFonts w:ascii="Calibri" w:eastAsia="Times New Roman" w:hAnsi="Calibri" w:cs="Calibri"/>
                <w:b/>
                <w:bCs/>
                <w:color w:val="000000"/>
                <w:sz w:val="22"/>
                <w:szCs w:val="22"/>
              </w:rPr>
            </w:pPr>
            <w:r w:rsidRPr="00111D0F">
              <w:rPr>
                <w:rFonts w:ascii="Calibri" w:eastAsia="Times New Roman" w:hAnsi="Calibri" w:cs="Calibri"/>
                <w:b/>
                <w:bCs/>
                <w:color w:val="000000"/>
                <w:sz w:val="22"/>
                <w:szCs w:val="22"/>
              </w:rPr>
              <w:t>GMFR (CI)</w:t>
            </w:r>
          </w:p>
        </w:tc>
        <w:tc>
          <w:tcPr>
            <w:tcW w:w="739" w:type="pct"/>
            <w:tcBorders>
              <w:top w:val="nil"/>
              <w:left w:val="single" w:sz="4" w:space="0" w:color="auto"/>
              <w:bottom w:val="nil"/>
              <w:right w:val="nil"/>
            </w:tcBorders>
            <w:shd w:val="clear" w:color="000000" w:fill="D9D9D9"/>
            <w:noWrap/>
            <w:vAlign w:val="bottom"/>
            <w:hideMark/>
          </w:tcPr>
          <w:p w14:paraId="77B92FC5"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739" w:type="pct"/>
            <w:tcBorders>
              <w:top w:val="nil"/>
              <w:left w:val="nil"/>
              <w:bottom w:val="nil"/>
              <w:right w:val="nil"/>
            </w:tcBorders>
            <w:shd w:val="clear" w:color="000000" w:fill="D9D9D9"/>
            <w:noWrap/>
            <w:vAlign w:val="bottom"/>
            <w:hideMark/>
          </w:tcPr>
          <w:p w14:paraId="166A9639"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507" w:type="pct"/>
            <w:tcBorders>
              <w:top w:val="nil"/>
              <w:left w:val="nil"/>
              <w:bottom w:val="nil"/>
              <w:right w:val="single" w:sz="4" w:space="0" w:color="auto"/>
            </w:tcBorders>
            <w:shd w:val="clear" w:color="000000" w:fill="D9D9D9"/>
            <w:noWrap/>
            <w:vAlign w:val="bottom"/>
            <w:hideMark/>
          </w:tcPr>
          <w:p w14:paraId="1211D3B7"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739" w:type="pct"/>
            <w:tcBorders>
              <w:top w:val="nil"/>
              <w:left w:val="nil"/>
              <w:bottom w:val="nil"/>
              <w:right w:val="nil"/>
            </w:tcBorders>
            <w:shd w:val="clear" w:color="000000" w:fill="D9D9D9"/>
            <w:noWrap/>
            <w:vAlign w:val="bottom"/>
            <w:hideMark/>
          </w:tcPr>
          <w:p w14:paraId="50F3C023"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739" w:type="pct"/>
            <w:tcBorders>
              <w:top w:val="nil"/>
              <w:left w:val="nil"/>
              <w:bottom w:val="nil"/>
              <w:right w:val="nil"/>
            </w:tcBorders>
            <w:shd w:val="clear" w:color="000000" w:fill="D9D9D9"/>
            <w:noWrap/>
            <w:vAlign w:val="bottom"/>
            <w:hideMark/>
          </w:tcPr>
          <w:p w14:paraId="321EE272"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507" w:type="pct"/>
            <w:tcBorders>
              <w:top w:val="nil"/>
              <w:left w:val="nil"/>
              <w:bottom w:val="nil"/>
              <w:right w:val="single" w:sz="4" w:space="0" w:color="auto"/>
            </w:tcBorders>
            <w:shd w:val="clear" w:color="000000" w:fill="D9D9D9"/>
            <w:noWrap/>
            <w:vAlign w:val="bottom"/>
            <w:hideMark/>
          </w:tcPr>
          <w:p w14:paraId="65E2002F"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362" w:type="pct"/>
            <w:tcBorders>
              <w:top w:val="nil"/>
              <w:left w:val="nil"/>
              <w:bottom w:val="nil"/>
              <w:right w:val="single" w:sz="4" w:space="0" w:color="auto"/>
            </w:tcBorders>
            <w:shd w:val="clear" w:color="000000" w:fill="D9D9D9"/>
            <w:noWrap/>
            <w:vAlign w:val="bottom"/>
            <w:hideMark/>
          </w:tcPr>
          <w:p w14:paraId="2A2E03EF"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r>
      <w:tr w:rsidR="00111D0F" w:rsidRPr="00111D0F" w14:paraId="18208044" w14:textId="77777777" w:rsidTr="00111D0F">
        <w:trPr>
          <w:trHeight w:val="320"/>
        </w:trPr>
        <w:tc>
          <w:tcPr>
            <w:tcW w:w="670" w:type="pct"/>
            <w:tcBorders>
              <w:top w:val="nil"/>
              <w:left w:val="single" w:sz="4" w:space="0" w:color="auto"/>
              <w:bottom w:val="nil"/>
              <w:right w:val="nil"/>
            </w:tcBorders>
            <w:shd w:val="clear" w:color="000000" w:fill="FFFFFF"/>
            <w:noWrap/>
            <w:vAlign w:val="bottom"/>
            <w:hideMark/>
          </w:tcPr>
          <w:p w14:paraId="08534957" w14:textId="77777777" w:rsidR="00111D0F" w:rsidRPr="00111D0F" w:rsidRDefault="00111D0F" w:rsidP="00111D0F">
            <w:pPr>
              <w:rPr>
                <w:rFonts w:ascii="Calibri" w:eastAsia="Times New Roman" w:hAnsi="Calibri" w:cs="Calibri"/>
                <w:color w:val="000000"/>
                <w:sz w:val="22"/>
                <w:szCs w:val="22"/>
              </w:rPr>
            </w:pPr>
            <w:r w:rsidRPr="00111D0F">
              <w:rPr>
                <w:rFonts w:ascii="Calibri" w:eastAsia="Times New Roman" w:hAnsi="Calibri" w:cs="Calibri"/>
                <w:color w:val="000000"/>
                <w:sz w:val="22"/>
                <w:szCs w:val="22"/>
              </w:rPr>
              <w:t>H1N1</w:t>
            </w:r>
          </w:p>
        </w:tc>
        <w:tc>
          <w:tcPr>
            <w:tcW w:w="739" w:type="pct"/>
            <w:tcBorders>
              <w:top w:val="nil"/>
              <w:left w:val="single" w:sz="4" w:space="0" w:color="auto"/>
              <w:bottom w:val="nil"/>
              <w:right w:val="nil"/>
            </w:tcBorders>
            <w:shd w:val="clear" w:color="000000" w:fill="FFFFFF"/>
            <w:noWrap/>
            <w:vAlign w:val="bottom"/>
            <w:hideMark/>
          </w:tcPr>
          <w:p w14:paraId="7E31381D"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5.1 (3.6 - 7.3)</w:t>
            </w:r>
          </w:p>
        </w:tc>
        <w:tc>
          <w:tcPr>
            <w:tcW w:w="739" w:type="pct"/>
            <w:tcBorders>
              <w:top w:val="nil"/>
              <w:left w:val="nil"/>
              <w:bottom w:val="nil"/>
              <w:right w:val="nil"/>
            </w:tcBorders>
            <w:shd w:val="clear" w:color="000000" w:fill="FFFFFF"/>
            <w:noWrap/>
            <w:vAlign w:val="bottom"/>
            <w:hideMark/>
          </w:tcPr>
          <w:p w14:paraId="4142A280"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4.4 (1.3 - 14.6)</w:t>
            </w:r>
          </w:p>
        </w:tc>
        <w:tc>
          <w:tcPr>
            <w:tcW w:w="507" w:type="pct"/>
            <w:tcBorders>
              <w:top w:val="nil"/>
              <w:left w:val="nil"/>
              <w:bottom w:val="nil"/>
              <w:right w:val="single" w:sz="4" w:space="0" w:color="auto"/>
            </w:tcBorders>
            <w:shd w:val="clear" w:color="000000" w:fill="FFFFFF"/>
            <w:noWrap/>
            <w:vAlign w:val="bottom"/>
            <w:hideMark/>
          </w:tcPr>
          <w:p w14:paraId="3460ECFB"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0.748</w:t>
            </w:r>
          </w:p>
        </w:tc>
        <w:tc>
          <w:tcPr>
            <w:tcW w:w="739" w:type="pct"/>
            <w:tcBorders>
              <w:top w:val="nil"/>
              <w:left w:val="nil"/>
              <w:bottom w:val="nil"/>
              <w:right w:val="nil"/>
            </w:tcBorders>
            <w:shd w:val="clear" w:color="000000" w:fill="FFFFFF"/>
            <w:noWrap/>
            <w:vAlign w:val="bottom"/>
            <w:hideMark/>
          </w:tcPr>
          <w:p w14:paraId="057022EB"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4.2 (3.0 - 5.9)</w:t>
            </w:r>
          </w:p>
        </w:tc>
        <w:tc>
          <w:tcPr>
            <w:tcW w:w="739" w:type="pct"/>
            <w:tcBorders>
              <w:top w:val="nil"/>
              <w:left w:val="nil"/>
              <w:bottom w:val="nil"/>
              <w:right w:val="nil"/>
            </w:tcBorders>
            <w:shd w:val="clear" w:color="000000" w:fill="FFFFFF"/>
            <w:noWrap/>
            <w:vAlign w:val="bottom"/>
            <w:hideMark/>
          </w:tcPr>
          <w:p w14:paraId="39F83AA8"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4.9 (2.9 - 8.4)</w:t>
            </w:r>
          </w:p>
        </w:tc>
        <w:tc>
          <w:tcPr>
            <w:tcW w:w="507" w:type="pct"/>
            <w:tcBorders>
              <w:top w:val="nil"/>
              <w:left w:val="nil"/>
              <w:bottom w:val="nil"/>
              <w:right w:val="single" w:sz="4" w:space="0" w:color="auto"/>
            </w:tcBorders>
            <w:shd w:val="clear" w:color="000000" w:fill="FFFFFF"/>
            <w:noWrap/>
            <w:vAlign w:val="bottom"/>
            <w:hideMark/>
          </w:tcPr>
          <w:p w14:paraId="02EF1C19"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0.600</w:t>
            </w:r>
          </w:p>
        </w:tc>
        <w:tc>
          <w:tcPr>
            <w:tcW w:w="362" w:type="pct"/>
            <w:tcBorders>
              <w:top w:val="nil"/>
              <w:left w:val="nil"/>
              <w:bottom w:val="nil"/>
              <w:right w:val="single" w:sz="4" w:space="0" w:color="auto"/>
            </w:tcBorders>
            <w:shd w:val="clear" w:color="000000" w:fill="FFFFFF"/>
            <w:noWrap/>
            <w:vAlign w:val="bottom"/>
            <w:hideMark/>
          </w:tcPr>
          <w:p w14:paraId="2A158F20"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0.912</w:t>
            </w:r>
          </w:p>
        </w:tc>
      </w:tr>
      <w:tr w:rsidR="00111D0F" w:rsidRPr="00111D0F" w14:paraId="3599A590" w14:textId="77777777" w:rsidTr="00111D0F">
        <w:trPr>
          <w:trHeight w:val="320"/>
        </w:trPr>
        <w:tc>
          <w:tcPr>
            <w:tcW w:w="670" w:type="pct"/>
            <w:tcBorders>
              <w:top w:val="nil"/>
              <w:left w:val="single" w:sz="4" w:space="0" w:color="auto"/>
              <w:bottom w:val="nil"/>
              <w:right w:val="nil"/>
            </w:tcBorders>
            <w:shd w:val="clear" w:color="000000" w:fill="FFFFFF"/>
            <w:noWrap/>
            <w:vAlign w:val="bottom"/>
            <w:hideMark/>
          </w:tcPr>
          <w:p w14:paraId="31E57FAE" w14:textId="77777777" w:rsidR="00111D0F" w:rsidRPr="00111D0F" w:rsidRDefault="00111D0F" w:rsidP="00111D0F">
            <w:pPr>
              <w:rPr>
                <w:rFonts w:ascii="Calibri" w:eastAsia="Times New Roman" w:hAnsi="Calibri" w:cs="Calibri"/>
                <w:color w:val="000000"/>
                <w:sz w:val="22"/>
                <w:szCs w:val="22"/>
              </w:rPr>
            </w:pPr>
            <w:r w:rsidRPr="00111D0F">
              <w:rPr>
                <w:rFonts w:ascii="Calibri" w:eastAsia="Times New Roman" w:hAnsi="Calibri" w:cs="Calibri"/>
                <w:color w:val="000000"/>
                <w:sz w:val="22"/>
                <w:szCs w:val="22"/>
              </w:rPr>
              <w:t>H3N2</w:t>
            </w:r>
          </w:p>
        </w:tc>
        <w:tc>
          <w:tcPr>
            <w:tcW w:w="739" w:type="pct"/>
            <w:tcBorders>
              <w:top w:val="nil"/>
              <w:left w:val="single" w:sz="4" w:space="0" w:color="auto"/>
              <w:bottom w:val="nil"/>
              <w:right w:val="nil"/>
            </w:tcBorders>
            <w:shd w:val="clear" w:color="000000" w:fill="FFFFFF"/>
            <w:noWrap/>
            <w:vAlign w:val="bottom"/>
            <w:hideMark/>
          </w:tcPr>
          <w:p w14:paraId="4C5FFAEB"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8.3 (5.7 - 12.1)</w:t>
            </w:r>
          </w:p>
        </w:tc>
        <w:tc>
          <w:tcPr>
            <w:tcW w:w="739" w:type="pct"/>
            <w:tcBorders>
              <w:top w:val="nil"/>
              <w:left w:val="nil"/>
              <w:bottom w:val="nil"/>
              <w:right w:val="nil"/>
            </w:tcBorders>
            <w:shd w:val="clear" w:color="000000" w:fill="FFFFFF"/>
            <w:noWrap/>
            <w:vAlign w:val="bottom"/>
            <w:hideMark/>
          </w:tcPr>
          <w:p w14:paraId="1929F8DE"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8.8 (1.5 - 51.0)</w:t>
            </w:r>
          </w:p>
        </w:tc>
        <w:tc>
          <w:tcPr>
            <w:tcW w:w="507" w:type="pct"/>
            <w:tcBorders>
              <w:top w:val="nil"/>
              <w:left w:val="nil"/>
              <w:bottom w:val="nil"/>
              <w:right w:val="single" w:sz="4" w:space="0" w:color="auto"/>
            </w:tcBorders>
            <w:shd w:val="clear" w:color="000000" w:fill="FFFFFF"/>
            <w:noWrap/>
            <w:vAlign w:val="bottom"/>
            <w:hideMark/>
          </w:tcPr>
          <w:p w14:paraId="7A3D1AE9"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0.900</w:t>
            </w:r>
          </w:p>
        </w:tc>
        <w:tc>
          <w:tcPr>
            <w:tcW w:w="739" w:type="pct"/>
            <w:tcBorders>
              <w:top w:val="nil"/>
              <w:left w:val="nil"/>
              <w:bottom w:val="nil"/>
              <w:right w:val="nil"/>
            </w:tcBorders>
            <w:shd w:val="clear" w:color="000000" w:fill="FFFFFF"/>
            <w:noWrap/>
            <w:vAlign w:val="bottom"/>
            <w:hideMark/>
          </w:tcPr>
          <w:p w14:paraId="153E5AAD"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6.2 (4.3 - 9.0)</w:t>
            </w:r>
          </w:p>
        </w:tc>
        <w:tc>
          <w:tcPr>
            <w:tcW w:w="739" w:type="pct"/>
            <w:tcBorders>
              <w:top w:val="nil"/>
              <w:left w:val="nil"/>
              <w:bottom w:val="nil"/>
              <w:right w:val="nil"/>
            </w:tcBorders>
            <w:shd w:val="clear" w:color="000000" w:fill="FFFFFF"/>
            <w:noWrap/>
            <w:vAlign w:val="bottom"/>
            <w:hideMark/>
          </w:tcPr>
          <w:p w14:paraId="14296668"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8.2 (5.1 - 13.3)</w:t>
            </w:r>
          </w:p>
        </w:tc>
        <w:tc>
          <w:tcPr>
            <w:tcW w:w="507" w:type="pct"/>
            <w:tcBorders>
              <w:top w:val="nil"/>
              <w:left w:val="nil"/>
              <w:bottom w:val="nil"/>
              <w:right w:val="single" w:sz="4" w:space="0" w:color="auto"/>
            </w:tcBorders>
            <w:shd w:val="clear" w:color="000000" w:fill="FFFFFF"/>
            <w:noWrap/>
            <w:vAlign w:val="bottom"/>
            <w:hideMark/>
          </w:tcPr>
          <w:p w14:paraId="134A692B"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0.372</w:t>
            </w:r>
          </w:p>
        </w:tc>
        <w:tc>
          <w:tcPr>
            <w:tcW w:w="362" w:type="pct"/>
            <w:tcBorders>
              <w:top w:val="nil"/>
              <w:left w:val="nil"/>
              <w:bottom w:val="nil"/>
              <w:right w:val="single" w:sz="4" w:space="0" w:color="auto"/>
            </w:tcBorders>
            <w:shd w:val="clear" w:color="000000" w:fill="FFFFFF"/>
            <w:noWrap/>
            <w:vAlign w:val="bottom"/>
            <w:hideMark/>
          </w:tcPr>
          <w:p w14:paraId="28B151BE"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0.487</w:t>
            </w:r>
          </w:p>
        </w:tc>
      </w:tr>
      <w:tr w:rsidR="00111D0F" w:rsidRPr="00111D0F" w14:paraId="52FDE0B7" w14:textId="77777777" w:rsidTr="00111D0F">
        <w:trPr>
          <w:trHeight w:val="320"/>
        </w:trPr>
        <w:tc>
          <w:tcPr>
            <w:tcW w:w="670" w:type="pct"/>
            <w:tcBorders>
              <w:top w:val="nil"/>
              <w:left w:val="single" w:sz="4" w:space="0" w:color="auto"/>
              <w:bottom w:val="nil"/>
              <w:right w:val="nil"/>
            </w:tcBorders>
            <w:shd w:val="clear" w:color="000000" w:fill="D9D9D9"/>
            <w:noWrap/>
            <w:vAlign w:val="bottom"/>
            <w:hideMark/>
          </w:tcPr>
          <w:p w14:paraId="5ADCED40" w14:textId="77777777" w:rsidR="00111D0F" w:rsidRDefault="00111D0F" w:rsidP="00111D0F">
            <w:pPr>
              <w:rPr>
                <w:rFonts w:ascii="Calibri" w:eastAsia="Times New Roman" w:hAnsi="Calibri" w:cs="Calibri"/>
                <w:b/>
                <w:bCs/>
                <w:color w:val="000000"/>
                <w:sz w:val="22"/>
                <w:szCs w:val="22"/>
              </w:rPr>
            </w:pPr>
            <w:r w:rsidRPr="00111D0F">
              <w:rPr>
                <w:rFonts w:ascii="Calibri" w:eastAsia="Times New Roman" w:hAnsi="Calibri" w:cs="Calibri"/>
                <w:b/>
                <w:bCs/>
                <w:color w:val="000000"/>
                <w:sz w:val="22"/>
                <w:szCs w:val="22"/>
              </w:rPr>
              <w:t xml:space="preserve">Seroconversion </w:t>
            </w:r>
          </w:p>
          <w:p w14:paraId="62716059" w14:textId="17A9743C" w:rsidR="00111D0F" w:rsidRPr="00111D0F" w:rsidRDefault="00111D0F" w:rsidP="00111D0F">
            <w:pPr>
              <w:rPr>
                <w:rFonts w:ascii="Calibri" w:eastAsia="Times New Roman" w:hAnsi="Calibri" w:cs="Calibri"/>
                <w:b/>
                <w:bCs/>
                <w:color w:val="000000"/>
                <w:sz w:val="22"/>
                <w:szCs w:val="22"/>
              </w:rPr>
            </w:pPr>
            <w:r w:rsidRPr="00111D0F">
              <w:rPr>
                <w:rFonts w:ascii="Calibri" w:eastAsia="Times New Roman" w:hAnsi="Calibri" w:cs="Calibri"/>
                <w:b/>
                <w:bCs/>
                <w:color w:val="000000"/>
                <w:sz w:val="22"/>
                <w:szCs w:val="22"/>
              </w:rPr>
              <w:t>- n (%)</w:t>
            </w:r>
          </w:p>
        </w:tc>
        <w:tc>
          <w:tcPr>
            <w:tcW w:w="739" w:type="pct"/>
            <w:tcBorders>
              <w:top w:val="nil"/>
              <w:left w:val="single" w:sz="4" w:space="0" w:color="auto"/>
              <w:bottom w:val="nil"/>
              <w:right w:val="nil"/>
            </w:tcBorders>
            <w:shd w:val="clear" w:color="000000" w:fill="D9D9D9"/>
            <w:noWrap/>
            <w:vAlign w:val="bottom"/>
            <w:hideMark/>
          </w:tcPr>
          <w:p w14:paraId="328A2AC6"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739" w:type="pct"/>
            <w:tcBorders>
              <w:top w:val="nil"/>
              <w:left w:val="nil"/>
              <w:bottom w:val="nil"/>
              <w:right w:val="nil"/>
            </w:tcBorders>
            <w:shd w:val="clear" w:color="000000" w:fill="D9D9D9"/>
            <w:noWrap/>
            <w:vAlign w:val="bottom"/>
            <w:hideMark/>
          </w:tcPr>
          <w:p w14:paraId="7997ABBE"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507" w:type="pct"/>
            <w:tcBorders>
              <w:top w:val="nil"/>
              <w:left w:val="nil"/>
              <w:bottom w:val="nil"/>
              <w:right w:val="single" w:sz="4" w:space="0" w:color="auto"/>
            </w:tcBorders>
            <w:shd w:val="clear" w:color="000000" w:fill="D9D9D9"/>
            <w:noWrap/>
            <w:vAlign w:val="bottom"/>
            <w:hideMark/>
          </w:tcPr>
          <w:p w14:paraId="4AA4929B"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739" w:type="pct"/>
            <w:tcBorders>
              <w:top w:val="nil"/>
              <w:left w:val="nil"/>
              <w:bottom w:val="nil"/>
              <w:right w:val="nil"/>
            </w:tcBorders>
            <w:shd w:val="clear" w:color="000000" w:fill="D9D9D9"/>
            <w:noWrap/>
            <w:vAlign w:val="bottom"/>
            <w:hideMark/>
          </w:tcPr>
          <w:p w14:paraId="26992472"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739" w:type="pct"/>
            <w:tcBorders>
              <w:top w:val="nil"/>
              <w:left w:val="nil"/>
              <w:bottom w:val="nil"/>
              <w:right w:val="nil"/>
            </w:tcBorders>
            <w:shd w:val="clear" w:color="000000" w:fill="D9D9D9"/>
            <w:noWrap/>
            <w:vAlign w:val="bottom"/>
            <w:hideMark/>
          </w:tcPr>
          <w:p w14:paraId="5C17DE9D"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507" w:type="pct"/>
            <w:tcBorders>
              <w:top w:val="nil"/>
              <w:left w:val="nil"/>
              <w:bottom w:val="nil"/>
              <w:right w:val="single" w:sz="4" w:space="0" w:color="auto"/>
            </w:tcBorders>
            <w:shd w:val="clear" w:color="000000" w:fill="D9D9D9"/>
            <w:noWrap/>
            <w:vAlign w:val="bottom"/>
            <w:hideMark/>
          </w:tcPr>
          <w:p w14:paraId="1AC40587"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c>
          <w:tcPr>
            <w:tcW w:w="362" w:type="pct"/>
            <w:tcBorders>
              <w:top w:val="nil"/>
              <w:left w:val="nil"/>
              <w:bottom w:val="nil"/>
              <w:right w:val="single" w:sz="4" w:space="0" w:color="auto"/>
            </w:tcBorders>
            <w:shd w:val="clear" w:color="000000" w:fill="D9D9D9"/>
            <w:noWrap/>
            <w:vAlign w:val="bottom"/>
            <w:hideMark/>
          </w:tcPr>
          <w:p w14:paraId="6D14D35F"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 </w:t>
            </w:r>
          </w:p>
        </w:tc>
      </w:tr>
      <w:tr w:rsidR="00111D0F" w:rsidRPr="00111D0F" w14:paraId="376B08F4" w14:textId="77777777" w:rsidTr="00111D0F">
        <w:trPr>
          <w:trHeight w:val="320"/>
        </w:trPr>
        <w:tc>
          <w:tcPr>
            <w:tcW w:w="670" w:type="pct"/>
            <w:tcBorders>
              <w:top w:val="nil"/>
              <w:left w:val="single" w:sz="4" w:space="0" w:color="auto"/>
              <w:bottom w:val="nil"/>
              <w:right w:val="nil"/>
            </w:tcBorders>
            <w:shd w:val="clear" w:color="000000" w:fill="FFFFFF"/>
            <w:noWrap/>
            <w:vAlign w:val="bottom"/>
            <w:hideMark/>
          </w:tcPr>
          <w:p w14:paraId="70A2BA66" w14:textId="77777777" w:rsidR="00111D0F" w:rsidRPr="00111D0F" w:rsidRDefault="00111D0F" w:rsidP="00111D0F">
            <w:pPr>
              <w:rPr>
                <w:rFonts w:ascii="Calibri" w:eastAsia="Times New Roman" w:hAnsi="Calibri" w:cs="Calibri"/>
                <w:color w:val="000000"/>
                <w:sz w:val="22"/>
                <w:szCs w:val="22"/>
              </w:rPr>
            </w:pPr>
            <w:r w:rsidRPr="00111D0F">
              <w:rPr>
                <w:rFonts w:ascii="Calibri" w:eastAsia="Times New Roman" w:hAnsi="Calibri" w:cs="Calibri"/>
                <w:color w:val="000000"/>
                <w:sz w:val="22"/>
                <w:szCs w:val="22"/>
              </w:rPr>
              <w:t>H1N1</w:t>
            </w:r>
          </w:p>
        </w:tc>
        <w:tc>
          <w:tcPr>
            <w:tcW w:w="739" w:type="pct"/>
            <w:tcBorders>
              <w:top w:val="nil"/>
              <w:left w:val="single" w:sz="4" w:space="0" w:color="auto"/>
              <w:bottom w:val="nil"/>
              <w:right w:val="nil"/>
            </w:tcBorders>
            <w:shd w:val="clear" w:color="000000" w:fill="FFFFFF"/>
            <w:noWrap/>
            <w:vAlign w:val="bottom"/>
            <w:hideMark/>
          </w:tcPr>
          <w:p w14:paraId="2DD5C6CE"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26 (66.7)</w:t>
            </w:r>
          </w:p>
        </w:tc>
        <w:tc>
          <w:tcPr>
            <w:tcW w:w="739" w:type="pct"/>
            <w:tcBorders>
              <w:top w:val="nil"/>
              <w:left w:val="nil"/>
              <w:bottom w:val="nil"/>
              <w:right w:val="nil"/>
            </w:tcBorders>
            <w:shd w:val="clear" w:color="000000" w:fill="FFFFFF"/>
            <w:noWrap/>
            <w:vAlign w:val="bottom"/>
            <w:hideMark/>
          </w:tcPr>
          <w:p w14:paraId="7D38881A"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3 (42.9)</w:t>
            </w:r>
          </w:p>
        </w:tc>
        <w:tc>
          <w:tcPr>
            <w:tcW w:w="507" w:type="pct"/>
            <w:tcBorders>
              <w:top w:val="nil"/>
              <w:left w:val="nil"/>
              <w:bottom w:val="nil"/>
              <w:right w:val="single" w:sz="4" w:space="0" w:color="auto"/>
            </w:tcBorders>
            <w:shd w:val="clear" w:color="000000" w:fill="FFFFFF"/>
            <w:noWrap/>
            <w:vAlign w:val="bottom"/>
            <w:hideMark/>
          </w:tcPr>
          <w:p w14:paraId="7CCA4148"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0.241</w:t>
            </w:r>
          </w:p>
        </w:tc>
        <w:tc>
          <w:tcPr>
            <w:tcW w:w="739" w:type="pct"/>
            <w:tcBorders>
              <w:top w:val="nil"/>
              <w:left w:val="nil"/>
              <w:bottom w:val="nil"/>
              <w:right w:val="nil"/>
            </w:tcBorders>
            <w:shd w:val="clear" w:color="000000" w:fill="FFFFFF"/>
            <w:noWrap/>
            <w:vAlign w:val="bottom"/>
            <w:hideMark/>
          </w:tcPr>
          <w:p w14:paraId="76376076"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27 (64.3)</w:t>
            </w:r>
          </w:p>
        </w:tc>
        <w:tc>
          <w:tcPr>
            <w:tcW w:w="739" w:type="pct"/>
            <w:tcBorders>
              <w:top w:val="nil"/>
              <w:left w:val="nil"/>
              <w:bottom w:val="nil"/>
              <w:right w:val="nil"/>
            </w:tcBorders>
            <w:shd w:val="clear" w:color="000000" w:fill="FFFFFF"/>
            <w:noWrap/>
            <w:vAlign w:val="bottom"/>
            <w:hideMark/>
          </w:tcPr>
          <w:p w14:paraId="457C9211"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19 (79.2)</w:t>
            </w:r>
          </w:p>
        </w:tc>
        <w:tc>
          <w:tcPr>
            <w:tcW w:w="507" w:type="pct"/>
            <w:tcBorders>
              <w:top w:val="nil"/>
              <w:left w:val="nil"/>
              <w:bottom w:val="nil"/>
              <w:right w:val="single" w:sz="4" w:space="0" w:color="auto"/>
            </w:tcBorders>
            <w:shd w:val="clear" w:color="000000" w:fill="FFFFFF"/>
            <w:noWrap/>
            <w:vAlign w:val="bottom"/>
            <w:hideMark/>
          </w:tcPr>
          <w:p w14:paraId="56FC721D"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0.211</w:t>
            </w:r>
          </w:p>
        </w:tc>
        <w:tc>
          <w:tcPr>
            <w:tcW w:w="362" w:type="pct"/>
            <w:tcBorders>
              <w:top w:val="nil"/>
              <w:left w:val="nil"/>
              <w:bottom w:val="nil"/>
              <w:right w:val="single" w:sz="4" w:space="0" w:color="auto"/>
            </w:tcBorders>
            <w:shd w:val="clear" w:color="000000" w:fill="FFFFFF"/>
            <w:noWrap/>
            <w:vAlign w:val="bottom"/>
            <w:hideMark/>
          </w:tcPr>
          <w:p w14:paraId="2DB29781"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0.241</w:t>
            </w:r>
          </w:p>
        </w:tc>
      </w:tr>
      <w:tr w:rsidR="00111D0F" w:rsidRPr="00111D0F" w14:paraId="2A4AF4D0" w14:textId="77777777" w:rsidTr="00111D0F">
        <w:trPr>
          <w:trHeight w:val="320"/>
        </w:trPr>
        <w:tc>
          <w:tcPr>
            <w:tcW w:w="670" w:type="pct"/>
            <w:tcBorders>
              <w:top w:val="nil"/>
              <w:left w:val="single" w:sz="4" w:space="0" w:color="auto"/>
              <w:bottom w:val="single" w:sz="4" w:space="0" w:color="auto"/>
              <w:right w:val="nil"/>
            </w:tcBorders>
            <w:shd w:val="clear" w:color="000000" w:fill="FFFFFF"/>
            <w:noWrap/>
            <w:vAlign w:val="bottom"/>
            <w:hideMark/>
          </w:tcPr>
          <w:p w14:paraId="2043515C" w14:textId="77777777" w:rsidR="00111D0F" w:rsidRPr="00111D0F" w:rsidRDefault="00111D0F" w:rsidP="00111D0F">
            <w:pPr>
              <w:rPr>
                <w:rFonts w:ascii="Calibri" w:eastAsia="Times New Roman" w:hAnsi="Calibri" w:cs="Calibri"/>
                <w:color w:val="000000"/>
                <w:sz w:val="22"/>
                <w:szCs w:val="22"/>
              </w:rPr>
            </w:pPr>
            <w:r w:rsidRPr="00111D0F">
              <w:rPr>
                <w:rFonts w:ascii="Calibri" w:eastAsia="Times New Roman" w:hAnsi="Calibri" w:cs="Calibri"/>
                <w:color w:val="000000"/>
                <w:sz w:val="22"/>
                <w:szCs w:val="22"/>
              </w:rPr>
              <w:t>H3N2</w:t>
            </w:r>
          </w:p>
        </w:tc>
        <w:tc>
          <w:tcPr>
            <w:tcW w:w="739" w:type="pct"/>
            <w:tcBorders>
              <w:top w:val="nil"/>
              <w:left w:val="single" w:sz="4" w:space="0" w:color="auto"/>
              <w:bottom w:val="single" w:sz="4" w:space="0" w:color="auto"/>
              <w:right w:val="nil"/>
            </w:tcBorders>
            <w:shd w:val="clear" w:color="000000" w:fill="FFFFFF"/>
            <w:noWrap/>
            <w:vAlign w:val="bottom"/>
            <w:hideMark/>
          </w:tcPr>
          <w:p w14:paraId="5194EC4B"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32 (82.1)</w:t>
            </w:r>
          </w:p>
        </w:tc>
        <w:tc>
          <w:tcPr>
            <w:tcW w:w="739" w:type="pct"/>
            <w:tcBorders>
              <w:top w:val="nil"/>
              <w:left w:val="nil"/>
              <w:bottom w:val="single" w:sz="4" w:space="0" w:color="auto"/>
              <w:right w:val="nil"/>
            </w:tcBorders>
            <w:shd w:val="clear" w:color="000000" w:fill="FFFFFF"/>
            <w:noWrap/>
            <w:vAlign w:val="bottom"/>
            <w:hideMark/>
          </w:tcPr>
          <w:p w14:paraId="5939EA16"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5 (71.4)</w:t>
            </w:r>
          </w:p>
        </w:tc>
        <w:tc>
          <w:tcPr>
            <w:tcW w:w="507" w:type="pct"/>
            <w:tcBorders>
              <w:top w:val="nil"/>
              <w:left w:val="nil"/>
              <w:bottom w:val="single" w:sz="4" w:space="0" w:color="auto"/>
              <w:right w:val="single" w:sz="4" w:space="0" w:color="auto"/>
            </w:tcBorders>
            <w:shd w:val="clear" w:color="000000" w:fill="FFFFFF"/>
            <w:noWrap/>
            <w:vAlign w:val="bottom"/>
            <w:hideMark/>
          </w:tcPr>
          <w:p w14:paraId="1DD63CF7"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0.519</w:t>
            </w:r>
          </w:p>
        </w:tc>
        <w:tc>
          <w:tcPr>
            <w:tcW w:w="739" w:type="pct"/>
            <w:tcBorders>
              <w:top w:val="nil"/>
              <w:left w:val="nil"/>
              <w:bottom w:val="single" w:sz="4" w:space="0" w:color="auto"/>
              <w:right w:val="nil"/>
            </w:tcBorders>
            <w:shd w:val="clear" w:color="000000" w:fill="FFFFFF"/>
            <w:noWrap/>
            <w:vAlign w:val="bottom"/>
            <w:hideMark/>
          </w:tcPr>
          <w:p w14:paraId="3EED8395"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31 (73.8)</w:t>
            </w:r>
          </w:p>
        </w:tc>
        <w:tc>
          <w:tcPr>
            <w:tcW w:w="739" w:type="pct"/>
            <w:tcBorders>
              <w:top w:val="nil"/>
              <w:left w:val="nil"/>
              <w:bottom w:val="single" w:sz="4" w:space="0" w:color="auto"/>
              <w:right w:val="nil"/>
            </w:tcBorders>
            <w:shd w:val="clear" w:color="000000" w:fill="FFFFFF"/>
            <w:noWrap/>
            <w:vAlign w:val="bottom"/>
            <w:hideMark/>
          </w:tcPr>
          <w:p w14:paraId="38DDB948"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20 (83.3)</w:t>
            </w:r>
          </w:p>
        </w:tc>
        <w:tc>
          <w:tcPr>
            <w:tcW w:w="507" w:type="pct"/>
            <w:tcBorders>
              <w:top w:val="nil"/>
              <w:left w:val="nil"/>
              <w:bottom w:val="single" w:sz="4" w:space="0" w:color="auto"/>
              <w:right w:val="single" w:sz="4" w:space="0" w:color="auto"/>
            </w:tcBorders>
            <w:shd w:val="clear" w:color="000000" w:fill="FFFFFF"/>
            <w:noWrap/>
            <w:vAlign w:val="bottom"/>
            <w:hideMark/>
          </w:tcPr>
          <w:p w14:paraId="2D19C3F1"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0.378</w:t>
            </w:r>
          </w:p>
        </w:tc>
        <w:tc>
          <w:tcPr>
            <w:tcW w:w="362" w:type="pct"/>
            <w:tcBorders>
              <w:top w:val="nil"/>
              <w:left w:val="nil"/>
              <w:bottom w:val="single" w:sz="4" w:space="0" w:color="auto"/>
              <w:right w:val="single" w:sz="4" w:space="0" w:color="auto"/>
            </w:tcBorders>
            <w:shd w:val="clear" w:color="000000" w:fill="FFFFFF"/>
            <w:noWrap/>
            <w:vAlign w:val="bottom"/>
            <w:hideMark/>
          </w:tcPr>
          <w:p w14:paraId="507EC4A6" w14:textId="77777777" w:rsidR="00111D0F" w:rsidRPr="00111D0F" w:rsidRDefault="00111D0F" w:rsidP="00111D0F">
            <w:pPr>
              <w:jc w:val="center"/>
              <w:rPr>
                <w:rFonts w:ascii="Calibri" w:eastAsia="Times New Roman" w:hAnsi="Calibri" w:cs="Calibri"/>
                <w:color w:val="000000"/>
                <w:sz w:val="22"/>
                <w:szCs w:val="22"/>
              </w:rPr>
            </w:pPr>
            <w:r w:rsidRPr="00111D0F">
              <w:rPr>
                <w:rFonts w:ascii="Calibri" w:eastAsia="Times New Roman" w:hAnsi="Calibri" w:cs="Calibri"/>
                <w:color w:val="000000"/>
                <w:sz w:val="22"/>
                <w:szCs w:val="22"/>
              </w:rPr>
              <w:t>0.519</w:t>
            </w:r>
          </w:p>
        </w:tc>
      </w:tr>
    </w:tbl>
    <w:p w14:paraId="2D56E3EF" w14:textId="3365801E" w:rsidR="00111D0F" w:rsidRDefault="00111D0F" w:rsidP="00111D0F">
      <w:pPr>
        <w:rPr>
          <w:lang w:val="en-CA"/>
        </w:rPr>
      </w:pPr>
      <w:r>
        <w:rPr>
          <w:vertAlign w:val="superscript"/>
          <w:lang w:val="en-CA"/>
        </w:rPr>
        <w:t>a</w:t>
      </w:r>
      <w:r>
        <w:rPr>
          <w:lang w:val="en-CA"/>
        </w:rPr>
        <w:t xml:space="preserve"> P-values indicate the significance of the difference between those who had an AE and those who did not among males, females, or the overall population. P-values were derived from linear (GMT and GMFR) or logistic (seroconversion) regression models with binary main effects for sex and the presence of an AE and an interaction term between the main effects.  </w:t>
      </w:r>
    </w:p>
    <w:p w14:paraId="4F8BB8A4" w14:textId="7406361D" w:rsidR="00111D0F" w:rsidRPr="00111D0F" w:rsidRDefault="00111D0F" w:rsidP="00111D0F">
      <w:pPr>
        <w:rPr>
          <w:rFonts w:ascii="Calibri" w:eastAsia="Times New Roman" w:hAnsi="Calibri" w:cs="Calibri"/>
          <w:color w:val="000000"/>
        </w:rPr>
      </w:pPr>
      <w:r>
        <w:rPr>
          <w:lang w:val="en-CA"/>
        </w:rPr>
        <w:t xml:space="preserve">Abbreviations: </w:t>
      </w:r>
      <w:r w:rsidRPr="00111D0F">
        <w:rPr>
          <w:rFonts w:ascii="Calibri" w:eastAsia="Times New Roman" w:hAnsi="Calibri" w:cs="Calibri"/>
          <w:color w:val="000000"/>
        </w:rPr>
        <w:t xml:space="preserve">CI: confidence interval; </w:t>
      </w:r>
      <w:r>
        <w:rPr>
          <w:rFonts w:ascii="Calibri" w:eastAsia="Times New Roman" w:hAnsi="Calibri" w:cs="Calibri"/>
          <w:color w:val="000000"/>
        </w:rPr>
        <w:t xml:space="preserve">D: day; Diff: difference; </w:t>
      </w:r>
      <w:r w:rsidRPr="00111D0F">
        <w:rPr>
          <w:rFonts w:ascii="Calibri" w:eastAsia="Times New Roman" w:hAnsi="Calibri" w:cs="Calibri"/>
          <w:color w:val="000000"/>
        </w:rPr>
        <w:t xml:space="preserve">GMT: geometric mean titer; GMFR: geometric mean fold rise </w:t>
      </w:r>
    </w:p>
    <w:p w14:paraId="677354FD" w14:textId="348EAA93" w:rsidR="00111D0F" w:rsidRPr="00111D0F" w:rsidRDefault="00111D0F" w:rsidP="00111D0F"/>
    <w:p w14:paraId="215D7126" w14:textId="77777777" w:rsidR="00111D0F" w:rsidRDefault="00111D0F" w:rsidP="008349B6"/>
    <w:p w14:paraId="2C1B8879" w14:textId="140E67C4" w:rsidR="00111D0F" w:rsidRDefault="00111D0F" w:rsidP="008349B6"/>
    <w:p w14:paraId="07AF73F1" w14:textId="77777777" w:rsidR="00111D0F" w:rsidRPr="00111D0F" w:rsidRDefault="00111D0F" w:rsidP="00111D0F">
      <w:pPr>
        <w:rPr>
          <w:lang w:val="en-CA"/>
        </w:rPr>
      </w:pPr>
    </w:p>
    <w:p w14:paraId="75ABC21D" w14:textId="77777777" w:rsidR="00111D0F" w:rsidRDefault="00111D0F" w:rsidP="00185E54">
      <w:pPr>
        <w:pStyle w:val="Heading2"/>
        <w:sectPr w:rsidR="00111D0F" w:rsidSect="00111D0F">
          <w:pgSz w:w="15840" w:h="12240" w:orient="landscape"/>
          <w:pgMar w:top="1440" w:right="1440" w:bottom="1440" w:left="1440" w:header="720" w:footer="720" w:gutter="0"/>
          <w:cols w:space="720"/>
          <w:docGrid w:linePitch="360"/>
        </w:sectPr>
      </w:pPr>
    </w:p>
    <w:p w14:paraId="464DBBC7" w14:textId="69C9C84A" w:rsidR="00185E54" w:rsidRDefault="00185E54" w:rsidP="00185E54">
      <w:pPr>
        <w:pStyle w:val="Heading2"/>
      </w:pPr>
      <w:bookmarkStart w:id="2" w:name="_Toc125225404"/>
      <w:r w:rsidRPr="00185E54">
        <w:lastRenderedPageBreak/>
        <w:t xml:space="preserve">Supplemental table </w:t>
      </w:r>
      <w:r w:rsidR="00111D0F">
        <w:t>2</w:t>
      </w:r>
      <w:r w:rsidRPr="00185E54">
        <w:t>. Regression models investigating the effects of sex, age, and their interaction on the odds of reporting an adverse event</w:t>
      </w:r>
      <w:bookmarkEnd w:id="2"/>
    </w:p>
    <w:tbl>
      <w:tblPr>
        <w:tblW w:w="9000" w:type="dxa"/>
        <w:tblLook w:val="04A0" w:firstRow="1" w:lastRow="0" w:firstColumn="1" w:lastColumn="0" w:noHBand="0" w:noVBand="1"/>
      </w:tblPr>
      <w:tblGrid>
        <w:gridCol w:w="2220"/>
        <w:gridCol w:w="2260"/>
        <w:gridCol w:w="2260"/>
        <w:gridCol w:w="2260"/>
      </w:tblGrid>
      <w:tr w:rsidR="00185E54" w:rsidRPr="00185E54" w14:paraId="1CA87E39" w14:textId="77777777" w:rsidTr="00185E54">
        <w:trPr>
          <w:trHeight w:val="320"/>
        </w:trPr>
        <w:tc>
          <w:tcPr>
            <w:tcW w:w="222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3483AE89" w14:textId="77777777" w:rsidR="00185E54" w:rsidRPr="00185E54" w:rsidRDefault="00185E54" w:rsidP="00185E54">
            <w:pPr>
              <w:rPr>
                <w:rFonts w:ascii="Calibri" w:eastAsia="Times New Roman" w:hAnsi="Calibri" w:cs="Calibri"/>
                <w:b/>
                <w:bCs/>
                <w:color w:val="000000"/>
              </w:rPr>
            </w:pPr>
            <w:r w:rsidRPr="00185E54">
              <w:rPr>
                <w:rFonts w:ascii="Calibri" w:eastAsia="Times New Roman" w:hAnsi="Calibri" w:cs="Calibri"/>
                <w:b/>
                <w:bCs/>
                <w:color w:val="000000"/>
              </w:rPr>
              <w:t>OR (p-value)</w:t>
            </w:r>
          </w:p>
        </w:tc>
        <w:tc>
          <w:tcPr>
            <w:tcW w:w="2260" w:type="dxa"/>
            <w:tcBorders>
              <w:top w:val="single" w:sz="4" w:space="0" w:color="auto"/>
              <w:left w:val="nil"/>
              <w:bottom w:val="single" w:sz="4" w:space="0" w:color="auto"/>
              <w:right w:val="nil"/>
            </w:tcBorders>
            <w:shd w:val="clear" w:color="000000" w:fill="D9D9D9"/>
            <w:noWrap/>
            <w:vAlign w:val="bottom"/>
            <w:hideMark/>
          </w:tcPr>
          <w:p w14:paraId="3ACB9C41" w14:textId="77777777" w:rsidR="00185E54" w:rsidRPr="00185E54" w:rsidRDefault="00185E54" w:rsidP="00185E54">
            <w:pPr>
              <w:jc w:val="center"/>
              <w:rPr>
                <w:rFonts w:ascii="Calibri" w:eastAsia="Times New Roman" w:hAnsi="Calibri" w:cs="Calibri"/>
                <w:b/>
                <w:bCs/>
                <w:color w:val="000000"/>
              </w:rPr>
            </w:pPr>
            <w:r w:rsidRPr="00185E54">
              <w:rPr>
                <w:rFonts w:ascii="Calibri" w:eastAsia="Times New Roman" w:hAnsi="Calibri" w:cs="Calibri"/>
                <w:b/>
                <w:bCs/>
                <w:color w:val="000000"/>
              </w:rPr>
              <w:t>Any AE</w:t>
            </w:r>
          </w:p>
        </w:tc>
        <w:tc>
          <w:tcPr>
            <w:tcW w:w="2260" w:type="dxa"/>
            <w:tcBorders>
              <w:top w:val="single" w:sz="4" w:space="0" w:color="auto"/>
              <w:left w:val="nil"/>
              <w:bottom w:val="single" w:sz="4" w:space="0" w:color="auto"/>
              <w:right w:val="nil"/>
            </w:tcBorders>
            <w:shd w:val="clear" w:color="000000" w:fill="D9D9D9"/>
            <w:noWrap/>
            <w:vAlign w:val="bottom"/>
            <w:hideMark/>
          </w:tcPr>
          <w:p w14:paraId="30364554" w14:textId="77777777" w:rsidR="00185E54" w:rsidRPr="00185E54" w:rsidRDefault="00185E54" w:rsidP="00185E54">
            <w:pPr>
              <w:jc w:val="center"/>
              <w:rPr>
                <w:rFonts w:ascii="Calibri" w:eastAsia="Times New Roman" w:hAnsi="Calibri" w:cs="Calibri"/>
                <w:b/>
                <w:bCs/>
                <w:color w:val="000000"/>
              </w:rPr>
            </w:pPr>
            <w:r w:rsidRPr="00185E54">
              <w:rPr>
                <w:rFonts w:ascii="Calibri" w:eastAsia="Times New Roman" w:hAnsi="Calibri" w:cs="Calibri"/>
                <w:b/>
                <w:bCs/>
                <w:color w:val="000000"/>
              </w:rPr>
              <w:t>Local AE</w:t>
            </w:r>
          </w:p>
        </w:tc>
        <w:tc>
          <w:tcPr>
            <w:tcW w:w="2260" w:type="dxa"/>
            <w:tcBorders>
              <w:top w:val="single" w:sz="4" w:space="0" w:color="auto"/>
              <w:left w:val="nil"/>
              <w:bottom w:val="single" w:sz="4" w:space="0" w:color="auto"/>
              <w:right w:val="single" w:sz="4" w:space="0" w:color="auto"/>
            </w:tcBorders>
            <w:shd w:val="clear" w:color="000000" w:fill="D9D9D9"/>
            <w:noWrap/>
            <w:vAlign w:val="bottom"/>
            <w:hideMark/>
          </w:tcPr>
          <w:p w14:paraId="2D0E6795" w14:textId="77777777" w:rsidR="00185E54" w:rsidRPr="00185E54" w:rsidRDefault="00185E54" w:rsidP="00185E54">
            <w:pPr>
              <w:jc w:val="center"/>
              <w:rPr>
                <w:rFonts w:ascii="Calibri" w:eastAsia="Times New Roman" w:hAnsi="Calibri" w:cs="Calibri"/>
                <w:b/>
                <w:bCs/>
                <w:color w:val="000000"/>
              </w:rPr>
            </w:pPr>
            <w:r w:rsidRPr="00185E54">
              <w:rPr>
                <w:rFonts w:ascii="Calibri" w:eastAsia="Times New Roman" w:hAnsi="Calibri" w:cs="Calibri"/>
                <w:b/>
                <w:bCs/>
                <w:color w:val="000000"/>
              </w:rPr>
              <w:t>Systemic AE</w:t>
            </w:r>
          </w:p>
        </w:tc>
      </w:tr>
      <w:tr w:rsidR="00185E54" w:rsidRPr="00185E54" w14:paraId="2FBF44DF" w14:textId="77777777" w:rsidTr="00185E54">
        <w:trPr>
          <w:trHeight w:val="320"/>
        </w:trPr>
        <w:tc>
          <w:tcPr>
            <w:tcW w:w="2220" w:type="dxa"/>
            <w:tcBorders>
              <w:top w:val="nil"/>
              <w:left w:val="single" w:sz="4" w:space="0" w:color="auto"/>
              <w:bottom w:val="nil"/>
              <w:right w:val="single" w:sz="4" w:space="0" w:color="auto"/>
            </w:tcBorders>
            <w:shd w:val="clear" w:color="000000" w:fill="D9D9D9"/>
            <w:noWrap/>
            <w:vAlign w:val="bottom"/>
            <w:hideMark/>
          </w:tcPr>
          <w:p w14:paraId="06FF01F0" w14:textId="77777777" w:rsidR="00185E54" w:rsidRPr="00185E54" w:rsidRDefault="00185E54" w:rsidP="00185E54">
            <w:pPr>
              <w:rPr>
                <w:rFonts w:ascii="Calibri" w:eastAsia="Times New Roman" w:hAnsi="Calibri" w:cs="Calibri"/>
                <w:b/>
                <w:bCs/>
                <w:color w:val="000000"/>
              </w:rPr>
            </w:pPr>
            <w:r w:rsidRPr="00185E54">
              <w:rPr>
                <w:rFonts w:ascii="Calibri" w:eastAsia="Times New Roman" w:hAnsi="Calibri" w:cs="Calibri"/>
                <w:b/>
                <w:bCs/>
                <w:color w:val="000000"/>
              </w:rPr>
              <w:t>Base models</w:t>
            </w:r>
          </w:p>
        </w:tc>
        <w:tc>
          <w:tcPr>
            <w:tcW w:w="2260" w:type="dxa"/>
            <w:tcBorders>
              <w:top w:val="nil"/>
              <w:left w:val="nil"/>
              <w:bottom w:val="nil"/>
              <w:right w:val="nil"/>
            </w:tcBorders>
            <w:shd w:val="clear" w:color="000000" w:fill="D9D9D9"/>
            <w:noWrap/>
            <w:vAlign w:val="bottom"/>
            <w:hideMark/>
          </w:tcPr>
          <w:p w14:paraId="7FFA149F"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 </w:t>
            </w:r>
          </w:p>
        </w:tc>
        <w:tc>
          <w:tcPr>
            <w:tcW w:w="2260" w:type="dxa"/>
            <w:tcBorders>
              <w:top w:val="nil"/>
              <w:left w:val="nil"/>
              <w:bottom w:val="nil"/>
              <w:right w:val="nil"/>
            </w:tcBorders>
            <w:shd w:val="clear" w:color="000000" w:fill="D9D9D9"/>
            <w:noWrap/>
            <w:vAlign w:val="bottom"/>
            <w:hideMark/>
          </w:tcPr>
          <w:p w14:paraId="37F6200F"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 </w:t>
            </w:r>
          </w:p>
        </w:tc>
        <w:tc>
          <w:tcPr>
            <w:tcW w:w="2260" w:type="dxa"/>
            <w:tcBorders>
              <w:top w:val="nil"/>
              <w:left w:val="nil"/>
              <w:bottom w:val="nil"/>
              <w:right w:val="single" w:sz="4" w:space="0" w:color="auto"/>
            </w:tcBorders>
            <w:shd w:val="clear" w:color="000000" w:fill="D9D9D9"/>
            <w:noWrap/>
            <w:vAlign w:val="bottom"/>
            <w:hideMark/>
          </w:tcPr>
          <w:p w14:paraId="7838A282"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 </w:t>
            </w:r>
          </w:p>
        </w:tc>
      </w:tr>
      <w:tr w:rsidR="00185E54" w:rsidRPr="00185E54" w14:paraId="1FF8C042" w14:textId="77777777" w:rsidTr="00185E54">
        <w:trPr>
          <w:trHeight w:val="320"/>
        </w:trPr>
        <w:tc>
          <w:tcPr>
            <w:tcW w:w="2220" w:type="dxa"/>
            <w:tcBorders>
              <w:top w:val="nil"/>
              <w:left w:val="single" w:sz="4" w:space="0" w:color="auto"/>
              <w:bottom w:val="nil"/>
              <w:right w:val="single" w:sz="4" w:space="0" w:color="auto"/>
            </w:tcBorders>
            <w:shd w:val="clear" w:color="000000" w:fill="FFFFFF"/>
            <w:noWrap/>
            <w:vAlign w:val="bottom"/>
            <w:hideMark/>
          </w:tcPr>
          <w:p w14:paraId="57C1EB5D" w14:textId="77777777" w:rsidR="00185E54" w:rsidRPr="00185E54" w:rsidRDefault="00185E54" w:rsidP="00185E54">
            <w:pPr>
              <w:rPr>
                <w:rFonts w:ascii="Calibri" w:eastAsia="Times New Roman" w:hAnsi="Calibri" w:cs="Calibri"/>
                <w:color w:val="000000"/>
              </w:rPr>
            </w:pPr>
            <w:r w:rsidRPr="00185E54">
              <w:rPr>
                <w:rFonts w:ascii="Calibri" w:eastAsia="Times New Roman" w:hAnsi="Calibri" w:cs="Calibri"/>
                <w:color w:val="000000"/>
              </w:rPr>
              <w:t>Female sex</w:t>
            </w:r>
          </w:p>
        </w:tc>
        <w:tc>
          <w:tcPr>
            <w:tcW w:w="2260" w:type="dxa"/>
            <w:tcBorders>
              <w:top w:val="nil"/>
              <w:left w:val="nil"/>
              <w:bottom w:val="nil"/>
              <w:right w:val="nil"/>
            </w:tcBorders>
            <w:shd w:val="clear" w:color="000000" w:fill="FFFFFF"/>
            <w:noWrap/>
            <w:vAlign w:val="bottom"/>
            <w:hideMark/>
          </w:tcPr>
          <w:p w14:paraId="456F2C25"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4.038 (0.0007)</w:t>
            </w:r>
          </w:p>
        </w:tc>
        <w:tc>
          <w:tcPr>
            <w:tcW w:w="2260" w:type="dxa"/>
            <w:tcBorders>
              <w:top w:val="nil"/>
              <w:left w:val="nil"/>
              <w:bottom w:val="nil"/>
              <w:right w:val="nil"/>
            </w:tcBorders>
            <w:shd w:val="clear" w:color="000000" w:fill="FFFFFF"/>
            <w:noWrap/>
            <w:vAlign w:val="bottom"/>
            <w:hideMark/>
          </w:tcPr>
          <w:p w14:paraId="54FD6DB8"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5.164 (0.0002)</w:t>
            </w:r>
          </w:p>
        </w:tc>
        <w:tc>
          <w:tcPr>
            <w:tcW w:w="2260" w:type="dxa"/>
            <w:tcBorders>
              <w:top w:val="nil"/>
              <w:left w:val="nil"/>
              <w:bottom w:val="nil"/>
              <w:right w:val="single" w:sz="4" w:space="0" w:color="auto"/>
            </w:tcBorders>
            <w:shd w:val="clear" w:color="000000" w:fill="FFFFFF"/>
            <w:noWrap/>
            <w:vAlign w:val="bottom"/>
            <w:hideMark/>
          </w:tcPr>
          <w:p w14:paraId="1967035D"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2.870 (0.1354)</w:t>
            </w:r>
          </w:p>
        </w:tc>
      </w:tr>
      <w:tr w:rsidR="00185E54" w:rsidRPr="00185E54" w14:paraId="5BE8819F" w14:textId="77777777" w:rsidTr="00185E54">
        <w:trPr>
          <w:trHeight w:val="320"/>
        </w:trPr>
        <w:tc>
          <w:tcPr>
            <w:tcW w:w="2220" w:type="dxa"/>
            <w:tcBorders>
              <w:top w:val="nil"/>
              <w:left w:val="single" w:sz="4" w:space="0" w:color="auto"/>
              <w:bottom w:val="nil"/>
              <w:right w:val="single" w:sz="4" w:space="0" w:color="auto"/>
            </w:tcBorders>
            <w:shd w:val="clear" w:color="000000" w:fill="FFFFFF"/>
            <w:noWrap/>
            <w:vAlign w:val="bottom"/>
            <w:hideMark/>
          </w:tcPr>
          <w:p w14:paraId="24F463AB" w14:textId="77777777" w:rsidR="00185E54" w:rsidRPr="00185E54" w:rsidRDefault="00185E54" w:rsidP="00185E54">
            <w:pPr>
              <w:rPr>
                <w:rFonts w:ascii="Calibri" w:eastAsia="Times New Roman" w:hAnsi="Calibri" w:cs="Calibri"/>
                <w:color w:val="000000"/>
              </w:rPr>
            </w:pPr>
            <w:r w:rsidRPr="00185E54">
              <w:rPr>
                <w:rFonts w:ascii="Calibri" w:eastAsia="Times New Roman" w:hAnsi="Calibri" w:cs="Calibri"/>
                <w:color w:val="000000"/>
              </w:rPr>
              <w:t>Older age</w:t>
            </w:r>
          </w:p>
        </w:tc>
        <w:tc>
          <w:tcPr>
            <w:tcW w:w="2260" w:type="dxa"/>
            <w:tcBorders>
              <w:top w:val="nil"/>
              <w:left w:val="nil"/>
              <w:bottom w:val="nil"/>
              <w:right w:val="nil"/>
            </w:tcBorders>
            <w:shd w:val="clear" w:color="000000" w:fill="FFFFFF"/>
            <w:noWrap/>
            <w:vAlign w:val="bottom"/>
            <w:hideMark/>
          </w:tcPr>
          <w:p w14:paraId="4EA059BB"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0.849 (0.0001)</w:t>
            </w:r>
          </w:p>
        </w:tc>
        <w:tc>
          <w:tcPr>
            <w:tcW w:w="2260" w:type="dxa"/>
            <w:tcBorders>
              <w:top w:val="nil"/>
              <w:left w:val="nil"/>
              <w:bottom w:val="nil"/>
              <w:right w:val="nil"/>
            </w:tcBorders>
            <w:shd w:val="clear" w:color="000000" w:fill="FFFFFF"/>
            <w:noWrap/>
            <w:vAlign w:val="bottom"/>
            <w:hideMark/>
          </w:tcPr>
          <w:p w14:paraId="789F4720"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0.840 (0.0001)</w:t>
            </w:r>
          </w:p>
        </w:tc>
        <w:tc>
          <w:tcPr>
            <w:tcW w:w="2260" w:type="dxa"/>
            <w:tcBorders>
              <w:top w:val="nil"/>
              <w:left w:val="nil"/>
              <w:bottom w:val="nil"/>
              <w:right w:val="single" w:sz="4" w:space="0" w:color="auto"/>
            </w:tcBorders>
            <w:shd w:val="clear" w:color="000000" w:fill="FFFFFF"/>
            <w:noWrap/>
            <w:vAlign w:val="bottom"/>
            <w:hideMark/>
          </w:tcPr>
          <w:p w14:paraId="1178A1EB"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0.805 (0.0069)</w:t>
            </w:r>
          </w:p>
        </w:tc>
      </w:tr>
      <w:tr w:rsidR="00185E54" w:rsidRPr="00185E54" w14:paraId="1B24B4E3" w14:textId="77777777" w:rsidTr="00185E54">
        <w:trPr>
          <w:trHeight w:val="320"/>
        </w:trPr>
        <w:tc>
          <w:tcPr>
            <w:tcW w:w="2220" w:type="dxa"/>
            <w:tcBorders>
              <w:top w:val="nil"/>
              <w:left w:val="single" w:sz="4" w:space="0" w:color="auto"/>
              <w:bottom w:val="nil"/>
              <w:right w:val="single" w:sz="4" w:space="0" w:color="auto"/>
            </w:tcBorders>
            <w:shd w:val="clear" w:color="000000" w:fill="D9D9D9"/>
            <w:noWrap/>
            <w:vAlign w:val="bottom"/>
            <w:hideMark/>
          </w:tcPr>
          <w:p w14:paraId="01C19505" w14:textId="77777777" w:rsidR="00185E54" w:rsidRPr="00185E54" w:rsidRDefault="00185E54" w:rsidP="00185E54">
            <w:pPr>
              <w:rPr>
                <w:rFonts w:ascii="Calibri" w:eastAsia="Times New Roman" w:hAnsi="Calibri" w:cs="Calibri"/>
                <w:b/>
                <w:bCs/>
                <w:color w:val="000000"/>
              </w:rPr>
            </w:pPr>
            <w:r w:rsidRPr="00185E54">
              <w:rPr>
                <w:rFonts w:ascii="Calibri" w:eastAsia="Times New Roman" w:hAnsi="Calibri" w:cs="Calibri"/>
                <w:b/>
                <w:bCs/>
                <w:color w:val="000000"/>
              </w:rPr>
              <w:t>Adjusted models</w:t>
            </w:r>
          </w:p>
        </w:tc>
        <w:tc>
          <w:tcPr>
            <w:tcW w:w="2260" w:type="dxa"/>
            <w:tcBorders>
              <w:top w:val="nil"/>
              <w:left w:val="nil"/>
              <w:bottom w:val="nil"/>
              <w:right w:val="nil"/>
            </w:tcBorders>
            <w:shd w:val="clear" w:color="000000" w:fill="D9D9D9"/>
            <w:noWrap/>
            <w:vAlign w:val="bottom"/>
            <w:hideMark/>
          </w:tcPr>
          <w:p w14:paraId="7A7E95A3"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 </w:t>
            </w:r>
          </w:p>
        </w:tc>
        <w:tc>
          <w:tcPr>
            <w:tcW w:w="2260" w:type="dxa"/>
            <w:tcBorders>
              <w:top w:val="nil"/>
              <w:left w:val="nil"/>
              <w:bottom w:val="nil"/>
              <w:right w:val="nil"/>
            </w:tcBorders>
            <w:shd w:val="clear" w:color="000000" w:fill="D9D9D9"/>
            <w:noWrap/>
            <w:vAlign w:val="bottom"/>
            <w:hideMark/>
          </w:tcPr>
          <w:p w14:paraId="653F9097"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 </w:t>
            </w:r>
          </w:p>
        </w:tc>
        <w:tc>
          <w:tcPr>
            <w:tcW w:w="2260" w:type="dxa"/>
            <w:tcBorders>
              <w:top w:val="nil"/>
              <w:left w:val="nil"/>
              <w:bottom w:val="nil"/>
              <w:right w:val="single" w:sz="4" w:space="0" w:color="auto"/>
            </w:tcBorders>
            <w:shd w:val="clear" w:color="000000" w:fill="D9D9D9"/>
            <w:noWrap/>
            <w:vAlign w:val="bottom"/>
            <w:hideMark/>
          </w:tcPr>
          <w:p w14:paraId="529AE3DF"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 </w:t>
            </w:r>
          </w:p>
        </w:tc>
      </w:tr>
      <w:tr w:rsidR="00185E54" w:rsidRPr="00185E54" w14:paraId="3357A787" w14:textId="77777777" w:rsidTr="00185E54">
        <w:trPr>
          <w:trHeight w:val="320"/>
        </w:trPr>
        <w:tc>
          <w:tcPr>
            <w:tcW w:w="2220" w:type="dxa"/>
            <w:tcBorders>
              <w:top w:val="nil"/>
              <w:left w:val="single" w:sz="4" w:space="0" w:color="auto"/>
              <w:bottom w:val="nil"/>
              <w:right w:val="single" w:sz="4" w:space="0" w:color="auto"/>
            </w:tcBorders>
            <w:shd w:val="clear" w:color="000000" w:fill="FFFFFF"/>
            <w:noWrap/>
            <w:vAlign w:val="bottom"/>
            <w:hideMark/>
          </w:tcPr>
          <w:p w14:paraId="6A3C17E4" w14:textId="77777777" w:rsidR="00185E54" w:rsidRPr="00185E54" w:rsidRDefault="00185E54" w:rsidP="00185E54">
            <w:pPr>
              <w:rPr>
                <w:rFonts w:ascii="Calibri" w:eastAsia="Times New Roman" w:hAnsi="Calibri" w:cs="Calibri"/>
                <w:color w:val="000000"/>
              </w:rPr>
            </w:pPr>
            <w:r w:rsidRPr="00185E54">
              <w:rPr>
                <w:rFonts w:ascii="Calibri" w:eastAsia="Times New Roman" w:hAnsi="Calibri" w:cs="Calibri"/>
                <w:color w:val="000000"/>
              </w:rPr>
              <w:t>Female sex</w:t>
            </w:r>
          </w:p>
        </w:tc>
        <w:tc>
          <w:tcPr>
            <w:tcW w:w="2260" w:type="dxa"/>
            <w:tcBorders>
              <w:top w:val="nil"/>
              <w:left w:val="nil"/>
              <w:bottom w:val="nil"/>
              <w:right w:val="nil"/>
            </w:tcBorders>
            <w:shd w:val="clear" w:color="000000" w:fill="FFFFFF"/>
            <w:noWrap/>
            <w:vAlign w:val="bottom"/>
            <w:hideMark/>
          </w:tcPr>
          <w:p w14:paraId="1E6D8535"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3.373 (0.0024)</w:t>
            </w:r>
          </w:p>
        </w:tc>
        <w:tc>
          <w:tcPr>
            <w:tcW w:w="2260" w:type="dxa"/>
            <w:tcBorders>
              <w:top w:val="nil"/>
              <w:left w:val="nil"/>
              <w:bottom w:val="nil"/>
              <w:right w:val="nil"/>
            </w:tcBorders>
            <w:shd w:val="clear" w:color="000000" w:fill="FFFFFF"/>
            <w:noWrap/>
            <w:vAlign w:val="bottom"/>
            <w:hideMark/>
          </w:tcPr>
          <w:p w14:paraId="6A9C1400"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4.343 (0.0006)</w:t>
            </w:r>
          </w:p>
        </w:tc>
        <w:tc>
          <w:tcPr>
            <w:tcW w:w="2260" w:type="dxa"/>
            <w:tcBorders>
              <w:top w:val="nil"/>
              <w:left w:val="nil"/>
              <w:bottom w:val="nil"/>
              <w:right w:val="single" w:sz="4" w:space="0" w:color="auto"/>
            </w:tcBorders>
            <w:shd w:val="clear" w:color="000000" w:fill="FFFFFF"/>
            <w:noWrap/>
            <w:vAlign w:val="bottom"/>
            <w:hideMark/>
          </w:tcPr>
          <w:p w14:paraId="00B8245D"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1.948 (0.3229)</w:t>
            </w:r>
          </w:p>
        </w:tc>
      </w:tr>
      <w:tr w:rsidR="00185E54" w:rsidRPr="00185E54" w14:paraId="7037FB7D" w14:textId="77777777" w:rsidTr="00185E54">
        <w:trPr>
          <w:trHeight w:val="320"/>
        </w:trPr>
        <w:tc>
          <w:tcPr>
            <w:tcW w:w="2220" w:type="dxa"/>
            <w:tcBorders>
              <w:top w:val="nil"/>
              <w:left w:val="single" w:sz="4" w:space="0" w:color="auto"/>
              <w:bottom w:val="nil"/>
              <w:right w:val="single" w:sz="4" w:space="0" w:color="auto"/>
            </w:tcBorders>
            <w:shd w:val="clear" w:color="000000" w:fill="FFFFFF"/>
            <w:noWrap/>
            <w:vAlign w:val="bottom"/>
            <w:hideMark/>
          </w:tcPr>
          <w:p w14:paraId="44C2B22C" w14:textId="77777777" w:rsidR="00185E54" w:rsidRPr="00185E54" w:rsidRDefault="00185E54" w:rsidP="00185E54">
            <w:pPr>
              <w:rPr>
                <w:rFonts w:ascii="Calibri" w:eastAsia="Times New Roman" w:hAnsi="Calibri" w:cs="Calibri"/>
                <w:color w:val="000000"/>
              </w:rPr>
            </w:pPr>
            <w:r w:rsidRPr="00185E54">
              <w:rPr>
                <w:rFonts w:ascii="Calibri" w:eastAsia="Times New Roman" w:hAnsi="Calibri" w:cs="Calibri"/>
                <w:color w:val="000000"/>
              </w:rPr>
              <w:t>Older age</w:t>
            </w:r>
          </w:p>
        </w:tc>
        <w:tc>
          <w:tcPr>
            <w:tcW w:w="2260" w:type="dxa"/>
            <w:tcBorders>
              <w:top w:val="nil"/>
              <w:left w:val="nil"/>
              <w:bottom w:val="nil"/>
              <w:right w:val="nil"/>
            </w:tcBorders>
            <w:shd w:val="clear" w:color="000000" w:fill="FFFFFF"/>
            <w:noWrap/>
            <w:vAlign w:val="bottom"/>
            <w:hideMark/>
          </w:tcPr>
          <w:p w14:paraId="7C3A15F0"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0.864 (0.0002)</w:t>
            </w:r>
          </w:p>
        </w:tc>
        <w:tc>
          <w:tcPr>
            <w:tcW w:w="2260" w:type="dxa"/>
            <w:tcBorders>
              <w:top w:val="nil"/>
              <w:left w:val="nil"/>
              <w:bottom w:val="nil"/>
              <w:right w:val="nil"/>
            </w:tcBorders>
            <w:shd w:val="clear" w:color="000000" w:fill="FFFFFF"/>
            <w:noWrap/>
            <w:vAlign w:val="bottom"/>
            <w:hideMark/>
          </w:tcPr>
          <w:p w14:paraId="5B689983"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0.857 (0.0002)</w:t>
            </w:r>
          </w:p>
        </w:tc>
        <w:tc>
          <w:tcPr>
            <w:tcW w:w="2260" w:type="dxa"/>
            <w:tcBorders>
              <w:top w:val="nil"/>
              <w:left w:val="nil"/>
              <w:bottom w:val="nil"/>
              <w:right w:val="single" w:sz="4" w:space="0" w:color="auto"/>
            </w:tcBorders>
            <w:shd w:val="clear" w:color="000000" w:fill="FFFFFF"/>
            <w:noWrap/>
            <w:vAlign w:val="bottom"/>
            <w:hideMark/>
          </w:tcPr>
          <w:p w14:paraId="56D62435"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0.819 (0.0106)</w:t>
            </w:r>
          </w:p>
        </w:tc>
      </w:tr>
      <w:tr w:rsidR="00185E54" w:rsidRPr="00185E54" w14:paraId="35EC7BF8" w14:textId="77777777" w:rsidTr="00185E54">
        <w:trPr>
          <w:trHeight w:val="320"/>
        </w:trPr>
        <w:tc>
          <w:tcPr>
            <w:tcW w:w="2220" w:type="dxa"/>
            <w:tcBorders>
              <w:top w:val="nil"/>
              <w:left w:val="single" w:sz="4" w:space="0" w:color="auto"/>
              <w:bottom w:val="nil"/>
              <w:right w:val="single" w:sz="4" w:space="0" w:color="auto"/>
            </w:tcBorders>
            <w:shd w:val="clear" w:color="000000" w:fill="D9D9D9"/>
            <w:noWrap/>
            <w:vAlign w:val="bottom"/>
            <w:hideMark/>
          </w:tcPr>
          <w:p w14:paraId="2EB7DC61" w14:textId="77777777" w:rsidR="00185E54" w:rsidRPr="00185E54" w:rsidRDefault="00185E54" w:rsidP="00185E54">
            <w:pPr>
              <w:rPr>
                <w:rFonts w:ascii="Calibri" w:eastAsia="Times New Roman" w:hAnsi="Calibri" w:cs="Calibri"/>
                <w:b/>
                <w:bCs/>
                <w:color w:val="000000"/>
              </w:rPr>
            </w:pPr>
            <w:r w:rsidRPr="00185E54">
              <w:rPr>
                <w:rFonts w:ascii="Calibri" w:eastAsia="Times New Roman" w:hAnsi="Calibri" w:cs="Calibri"/>
                <w:b/>
                <w:bCs/>
                <w:color w:val="000000"/>
              </w:rPr>
              <w:t>Interaction model</w:t>
            </w:r>
          </w:p>
        </w:tc>
        <w:tc>
          <w:tcPr>
            <w:tcW w:w="2260" w:type="dxa"/>
            <w:tcBorders>
              <w:top w:val="nil"/>
              <w:left w:val="nil"/>
              <w:bottom w:val="nil"/>
              <w:right w:val="nil"/>
            </w:tcBorders>
            <w:shd w:val="clear" w:color="000000" w:fill="D9D9D9"/>
            <w:noWrap/>
            <w:vAlign w:val="bottom"/>
            <w:hideMark/>
          </w:tcPr>
          <w:p w14:paraId="5E8E335A"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 </w:t>
            </w:r>
          </w:p>
        </w:tc>
        <w:tc>
          <w:tcPr>
            <w:tcW w:w="2260" w:type="dxa"/>
            <w:tcBorders>
              <w:top w:val="nil"/>
              <w:left w:val="nil"/>
              <w:bottom w:val="nil"/>
              <w:right w:val="nil"/>
            </w:tcBorders>
            <w:shd w:val="clear" w:color="000000" w:fill="D9D9D9"/>
            <w:noWrap/>
            <w:vAlign w:val="bottom"/>
            <w:hideMark/>
          </w:tcPr>
          <w:p w14:paraId="1054F3CB"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 </w:t>
            </w:r>
          </w:p>
        </w:tc>
        <w:tc>
          <w:tcPr>
            <w:tcW w:w="2260" w:type="dxa"/>
            <w:tcBorders>
              <w:top w:val="nil"/>
              <w:left w:val="nil"/>
              <w:bottom w:val="nil"/>
              <w:right w:val="single" w:sz="4" w:space="0" w:color="auto"/>
            </w:tcBorders>
            <w:shd w:val="clear" w:color="000000" w:fill="D9D9D9"/>
            <w:noWrap/>
            <w:vAlign w:val="bottom"/>
            <w:hideMark/>
          </w:tcPr>
          <w:p w14:paraId="26195C09"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 </w:t>
            </w:r>
          </w:p>
        </w:tc>
      </w:tr>
      <w:tr w:rsidR="00185E54" w:rsidRPr="00185E54" w14:paraId="2BF33ECF" w14:textId="77777777" w:rsidTr="00185E54">
        <w:trPr>
          <w:trHeight w:val="320"/>
        </w:trPr>
        <w:tc>
          <w:tcPr>
            <w:tcW w:w="2220" w:type="dxa"/>
            <w:tcBorders>
              <w:top w:val="nil"/>
              <w:left w:val="single" w:sz="4" w:space="0" w:color="auto"/>
              <w:bottom w:val="nil"/>
              <w:right w:val="single" w:sz="4" w:space="0" w:color="auto"/>
            </w:tcBorders>
            <w:shd w:val="clear" w:color="000000" w:fill="FFFFFF"/>
            <w:noWrap/>
            <w:vAlign w:val="bottom"/>
            <w:hideMark/>
          </w:tcPr>
          <w:p w14:paraId="4C5CA37F" w14:textId="77777777" w:rsidR="00185E54" w:rsidRPr="00185E54" w:rsidRDefault="00185E54" w:rsidP="00185E54">
            <w:pPr>
              <w:rPr>
                <w:rFonts w:ascii="Calibri" w:eastAsia="Times New Roman" w:hAnsi="Calibri" w:cs="Calibri"/>
                <w:color w:val="000000"/>
              </w:rPr>
            </w:pPr>
            <w:r w:rsidRPr="00185E54">
              <w:rPr>
                <w:rFonts w:ascii="Calibri" w:eastAsia="Times New Roman" w:hAnsi="Calibri" w:cs="Calibri"/>
                <w:color w:val="000000"/>
              </w:rPr>
              <w:t>Older age in males</w:t>
            </w:r>
          </w:p>
        </w:tc>
        <w:tc>
          <w:tcPr>
            <w:tcW w:w="2260" w:type="dxa"/>
            <w:tcBorders>
              <w:top w:val="nil"/>
              <w:left w:val="nil"/>
              <w:bottom w:val="nil"/>
              <w:right w:val="nil"/>
            </w:tcBorders>
            <w:shd w:val="clear" w:color="000000" w:fill="FFFFFF"/>
            <w:noWrap/>
            <w:vAlign w:val="bottom"/>
            <w:hideMark/>
          </w:tcPr>
          <w:p w14:paraId="18F92724"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0.941 (0.3479)</w:t>
            </w:r>
          </w:p>
        </w:tc>
        <w:tc>
          <w:tcPr>
            <w:tcW w:w="2260" w:type="dxa"/>
            <w:tcBorders>
              <w:top w:val="nil"/>
              <w:left w:val="nil"/>
              <w:bottom w:val="nil"/>
              <w:right w:val="nil"/>
            </w:tcBorders>
            <w:shd w:val="clear" w:color="000000" w:fill="FFFFFF"/>
            <w:noWrap/>
            <w:vAlign w:val="bottom"/>
            <w:hideMark/>
          </w:tcPr>
          <w:p w14:paraId="295F480D"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0.916 (0.2264)</w:t>
            </w:r>
          </w:p>
        </w:tc>
        <w:tc>
          <w:tcPr>
            <w:tcW w:w="2260" w:type="dxa"/>
            <w:tcBorders>
              <w:top w:val="nil"/>
              <w:left w:val="nil"/>
              <w:bottom w:val="nil"/>
              <w:right w:val="single" w:sz="4" w:space="0" w:color="auto"/>
            </w:tcBorders>
            <w:shd w:val="clear" w:color="000000" w:fill="FFFFFF"/>
            <w:noWrap/>
            <w:vAlign w:val="bottom"/>
            <w:hideMark/>
          </w:tcPr>
          <w:p w14:paraId="475BE880"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1.026 (0.7976)</w:t>
            </w:r>
          </w:p>
        </w:tc>
      </w:tr>
      <w:tr w:rsidR="00185E54" w:rsidRPr="00185E54" w14:paraId="41461171" w14:textId="77777777" w:rsidTr="00185E54">
        <w:trPr>
          <w:trHeight w:val="320"/>
        </w:trPr>
        <w:tc>
          <w:tcPr>
            <w:tcW w:w="2220" w:type="dxa"/>
            <w:tcBorders>
              <w:top w:val="nil"/>
              <w:left w:val="single" w:sz="4" w:space="0" w:color="auto"/>
              <w:bottom w:val="single" w:sz="4" w:space="0" w:color="auto"/>
              <w:right w:val="single" w:sz="4" w:space="0" w:color="auto"/>
            </w:tcBorders>
            <w:shd w:val="clear" w:color="000000" w:fill="FFFFFF"/>
            <w:noWrap/>
            <w:vAlign w:val="bottom"/>
            <w:hideMark/>
          </w:tcPr>
          <w:p w14:paraId="2DBD498A" w14:textId="77777777" w:rsidR="00185E54" w:rsidRPr="00185E54" w:rsidRDefault="00185E54" w:rsidP="00185E54">
            <w:pPr>
              <w:rPr>
                <w:rFonts w:ascii="Calibri" w:eastAsia="Times New Roman" w:hAnsi="Calibri" w:cs="Calibri"/>
                <w:color w:val="000000"/>
              </w:rPr>
            </w:pPr>
            <w:r w:rsidRPr="00185E54">
              <w:rPr>
                <w:rFonts w:ascii="Calibri" w:eastAsia="Times New Roman" w:hAnsi="Calibri" w:cs="Calibri"/>
                <w:color w:val="000000"/>
              </w:rPr>
              <w:t>Older age in females</w:t>
            </w:r>
          </w:p>
        </w:tc>
        <w:tc>
          <w:tcPr>
            <w:tcW w:w="2260" w:type="dxa"/>
            <w:tcBorders>
              <w:top w:val="nil"/>
              <w:left w:val="nil"/>
              <w:bottom w:val="single" w:sz="4" w:space="0" w:color="auto"/>
              <w:right w:val="nil"/>
            </w:tcBorders>
            <w:shd w:val="clear" w:color="000000" w:fill="FFFFFF"/>
            <w:noWrap/>
            <w:vAlign w:val="bottom"/>
            <w:hideMark/>
          </w:tcPr>
          <w:p w14:paraId="51BB11C4"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0.830 (0.0002)</w:t>
            </w:r>
          </w:p>
        </w:tc>
        <w:tc>
          <w:tcPr>
            <w:tcW w:w="2260" w:type="dxa"/>
            <w:tcBorders>
              <w:top w:val="nil"/>
              <w:left w:val="nil"/>
              <w:bottom w:val="single" w:sz="4" w:space="0" w:color="auto"/>
              <w:right w:val="nil"/>
            </w:tcBorders>
            <w:shd w:val="clear" w:color="000000" w:fill="FFFFFF"/>
            <w:noWrap/>
            <w:vAlign w:val="bottom"/>
            <w:hideMark/>
          </w:tcPr>
          <w:p w14:paraId="10A575DB"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0.834 (0.0003)</w:t>
            </w:r>
          </w:p>
        </w:tc>
        <w:tc>
          <w:tcPr>
            <w:tcW w:w="2260" w:type="dxa"/>
            <w:tcBorders>
              <w:top w:val="nil"/>
              <w:left w:val="nil"/>
              <w:bottom w:val="single" w:sz="4" w:space="0" w:color="auto"/>
              <w:right w:val="single" w:sz="4" w:space="0" w:color="auto"/>
            </w:tcBorders>
            <w:shd w:val="clear" w:color="000000" w:fill="FFFFFF"/>
            <w:noWrap/>
            <w:vAlign w:val="bottom"/>
            <w:hideMark/>
          </w:tcPr>
          <w:p w14:paraId="36A70A62" w14:textId="77777777" w:rsidR="00185E54" w:rsidRPr="00185E54" w:rsidRDefault="00185E54" w:rsidP="00185E54">
            <w:pPr>
              <w:jc w:val="center"/>
              <w:rPr>
                <w:rFonts w:ascii="Calibri" w:eastAsia="Times New Roman" w:hAnsi="Calibri" w:cs="Calibri"/>
                <w:color w:val="000000"/>
              </w:rPr>
            </w:pPr>
            <w:r w:rsidRPr="00185E54">
              <w:rPr>
                <w:rFonts w:ascii="Calibri" w:eastAsia="Times New Roman" w:hAnsi="Calibri" w:cs="Calibri"/>
                <w:color w:val="000000"/>
              </w:rPr>
              <w:t>0.737 (0.0021)</w:t>
            </w:r>
          </w:p>
        </w:tc>
      </w:tr>
    </w:tbl>
    <w:p w14:paraId="74F3B9A6" w14:textId="4786D5F7" w:rsidR="00185E54" w:rsidRDefault="00185E54" w:rsidP="00185E54">
      <w:pPr>
        <w:rPr>
          <w:lang w:val="en-CA"/>
        </w:rPr>
      </w:pPr>
    </w:p>
    <w:p w14:paraId="1ACB507B" w14:textId="77777777" w:rsidR="007D5AAB" w:rsidRPr="00185E54" w:rsidRDefault="007D5AAB" w:rsidP="00185E54">
      <w:pPr>
        <w:rPr>
          <w:lang w:val="en-CA"/>
        </w:rPr>
      </w:pPr>
    </w:p>
    <w:p w14:paraId="3DEF0F4C" w14:textId="46843E56" w:rsidR="00185E54" w:rsidRDefault="007D5AAB" w:rsidP="007D5AAB">
      <w:pPr>
        <w:pStyle w:val="Heading2"/>
      </w:pPr>
      <w:bookmarkStart w:id="3" w:name="_Toc125225405"/>
      <w:r>
        <w:t xml:space="preserve">Supplemental table </w:t>
      </w:r>
      <w:r w:rsidR="00111D0F">
        <w:t>3</w:t>
      </w:r>
      <w:r>
        <w:t xml:space="preserve">. </w:t>
      </w:r>
      <w:r>
        <w:rPr>
          <w:lang w:val="en-US"/>
        </w:rPr>
        <w:t>T</w:t>
      </w:r>
      <w:r w:rsidRPr="007D5AAB">
        <w:rPr>
          <w:lang w:val="en-US"/>
        </w:rPr>
        <w:t xml:space="preserve">he effects of gender categories and </w:t>
      </w:r>
      <w:r>
        <w:rPr>
          <w:lang w:val="en-US"/>
        </w:rPr>
        <w:t xml:space="preserve">gender </w:t>
      </w:r>
      <w:r w:rsidRPr="007D5AAB">
        <w:rPr>
          <w:lang w:val="en-US"/>
        </w:rPr>
        <w:t>scores on the odds of reporting an adverse event</w:t>
      </w:r>
      <w:bookmarkEnd w:id="3"/>
    </w:p>
    <w:tbl>
      <w:tblPr>
        <w:tblW w:w="9218" w:type="dxa"/>
        <w:tblLayout w:type="fixed"/>
        <w:tblLook w:val="04A0" w:firstRow="1" w:lastRow="0" w:firstColumn="1" w:lastColumn="0" w:noHBand="0" w:noVBand="1"/>
      </w:tblPr>
      <w:tblGrid>
        <w:gridCol w:w="3865"/>
        <w:gridCol w:w="1784"/>
        <w:gridCol w:w="1784"/>
        <w:gridCol w:w="1785"/>
      </w:tblGrid>
      <w:tr w:rsidR="007D5AAB" w:rsidRPr="007D5AAB" w14:paraId="5364DAE9" w14:textId="77777777" w:rsidTr="007D5AAB">
        <w:trPr>
          <w:trHeight w:val="320"/>
        </w:trPr>
        <w:tc>
          <w:tcPr>
            <w:tcW w:w="3865" w:type="dxa"/>
            <w:tcBorders>
              <w:top w:val="single" w:sz="4" w:space="0" w:color="auto"/>
              <w:left w:val="single" w:sz="4" w:space="0" w:color="auto"/>
              <w:bottom w:val="nil"/>
              <w:right w:val="single" w:sz="4" w:space="0" w:color="auto"/>
            </w:tcBorders>
            <w:shd w:val="clear" w:color="000000" w:fill="D9D9D9"/>
            <w:noWrap/>
            <w:vAlign w:val="bottom"/>
            <w:hideMark/>
          </w:tcPr>
          <w:p w14:paraId="69CAD824" w14:textId="77777777" w:rsidR="007D5AAB" w:rsidRPr="007D5AAB" w:rsidRDefault="007D5AAB" w:rsidP="007D5AAB">
            <w:pPr>
              <w:rPr>
                <w:rFonts w:ascii="Calibri" w:eastAsia="Times New Roman" w:hAnsi="Calibri" w:cs="Calibri"/>
                <w:color w:val="000000"/>
              </w:rPr>
            </w:pPr>
            <w:r w:rsidRPr="007D5AAB">
              <w:rPr>
                <w:rFonts w:ascii="Calibri" w:eastAsia="Times New Roman" w:hAnsi="Calibri" w:cs="Calibri"/>
                <w:color w:val="000000"/>
              </w:rPr>
              <w:t> </w:t>
            </w:r>
          </w:p>
        </w:tc>
        <w:tc>
          <w:tcPr>
            <w:tcW w:w="1784" w:type="dxa"/>
            <w:tcBorders>
              <w:top w:val="single" w:sz="4" w:space="0" w:color="auto"/>
              <w:left w:val="nil"/>
              <w:bottom w:val="single" w:sz="4" w:space="0" w:color="auto"/>
              <w:right w:val="nil"/>
            </w:tcBorders>
            <w:shd w:val="clear" w:color="000000" w:fill="D9D9D9"/>
            <w:noWrap/>
            <w:vAlign w:val="bottom"/>
            <w:hideMark/>
          </w:tcPr>
          <w:p w14:paraId="25D2CA67" w14:textId="77777777" w:rsidR="007D5AAB" w:rsidRPr="007D5AAB" w:rsidRDefault="007D5AAB" w:rsidP="007D5AAB">
            <w:pPr>
              <w:jc w:val="center"/>
              <w:rPr>
                <w:rFonts w:ascii="Calibri" w:eastAsia="Times New Roman" w:hAnsi="Calibri" w:cs="Calibri"/>
                <w:b/>
                <w:bCs/>
                <w:color w:val="000000"/>
              </w:rPr>
            </w:pPr>
            <w:r w:rsidRPr="007D5AAB">
              <w:rPr>
                <w:rFonts w:ascii="Calibri" w:eastAsia="Times New Roman" w:hAnsi="Calibri" w:cs="Calibri"/>
                <w:b/>
                <w:bCs/>
                <w:color w:val="000000"/>
              </w:rPr>
              <w:t>All</w:t>
            </w:r>
          </w:p>
        </w:tc>
        <w:tc>
          <w:tcPr>
            <w:tcW w:w="1784" w:type="dxa"/>
            <w:tcBorders>
              <w:top w:val="single" w:sz="4" w:space="0" w:color="auto"/>
              <w:left w:val="nil"/>
              <w:bottom w:val="single" w:sz="4" w:space="0" w:color="auto"/>
              <w:right w:val="nil"/>
            </w:tcBorders>
            <w:shd w:val="clear" w:color="000000" w:fill="D9D9D9"/>
            <w:noWrap/>
            <w:vAlign w:val="bottom"/>
            <w:hideMark/>
          </w:tcPr>
          <w:p w14:paraId="22AB856C" w14:textId="77777777" w:rsidR="007D5AAB" w:rsidRPr="007D5AAB" w:rsidRDefault="007D5AAB" w:rsidP="007D5AAB">
            <w:pPr>
              <w:jc w:val="center"/>
              <w:rPr>
                <w:rFonts w:ascii="Calibri" w:eastAsia="Times New Roman" w:hAnsi="Calibri" w:cs="Calibri"/>
                <w:b/>
                <w:bCs/>
                <w:color w:val="000000"/>
              </w:rPr>
            </w:pPr>
            <w:r w:rsidRPr="007D5AAB">
              <w:rPr>
                <w:rFonts w:ascii="Calibri" w:eastAsia="Times New Roman" w:hAnsi="Calibri" w:cs="Calibri"/>
                <w:b/>
                <w:bCs/>
                <w:color w:val="000000"/>
              </w:rPr>
              <w:t>Male</w:t>
            </w:r>
          </w:p>
        </w:tc>
        <w:tc>
          <w:tcPr>
            <w:tcW w:w="1785" w:type="dxa"/>
            <w:tcBorders>
              <w:top w:val="single" w:sz="4" w:space="0" w:color="auto"/>
              <w:left w:val="nil"/>
              <w:bottom w:val="single" w:sz="4" w:space="0" w:color="auto"/>
              <w:right w:val="single" w:sz="4" w:space="0" w:color="auto"/>
            </w:tcBorders>
            <w:shd w:val="clear" w:color="000000" w:fill="D9D9D9"/>
            <w:noWrap/>
            <w:vAlign w:val="bottom"/>
            <w:hideMark/>
          </w:tcPr>
          <w:p w14:paraId="292A35F6" w14:textId="77777777" w:rsidR="007D5AAB" w:rsidRPr="007D5AAB" w:rsidRDefault="007D5AAB" w:rsidP="007D5AAB">
            <w:pPr>
              <w:jc w:val="center"/>
              <w:rPr>
                <w:rFonts w:ascii="Calibri" w:eastAsia="Times New Roman" w:hAnsi="Calibri" w:cs="Calibri"/>
                <w:b/>
                <w:bCs/>
                <w:color w:val="000000"/>
              </w:rPr>
            </w:pPr>
            <w:r w:rsidRPr="007D5AAB">
              <w:rPr>
                <w:rFonts w:ascii="Calibri" w:eastAsia="Times New Roman" w:hAnsi="Calibri" w:cs="Calibri"/>
                <w:b/>
                <w:bCs/>
                <w:color w:val="000000"/>
              </w:rPr>
              <w:t>Female</w:t>
            </w:r>
          </w:p>
        </w:tc>
      </w:tr>
      <w:tr w:rsidR="007D5AAB" w:rsidRPr="007D5AAB" w14:paraId="4CF279A7" w14:textId="77777777" w:rsidTr="007D5AAB">
        <w:trPr>
          <w:trHeight w:val="320"/>
        </w:trPr>
        <w:tc>
          <w:tcPr>
            <w:tcW w:w="3865" w:type="dxa"/>
            <w:tcBorders>
              <w:top w:val="single" w:sz="4" w:space="0" w:color="auto"/>
              <w:left w:val="single" w:sz="4" w:space="0" w:color="auto"/>
              <w:bottom w:val="single" w:sz="4" w:space="0" w:color="FFFFFF"/>
              <w:right w:val="single" w:sz="4" w:space="0" w:color="auto"/>
            </w:tcBorders>
            <w:shd w:val="clear" w:color="000000" w:fill="D9D9D9"/>
            <w:noWrap/>
            <w:vAlign w:val="bottom"/>
            <w:hideMark/>
          </w:tcPr>
          <w:p w14:paraId="5F2EED7E" w14:textId="77777777" w:rsidR="007D5AAB" w:rsidRPr="007D5AAB" w:rsidRDefault="007D5AAB" w:rsidP="007D5AAB">
            <w:pPr>
              <w:rPr>
                <w:rFonts w:ascii="Calibri" w:eastAsia="Times New Roman" w:hAnsi="Calibri" w:cs="Calibri"/>
                <w:b/>
                <w:bCs/>
                <w:color w:val="000000"/>
              </w:rPr>
            </w:pPr>
            <w:r w:rsidRPr="007D5AAB">
              <w:rPr>
                <w:rFonts w:ascii="Calibri" w:eastAsia="Times New Roman" w:hAnsi="Calibri" w:cs="Calibri"/>
                <w:b/>
                <w:bCs/>
                <w:color w:val="000000"/>
              </w:rPr>
              <w:t>Descriptive analysis - Any AE/N (%)</w:t>
            </w:r>
          </w:p>
        </w:tc>
        <w:tc>
          <w:tcPr>
            <w:tcW w:w="1784" w:type="dxa"/>
            <w:tcBorders>
              <w:top w:val="nil"/>
              <w:left w:val="nil"/>
              <w:bottom w:val="single" w:sz="4" w:space="0" w:color="FFFFFF"/>
              <w:right w:val="nil"/>
            </w:tcBorders>
            <w:shd w:val="clear" w:color="000000" w:fill="D9D9D9"/>
            <w:noWrap/>
            <w:vAlign w:val="bottom"/>
            <w:hideMark/>
          </w:tcPr>
          <w:p w14:paraId="2659D43D"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 </w:t>
            </w:r>
          </w:p>
        </w:tc>
        <w:tc>
          <w:tcPr>
            <w:tcW w:w="1784" w:type="dxa"/>
            <w:tcBorders>
              <w:top w:val="nil"/>
              <w:left w:val="nil"/>
              <w:bottom w:val="single" w:sz="4" w:space="0" w:color="FFFFFF"/>
              <w:right w:val="nil"/>
            </w:tcBorders>
            <w:shd w:val="clear" w:color="000000" w:fill="D9D9D9"/>
            <w:noWrap/>
            <w:vAlign w:val="bottom"/>
            <w:hideMark/>
          </w:tcPr>
          <w:p w14:paraId="5F2FFD5A"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 </w:t>
            </w:r>
          </w:p>
        </w:tc>
        <w:tc>
          <w:tcPr>
            <w:tcW w:w="1785" w:type="dxa"/>
            <w:tcBorders>
              <w:top w:val="nil"/>
              <w:left w:val="nil"/>
              <w:bottom w:val="single" w:sz="4" w:space="0" w:color="FFFFFF"/>
              <w:right w:val="single" w:sz="4" w:space="0" w:color="auto"/>
            </w:tcBorders>
            <w:shd w:val="clear" w:color="000000" w:fill="D9D9D9"/>
            <w:noWrap/>
            <w:vAlign w:val="bottom"/>
            <w:hideMark/>
          </w:tcPr>
          <w:p w14:paraId="4F1753B0"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 </w:t>
            </w:r>
          </w:p>
        </w:tc>
      </w:tr>
      <w:tr w:rsidR="007D5AAB" w:rsidRPr="007D5AAB" w14:paraId="4BB2762C" w14:textId="77777777" w:rsidTr="007D5AAB">
        <w:trPr>
          <w:trHeight w:val="320"/>
        </w:trPr>
        <w:tc>
          <w:tcPr>
            <w:tcW w:w="3865" w:type="dxa"/>
            <w:tcBorders>
              <w:top w:val="nil"/>
              <w:left w:val="single" w:sz="4" w:space="0" w:color="auto"/>
              <w:bottom w:val="nil"/>
              <w:right w:val="single" w:sz="4" w:space="0" w:color="auto"/>
            </w:tcBorders>
            <w:shd w:val="clear" w:color="000000" w:fill="FFFFFF"/>
            <w:noWrap/>
            <w:vAlign w:val="bottom"/>
            <w:hideMark/>
          </w:tcPr>
          <w:p w14:paraId="0D31D908" w14:textId="595CA9DA" w:rsidR="007D5AAB" w:rsidRPr="007D5AAB" w:rsidRDefault="007D5AAB" w:rsidP="007D5AAB">
            <w:pPr>
              <w:rPr>
                <w:rFonts w:ascii="Calibri" w:eastAsia="Times New Roman" w:hAnsi="Calibri" w:cs="Calibri"/>
                <w:color w:val="000000"/>
              </w:rPr>
            </w:pPr>
            <w:r w:rsidRPr="007D5AAB">
              <w:rPr>
                <w:rFonts w:ascii="Calibri" w:eastAsia="Times New Roman" w:hAnsi="Calibri" w:cs="Calibri"/>
                <w:color w:val="000000"/>
              </w:rPr>
              <w:t>Mas</w:t>
            </w:r>
            <w:r>
              <w:rPr>
                <w:rFonts w:ascii="Calibri" w:eastAsia="Times New Roman" w:hAnsi="Calibri" w:cs="Calibri"/>
                <w:color w:val="000000"/>
              </w:rPr>
              <w:t>c</w:t>
            </w:r>
            <w:r w:rsidRPr="007D5AAB">
              <w:rPr>
                <w:rFonts w:ascii="Calibri" w:eastAsia="Times New Roman" w:hAnsi="Calibri" w:cs="Calibri"/>
                <w:color w:val="000000"/>
              </w:rPr>
              <w:t>uline</w:t>
            </w:r>
          </w:p>
        </w:tc>
        <w:tc>
          <w:tcPr>
            <w:tcW w:w="1784" w:type="dxa"/>
            <w:tcBorders>
              <w:top w:val="nil"/>
              <w:left w:val="nil"/>
              <w:bottom w:val="nil"/>
              <w:right w:val="nil"/>
            </w:tcBorders>
            <w:shd w:val="clear" w:color="000000" w:fill="FFFFFF"/>
            <w:noWrap/>
            <w:vAlign w:val="bottom"/>
            <w:hideMark/>
          </w:tcPr>
          <w:p w14:paraId="4C5FC7D2"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20/65 (31)</w:t>
            </w:r>
          </w:p>
        </w:tc>
        <w:tc>
          <w:tcPr>
            <w:tcW w:w="1784" w:type="dxa"/>
            <w:tcBorders>
              <w:top w:val="nil"/>
              <w:left w:val="nil"/>
              <w:bottom w:val="nil"/>
              <w:right w:val="nil"/>
            </w:tcBorders>
            <w:shd w:val="clear" w:color="000000" w:fill="FFFFFF"/>
            <w:noWrap/>
            <w:vAlign w:val="bottom"/>
            <w:hideMark/>
          </w:tcPr>
          <w:p w14:paraId="11819ACF"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8/37 (22)</w:t>
            </w:r>
          </w:p>
        </w:tc>
        <w:tc>
          <w:tcPr>
            <w:tcW w:w="1785" w:type="dxa"/>
            <w:tcBorders>
              <w:top w:val="nil"/>
              <w:left w:val="nil"/>
              <w:bottom w:val="nil"/>
              <w:right w:val="single" w:sz="4" w:space="0" w:color="auto"/>
            </w:tcBorders>
            <w:shd w:val="clear" w:color="000000" w:fill="FFFFFF"/>
            <w:noWrap/>
            <w:vAlign w:val="bottom"/>
            <w:hideMark/>
          </w:tcPr>
          <w:p w14:paraId="341CB0AC"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12/28 (43)</w:t>
            </w:r>
          </w:p>
        </w:tc>
      </w:tr>
      <w:tr w:rsidR="007D5AAB" w:rsidRPr="007D5AAB" w14:paraId="0BA94F80" w14:textId="77777777" w:rsidTr="007D5AAB">
        <w:trPr>
          <w:trHeight w:val="320"/>
        </w:trPr>
        <w:tc>
          <w:tcPr>
            <w:tcW w:w="3865" w:type="dxa"/>
            <w:tcBorders>
              <w:top w:val="nil"/>
              <w:left w:val="single" w:sz="4" w:space="0" w:color="auto"/>
              <w:bottom w:val="nil"/>
              <w:right w:val="single" w:sz="4" w:space="0" w:color="auto"/>
            </w:tcBorders>
            <w:shd w:val="clear" w:color="000000" w:fill="FFFFFF"/>
            <w:noWrap/>
            <w:vAlign w:val="bottom"/>
            <w:hideMark/>
          </w:tcPr>
          <w:p w14:paraId="186C5EF6" w14:textId="77777777" w:rsidR="007D5AAB" w:rsidRPr="007D5AAB" w:rsidRDefault="007D5AAB" w:rsidP="007D5AAB">
            <w:pPr>
              <w:rPr>
                <w:rFonts w:ascii="Calibri" w:eastAsia="Times New Roman" w:hAnsi="Calibri" w:cs="Calibri"/>
                <w:color w:val="000000"/>
              </w:rPr>
            </w:pPr>
            <w:r w:rsidRPr="007D5AAB">
              <w:rPr>
                <w:rFonts w:ascii="Calibri" w:eastAsia="Times New Roman" w:hAnsi="Calibri" w:cs="Calibri"/>
                <w:color w:val="000000"/>
              </w:rPr>
              <w:t>Feminine</w:t>
            </w:r>
          </w:p>
        </w:tc>
        <w:tc>
          <w:tcPr>
            <w:tcW w:w="1784" w:type="dxa"/>
            <w:tcBorders>
              <w:top w:val="nil"/>
              <w:left w:val="nil"/>
              <w:bottom w:val="nil"/>
              <w:right w:val="nil"/>
            </w:tcBorders>
            <w:shd w:val="clear" w:color="000000" w:fill="FFFFFF"/>
            <w:noWrap/>
            <w:vAlign w:val="bottom"/>
            <w:hideMark/>
          </w:tcPr>
          <w:p w14:paraId="1083C934"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17/70 (24)</w:t>
            </w:r>
          </w:p>
        </w:tc>
        <w:tc>
          <w:tcPr>
            <w:tcW w:w="1784" w:type="dxa"/>
            <w:tcBorders>
              <w:top w:val="nil"/>
              <w:left w:val="nil"/>
              <w:bottom w:val="nil"/>
              <w:right w:val="nil"/>
            </w:tcBorders>
            <w:shd w:val="clear" w:color="000000" w:fill="FFFFFF"/>
            <w:noWrap/>
            <w:vAlign w:val="bottom"/>
            <w:hideMark/>
          </w:tcPr>
          <w:p w14:paraId="2ACA8E75"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4/21 (19)</w:t>
            </w:r>
          </w:p>
        </w:tc>
        <w:tc>
          <w:tcPr>
            <w:tcW w:w="1785" w:type="dxa"/>
            <w:tcBorders>
              <w:top w:val="nil"/>
              <w:left w:val="nil"/>
              <w:bottom w:val="nil"/>
              <w:right w:val="single" w:sz="4" w:space="0" w:color="auto"/>
            </w:tcBorders>
            <w:shd w:val="clear" w:color="000000" w:fill="FFFFFF"/>
            <w:noWrap/>
            <w:vAlign w:val="bottom"/>
            <w:hideMark/>
          </w:tcPr>
          <w:p w14:paraId="37C7EBAE"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13/49 (27)</w:t>
            </w:r>
          </w:p>
        </w:tc>
      </w:tr>
      <w:tr w:rsidR="007D5AAB" w:rsidRPr="007D5AAB" w14:paraId="6B6D58A0" w14:textId="77777777" w:rsidTr="007D5AAB">
        <w:trPr>
          <w:trHeight w:val="320"/>
        </w:trPr>
        <w:tc>
          <w:tcPr>
            <w:tcW w:w="3865" w:type="dxa"/>
            <w:tcBorders>
              <w:top w:val="nil"/>
              <w:left w:val="single" w:sz="4" w:space="0" w:color="auto"/>
              <w:bottom w:val="nil"/>
              <w:right w:val="single" w:sz="4" w:space="0" w:color="auto"/>
            </w:tcBorders>
            <w:shd w:val="clear" w:color="000000" w:fill="FFFFFF"/>
            <w:noWrap/>
            <w:vAlign w:val="bottom"/>
            <w:hideMark/>
          </w:tcPr>
          <w:p w14:paraId="795B9A71" w14:textId="77777777" w:rsidR="007D5AAB" w:rsidRPr="007D5AAB" w:rsidRDefault="007D5AAB" w:rsidP="007D5AAB">
            <w:pPr>
              <w:rPr>
                <w:rFonts w:ascii="Calibri" w:eastAsia="Times New Roman" w:hAnsi="Calibri" w:cs="Calibri"/>
                <w:color w:val="000000"/>
              </w:rPr>
            </w:pPr>
            <w:r w:rsidRPr="007D5AAB">
              <w:rPr>
                <w:rFonts w:ascii="Calibri" w:eastAsia="Times New Roman" w:hAnsi="Calibri" w:cs="Calibri"/>
                <w:color w:val="000000"/>
              </w:rPr>
              <w:t>Androgynous</w:t>
            </w:r>
          </w:p>
        </w:tc>
        <w:tc>
          <w:tcPr>
            <w:tcW w:w="1784" w:type="dxa"/>
            <w:tcBorders>
              <w:top w:val="nil"/>
              <w:left w:val="nil"/>
              <w:bottom w:val="nil"/>
              <w:right w:val="nil"/>
            </w:tcBorders>
            <w:shd w:val="clear" w:color="000000" w:fill="FFFFFF"/>
            <w:noWrap/>
            <w:vAlign w:val="bottom"/>
            <w:hideMark/>
          </w:tcPr>
          <w:p w14:paraId="4A40E30D"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28/115 (24)</w:t>
            </w:r>
          </w:p>
        </w:tc>
        <w:tc>
          <w:tcPr>
            <w:tcW w:w="1784" w:type="dxa"/>
            <w:tcBorders>
              <w:top w:val="nil"/>
              <w:left w:val="nil"/>
              <w:bottom w:val="nil"/>
              <w:right w:val="nil"/>
            </w:tcBorders>
            <w:shd w:val="clear" w:color="000000" w:fill="FFFFFF"/>
            <w:noWrap/>
            <w:vAlign w:val="bottom"/>
            <w:hideMark/>
          </w:tcPr>
          <w:p w14:paraId="36534942"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4/35 (11)</w:t>
            </w:r>
          </w:p>
        </w:tc>
        <w:tc>
          <w:tcPr>
            <w:tcW w:w="1785" w:type="dxa"/>
            <w:tcBorders>
              <w:top w:val="nil"/>
              <w:left w:val="nil"/>
              <w:bottom w:val="nil"/>
              <w:right w:val="single" w:sz="4" w:space="0" w:color="auto"/>
            </w:tcBorders>
            <w:shd w:val="clear" w:color="000000" w:fill="FFFFFF"/>
            <w:noWrap/>
            <w:vAlign w:val="bottom"/>
            <w:hideMark/>
          </w:tcPr>
          <w:p w14:paraId="342E3328"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24/80 (30)</w:t>
            </w:r>
          </w:p>
        </w:tc>
      </w:tr>
      <w:tr w:rsidR="007D5AAB" w:rsidRPr="007D5AAB" w14:paraId="21457E60" w14:textId="77777777" w:rsidTr="007D5AAB">
        <w:trPr>
          <w:trHeight w:val="320"/>
        </w:trPr>
        <w:tc>
          <w:tcPr>
            <w:tcW w:w="3865" w:type="dxa"/>
            <w:tcBorders>
              <w:top w:val="nil"/>
              <w:left w:val="single" w:sz="4" w:space="0" w:color="auto"/>
              <w:bottom w:val="single" w:sz="4" w:space="0" w:color="000000"/>
              <w:right w:val="single" w:sz="4" w:space="0" w:color="auto"/>
            </w:tcBorders>
            <w:shd w:val="clear" w:color="000000" w:fill="FFFFFF"/>
            <w:noWrap/>
            <w:vAlign w:val="bottom"/>
            <w:hideMark/>
          </w:tcPr>
          <w:p w14:paraId="5CEDDCD2" w14:textId="77777777" w:rsidR="007D5AAB" w:rsidRPr="007D5AAB" w:rsidRDefault="007D5AAB" w:rsidP="007D5AAB">
            <w:pPr>
              <w:rPr>
                <w:rFonts w:ascii="Calibri" w:eastAsia="Times New Roman" w:hAnsi="Calibri" w:cs="Calibri"/>
                <w:color w:val="000000"/>
              </w:rPr>
            </w:pPr>
            <w:r w:rsidRPr="007D5AAB">
              <w:rPr>
                <w:rFonts w:ascii="Calibri" w:eastAsia="Times New Roman" w:hAnsi="Calibri" w:cs="Calibri"/>
                <w:color w:val="000000"/>
              </w:rPr>
              <w:t>Undifferentiated</w:t>
            </w:r>
          </w:p>
        </w:tc>
        <w:tc>
          <w:tcPr>
            <w:tcW w:w="1784" w:type="dxa"/>
            <w:tcBorders>
              <w:top w:val="nil"/>
              <w:left w:val="nil"/>
              <w:bottom w:val="single" w:sz="4" w:space="0" w:color="000000"/>
              <w:right w:val="nil"/>
            </w:tcBorders>
            <w:shd w:val="clear" w:color="000000" w:fill="FFFFFF"/>
            <w:noWrap/>
            <w:vAlign w:val="bottom"/>
            <w:hideMark/>
          </w:tcPr>
          <w:p w14:paraId="2C3D574E"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18/89 (20)</w:t>
            </w:r>
          </w:p>
        </w:tc>
        <w:tc>
          <w:tcPr>
            <w:tcW w:w="1784" w:type="dxa"/>
            <w:tcBorders>
              <w:top w:val="nil"/>
              <w:left w:val="nil"/>
              <w:bottom w:val="single" w:sz="4" w:space="0" w:color="000000"/>
              <w:right w:val="nil"/>
            </w:tcBorders>
            <w:shd w:val="clear" w:color="000000" w:fill="FFFFFF"/>
            <w:noWrap/>
            <w:vAlign w:val="bottom"/>
            <w:hideMark/>
          </w:tcPr>
          <w:p w14:paraId="484B1E35"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5/34 (15)</w:t>
            </w:r>
          </w:p>
        </w:tc>
        <w:tc>
          <w:tcPr>
            <w:tcW w:w="1785" w:type="dxa"/>
            <w:tcBorders>
              <w:top w:val="nil"/>
              <w:left w:val="nil"/>
              <w:bottom w:val="single" w:sz="4" w:space="0" w:color="000000"/>
              <w:right w:val="single" w:sz="4" w:space="0" w:color="auto"/>
            </w:tcBorders>
            <w:shd w:val="clear" w:color="000000" w:fill="FFFFFF"/>
            <w:noWrap/>
            <w:vAlign w:val="bottom"/>
            <w:hideMark/>
          </w:tcPr>
          <w:p w14:paraId="04D2AD0D"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13/55 (24)</w:t>
            </w:r>
          </w:p>
        </w:tc>
      </w:tr>
      <w:tr w:rsidR="007D5AAB" w:rsidRPr="007D5AAB" w14:paraId="6D54861E" w14:textId="77777777" w:rsidTr="007D5AAB">
        <w:trPr>
          <w:trHeight w:val="380"/>
        </w:trPr>
        <w:tc>
          <w:tcPr>
            <w:tcW w:w="9218" w:type="dxa"/>
            <w:gridSpan w:val="4"/>
            <w:tcBorders>
              <w:top w:val="single" w:sz="4" w:space="0" w:color="000000"/>
              <w:left w:val="single" w:sz="4" w:space="0" w:color="auto"/>
              <w:bottom w:val="single" w:sz="4" w:space="0" w:color="auto"/>
              <w:right w:val="single" w:sz="4" w:space="0" w:color="000000"/>
            </w:tcBorders>
            <w:shd w:val="clear" w:color="000000" w:fill="D9D9D9"/>
            <w:noWrap/>
            <w:vAlign w:val="bottom"/>
            <w:hideMark/>
          </w:tcPr>
          <w:p w14:paraId="020DFAA0" w14:textId="77777777" w:rsidR="007D5AAB" w:rsidRPr="007D5AAB" w:rsidRDefault="007D5AAB" w:rsidP="007D5AAB">
            <w:pPr>
              <w:rPr>
                <w:rFonts w:ascii="Calibri" w:eastAsia="Times New Roman" w:hAnsi="Calibri" w:cs="Calibri"/>
                <w:b/>
                <w:bCs/>
                <w:color w:val="000000"/>
              </w:rPr>
            </w:pPr>
            <w:r w:rsidRPr="007D5AAB">
              <w:rPr>
                <w:rFonts w:ascii="Calibri" w:eastAsia="Times New Roman" w:hAnsi="Calibri" w:cs="Calibri"/>
                <w:b/>
                <w:bCs/>
                <w:color w:val="000000"/>
              </w:rPr>
              <w:t>Regression analysis - OR (p-</w:t>
            </w:r>
            <w:proofErr w:type="gramStart"/>
            <w:r w:rsidRPr="007D5AAB">
              <w:rPr>
                <w:rFonts w:ascii="Calibri" w:eastAsia="Times New Roman" w:hAnsi="Calibri" w:cs="Calibri"/>
                <w:b/>
                <w:bCs/>
                <w:color w:val="000000"/>
              </w:rPr>
              <w:t>value)</w:t>
            </w:r>
            <w:r w:rsidRPr="007D5AAB">
              <w:rPr>
                <w:rFonts w:ascii="Calibri" w:eastAsia="Times New Roman" w:hAnsi="Calibri" w:cs="Calibri"/>
                <w:b/>
                <w:bCs/>
                <w:color w:val="000000"/>
                <w:vertAlign w:val="superscript"/>
              </w:rPr>
              <w:t>a</w:t>
            </w:r>
            <w:proofErr w:type="gramEnd"/>
          </w:p>
        </w:tc>
      </w:tr>
      <w:tr w:rsidR="007D5AAB" w:rsidRPr="007D5AAB" w14:paraId="063C19B1" w14:textId="77777777" w:rsidTr="007D5AAB">
        <w:trPr>
          <w:trHeight w:val="380"/>
        </w:trPr>
        <w:tc>
          <w:tcPr>
            <w:tcW w:w="3865" w:type="dxa"/>
            <w:tcBorders>
              <w:top w:val="nil"/>
              <w:left w:val="single" w:sz="4" w:space="0" w:color="auto"/>
              <w:bottom w:val="single" w:sz="4" w:space="0" w:color="auto"/>
              <w:right w:val="single" w:sz="4" w:space="0" w:color="auto"/>
            </w:tcBorders>
            <w:shd w:val="clear" w:color="000000" w:fill="D9D9D9"/>
            <w:noWrap/>
            <w:vAlign w:val="bottom"/>
            <w:hideMark/>
          </w:tcPr>
          <w:p w14:paraId="5EAA1D5E" w14:textId="77777777" w:rsidR="007D5AAB" w:rsidRPr="007D5AAB" w:rsidRDefault="007D5AAB" w:rsidP="007D5AAB">
            <w:pPr>
              <w:rPr>
                <w:rFonts w:ascii="Calibri" w:eastAsia="Times New Roman" w:hAnsi="Calibri" w:cs="Calibri"/>
                <w:b/>
                <w:bCs/>
                <w:color w:val="000000"/>
              </w:rPr>
            </w:pPr>
            <w:r w:rsidRPr="007D5AAB">
              <w:rPr>
                <w:rFonts w:ascii="Calibri" w:eastAsia="Times New Roman" w:hAnsi="Calibri" w:cs="Calibri"/>
                <w:b/>
                <w:bCs/>
                <w:color w:val="000000"/>
              </w:rPr>
              <w:t xml:space="preserve">Gender </w:t>
            </w:r>
            <w:proofErr w:type="spellStart"/>
            <w:r w:rsidRPr="007D5AAB">
              <w:rPr>
                <w:rFonts w:ascii="Calibri" w:eastAsia="Times New Roman" w:hAnsi="Calibri" w:cs="Calibri"/>
                <w:b/>
                <w:bCs/>
                <w:color w:val="000000"/>
              </w:rPr>
              <w:t>roles</w:t>
            </w:r>
            <w:r w:rsidRPr="007D5AAB">
              <w:rPr>
                <w:rFonts w:ascii="Calibri" w:eastAsia="Times New Roman" w:hAnsi="Calibri" w:cs="Calibri"/>
                <w:b/>
                <w:bCs/>
                <w:color w:val="000000"/>
                <w:vertAlign w:val="superscript"/>
              </w:rPr>
              <w:t>b</w:t>
            </w:r>
            <w:proofErr w:type="spellEnd"/>
          </w:p>
        </w:tc>
        <w:tc>
          <w:tcPr>
            <w:tcW w:w="1784" w:type="dxa"/>
            <w:tcBorders>
              <w:top w:val="nil"/>
              <w:left w:val="nil"/>
              <w:bottom w:val="single" w:sz="4" w:space="0" w:color="auto"/>
              <w:right w:val="nil"/>
            </w:tcBorders>
            <w:shd w:val="clear" w:color="000000" w:fill="D9D9D9"/>
            <w:noWrap/>
            <w:vAlign w:val="bottom"/>
            <w:hideMark/>
          </w:tcPr>
          <w:p w14:paraId="3F358247" w14:textId="77777777" w:rsidR="007D5AAB" w:rsidRPr="007D5AAB" w:rsidRDefault="007D5AAB" w:rsidP="007D5AAB">
            <w:pPr>
              <w:jc w:val="center"/>
              <w:rPr>
                <w:rFonts w:ascii="Calibri" w:eastAsia="Times New Roman" w:hAnsi="Calibri" w:cs="Calibri"/>
                <w:b/>
                <w:bCs/>
                <w:color w:val="000000"/>
              </w:rPr>
            </w:pPr>
            <w:r w:rsidRPr="007D5AAB">
              <w:rPr>
                <w:rFonts w:ascii="Calibri" w:eastAsia="Times New Roman" w:hAnsi="Calibri" w:cs="Calibri"/>
                <w:b/>
                <w:bCs/>
                <w:color w:val="000000"/>
              </w:rPr>
              <w:t> </w:t>
            </w:r>
          </w:p>
        </w:tc>
        <w:tc>
          <w:tcPr>
            <w:tcW w:w="1784" w:type="dxa"/>
            <w:tcBorders>
              <w:top w:val="nil"/>
              <w:left w:val="nil"/>
              <w:bottom w:val="single" w:sz="4" w:space="0" w:color="auto"/>
              <w:right w:val="nil"/>
            </w:tcBorders>
            <w:shd w:val="clear" w:color="000000" w:fill="D9D9D9"/>
            <w:noWrap/>
            <w:vAlign w:val="bottom"/>
            <w:hideMark/>
          </w:tcPr>
          <w:p w14:paraId="02D3C38D" w14:textId="77777777" w:rsidR="007D5AAB" w:rsidRPr="007D5AAB" w:rsidRDefault="007D5AAB" w:rsidP="007D5AAB">
            <w:pPr>
              <w:jc w:val="center"/>
              <w:rPr>
                <w:rFonts w:ascii="Calibri" w:eastAsia="Times New Roman" w:hAnsi="Calibri" w:cs="Calibri"/>
                <w:b/>
                <w:bCs/>
                <w:color w:val="000000"/>
              </w:rPr>
            </w:pPr>
            <w:r w:rsidRPr="007D5AAB">
              <w:rPr>
                <w:rFonts w:ascii="Calibri" w:eastAsia="Times New Roman" w:hAnsi="Calibri" w:cs="Calibri"/>
                <w:b/>
                <w:bCs/>
                <w:color w:val="000000"/>
              </w:rPr>
              <w:t> </w:t>
            </w:r>
          </w:p>
        </w:tc>
        <w:tc>
          <w:tcPr>
            <w:tcW w:w="1785" w:type="dxa"/>
            <w:tcBorders>
              <w:top w:val="nil"/>
              <w:left w:val="nil"/>
              <w:bottom w:val="single" w:sz="4" w:space="0" w:color="auto"/>
              <w:right w:val="single" w:sz="4" w:space="0" w:color="auto"/>
            </w:tcBorders>
            <w:shd w:val="clear" w:color="000000" w:fill="D9D9D9"/>
            <w:noWrap/>
            <w:vAlign w:val="bottom"/>
            <w:hideMark/>
          </w:tcPr>
          <w:p w14:paraId="11019EF7" w14:textId="77777777" w:rsidR="007D5AAB" w:rsidRPr="007D5AAB" w:rsidRDefault="007D5AAB" w:rsidP="007D5AAB">
            <w:pPr>
              <w:jc w:val="center"/>
              <w:rPr>
                <w:rFonts w:ascii="Calibri" w:eastAsia="Times New Roman" w:hAnsi="Calibri" w:cs="Calibri"/>
                <w:b/>
                <w:bCs/>
                <w:color w:val="000000"/>
              </w:rPr>
            </w:pPr>
            <w:r w:rsidRPr="007D5AAB">
              <w:rPr>
                <w:rFonts w:ascii="Calibri" w:eastAsia="Times New Roman" w:hAnsi="Calibri" w:cs="Calibri"/>
                <w:b/>
                <w:bCs/>
                <w:color w:val="000000"/>
              </w:rPr>
              <w:t> </w:t>
            </w:r>
          </w:p>
        </w:tc>
      </w:tr>
      <w:tr w:rsidR="007D5AAB" w:rsidRPr="007D5AAB" w14:paraId="3F97E8C0" w14:textId="77777777" w:rsidTr="007D5AAB">
        <w:trPr>
          <w:trHeight w:val="320"/>
        </w:trPr>
        <w:tc>
          <w:tcPr>
            <w:tcW w:w="3865" w:type="dxa"/>
            <w:tcBorders>
              <w:top w:val="nil"/>
              <w:left w:val="single" w:sz="4" w:space="0" w:color="auto"/>
              <w:bottom w:val="nil"/>
              <w:right w:val="single" w:sz="4" w:space="0" w:color="auto"/>
            </w:tcBorders>
            <w:shd w:val="clear" w:color="000000" w:fill="FFFFFF"/>
            <w:noWrap/>
            <w:vAlign w:val="bottom"/>
            <w:hideMark/>
          </w:tcPr>
          <w:p w14:paraId="4AB24902" w14:textId="5E068D58" w:rsidR="007D5AAB" w:rsidRPr="007D5AAB" w:rsidRDefault="007D5AAB" w:rsidP="007D5AAB">
            <w:pPr>
              <w:rPr>
                <w:rFonts w:ascii="Calibri" w:eastAsia="Times New Roman" w:hAnsi="Calibri" w:cs="Calibri"/>
                <w:color w:val="000000"/>
              </w:rPr>
            </w:pPr>
            <w:r w:rsidRPr="007D5AAB">
              <w:rPr>
                <w:rFonts w:ascii="Calibri" w:eastAsia="Times New Roman" w:hAnsi="Calibri" w:cs="Calibri"/>
                <w:color w:val="000000"/>
              </w:rPr>
              <w:t>Masculine</w:t>
            </w:r>
          </w:p>
        </w:tc>
        <w:tc>
          <w:tcPr>
            <w:tcW w:w="1784" w:type="dxa"/>
            <w:tcBorders>
              <w:top w:val="nil"/>
              <w:left w:val="nil"/>
              <w:bottom w:val="nil"/>
              <w:right w:val="nil"/>
            </w:tcBorders>
            <w:shd w:val="clear" w:color="000000" w:fill="FFFFFF"/>
            <w:noWrap/>
            <w:vAlign w:val="bottom"/>
            <w:hideMark/>
          </w:tcPr>
          <w:p w14:paraId="34A7A3ED"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1.491 (0.430)</w:t>
            </w:r>
          </w:p>
        </w:tc>
        <w:tc>
          <w:tcPr>
            <w:tcW w:w="1784" w:type="dxa"/>
            <w:tcBorders>
              <w:top w:val="nil"/>
              <w:left w:val="nil"/>
              <w:bottom w:val="nil"/>
              <w:right w:val="nil"/>
            </w:tcBorders>
            <w:shd w:val="clear" w:color="000000" w:fill="FFFFFF"/>
            <w:noWrap/>
            <w:vAlign w:val="bottom"/>
            <w:hideMark/>
          </w:tcPr>
          <w:p w14:paraId="1E48788B"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1.333 (0.735)</w:t>
            </w:r>
          </w:p>
        </w:tc>
        <w:tc>
          <w:tcPr>
            <w:tcW w:w="1785" w:type="dxa"/>
            <w:tcBorders>
              <w:top w:val="nil"/>
              <w:left w:val="nil"/>
              <w:bottom w:val="nil"/>
              <w:right w:val="single" w:sz="4" w:space="0" w:color="auto"/>
            </w:tcBorders>
            <w:shd w:val="clear" w:color="000000" w:fill="FFFFFF"/>
            <w:noWrap/>
            <w:vAlign w:val="bottom"/>
            <w:hideMark/>
          </w:tcPr>
          <w:p w14:paraId="5D451DDF"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2.065 (0.263)</w:t>
            </w:r>
          </w:p>
        </w:tc>
      </w:tr>
      <w:tr w:rsidR="007D5AAB" w:rsidRPr="007D5AAB" w14:paraId="03A5733E" w14:textId="77777777" w:rsidTr="007D5AAB">
        <w:trPr>
          <w:trHeight w:val="320"/>
        </w:trPr>
        <w:tc>
          <w:tcPr>
            <w:tcW w:w="3865" w:type="dxa"/>
            <w:tcBorders>
              <w:top w:val="nil"/>
              <w:left w:val="single" w:sz="4" w:space="0" w:color="auto"/>
              <w:bottom w:val="nil"/>
              <w:right w:val="single" w:sz="4" w:space="0" w:color="auto"/>
            </w:tcBorders>
            <w:shd w:val="clear" w:color="000000" w:fill="FFFFFF"/>
            <w:noWrap/>
            <w:vAlign w:val="bottom"/>
            <w:hideMark/>
          </w:tcPr>
          <w:p w14:paraId="41C8E770" w14:textId="77777777" w:rsidR="007D5AAB" w:rsidRPr="007D5AAB" w:rsidRDefault="007D5AAB" w:rsidP="007D5AAB">
            <w:pPr>
              <w:rPr>
                <w:rFonts w:ascii="Calibri" w:eastAsia="Times New Roman" w:hAnsi="Calibri" w:cs="Calibri"/>
                <w:color w:val="000000"/>
              </w:rPr>
            </w:pPr>
            <w:r w:rsidRPr="007D5AAB">
              <w:rPr>
                <w:rFonts w:ascii="Calibri" w:eastAsia="Times New Roman" w:hAnsi="Calibri" w:cs="Calibri"/>
                <w:color w:val="000000"/>
              </w:rPr>
              <w:t>Androgynous</w:t>
            </w:r>
          </w:p>
        </w:tc>
        <w:tc>
          <w:tcPr>
            <w:tcW w:w="1784" w:type="dxa"/>
            <w:tcBorders>
              <w:top w:val="nil"/>
              <w:left w:val="nil"/>
              <w:bottom w:val="nil"/>
              <w:right w:val="nil"/>
            </w:tcBorders>
            <w:shd w:val="clear" w:color="000000" w:fill="FFFFFF"/>
            <w:noWrap/>
            <w:vAlign w:val="bottom"/>
            <w:hideMark/>
          </w:tcPr>
          <w:p w14:paraId="53639DC9"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1.009 (0.985)</w:t>
            </w:r>
          </w:p>
        </w:tc>
        <w:tc>
          <w:tcPr>
            <w:tcW w:w="1784" w:type="dxa"/>
            <w:tcBorders>
              <w:top w:val="nil"/>
              <w:left w:val="nil"/>
              <w:bottom w:val="nil"/>
              <w:right w:val="nil"/>
            </w:tcBorders>
            <w:shd w:val="clear" w:color="000000" w:fill="FFFFFF"/>
            <w:noWrap/>
            <w:vAlign w:val="bottom"/>
            <w:hideMark/>
          </w:tcPr>
          <w:p w14:paraId="2FA909A7"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0.492 (0.439)</w:t>
            </w:r>
          </w:p>
        </w:tc>
        <w:tc>
          <w:tcPr>
            <w:tcW w:w="1785" w:type="dxa"/>
            <w:tcBorders>
              <w:top w:val="nil"/>
              <w:left w:val="nil"/>
              <w:bottom w:val="nil"/>
              <w:right w:val="single" w:sz="4" w:space="0" w:color="auto"/>
            </w:tcBorders>
            <w:shd w:val="clear" w:color="000000" w:fill="FFFFFF"/>
            <w:noWrap/>
            <w:vAlign w:val="bottom"/>
            <w:hideMark/>
          </w:tcPr>
          <w:p w14:paraId="02E41926"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1.266 (0.641)</w:t>
            </w:r>
          </w:p>
        </w:tc>
      </w:tr>
      <w:tr w:rsidR="007D5AAB" w:rsidRPr="007D5AAB" w14:paraId="6A0B88C0" w14:textId="77777777" w:rsidTr="007D5AAB">
        <w:trPr>
          <w:trHeight w:val="320"/>
        </w:trPr>
        <w:tc>
          <w:tcPr>
            <w:tcW w:w="3865" w:type="dxa"/>
            <w:tcBorders>
              <w:top w:val="nil"/>
              <w:left w:val="single" w:sz="4" w:space="0" w:color="auto"/>
              <w:bottom w:val="single" w:sz="4" w:space="0" w:color="auto"/>
              <w:right w:val="single" w:sz="4" w:space="0" w:color="auto"/>
            </w:tcBorders>
            <w:shd w:val="clear" w:color="000000" w:fill="FFFFFF"/>
            <w:noWrap/>
            <w:vAlign w:val="bottom"/>
            <w:hideMark/>
          </w:tcPr>
          <w:p w14:paraId="7D42B9FC" w14:textId="77777777" w:rsidR="007D5AAB" w:rsidRPr="007D5AAB" w:rsidRDefault="007D5AAB" w:rsidP="007D5AAB">
            <w:pPr>
              <w:rPr>
                <w:rFonts w:ascii="Calibri" w:eastAsia="Times New Roman" w:hAnsi="Calibri" w:cs="Calibri"/>
                <w:color w:val="000000"/>
              </w:rPr>
            </w:pPr>
            <w:r w:rsidRPr="007D5AAB">
              <w:rPr>
                <w:rFonts w:ascii="Calibri" w:eastAsia="Times New Roman" w:hAnsi="Calibri" w:cs="Calibri"/>
                <w:color w:val="000000"/>
              </w:rPr>
              <w:t>Undifferentiated</w:t>
            </w:r>
          </w:p>
        </w:tc>
        <w:tc>
          <w:tcPr>
            <w:tcW w:w="1784" w:type="dxa"/>
            <w:tcBorders>
              <w:top w:val="nil"/>
              <w:left w:val="nil"/>
              <w:bottom w:val="single" w:sz="4" w:space="0" w:color="auto"/>
              <w:right w:val="nil"/>
            </w:tcBorders>
            <w:shd w:val="clear" w:color="000000" w:fill="FFFFFF"/>
            <w:noWrap/>
            <w:vAlign w:val="bottom"/>
            <w:hideMark/>
          </w:tcPr>
          <w:p w14:paraId="03E5ECAE"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0.818 (0.676)</w:t>
            </w:r>
          </w:p>
        </w:tc>
        <w:tc>
          <w:tcPr>
            <w:tcW w:w="1784" w:type="dxa"/>
            <w:tcBorders>
              <w:top w:val="nil"/>
              <w:left w:val="nil"/>
              <w:bottom w:val="single" w:sz="4" w:space="0" w:color="auto"/>
              <w:right w:val="nil"/>
            </w:tcBorders>
            <w:shd w:val="clear" w:color="000000" w:fill="FFFFFF"/>
            <w:noWrap/>
            <w:vAlign w:val="bottom"/>
            <w:hideMark/>
          </w:tcPr>
          <w:p w14:paraId="26B58862"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0.775 (0.773)</w:t>
            </w:r>
          </w:p>
        </w:tc>
        <w:tc>
          <w:tcPr>
            <w:tcW w:w="1785" w:type="dxa"/>
            <w:tcBorders>
              <w:top w:val="nil"/>
              <w:left w:val="nil"/>
              <w:bottom w:val="single" w:sz="4" w:space="0" w:color="auto"/>
              <w:right w:val="single" w:sz="4" w:space="0" w:color="auto"/>
            </w:tcBorders>
            <w:shd w:val="clear" w:color="000000" w:fill="FFFFFF"/>
            <w:noWrap/>
            <w:vAlign w:val="bottom"/>
            <w:hideMark/>
          </w:tcPr>
          <w:p w14:paraId="1D3DE1C8"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0.888 (0.832)</w:t>
            </w:r>
          </w:p>
        </w:tc>
      </w:tr>
      <w:tr w:rsidR="007D5AAB" w:rsidRPr="007D5AAB" w14:paraId="5ACF8C00" w14:textId="77777777" w:rsidTr="007D5AAB">
        <w:trPr>
          <w:trHeight w:val="320"/>
        </w:trPr>
        <w:tc>
          <w:tcPr>
            <w:tcW w:w="3865" w:type="dxa"/>
            <w:tcBorders>
              <w:top w:val="nil"/>
              <w:left w:val="single" w:sz="4" w:space="0" w:color="auto"/>
              <w:bottom w:val="single" w:sz="4" w:space="0" w:color="auto"/>
              <w:right w:val="single" w:sz="4" w:space="0" w:color="auto"/>
            </w:tcBorders>
            <w:shd w:val="clear" w:color="000000" w:fill="D9D9D9"/>
            <w:noWrap/>
            <w:vAlign w:val="bottom"/>
            <w:hideMark/>
          </w:tcPr>
          <w:p w14:paraId="578A1872" w14:textId="77777777" w:rsidR="007D5AAB" w:rsidRPr="007D5AAB" w:rsidRDefault="007D5AAB" w:rsidP="007D5AAB">
            <w:pPr>
              <w:rPr>
                <w:rFonts w:ascii="Calibri" w:eastAsia="Times New Roman" w:hAnsi="Calibri" w:cs="Calibri"/>
                <w:b/>
                <w:bCs/>
                <w:color w:val="000000"/>
              </w:rPr>
            </w:pPr>
            <w:r w:rsidRPr="007D5AAB">
              <w:rPr>
                <w:rFonts w:ascii="Calibri" w:eastAsia="Times New Roman" w:hAnsi="Calibri" w:cs="Calibri"/>
                <w:b/>
                <w:bCs/>
                <w:color w:val="000000"/>
              </w:rPr>
              <w:t>Gender scores</w:t>
            </w:r>
          </w:p>
        </w:tc>
        <w:tc>
          <w:tcPr>
            <w:tcW w:w="1784" w:type="dxa"/>
            <w:tcBorders>
              <w:top w:val="nil"/>
              <w:left w:val="nil"/>
              <w:bottom w:val="single" w:sz="4" w:space="0" w:color="auto"/>
              <w:right w:val="nil"/>
            </w:tcBorders>
            <w:shd w:val="clear" w:color="000000" w:fill="D9D9D9"/>
            <w:noWrap/>
            <w:vAlign w:val="bottom"/>
            <w:hideMark/>
          </w:tcPr>
          <w:p w14:paraId="67D8C06D" w14:textId="77777777" w:rsidR="007D5AAB" w:rsidRPr="007D5AAB" w:rsidRDefault="007D5AAB" w:rsidP="007D5AAB">
            <w:pPr>
              <w:jc w:val="center"/>
              <w:rPr>
                <w:rFonts w:ascii="Calibri" w:eastAsia="Times New Roman" w:hAnsi="Calibri" w:cs="Calibri"/>
                <w:b/>
                <w:bCs/>
                <w:color w:val="000000"/>
              </w:rPr>
            </w:pPr>
            <w:r w:rsidRPr="007D5AAB">
              <w:rPr>
                <w:rFonts w:ascii="Calibri" w:eastAsia="Times New Roman" w:hAnsi="Calibri" w:cs="Calibri"/>
                <w:b/>
                <w:bCs/>
                <w:color w:val="000000"/>
              </w:rPr>
              <w:t> </w:t>
            </w:r>
          </w:p>
        </w:tc>
        <w:tc>
          <w:tcPr>
            <w:tcW w:w="1784" w:type="dxa"/>
            <w:tcBorders>
              <w:top w:val="nil"/>
              <w:left w:val="nil"/>
              <w:bottom w:val="single" w:sz="4" w:space="0" w:color="auto"/>
              <w:right w:val="nil"/>
            </w:tcBorders>
            <w:shd w:val="clear" w:color="000000" w:fill="D9D9D9"/>
            <w:noWrap/>
            <w:vAlign w:val="bottom"/>
            <w:hideMark/>
          </w:tcPr>
          <w:p w14:paraId="015B0ED6" w14:textId="77777777" w:rsidR="007D5AAB" w:rsidRPr="007D5AAB" w:rsidRDefault="007D5AAB" w:rsidP="007D5AAB">
            <w:pPr>
              <w:jc w:val="center"/>
              <w:rPr>
                <w:rFonts w:ascii="Calibri" w:eastAsia="Times New Roman" w:hAnsi="Calibri" w:cs="Calibri"/>
                <w:b/>
                <w:bCs/>
                <w:color w:val="000000"/>
              </w:rPr>
            </w:pPr>
            <w:r w:rsidRPr="007D5AAB">
              <w:rPr>
                <w:rFonts w:ascii="Calibri" w:eastAsia="Times New Roman" w:hAnsi="Calibri" w:cs="Calibri"/>
                <w:b/>
                <w:bCs/>
                <w:color w:val="000000"/>
              </w:rPr>
              <w:t> </w:t>
            </w:r>
          </w:p>
        </w:tc>
        <w:tc>
          <w:tcPr>
            <w:tcW w:w="1785" w:type="dxa"/>
            <w:tcBorders>
              <w:top w:val="nil"/>
              <w:left w:val="nil"/>
              <w:bottom w:val="single" w:sz="4" w:space="0" w:color="auto"/>
              <w:right w:val="single" w:sz="4" w:space="0" w:color="auto"/>
            </w:tcBorders>
            <w:shd w:val="clear" w:color="000000" w:fill="D9D9D9"/>
            <w:noWrap/>
            <w:vAlign w:val="bottom"/>
            <w:hideMark/>
          </w:tcPr>
          <w:p w14:paraId="1D54D72D" w14:textId="77777777" w:rsidR="007D5AAB" w:rsidRPr="007D5AAB" w:rsidRDefault="007D5AAB" w:rsidP="007D5AAB">
            <w:pPr>
              <w:jc w:val="center"/>
              <w:rPr>
                <w:rFonts w:ascii="Calibri" w:eastAsia="Times New Roman" w:hAnsi="Calibri" w:cs="Calibri"/>
                <w:b/>
                <w:bCs/>
                <w:color w:val="000000"/>
              </w:rPr>
            </w:pPr>
            <w:r w:rsidRPr="007D5AAB">
              <w:rPr>
                <w:rFonts w:ascii="Calibri" w:eastAsia="Times New Roman" w:hAnsi="Calibri" w:cs="Calibri"/>
                <w:b/>
                <w:bCs/>
                <w:color w:val="000000"/>
              </w:rPr>
              <w:t> </w:t>
            </w:r>
          </w:p>
        </w:tc>
      </w:tr>
      <w:tr w:rsidR="007D5AAB" w:rsidRPr="007D5AAB" w14:paraId="4408B39E" w14:textId="77777777" w:rsidTr="007D5AAB">
        <w:trPr>
          <w:trHeight w:val="320"/>
        </w:trPr>
        <w:tc>
          <w:tcPr>
            <w:tcW w:w="3865" w:type="dxa"/>
            <w:tcBorders>
              <w:top w:val="nil"/>
              <w:left w:val="single" w:sz="4" w:space="0" w:color="auto"/>
              <w:bottom w:val="nil"/>
              <w:right w:val="single" w:sz="4" w:space="0" w:color="auto"/>
            </w:tcBorders>
            <w:shd w:val="clear" w:color="000000" w:fill="FFFFFF"/>
            <w:noWrap/>
            <w:vAlign w:val="bottom"/>
            <w:hideMark/>
          </w:tcPr>
          <w:p w14:paraId="673AB93F" w14:textId="77777777" w:rsidR="007D5AAB" w:rsidRPr="007D5AAB" w:rsidRDefault="007D5AAB" w:rsidP="007D5AAB">
            <w:pPr>
              <w:rPr>
                <w:rFonts w:ascii="Calibri" w:eastAsia="Times New Roman" w:hAnsi="Calibri" w:cs="Calibri"/>
                <w:color w:val="000000"/>
              </w:rPr>
            </w:pPr>
            <w:r w:rsidRPr="007D5AAB">
              <w:rPr>
                <w:rFonts w:ascii="Calibri" w:eastAsia="Times New Roman" w:hAnsi="Calibri" w:cs="Calibri"/>
                <w:color w:val="000000"/>
              </w:rPr>
              <w:t xml:space="preserve">Femininity </w:t>
            </w:r>
          </w:p>
        </w:tc>
        <w:tc>
          <w:tcPr>
            <w:tcW w:w="1784" w:type="dxa"/>
            <w:tcBorders>
              <w:top w:val="nil"/>
              <w:left w:val="nil"/>
              <w:bottom w:val="nil"/>
              <w:right w:val="nil"/>
            </w:tcBorders>
            <w:shd w:val="clear" w:color="000000" w:fill="FFFFFF"/>
            <w:noWrap/>
            <w:vAlign w:val="bottom"/>
            <w:hideMark/>
          </w:tcPr>
          <w:p w14:paraId="52E194EE"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0.785 (0.392)</w:t>
            </w:r>
          </w:p>
        </w:tc>
        <w:tc>
          <w:tcPr>
            <w:tcW w:w="1784" w:type="dxa"/>
            <w:tcBorders>
              <w:top w:val="nil"/>
              <w:left w:val="nil"/>
              <w:bottom w:val="nil"/>
              <w:right w:val="nil"/>
            </w:tcBorders>
            <w:shd w:val="clear" w:color="000000" w:fill="FFFFFF"/>
            <w:noWrap/>
            <w:vAlign w:val="bottom"/>
            <w:hideMark/>
          </w:tcPr>
          <w:p w14:paraId="331B4FA5"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0.578 (0.283)</w:t>
            </w:r>
          </w:p>
        </w:tc>
        <w:tc>
          <w:tcPr>
            <w:tcW w:w="1785" w:type="dxa"/>
            <w:tcBorders>
              <w:top w:val="nil"/>
              <w:left w:val="nil"/>
              <w:bottom w:val="nil"/>
              <w:right w:val="single" w:sz="4" w:space="0" w:color="auto"/>
            </w:tcBorders>
            <w:shd w:val="clear" w:color="000000" w:fill="FFFFFF"/>
            <w:noWrap/>
            <w:vAlign w:val="bottom"/>
            <w:hideMark/>
          </w:tcPr>
          <w:p w14:paraId="39CB36F9"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0.739 (0.384)</w:t>
            </w:r>
          </w:p>
        </w:tc>
      </w:tr>
      <w:tr w:rsidR="007D5AAB" w:rsidRPr="007D5AAB" w14:paraId="2DFD1130" w14:textId="77777777" w:rsidTr="007D5AAB">
        <w:trPr>
          <w:trHeight w:val="320"/>
        </w:trPr>
        <w:tc>
          <w:tcPr>
            <w:tcW w:w="3865" w:type="dxa"/>
            <w:tcBorders>
              <w:top w:val="nil"/>
              <w:left w:val="single" w:sz="4" w:space="0" w:color="auto"/>
              <w:bottom w:val="single" w:sz="4" w:space="0" w:color="auto"/>
              <w:right w:val="single" w:sz="4" w:space="0" w:color="auto"/>
            </w:tcBorders>
            <w:shd w:val="clear" w:color="000000" w:fill="FFFFFF"/>
            <w:noWrap/>
            <w:vAlign w:val="bottom"/>
            <w:hideMark/>
          </w:tcPr>
          <w:p w14:paraId="1CDF80FA" w14:textId="77777777" w:rsidR="007D5AAB" w:rsidRPr="007D5AAB" w:rsidRDefault="007D5AAB" w:rsidP="007D5AAB">
            <w:pPr>
              <w:rPr>
                <w:rFonts w:ascii="Calibri" w:eastAsia="Times New Roman" w:hAnsi="Calibri" w:cs="Calibri"/>
                <w:color w:val="000000"/>
              </w:rPr>
            </w:pPr>
            <w:r w:rsidRPr="007D5AAB">
              <w:rPr>
                <w:rFonts w:ascii="Calibri" w:eastAsia="Times New Roman" w:hAnsi="Calibri" w:cs="Calibri"/>
                <w:color w:val="000000"/>
              </w:rPr>
              <w:t xml:space="preserve">Masculinity </w:t>
            </w:r>
          </w:p>
        </w:tc>
        <w:tc>
          <w:tcPr>
            <w:tcW w:w="1784" w:type="dxa"/>
            <w:tcBorders>
              <w:top w:val="nil"/>
              <w:left w:val="nil"/>
              <w:bottom w:val="single" w:sz="4" w:space="0" w:color="auto"/>
              <w:right w:val="nil"/>
            </w:tcBorders>
            <w:shd w:val="clear" w:color="000000" w:fill="FFFFFF"/>
            <w:noWrap/>
            <w:vAlign w:val="bottom"/>
            <w:hideMark/>
          </w:tcPr>
          <w:p w14:paraId="4563C2B9"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1.092 (0.669)</w:t>
            </w:r>
          </w:p>
        </w:tc>
        <w:tc>
          <w:tcPr>
            <w:tcW w:w="1784" w:type="dxa"/>
            <w:tcBorders>
              <w:top w:val="nil"/>
              <w:left w:val="nil"/>
              <w:bottom w:val="single" w:sz="4" w:space="0" w:color="auto"/>
              <w:right w:val="nil"/>
            </w:tcBorders>
            <w:shd w:val="clear" w:color="000000" w:fill="FFFFFF"/>
            <w:noWrap/>
            <w:vAlign w:val="bottom"/>
            <w:hideMark/>
          </w:tcPr>
          <w:p w14:paraId="1F320D20"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0.750 (0.474)</w:t>
            </w:r>
          </w:p>
        </w:tc>
        <w:tc>
          <w:tcPr>
            <w:tcW w:w="1785" w:type="dxa"/>
            <w:tcBorders>
              <w:top w:val="nil"/>
              <w:left w:val="nil"/>
              <w:bottom w:val="single" w:sz="4" w:space="0" w:color="auto"/>
              <w:right w:val="single" w:sz="4" w:space="0" w:color="auto"/>
            </w:tcBorders>
            <w:shd w:val="clear" w:color="000000" w:fill="FFFFFF"/>
            <w:noWrap/>
            <w:vAlign w:val="bottom"/>
            <w:hideMark/>
          </w:tcPr>
          <w:p w14:paraId="5E2E36E6" w14:textId="77777777" w:rsidR="007D5AAB" w:rsidRPr="007D5AAB" w:rsidRDefault="007D5AAB" w:rsidP="007D5AAB">
            <w:pPr>
              <w:jc w:val="center"/>
              <w:rPr>
                <w:rFonts w:ascii="Calibri" w:eastAsia="Times New Roman" w:hAnsi="Calibri" w:cs="Calibri"/>
                <w:color w:val="000000"/>
              </w:rPr>
            </w:pPr>
            <w:r w:rsidRPr="007D5AAB">
              <w:rPr>
                <w:rFonts w:ascii="Calibri" w:eastAsia="Times New Roman" w:hAnsi="Calibri" w:cs="Calibri"/>
                <w:color w:val="000000"/>
              </w:rPr>
              <w:t>1.255 (0.338)</w:t>
            </w:r>
          </w:p>
        </w:tc>
      </w:tr>
    </w:tbl>
    <w:p w14:paraId="6F3377D7" w14:textId="77777777" w:rsidR="007D5AAB" w:rsidRPr="007D5AAB" w:rsidRDefault="007D5AAB" w:rsidP="007D5AAB">
      <w:pPr>
        <w:rPr>
          <w:lang w:val="en-CA"/>
        </w:rPr>
      </w:pPr>
      <w:proofErr w:type="spellStart"/>
      <w:proofErr w:type="gramStart"/>
      <w:r w:rsidRPr="007D5AAB">
        <w:rPr>
          <w:vertAlign w:val="superscript"/>
          <w:lang w:val="en-CA"/>
        </w:rPr>
        <w:t>a</w:t>
      </w:r>
      <w:proofErr w:type="spellEnd"/>
      <w:proofErr w:type="gramEnd"/>
      <w:r w:rsidRPr="007D5AAB">
        <w:rPr>
          <w:lang w:val="en-CA"/>
        </w:rPr>
        <w:t xml:space="preserve"> Outcome = any AE</w:t>
      </w:r>
      <w:r w:rsidRPr="007D5AAB">
        <w:rPr>
          <w:lang w:val="en-CA"/>
        </w:rPr>
        <w:tab/>
      </w:r>
    </w:p>
    <w:p w14:paraId="1AF2B543" w14:textId="24896F7D" w:rsidR="007D5AAB" w:rsidRDefault="007D5AAB" w:rsidP="007D5AAB">
      <w:pPr>
        <w:rPr>
          <w:lang w:val="en-CA"/>
        </w:rPr>
      </w:pPr>
      <w:r w:rsidRPr="007D5AAB">
        <w:rPr>
          <w:vertAlign w:val="superscript"/>
          <w:lang w:val="en-CA"/>
        </w:rPr>
        <w:t>b</w:t>
      </w:r>
      <w:r w:rsidRPr="007D5AAB">
        <w:rPr>
          <w:lang w:val="en-CA"/>
        </w:rPr>
        <w:t xml:space="preserve"> Reference group = feminine</w:t>
      </w:r>
      <w:r w:rsidRPr="007D5AAB">
        <w:rPr>
          <w:lang w:val="en-CA"/>
        </w:rPr>
        <w:tab/>
      </w:r>
    </w:p>
    <w:p w14:paraId="3DE7E0C0" w14:textId="77777777" w:rsidR="008645A6" w:rsidRDefault="008645A6">
      <w:pPr>
        <w:rPr>
          <w:rFonts w:eastAsiaTheme="majorEastAsia" w:cstheme="minorHAnsi"/>
          <w:b/>
          <w:bCs/>
          <w:color w:val="000000" w:themeColor="text1"/>
          <w:sz w:val="28"/>
          <w:szCs w:val="28"/>
          <w:u w:val="single"/>
          <w:lang w:val="en-CA"/>
        </w:rPr>
      </w:pPr>
      <w:r>
        <w:br w:type="page"/>
      </w:r>
    </w:p>
    <w:p w14:paraId="5C893465" w14:textId="6811A452" w:rsidR="00185E54" w:rsidRDefault="00185E54" w:rsidP="00185E54">
      <w:pPr>
        <w:pStyle w:val="Heading1"/>
      </w:pPr>
      <w:bookmarkStart w:id="4" w:name="_Toc125225406"/>
      <w:r>
        <w:lastRenderedPageBreak/>
        <w:t>Supplemental Figures</w:t>
      </w:r>
      <w:bookmarkEnd w:id="4"/>
    </w:p>
    <w:p w14:paraId="07D9C891" w14:textId="48F00FEF" w:rsidR="003A335E" w:rsidRDefault="003A335E" w:rsidP="003A335E">
      <w:pPr>
        <w:rPr>
          <w:lang w:val="en-CA"/>
        </w:rPr>
      </w:pPr>
    </w:p>
    <w:p w14:paraId="3CA01293" w14:textId="75A31617" w:rsidR="003A335E" w:rsidRDefault="00A66B66" w:rsidP="003A335E">
      <w:pPr>
        <w:rPr>
          <w:lang w:val="en-CA"/>
        </w:rPr>
      </w:pPr>
      <w:r>
        <w:rPr>
          <w:noProof/>
          <w:lang w:val="en-CA"/>
        </w:rPr>
        <w:drawing>
          <wp:inline distT="0" distB="0" distL="0" distR="0" wp14:anchorId="0C9379AA" wp14:editId="7F303193">
            <wp:extent cx="5943600" cy="6304915"/>
            <wp:effectExtent l="0" t="0" r="0" b="0"/>
            <wp:docPr id="4" name="Picture 4" descr="A picture containing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scatter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6304915"/>
                    </a:xfrm>
                    <a:prstGeom prst="rect">
                      <a:avLst/>
                    </a:prstGeom>
                  </pic:spPr>
                </pic:pic>
              </a:graphicData>
            </a:graphic>
          </wp:inline>
        </w:drawing>
      </w:r>
    </w:p>
    <w:p w14:paraId="2D157DC1" w14:textId="28D43CAD" w:rsidR="003A335E" w:rsidRDefault="003A335E" w:rsidP="003A335E">
      <w:pPr>
        <w:pStyle w:val="Heading2"/>
        <w:rPr>
          <w:lang w:val="en-US"/>
        </w:rPr>
      </w:pPr>
      <w:bookmarkStart w:id="5" w:name="_Toc125225407"/>
      <w:r>
        <w:t xml:space="preserve">Supplemental figure 1. </w:t>
      </w:r>
      <w:r w:rsidR="00A66B66" w:rsidRPr="00A66B66">
        <w:rPr>
          <w:lang w:val="en-US"/>
        </w:rPr>
        <w:t>Effect of sex and age on hormone levels</w:t>
      </w:r>
      <w:r w:rsidR="00A66B66">
        <w:rPr>
          <w:lang w:val="en-US"/>
        </w:rPr>
        <w:t>.</w:t>
      </w:r>
      <w:bookmarkEnd w:id="5"/>
    </w:p>
    <w:p w14:paraId="5E13FC23" w14:textId="1B970522" w:rsidR="00A66B66" w:rsidRDefault="00A66B66" w:rsidP="00A66B66">
      <w:r>
        <w:t>Hormones were measured in plasma samples collected prior to influenza vaccination during the 2020-2021 season. The concentrations of estradiol (</w:t>
      </w:r>
      <w:r>
        <w:rPr>
          <w:b/>
          <w:bCs/>
        </w:rPr>
        <w:t>A</w:t>
      </w:r>
      <w:r>
        <w:t>), progesterone (</w:t>
      </w:r>
      <w:r>
        <w:rPr>
          <w:b/>
          <w:bCs/>
        </w:rPr>
        <w:t>B</w:t>
      </w:r>
      <w:r>
        <w:t>), testosterone (</w:t>
      </w:r>
      <w:r>
        <w:rPr>
          <w:b/>
          <w:bCs/>
        </w:rPr>
        <w:t>C</w:t>
      </w:r>
      <w:r>
        <w:t>), and cortisol (</w:t>
      </w:r>
      <w:r>
        <w:rPr>
          <w:b/>
          <w:bCs/>
        </w:rPr>
        <w:t>D</w:t>
      </w:r>
      <w:r>
        <w:t xml:space="preserve">) were compared between males and females using simple t-tests. </w:t>
      </w:r>
      <w:r w:rsidR="00F560BB">
        <w:t>The associations between estradiol (</w:t>
      </w:r>
      <w:r w:rsidR="00F560BB">
        <w:rPr>
          <w:b/>
          <w:bCs/>
        </w:rPr>
        <w:t>E</w:t>
      </w:r>
      <w:r w:rsidR="00F560BB">
        <w:t>), progesterone (</w:t>
      </w:r>
      <w:r w:rsidR="00F560BB">
        <w:rPr>
          <w:b/>
          <w:bCs/>
        </w:rPr>
        <w:t>F</w:t>
      </w:r>
      <w:r w:rsidR="00F560BB">
        <w:t>), testosterone (</w:t>
      </w:r>
      <w:r w:rsidR="00F560BB">
        <w:rPr>
          <w:b/>
          <w:bCs/>
        </w:rPr>
        <w:t>G</w:t>
      </w:r>
      <w:r w:rsidR="00F560BB">
        <w:t>), or cortisol (</w:t>
      </w:r>
      <w:r w:rsidR="00F560BB">
        <w:rPr>
          <w:b/>
          <w:bCs/>
        </w:rPr>
        <w:t>H</w:t>
      </w:r>
      <w:r w:rsidR="00F560BB">
        <w:t xml:space="preserve">) and age were tested for males and females using linear regression models with an interaction term between age and sex. </w:t>
      </w:r>
    </w:p>
    <w:p w14:paraId="4731DD05" w14:textId="5EF8DF95" w:rsidR="00A66B66" w:rsidRDefault="00A66B66">
      <w:r>
        <w:br w:type="page"/>
      </w:r>
    </w:p>
    <w:p w14:paraId="0CA63E02" w14:textId="42E7DF55" w:rsidR="00A66B66" w:rsidRDefault="00A66B66" w:rsidP="00A66B66">
      <w:r>
        <w:rPr>
          <w:noProof/>
        </w:rPr>
        <w:lastRenderedPageBreak/>
        <w:drawing>
          <wp:inline distT="0" distB="0" distL="0" distR="0" wp14:anchorId="546F8676" wp14:editId="01F73966">
            <wp:extent cx="5943600" cy="4739640"/>
            <wp:effectExtent l="0" t="0" r="0" b="0"/>
            <wp:docPr id="3" name="Picture 3"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dia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739640"/>
                    </a:xfrm>
                    <a:prstGeom prst="rect">
                      <a:avLst/>
                    </a:prstGeom>
                  </pic:spPr>
                </pic:pic>
              </a:graphicData>
            </a:graphic>
          </wp:inline>
        </w:drawing>
      </w:r>
    </w:p>
    <w:p w14:paraId="3AF174A5" w14:textId="7A59680B" w:rsidR="00A66B66" w:rsidRDefault="00A66B66" w:rsidP="00A66B66">
      <w:pPr>
        <w:pStyle w:val="Heading2"/>
        <w:rPr>
          <w:lang w:val="en-US"/>
        </w:rPr>
      </w:pPr>
      <w:bookmarkStart w:id="6" w:name="_Toc125225408"/>
      <w:r>
        <w:t xml:space="preserve">Supplemental figure 2. </w:t>
      </w:r>
      <w:r w:rsidRPr="00A66B66">
        <w:rPr>
          <w:lang w:val="en-US"/>
        </w:rPr>
        <w:t>Impact of testosterone and cortisol on adverse event reporting</w:t>
      </w:r>
      <w:r w:rsidR="00F560BB">
        <w:rPr>
          <w:lang w:val="en-US"/>
        </w:rPr>
        <w:t>.</w:t>
      </w:r>
      <w:bookmarkEnd w:id="6"/>
    </w:p>
    <w:p w14:paraId="52F968CE" w14:textId="2A6C2AC6" w:rsidR="00F560BB" w:rsidRPr="00F560BB" w:rsidRDefault="00F560BB" w:rsidP="00F560BB">
      <w:r>
        <w:t>The effect of testosterone (</w:t>
      </w:r>
      <w:r>
        <w:rPr>
          <w:b/>
          <w:bCs/>
        </w:rPr>
        <w:t>A-B</w:t>
      </w:r>
      <w:r>
        <w:t>) and cortisol (</w:t>
      </w:r>
      <w:r>
        <w:rPr>
          <w:b/>
          <w:bCs/>
        </w:rPr>
        <w:t>B</w:t>
      </w:r>
      <w:r>
        <w:t xml:space="preserve">) on the probability of reporting any AE was estimated for males and females using logistic regression models with interaction terms between hormone </w:t>
      </w:r>
      <w:r>
        <w:t>conce</w:t>
      </w:r>
      <w:r w:rsidR="00741B1D">
        <w:t>n</w:t>
      </w:r>
      <w:r>
        <w:t>trations and sex.</w:t>
      </w:r>
    </w:p>
    <w:sectPr w:rsidR="00F560BB" w:rsidRPr="00F560BB" w:rsidSect="002010C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354427" w14:textId="77777777" w:rsidR="00823E02" w:rsidRDefault="00823E02" w:rsidP="00185E54">
      <w:r>
        <w:separator/>
      </w:r>
    </w:p>
  </w:endnote>
  <w:endnote w:type="continuationSeparator" w:id="0">
    <w:p w14:paraId="68C05E1D" w14:textId="77777777" w:rsidR="00823E02" w:rsidRDefault="00823E02" w:rsidP="00185E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74649169"/>
      <w:docPartObj>
        <w:docPartGallery w:val="Page Numbers (Bottom of Page)"/>
        <w:docPartUnique/>
      </w:docPartObj>
    </w:sdtPr>
    <w:sdtContent>
      <w:p w14:paraId="4CBFF5CA" w14:textId="257941D0" w:rsidR="00185E54" w:rsidRDefault="00185E54" w:rsidP="00536DC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EAA5C49" w14:textId="77777777" w:rsidR="00185E54" w:rsidRDefault="00185E54" w:rsidP="00185E5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00801971"/>
      <w:docPartObj>
        <w:docPartGallery w:val="Page Numbers (Bottom of Page)"/>
        <w:docPartUnique/>
      </w:docPartObj>
    </w:sdtPr>
    <w:sdtContent>
      <w:p w14:paraId="78F736BB" w14:textId="4B061D3C" w:rsidR="00185E54" w:rsidRDefault="00185E54" w:rsidP="00536DC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ACD7D8C" w14:textId="77777777" w:rsidR="00185E54" w:rsidRDefault="00185E54" w:rsidP="00185E5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A4063D" w14:textId="77777777" w:rsidR="00823E02" w:rsidRDefault="00823E02" w:rsidP="00185E54">
      <w:r>
        <w:separator/>
      </w:r>
    </w:p>
  </w:footnote>
  <w:footnote w:type="continuationSeparator" w:id="0">
    <w:p w14:paraId="2E0A48D9" w14:textId="77777777" w:rsidR="00823E02" w:rsidRDefault="00823E02" w:rsidP="00185E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92E99" w14:textId="7D97B024" w:rsidR="00185E54" w:rsidRPr="00185E54" w:rsidRDefault="00185E54" w:rsidP="00185E54">
    <w:pPr>
      <w:pStyle w:val="Header"/>
      <w:jc w:val="right"/>
      <w:rPr>
        <w:lang w:val="en-CA"/>
      </w:rPr>
    </w:pPr>
    <w:r>
      <w:rPr>
        <w:lang w:val="en-CA"/>
      </w:rPr>
      <w:t>Shapiro et 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E54"/>
    <w:rsid w:val="00022000"/>
    <w:rsid w:val="0002585C"/>
    <w:rsid w:val="00031C57"/>
    <w:rsid w:val="000617E2"/>
    <w:rsid w:val="000A1CC5"/>
    <w:rsid w:val="000B71D4"/>
    <w:rsid w:val="000F5525"/>
    <w:rsid w:val="00111D0F"/>
    <w:rsid w:val="00134B61"/>
    <w:rsid w:val="001514CF"/>
    <w:rsid w:val="00185E54"/>
    <w:rsid w:val="00186A6B"/>
    <w:rsid w:val="001A479C"/>
    <w:rsid w:val="001B10CC"/>
    <w:rsid w:val="001C5DCC"/>
    <w:rsid w:val="001E27C8"/>
    <w:rsid w:val="002010C7"/>
    <w:rsid w:val="0021176E"/>
    <w:rsid w:val="002201A7"/>
    <w:rsid w:val="00230A10"/>
    <w:rsid w:val="00237B97"/>
    <w:rsid w:val="00247BEA"/>
    <w:rsid w:val="00251500"/>
    <w:rsid w:val="00255A81"/>
    <w:rsid w:val="002823F5"/>
    <w:rsid w:val="002E26FA"/>
    <w:rsid w:val="002E6316"/>
    <w:rsid w:val="002F6835"/>
    <w:rsid w:val="003434E7"/>
    <w:rsid w:val="00357F7F"/>
    <w:rsid w:val="003866AB"/>
    <w:rsid w:val="0039335E"/>
    <w:rsid w:val="003A335E"/>
    <w:rsid w:val="003A4A39"/>
    <w:rsid w:val="003E1253"/>
    <w:rsid w:val="003F4250"/>
    <w:rsid w:val="00414CB2"/>
    <w:rsid w:val="0043005F"/>
    <w:rsid w:val="004320E0"/>
    <w:rsid w:val="00445185"/>
    <w:rsid w:val="00494ECD"/>
    <w:rsid w:val="00497F60"/>
    <w:rsid w:val="004A29AD"/>
    <w:rsid w:val="004C1021"/>
    <w:rsid w:val="004C59CA"/>
    <w:rsid w:val="005300C1"/>
    <w:rsid w:val="00537894"/>
    <w:rsid w:val="00576DD2"/>
    <w:rsid w:val="0057770C"/>
    <w:rsid w:val="00592DAF"/>
    <w:rsid w:val="005A286C"/>
    <w:rsid w:val="005A32A9"/>
    <w:rsid w:val="005A7AF2"/>
    <w:rsid w:val="005E7883"/>
    <w:rsid w:val="005F20F5"/>
    <w:rsid w:val="00611F5C"/>
    <w:rsid w:val="00625CEE"/>
    <w:rsid w:val="00627370"/>
    <w:rsid w:val="006279DB"/>
    <w:rsid w:val="00640568"/>
    <w:rsid w:val="00661186"/>
    <w:rsid w:val="006A0F14"/>
    <w:rsid w:val="006B3739"/>
    <w:rsid w:val="006B6A90"/>
    <w:rsid w:val="006D5734"/>
    <w:rsid w:val="00741B1D"/>
    <w:rsid w:val="00783414"/>
    <w:rsid w:val="00790CB0"/>
    <w:rsid w:val="007B2881"/>
    <w:rsid w:val="007B7766"/>
    <w:rsid w:val="007B7D6C"/>
    <w:rsid w:val="007C06B9"/>
    <w:rsid w:val="007D2C5B"/>
    <w:rsid w:val="007D5AAB"/>
    <w:rsid w:val="007E1AB4"/>
    <w:rsid w:val="007F4066"/>
    <w:rsid w:val="007F6173"/>
    <w:rsid w:val="00807767"/>
    <w:rsid w:val="00810D82"/>
    <w:rsid w:val="00815C7C"/>
    <w:rsid w:val="008210DB"/>
    <w:rsid w:val="00823E02"/>
    <w:rsid w:val="008349B6"/>
    <w:rsid w:val="008421DA"/>
    <w:rsid w:val="008645A6"/>
    <w:rsid w:val="0089351C"/>
    <w:rsid w:val="008A78E3"/>
    <w:rsid w:val="008B2CB8"/>
    <w:rsid w:val="008B3407"/>
    <w:rsid w:val="008C0171"/>
    <w:rsid w:val="008E0320"/>
    <w:rsid w:val="00906436"/>
    <w:rsid w:val="00932A8F"/>
    <w:rsid w:val="0094478F"/>
    <w:rsid w:val="00946107"/>
    <w:rsid w:val="00957B7D"/>
    <w:rsid w:val="00961099"/>
    <w:rsid w:val="0097278B"/>
    <w:rsid w:val="00987EFF"/>
    <w:rsid w:val="009978A7"/>
    <w:rsid w:val="009A1A19"/>
    <w:rsid w:val="009C7B82"/>
    <w:rsid w:val="009D2F1C"/>
    <w:rsid w:val="00A57956"/>
    <w:rsid w:val="00A66B66"/>
    <w:rsid w:val="00A734EB"/>
    <w:rsid w:val="00A75BCA"/>
    <w:rsid w:val="00A77450"/>
    <w:rsid w:val="00A818F9"/>
    <w:rsid w:val="00A82383"/>
    <w:rsid w:val="00A8575B"/>
    <w:rsid w:val="00A85CFD"/>
    <w:rsid w:val="00A954A2"/>
    <w:rsid w:val="00AD2D4C"/>
    <w:rsid w:val="00B07F79"/>
    <w:rsid w:val="00B113BC"/>
    <w:rsid w:val="00B16D70"/>
    <w:rsid w:val="00B3180A"/>
    <w:rsid w:val="00B70029"/>
    <w:rsid w:val="00B81570"/>
    <w:rsid w:val="00BB0B08"/>
    <w:rsid w:val="00BD685F"/>
    <w:rsid w:val="00C0106C"/>
    <w:rsid w:val="00C033F4"/>
    <w:rsid w:val="00C21B86"/>
    <w:rsid w:val="00C52F42"/>
    <w:rsid w:val="00C53743"/>
    <w:rsid w:val="00C657F9"/>
    <w:rsid w:val="00C75F80"/>
    <w:rsid w:val="00CB0CCA"/>
    <w:rsid w:val="00CB4290"/>
    <w:rsid w:val="00CC05AA"/>
    <w:rsid w:val="00CD5AE7"/>
    <w:rsid w:val="00CE4DAA"/>
    <w:rsid w:val="00D06473"/>
    <w:rsid w:val="00D1285B"/>
    <w:rsid w:val="00D169C4"/>
    <w:rsid w:val="00D27B08"/>
    <w:rsid w:val="00D834E6"/>
    <w:rsid w:val="00DC6D01"/>
    <w:rsid w:val="00DC7C51"/>
    <w:rsid w:val="00DD00A6"/>
    <w:rsid w:val="00E25A54"/>
    <w:rsid w:val="00E50316"/>
    <w:rsid w:val="00E5493F"/>
    <w:rsid w:val="00E55ED7"/>
    <w:rsid w:val="00E6125C"/>
    <w:rsid w:val="00E70F0D"/>
    <w:rsid w:val="00E85DD4"/>
    <w:rsid w:val="00E92E8B"/>
    <w:rsid w:val="00EA410E"/>
    <w:rsid w:val="00ED7082"/>
    <w:rsid w:val="00EE4BC7"/>
    <w:rsid w:val="00F252D3"/>
    <w:rsid w:val="00F2597A"/>
    <w:rsid w:val="00F55236"/>
    <w:rsid w:val="00F560BB"/>
    <w:rsid w:val="00F9495F"/>
    <w:rsid w:val="00FC05CB"/>
    <w:rsid w:val="00FF70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B5288"/>
  <w15:chartTrackingRefBased/>
  <w15:docId w15:val="{75A49551-F69B-9749-BA37-87EC0F837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5E54"/>
    <w:pPr>
      <w:keepNext/>
      <w:keepLines/>
      <w:spacing w:before="240"/>
      <w:outlineLvl w:val="0"/>
    </w:pPr>
    <w:rPr>
      <w:rFonts w:eastAsiaTheme="majorEastAsia" w:cstheme="minorHAnsi"/>
      <w:b/>
      <w:bCs/>
      <w:color w:val="000000" w:themeColor="text1"/>
      <w:sz w:val="28"/>
      <w:szCs w:val="28"/>
      <w:u w:val="single"/>
      <w:lang w:val="en-CA"/>
    </w:rPr>
  </w:style>
  <w:style w:type="paragraph" w:styleId="Heading2">
    <w:name w:val="heading 2"/>
    <w:basedOn w:val="Normal"/>
    <w:next w:val="Normal"/>
    <w:link w:val="Heading2Char"/>
    <w:uiPriority w:val="9"/>
    <w:unhideWhenUsed/>
    <w:qFormat/>
    <w:rsid w:val="00185E54"/>
    <w:pPr>
      <w:outlineLvl w:val="1"/>
    </w:pPr>
    <w:rPr>
      <w:b/>
      <w:bCs/>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B429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B4290"/>
    <w:rPr>
      <w:rFonts w:ascii="Times New Roman" w:hAnsi="Times New Roman" w:cs="Times New Roman"/>
      <w:sz w:val="18"/>
      <w:szCs w:val="18"/>
    </w:rPr>
  </w:style>
  <w:style w:type="character" w:styleId="IntenseReference">
    <w:name w:val="Intense Reference"/>
    <w:uiPriority w:val="32"/>
    <w:qFormat/>
    <w:rsid w:val="00E70F0D"/>
    <w:rPr>
      <w:rFonts w:asciiTheme="minorHAnsi" w:eastAsiaTheme="minorEastAsia" w:hAnsiTheme="minorHAnsi" w:cstheme="minorBidi"/>
      <w:b/>
      <w:bCs/>
      <w:i w:val="0"/>
      <w:iCs/>
      <w:color w:val="2E74B5" w:themeColor="accent5" w:themeShade="BF"/>
    </w:rPr>
  </w:style>
  <w:style w:type="paragraph" w:styleId="Header">
    <w:name w:val="header"/>
    <w:basedOn w:val="Normal"/>
    <w:link w:val="HeaderChar"/>
    <w:uiPriority w:val="99"/>
    <w:unhideWhenUsed/>
    <w:rsid w:val="00185E54"/>
    <w:pPr>
      <w:tabs>
        <w:tab w:val="center" w:pos="4680"/>
        <w:tab w:val="right" w:pos="9360"/>
      </w:tabs>
    </w:pPr>
  </w:style>
  <w:style w:type="character" w:customStyle="1" w:styleId="HeaderChar">
    <w:name w:val="Header Char"/>
    <w:basedOn w:val="DefaultParagraphFont"/>
    <w:link w:val="Header"/>
    <w:uiPriority w:val="99"/>
    <w:rsid w:val="00185E54"/>
  </w:style>
  <w:style w:type="paragraph" w:styleId="Footer">
    <w:name w:val="footer"/>
    <w:basedOn w:val="Normal"/>
    <w:link w:val="FooterChar"/>
    <w:uiPriority w:val="99"/>
    <w:unhideWhenUsed/>
    <w:rsid w:val="00185E54"/>
    <w:pPr>
      <w:tabs>
        <w:tab w:val="center" w:pos="4680"/>
        <w:tab w:val="right" w:pos="9360"/>
      </w:tabs>
    </w:pPr>
  </w:style>
  <w:style w:type="character" w:customStyle="1" w:styleId="FooterChar">
    <w:name w:val="Footer Char"/>
    <w:basedOn w:val="DefaultParagraphFont"/>
    <w:link w:val="Footer"/>
    <w:uiPriority w:val="99"/>
    <w:rsid w:val="00185E54"/>
  </w:style>
  <w:style w:type="character" w:styleId="PageNumber">
    <w:name w:val="page number"/>
    <w:basedOn w:val="DefaultParagraphFont"/>
    <w:uiPriority w:val="99"/>
    <w:semiHidden/>
    <w:unhideWhenUsed/>
    <w:rsid w:val="00185E54"/>
  </w:style>
  <w:style w:type="character" w:customStyle="1" w:styleId="Heading2Char">
    <w:name w:val="Heading 2 Char"/>
    <w:basedOn w:val="DefaultParagraphFont"/>
    <w:link w:val="Heading2"/>
    <w:uiPriority w:val="9"/>
    <w:rsid w:val="00185E54"/>
    <w:rPr>
      <w:b/>
      <w:bCs/>
      <w:lang w:val="en-CA"/>
    </w:rPr>
  </w:style>
  <w:style w:type="character" w:customStyle="1" w:styleId="Heading1Char">
    <w:name w:val="Heading 1 Char"/>
    <w:basedOn w:val="DefaultParagraphFont"/>
    <w:link w:val="Heading1"/>
    <w:uiPriority w:val="9"/>
    <w:rsid w:val="00185E54"/>
    <w:rPr>
      <w:rFonts w:eastAsiaTheme="majorEastAsia" w:cstheme="minorHAnsi"/>
      <w:b/>
      <w:bCs/>
      <w:color w:val="000000" w:themeColor="text1"/>
      <w:sz w:val="28"/>
      <w:szCs w:val="28"/>
      <w:u w:val="single"/>
      <w:lang w:val="en-CA"/>
    </w:rPr>
  </w:style>
  <w:style w:type="paragraph" w:styleId="TOCHeading">
    <w:name w:val="TOC Heading"/>
    <w:basedOn w:val="Heading1"/>
    <w:next w:val="Normal"/>
    <w:uiPriority w:val="39"/>
    <w:unhideWhenUsed/>
    <w:qFormat/>
    <w:rsid w:val="006B3739"/>
    <w:pPr>
      <w:spacing w:before="480" w:line="276" w:lineRule="auto"/>
      <w:outlineLvl w:val="9"/>
    </w:pPr>
    <w:rPr>
      <w:rFonts w:asciiTheme="majorHAnsi" w:hAnsiTheme="majorHAnsi" w:cstheme="majorBidi"/>
      <w:color w:val="2F5496" w:themeColor="accent1" w:themeShade="BF"/>
      <w:u w:val="none"/>
      <w:lang w:val="en-US"/>
    </w:rPr>
  </w:style>
  <w:style w:type="paragraph" w:styleId="TOC2">
    <w:name w:val="toc 2"/>
    <w:basedOn w:val="Normal"/>
    <w:next w:val="Normal"/>
    <w:autoRedefine/>
    <w:uiPriority w:val="39"/>
    <w:unhideWhenUsed/>
    <w:rsid w:val="006B3739"/>
    <w:pPr>
      <w:spacing w:before="120"/>
      <w:ind w:left="240"/>
    </w:pPr>
    <w:rPr>
      <w:rFonts w:cstheme="minorHAnsi"/>
      <w:bCs/>
      <w:sz w:val="22"/>
      <w:szCs w:val="22"/>
    </w:rPr>
  </w:style>
  <w:style w:type="paragraph" w:styleId="TOC1">
    <w:name w:val="toc 1"/>
    <w:basedOn w:val="Normal"/>
    <w:next w:val="Normal"/>
    <w:autoRedefine/>
    <w:uiPriority w:val="39"/>
    <w:unhideWhenUsed/>
    <w:rsid w:val="006B3739"/>
    <w:pPr>
      <w:spacing w:before="120"/>
    </w:pPr>
    <w:rPr>
      <w:rFonts w:cstheme="minorHAnsi"/>
      <w:b/>
      <w:bCs/>
      <w:iCs/>
    </w:rPr>
  </w:style>
  <w:style w:type="paragraph" w:styleId="TOC3">
    <w:name w:val="toc 3"/>
    <w:basedOn w:val="Normal"/>
    <w:next w:val="Normal"/>
    <w:autoRedefine/>
    <w:uiPriority w:val="39"/>
    <w:unhideWhenUsed/>
    <w:rsid w:val="006B3739"/>
    <w:pPr>
      <w:ind w:left="480"/>
    </w:pPr>
    <w:rPr>
      <w:rFonts w:cstheme="minorHAnsi"/>
      <w:sz w:val="20"/>
      <w:szCs w:val="20"/>
    </w:rPr>
  </w:style>
  <w:style w:type="paragraph" w:styleId="TOC4">
    <w:name w:val="toc 4"/>
    <w:basedOn w:val="Normal"/>
    <w:next w:val="Normal"/>
    <w:autoRedefine/>
    <w:uiPriority w:val="39"/>
    <w:semiHidden/>
    <w:unhideWhenUsed/>
    <w:rsid w:val="006B3739"/>
    <w:pPr>
      <w:ind w:left="720"/>
    </w:pPr>
    <w:rPr>
      <w:rFonts w:cstheme="minorHAnsi"/>
      <w:sz w:val="20"/>
      <w:szCs w:val="20"/>
    </w:rPr>
  </w:style>
  <w:style w:type="paragraph" w:styleId="TOC5">
    <w:name w:val="toc 5"/>
    <w:basedOn w:val="Normal"/>
    <w:next w:val="Normal"/>
    <w:autoRedefine/>
    <w:uiPriority w:val="39"/>
    <w:semiHidden/>
    <w:unhideWhenUsed/>
    <w:rsid w:val="006B3739"/>
    <w:pPr>
      <w:ind w:left="960"/>
    </w:pPr>
    <w:rPr>
      <w:rFonts w:cstheme="minorHAnsi"/>
      <w:sz w:val="20"/>
      <w:szCs w:val="20"/>
    </w:rPr>
  </w:style>
  <w:style w:type="paragraph" w:styleId="TOC6">
    <w:name w:val="toc 6"/>
    <w:basedOn w:val="Normal"/>
    <w:next w:val="Normal"/>
    <w:autoRedefine/>
    <w:uiPriority w:val="39"/>
    <w:semiHidden/>
    <w:unhideWhenUsed/>
    <w:rsid w:val="006B3739"/>
    <w:pPr>
      <w:ind w:left="1200"/>
    </w:pPr>
    <w:rPr>
      <w:rFonts w:cstheme="minorHAnsi"/>
      <w:sz w:val="20"/>
      <w:szCs w:val="20"/>
    </w:rPr>
  </w:style>
  <w:style w:type="paragraph" w:styleId="TOC7">
    <w:name w:val="toc 7"/>
    <w:basedOn w:val="Normal"/>
    <w:next w:val="Normal"/>
    <w:autoRedefine/>
    <w:uiPriority w:val="39"/>
    <w:semiHidden/>
    <w:unhideWhenUsed/>
    <w:rsid w:val="006B3739"/>
    <w:pPr>
      <w:ind w:left="1440"/>
    </w:pPr>
    <w:rPr>
      <w:rFonts w:cstheme="minorHAnsi"/>
      <w:sz w:val="20"/>
      <w:szCs w:val="20"/>
    </w:rPr>
  </w:style>
  <w:style w:type="paragraph" w:styleId="TOC8">
    <w:name w:val="toc 8"/>
    <w:basedOn w:val="Normal"/>
    <w:next w:val="Normal"/>
    <w:autoRedefine/>
    <w:uiPriority w:val="39"/>
    <w:semiHidden/>
    <w:unhideWhenUsed/>
    <w:rsid w:val="006B3739"/>
    <w:pPr>
      <w:ind w:left="1680"/>
    </w:pPr>
    <w:rPr>
      <w:rFonts w:cstheme="minorHAnsi"/>
      <w:sz w:val="20"/>
      <w:szCs w:val="20"/>
    </w:rPr>
  </w:style>
  <w:style w:type="paragraph" w:styleId="TOC9">
    <w:name w:val="toc 9"/>
    <w:basedOn w:val="Normal"/>
    <w:next w:val="Normal"/>
    <w:autoRedefine/>
    <w:uiPriority w:val="39"/>
    <w:semiHidden/>
    <w:unhideWhenUsed/>
    <w:rsid w:val="006B3739"/>
    <w:pPr>
      <w:ind w:left="1920"/>
    </w:pPr>
    <w:rPr>
      <w:rFonts w:cstheme="minorHAnsi"/>
      <w:sz w:val="20"/>
      <w:szCs w:val="20"/>
    </w:rPr>
  </w:style>
  <w:style w:type="character" w:styleId="Hyperlink">
    <w:name w:val="Hyperlink"/>
    <w:basedOn w:val="DefaultParagraphFont"/>
    <w:uiPriority w:val="99"/>
    <w:unhideWhenUsed/>
    <w:rsid w:val="006B3739"/>
    <w:rPr>
      <w:color w:val="0563C1" w:themeColor="hyperlink"/>
      <w:u w:val="single"/>
    </w:rPr>
  </w:style>
  <w:style w:type="paragraph" w:styleId="Revision">
    <w:name w:val="Revision"/>
    <w:hidden/>
    <w:uiPriority w:val="99"/>
    <w:semiHidden/>
    <w:rsid w:val="00741B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87895">
      <w:bodyDiv w:val="1"/>
      <w:marLeft w:val="0"/>
      <w:marRight w:val="0"/>
      <w:marTop w:val="0"/>
      <w:marBottom w:val="0"/>
      <w:divBdr>
        <w:top w:val="none" w:sz="0" w:space="0" w:color="auto"/>
        <w:left w:val="none" w:sz="0" w:space="0" w:color="auto"/>
        <w:bottom w:val="none" w:sz="0" w:space="0" w:color="auto"/>
        <w:right w:val="none" w:sz="0" w:space="0" w:color="auto"/>
      </w:divBdr>
    </w:div>
    <w:div w:id="683745691">
      <w:bodyDiv w:val="1"/>
      <w:marLeft w:val="0"/>
      <w:marRight w:val="0"/>
      <w:marTop w:val="0"/>
      <w:marBottom w:val="0"/>
      <w:divBdr>
        <w:top w:val="none" w:sz="0" w:space="0" w:color="auto"/>
        <w:left w:val="none" w:sz="0" w:space="0" w:color="auto"/>
        <w:bottom w:val="none" w:sz="0" w:space="0" w:color="auto"/>
        <w:right w:val="none" w:sz="0" w:space="0" w:color="auto"/>
      </w:divBdr>
    </w:div>
    <w:div w:id="721710747">
      <w:bodyDiv w:val="1"/>
      <w:marLeft w:val="0"/>
      <w:marRight w:val="0"/>
      <w:marTop w:val="0"/>
      <w:marBottom w:val="0"/>
      <w:divBdr>
        <w:top w:val="none" w:sz="0" w:space="0" w:color="auto"/>
        <w:left w:val="none" w:sz="0" w:space="0" w:color="auto"/>
        <w:bottom w:val="none" w:sz="0" w:space="0" w:color="auto"/>
        <w:right w:val="none" w:sz="0" w:space="0" w:color="auto"/>
      </w:divBdr>
    </w:div>
    <w:div w:id="761338710">
      <w:bodyDiv w:val="1"/>
      <w:marLeft w:val="0"/>
      <w:marRight w:val="0"/>
      <w:marTop w:val="0"/>
      <w:marBottom w:val="0"/>
      <w:divBdr>
        <w:top w:val="none" w:sz="0" w:space="0" w:color="auto"/>
        <w:left w:val="none" w:sz="0" w:space="0" w:color="auto"/>
        <w:bottom w:val="none" w:sz="0" w:space="0" w:color="auto"/>
        <w:right w:val="none" w:sz="0" w:space="0" w:color="auto"/>
      </w:divBdr>
    </w:div>
    <w:div w:id="1145045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89899-2E2D-2240-900E-80DB4DF82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756</Words>
  <Characters>4313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Janna Shapiro</dc:creator>
  <cp:keywords/>
  <dc:description/>
  <cp:lastModifiedBy>Janna Shapiro</cp:lastModifiedBy>
  <cp:revision>3</cp:revision>
  <dcterms:created xsi:type="dcterms:W3CDTF">2023-01-25T15:39:00Z</dcterms:created>
  <dcterms:modified xsi:type="dcterms:W3CDTF">2023-01-25T15:41:00Z</dcterms:modified>
</cp:coreProperties>
</file>