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D7402" w14:textId="5A6AD092" w:rsidR="00B72791" w:rsidRDefault="00B72791"/>
    <w:p w14:paraId="0CDB33D5" w14:textId="77777777" w:rsidR="00082040" w:rsidRPr="00B86C16" w:rsidRDefault="00082040" w:rsidP="00082040">
      <w:pPr>
        <w:pStyle w:val="a7"/>
        <w:spacing w:afterLines="100" w:after="312" w:line="257" w:lineRule="auto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86C16">
        <w:rPr>
          <w:rFonts w:ascii="Times New Roman" w:hAnsi="Times New Roman" w:cs="Times New Roman"/>
          <w:color w:val="auto"/>
          <w:sz w:val="36"/>
          <w:szCs w:val="36"/>
        </w:rPr>
        <w:t>Supplementary Materials for</w:t>
      </w:r>
    </w:p>
    <w:p w14:paraId="50602089" w14:textId="580EE163" w:rsidR="00082040" w:rsidRPr="004204D3" w:rsidRDefault="0098738F" w:rsidP="00082040">
      <w:pPr>
        <w:spacing w:line="480" w:lineRule="auto"/>
        <w:jc w:val="center"/>
        <w:rPr>
          <w:rFonts w:ascii="Times New Roman" w:eastAsia="宋体" w:hAnsi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bCs/>
          <w:kern w:val="0"/>
          <w:sz w:val="30"/>
          <w:szCs w:val="30"/>
        </w:rPr>
        <w:t>Discovery of an OTUD3 inhibitor for the treatment of non-small cell lung cancer</w:t>
      </w:r>
    </w:p>
    <w:p w14:paraId="12CCFD6A" w14:textId="76D3FC0D" w:rsidR="00082040" w:rsidRPr="00B86C16" w:rsidRDefault="00082040" w:rsidP="00EC314E">
      <w:pPr>
        <w:spacing w:beforeLines="50" w:before="156" w:line="480" w:lineRule="auto"/>
        <w:jc w:val="left"/>
        <w:rPr>
          <w:rFonts w:ascii="Times New Roman" w:eastAsia="等线" w:hAnsi="Times New Roman"/>
          <w:sz w:val="24"/>
          <w:szCs w:val="24"/>
        </w:rPr>
      </w:pPr>
      <w:proofErr w:type="spellStart"/>
      <w:r w:rsidRPr="00A911B1">
        <w:rPr>
          <w:rFonts w:ascii="Times New Roman" w:hAnsi="Times New Roman" w:cs="Times New Roman" w:hint="eastAsia"/>
          <w:sz w:val="24"/>
          <w:szCs w:val="24"/>
        </w:rPr>
        <w:t>Yonghui</w:t>
      </w:r>
      <w:proofErr w:type="spellEnd"/>
      <w:r w:rsidRPr="00A911B1">
        <w:rPr>
          <w:rFonts w:ascii="Times New Roman" w:hAnsi="Times New Roman" w:cs="Times New Roman"/>
          <w:sz w:val="24"/>
          <w:szCs w:val="24"/>
        </w:rPr>
        <w:t xml:space="preserve"> Zhang</w:t>
      </w:r>
      <w:r w:rsidR="002E7A9D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A911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11B1">
        <w:rPr>
          <w:rFonts w:ascii="Times New Roman" w:hAnsi="Times New Roman" w:cs="Times New Roman"/>
          <w:sz w:val="24"/>
          <w:szCs w:val="24"/>
        </w:rPr>
        <w:t>Tongde</w:t>
      </w:r>
      <w:proofErr w:type="spellEnd"/>
      <w:r w:rsidRPr="00A911B1">
        <w:rPr>
          <w:rFonts w:ascii="Times New Roman" w:hAnsi="Times New Roman" w:cs="Times New Roman"/>
          <w:sz w:val="24"/>
          <w:szCs w:val="24"/>
        </w:rPr>
        <w:t xml:space="preserve"> Du</w:t>
      </w:r>
      <w:r w:rsidR="002E7A9D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A911B1">
        <w:rPr>
          <w:rFonts w:ascii="Times New Roman" w:hAnsi="Times New Roman" w:cs="Times New Roman"/>
          <w:sz w:val="24"/>
          <w:szCs w:val="24"/>
        </w:rPr>
        <w:t>,</w:t>
      </w:r>
      <w:r w:rsidR="00DA24CC" w:rsidRPr="00A911B1">
        <w:rPr>
          <w:rFonts w:ascii="Times New Roman" w:hAnsi="Times New Roman" w:cs="Times New Roman"/>
          <w:sz w:val="24"/>
          <w:szCs w:val="24"/>
        </w:rPr>
        <w:t xml:space="preserve"> N</w:t>
      </w:r>
      <w:r w:rsidR="00DA24CC" w:rsidRPr="00A911B1">
        <w:rPr>
          <w:rFonts w:ascii="Times New Roman" w:hAnsi="Times New Roman" w:cs="Times New Roman" w:hint="eastAsia"/>
          <w:sz w:val="24"/>
          <w:szCs w:val="24"/>
        </w:rPr>
        <w:t>a</w:t>
      </w:r>
      <w:r w:rsidR="00DA24CC" w:rsidRPr="00A911B1">
        <w:rPr>
          <w:rFonts w:ascii="Times New Roman" w:hAnsi="Times New Roman" w:cs="Times New Roman"/>
          <w:sz w:val="24"/>
          <w:szCs w:val="24"/>
        </w:rPr>
        <w:t xml:space="preserve"> L</w:t>
      </w:r>
      <w:r w:rsidR="00DA24CC" w:rsidRPr="00A911B1">
        <w:rPr>
          <w:rFonts w:ascii="Times New Roman" w:hAnsi="Times New Roman" w:cs="Times New Roman" w:hint="eastAsia"/>
          <w:sz w:val="24"/>
          <w:szCs w:val="24"/>
        </w:rPr>
        <w:t>i</w:t>
      </w:r>
      <w:r w:rsidR="00DA24CC">
        <w:rPr>
          <w:rFonts w:ascii="Times New Roman" w:hAnsi="Times New Roman" w:cs="Times New Roman"/>
          <w:sz w:val="24"/>
          <w:szCs w:val="24"/>
        </w:rPr>
        <w:t>u</w:t>
      </w:r>
      <w:r w:rsidR="00DA24CC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DA24CC">
        <w:rPr>
          <w:rFonts w:ascii="Times New Roman" w:hAnsi="Times New Roman" w:cs="Times New Roman" w:hint="eastAsia"/>
          <w:sz w:val="24"/>
          <w:szCs w:val="24"/>
        </w:rPr>
        <w:t>,</w:t>
      </w:r>
      <w:r w:rsidR="00DA24CC">
        <w:rPr>
          <w:rFonts w:ascii="Times New Roman" w:hAnsi="Times New Roman" w:cs="Times New Roman"/>
          <w:sz w:val="24"/>
          <w:szCs w:val="24"/>
        </w:rPr>
        <w:t xml:space="preserve"> </w:t>
      </w:r>
      <w:r w:rsidRPr="00A911B1">
        <w:rPr>
          <w:rFonts w:ascii="Times New Roman" w:hAnsi="Times New Roman" w:cs="Times New Roman" w:hint="eastAsia"/>
          <w:sz w:val="24"/>
          <w:szCs w:val="24"/>
        </w:rPr>
        <w:t>Jua</w:t>
      </w:r>
      <w:r w:rsidRPr="00A911B1">
        <w:rPr>
          <w:rFonts w:ascii="Times New Roman" w:hAnsi="Times New Roman" w:cs="Times New Roman"/>
          <w:sz w:val="24"/>
          <w:szCs w:val="24"/>
        </w:rPr>
        <w:t xml:space="preserve">n Wang, </w:t>
      </w:r>
      <w:proofErr w:type="spellStart"/>
      <w:r w:rsidRPr="00A911B1">
        <w:rPr>
          <w:rFonts w:ascii="Times New Roman" w:hAnsi="Times New Roman" w:cs="Times New Roman"/>
          <w:sz w:val="24"/>
          <w:szCs w:val="24"/>
        </w:rPr>
        <w:t>Lingqiang</w:t>
      </w:r>
      <w:proofErr w:type="spellEnd"/>
      <w:r w:rsidRPr="00A911B1">
        <w:rPr>
          <w:rFonts w:ascii="Times New Roman" w:hAnsi="Times New Roman" w:cs="Times New Roman"/>
          <w:sz w:val="24"/>
          <w:szCs w:val="24"/>
        </w:rPr>
        <w:t xml:space="preserve"> Zhang</w:t>
      </w:r>
      <w:r w:rsidRPr="00A911B1">
        <w:rPr>
          <w:rFonts w:ascii="Times New Roman" w:hAnsi="Times New Roman" w:cs="Times New Roman" w:hint="eastAsia"/>
          <w:sz w:val="24"/>
          <w:szCs w:val="24"/>
        </w:rPr>
        <w:t>,</w:t>
      </w:r>
      <w:r w:rsidRPr="00A911B1">
        <w:rPr>
          <w:rFonts w:ascii="Times New Roman" w:hAnsi="Times New Roman" w:cs="Times New Roman"/>
          <w:sz w:val="24"/>
          <w:szCs w:val="24"/>
        </w:rPr>
        <w:t xml:space="preserve"> </w:t>
      </w:r>
      <w:r w:rsidR="008B69BB" w:rsidRPr="00CA7B50">
        <w:rPr>
          <w:rFonts w:ascii="Times New Roman" w:hAnsi="Times New Roman" w:cs="Times New Roman"/>
          <w:sz w:val="24"/>
          <w:szCs w:val="24"/>
        </w:rPr>
        <w:t>Chun-Ping Cui</w:t>
      </w:r>
      <w:r w:rsidR="008B69BB">
        <w:rPr>
          <w:rFonts w:ascii="Times New Roman" w:hAnsi="Times New Roman" w:cs="Times New Roman" w:hint="eastAsia"/>
          <w:sz w:val="24"/>
          <w:szCs w:val="24"/>
        </w:rPr>
        <w:t>,</w:t>
      </w:r>
      <w:r w:rsidR="008B69BB" w:rsidRPr="00A91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1B1">
        <w:rPr>
          <w:rFonts w:ascii="Times New Roman" w:hAnsi="Times New Roman" w:cs="Times New Roman"/>
          <w:sz w:val="24"/>
          <w:szCs w:val="24"/>
        </w:rPr>
        <w:t>Chaonan</w:t>
      </w:r>
      <w:proofErr w:type="spellEnd"/>
      <w:r w:rsidRPr="00A911B1">
        <w:rPr>
          <w:rFonts w:ascii="Times New Roman" w:hAnsi="Times New Roman" w:cs="Times New Roman"/>
          <w:sz w:val="24"/>
          <w:szCs w:val="24"/>
        </w:rPr>
        <w:t xml:space="preserve"> Li, Xin Zhang, Bo Wu, </w:t>
      </w:r>
      <w:proofErr w:type="spellStart"/>
      <w:r w:rsidRPr="00A911B1">
        <w:rPr>
          <w:rFonts w:ascii="Times New Roman" w:hAnsi="Times New Roman" w:cs="Times New Roman"/>
          <w:sz w:val="24"/>
          <w:szCs w:val="24"/>
        </w:rPr>
        <w:t>Jinhao</w:t>
      </w:r>
      <w:proofErr w:type="spellEnd"/>
      <w:r w:rsidRPr="00A911B1">
        <w:rPr>
          <w:rFonts w:ascii="Times New Roman" w:hAnsi="Times New Roman" w:cs="Times New Roman"/>
          <w:sz w:val="24"/>
          <w:szCs w:val="24"/>
        </w:rPr>
        <w:t xml:space="preserve"> Zhang, </w:t>
      </w:r>
      <w:proofErr w:type="spellStart"/>
      <w:r w:rsidR="00EC314E" w:rsidRPr="00EC314E">
        <w:rPr>
          <w:rFonts w:ascii="Times New Roman" w:hAnsi="Times New Roman" w:cs="Times New Roman"/>
          <w:sz w:val="24"/>
          <w:szCs w:val="24"/>
        </w:rPr>
        <w:t>Wenli</w:t>
      </w:r>
      <w:proofErr w:type="spellEnd"/>
      <w:r w:rsidR="00EC314E" w:rsidRPr="00EC314E">
        <w:rPr>
          <w:rFonts w:ascii="Times New Roman" w:hAnsi="Times New Roman" w:cs="Times New Roman"/>
          <w:sz w:val="24"/>
          <w:szCs w:val="24"/>
        </w:rPr>
        <w:t xml:space="preserve"> Jiang, </w:t>
      </w:r>
      <w:proofErr w:type="spellStart"/>
      <w:r w:rsidR="00EC314E" w:rsidRPr="00EC314E">
        <w:rPr>
          <w:rFonts w:ascii="Times New Roman" w:hAnsi="Times New Roman" w:cs="Times New Roman"/>
          <w:sz w:val="24"/>
          <w:szCs w:val="24"/>
        </w:rPr>
        <w:t>Yubing</w:t>
      </w:r>
      <w:proofErr w:type="spellEnd"/>
      <w:r w:rsidR="00EC314E" w:rsidRPr="00EC314E">
        <w:rPr>
          <w:rFonts w:ascii="Times New Roman" w:hAnsi="Times New Roman" w:cs="Times New Roman"/>
          <w:sz w:val="24"/>
          <w:szCs w:val="24"/>
        </w:rPr>
        <w:t xml:space="preserve"> Zhang,</w:t>
      </w:r>
      <w:r w:rsidR="00CC64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4B0">
        <w:rPr>
          <w:rFonts w:ascii="Times New Roman" w:hAnsi="Times New Roman" w:cs="Times New Roman" w:hint="eastAsia"/>
          <w:sz w:val="24"/>
          <w:szCs w:val="24"/>
        </w:rPr>
        <w:t>Y</w:t>
      </w:r>
      <w:r w:rsidR="00CC64B0">
        <w:rPr>
          <w:rFonts w:ascii="Times New Roman" w:hAnsi="Times New Roman" w:cs="Times New Roman"/>
          <w:sz w:val="24"/>
          <w:szCs w:val="24"/>
        </w:rPr>
        <w:t>uting</w:t>
      </w:r>
      <w:proofErr w:type="spellEnd"/>
      <w:r w:rsidR="00CC64B0">
        <w:rPr>
          <w:rFonts w:ascii="Times New Roman" w:hAnsi="Times New Roman" w:cs="Times New Roman"/>
          <w:sz w:val="24"/>
          <w:szCs w:val="24"/>
        </w:rPr>
        <w:t xml:space="preserve"> Z</w:t>
      </w:r>
      <w:r w:rsidR="00CC64B0">
        <w:rPr>
          <w:rFonts w:ascii="Times New Roman" w:hAnsi="Times New Roman" w:cs="Times New Roman" w:hint="eastAsia"/>
          <w:sz w:val="24"/>
          <w:szCs w:val="24"/>
        </w:rPr>
        <w:t>hang</w:t>
      </w:r>
      <w:r w:rsidR="00CC64B0">
        <w:rPr>
          <w:rFonts w:ascii="Times New Roman" w:hAnsi="Times New Roman" w:cs="Times New Roman"/>
          <w:sz w:val="24"/>
          <w:szCs w:val="24"/>
        </w:rPr>
        <w:t>,</w:t>
      </w:r>
      <w:r w:rsidR="00EC3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1B1">
        <w:rPr>
          <w:rFonts w:ascii="Times New Roman" w:hAnsi="Times New Roman" w:cs="Times New Roman"/>
          <w:sz w:val="24"/>
          <w:szCs w:val="24"/>
        </w:rPr>
        <w:t>Hongchang</w:t>
      </w:r>
      <w:proofErr w:type="spellEnd"/>
      <w:r w:rsidRPr="00A911B1">
        <w:rPr>
          <w:rFonts w:ascii="Times New Roman" w:hAnsi="Times New Roman" w:cs="Times New Roman"/>
          <w:sz w:val="24"/>
          <w:szCs w:val="24"/>
        </w:rPr>
        <w:t xml:space="preserve"> Li</w:t>
      </w:r>
      <w:r w:rsidR="002E7A9D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A911B1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911B1">
        <w:rPr>
          <w:rFonts w:ascii="Times New Roman" w:hAnsi="Times New Roman" w:cs="Times New Roman"/>
          <w:sz w:val="24"/>
          <w:szCs w:val="24"/>
        </w:rPr>
        <w:t>Peiyu</w:t>
      </w:r>
      <w:proofErr w:type="spellEnd"/>
      <w:r w:rsidRPr="00A911B1">
        <w:rPr>
          <w:rFonts w:ascii="Times New Roman" w:hAnsi="Times New Roman" w:cs="Times New Roman"/>
          <w:sz w:val="24"/>
          <w:szCs w:val="24"/>
        </w:rPr>
        <w:t xml:space="preserve"> Li</w:t>
      </w:r>
      <w:r w:rsidR="002E7A9D">
        <w:rPr>
          <w:rFonts w:ascii="Times New Roman" w:hAnsi="Times New Roman" w:cs="Times New Roman"/>
          <w:sz w:val="24"/>
          <w:szCs w:val="24"/>
          <w:vertAlign w:val="superscript"/>
        </w:rPr>
        <w:t>#</w:t>
      </w:r>
    </w:p>
    <w:p w14:paraId="68FD6284" w14:textId="77777777" w:rsidR="00110B66" w:rsidRDefault="00110B66" w:rsidP="00110B66">
      <w:pPr>
        <w:jc w:val="left"/>
        <w:rPr>
          <w:rFonts w:ascii="Times New Roman" w:hAnsi="Times New Roman"/>
          <w:sz w:val="24"/>
          <w:szCs w:val="24"/>
        </w:rPr>
      </w:pPr>
    </w:p>
    <w:p w14:paraId="4ED048EE" w14:textId="6F714F55" w:rsidR="00B72791" w:rsidRDefault="00082040" w:rsidP="00110B66">
      <w:pPr>
        <w:jc w:val="left"/>
      </w:pPr>
      <w:r w:rsidRPr="00B86C16">
        <w:rPr>
          <w:rFonts w:ascii="Times New Roman" w:hAnsi="Times New Roman"/>
          <w:sz w:val="24"/>
          <w:szCs w:val="24"/>
        </w:rPr>
        <w:t xml:space="preserve">Correspondence to: </w:t>
      </w:r>
      <w:r w:rsidRPr="00082040">
        <w:rPr>
          <w:rFonts w:ascii="Times New Roman" w:hAnsi="Times New Roman"/>
          <w:sz w:val="24"/>
          <w:szCs w:val="24"/>
        </w:rPr>
        <w:t>lipeiyu6301@163.com</w:t>
      </w:r>
      <w:r w:rsidRPr="00B86C16">
        <w:rPr>
          <w:rFonts w:ascii="Times New Roman" w:hAnsi="Times New Roman"/>
          <w:sz w:val="24"/>
          <w:szCs w:val="24"/>
        </w:rPr>
        <w:t>/</w:t>
      </w:r>
      <w:r w:rsidRPr="00082040">
        <w:rPr>
          <w:rFonts w:ascii="Times New Roman" w:hAnsi="Times New Roman"/>
          <w:sz w:val="24"/>
          <w:szCs w:val="24"/>
        </w:rPr>
        <w:t>lhc_lihongchang@126.com</w:t>
      </w:r>
    </w:p>
    <w:p w14:paraId="0E5FB361" w14:textId="087154BA" w:rsidR="00B72791" w:rsidRPr="00082040" w:rsidRDefault="00B72791"/>
    <w:p w14:paraId="7ECC17CB" w14:textId="76B9B7BC" w:rsidR="00B72791" w:rsidRDefault="00B72791"/>
    <w:p w14:paraId="4DCAA434" w14:textId="720A30EF" w:rsidR="00B72791" w:rsidRDefault="00B72791"/>
    <w:p w14:paraId="0C043D0F" w14:textId="19A72239" w:rsidR="00B72791" w:rsidRDefault="00B72791"/>
    <w:p w14:paraId="19A34044" w14:textId="26E5212F" w:rsidR="00B72791" w:rsidRDefault="00B72791"/>
    <w:p w14:paraId="3F36CF8E" w14:textId="34C55F5E" w:rsidR="00B72791" w:rsidRDefault="00B72791"/>
    <w:p w14:paraId="12E85864" w14:textId="7693B37D" w:rsidR="00B72791" w:rsidRDefault="00B72791"/>
    <w:p w14:paraId="1B59C756" w14:textId="5E40EAB5" w:rsidR="00B72791" w:rsidRDefault="00B72791"/>
    <w:p w14:paraId="7B7911FE" w14:textId="6EB44138" w:rsidR="00B72791" w:rsidRDefault="00B72791"/>
    <w:p w14:paraId="1436FC9B" w14:textId="1C857225" w:rsidR="00B72791" w:rsidRDefault="00B72791"/>
    <w:p w14:paraId="4678B2E2" w14:textId="1F735FD8" w:rsidR="00B72791" w:rsidRDefault="00B72791"/>
    <w:p w14:paraId="2830AFD8" w14:textId="6ED6CB28" w:rsidR="00B72791" w:rsidRDefault="00B72791"/>
    <w:p w14:paraId="413CA7A1" w14:textId="4EF7AD1F" w:rsidR="00B72791" w:rsidRDefault="00B72791"/>
    <w:p w14:paraId="0EB94BBE" w14:textId="759B6474" w:rsidR="00B72791" w:rsidRDefault="00B72791"/>
    <w:p w14:paraId="6569AB54" w14:textId="21DE92A7" w:rsidR="00B72791" w:rsidRDefault="00B72791"/>
    <w:p w14:paraId="72ACE20A" w14:textId="6D687D83" w:rsidR="00B72791" w:rsidRDefault="00B72791"/>
    <w:p w14:paraId="5CA3E95F" w14:textId="1845929B" w:rsidR="00B72791" w:rsidRDefault="00B72791"/>
    <w:p w14:paraId="40160F76" w14:textId="295C02D3" w:rsidR="0047013C" w:rsidRDefault="0047013C"/>
    <w:p w14:paraId="49E53424" w14:textId="790E1A99" w:rsidR="0047013C" w:rsidRDefault="0047013C"/>
    <w:p w14:paraId="2D1F5166" w14:textId="77777777" w:rsidR="0047013C" w:rsidRPr="00B72791" w:rsidRDefault="0047013C"/>
    <w:p w14:paraId="0CD791B6" w14:textId="7FC4E542" w:rsidR="00B72791" w:rsidRDefault="00CC64B0" w:rsidP="0047013C">
      <w:pPr>
        <w:jc w:val="center"/>
      </w:pPr>
      <w:r>
        <w:rPr>
          <w:noProof/>
        </w:rPr>
        <w:lastRenderedPageBreak/>
        <w:drawing>
          <wp:inline distT="0" distB="0" distL="0" distR="0" wp14:anchorId="407F7F18" wp14:editId="5D99F835">
            <wp:extent cx="5274310" cy="6894195"/>
            <wp:effectExtent l="0" t="0" r="2540" b="1905"/>
            <wp:docPr id="3373018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9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92764" w14:textId="7B284547" w:rsidR="004F665E" w:rsidRPr="004F665E" w:rsidRDefault="004F665E" w:rsidP="00B7279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Figure 1. </w:t>
      </w:r>
      <w:r w:rsidRPr="00BD1E79">
        <w:rPr>
          <w:rFonts w:ascii="Times New Roman" w:hAnsi="Times New Roman" w:cs="Times New Roman" w:hint="eastAsia"/>
          <w:b/>
          <w:bCs/>
          <w:sz w:val="24"/>
          <w:szCs w:val="24"/>
        </w:rPr>
        <w:t>Identification of small-molecule OTUD3 inhibitor</w:t>
      </w:r>
    </w:p>
    <w:p w14:paraId="70DF4EE8" w14:textId="120BB0C5" w:rsidR="00B72791" w:rsidRPr="0047013C" w:rsidRDefault="00B72791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013C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Pr="0047013C">
        <w:rPr>
          <w:rFonts w:ascii="Times New Roman" w:hAnsi="Times New Roman" w:cs="Times New Roman" w:hint="eastAsia"/>
          <w:sz w:val="24"/>
          <w:szCs w:val="24"/>
        </w:rPr>
        <w:t>Superposition of OTU domain structures of OTUD3 and OTUD5.</w:t>
      </w:r>
      <w:r w:rsidRPr="0047013C">
        <w:rPr>
          <w:rFonts w:ascii="Times New Roman" w:hAnsi="Times New Roman" w:cs="Times New Roman"/>
          <w:sz w:val="24"/>
          <w:szCs w:val="24"/>
        </w:rPr>
        <w:t xml:space="preserve"> Structures are highly similar.</w:t>
      </w:r>
    </w:p>
    <w:p w14:paraId="41E2FCAA" w14:textId="77777777" w:rsidR="00B72791" w:rsidRPr="0047013C" w:rsidRDefault="00B72791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013C"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r w:rsidRPr="0047013C">
        <w:rPr>
          <w:rFonts w:ascii="Times New Roman" w:hAnsi="Times New Roman" w:cs="Times New Roman"/>
          <w:sz w:val="24"/>
          <w:szCs w:val="24"/>
        </w:rPr>
        <w:t xml:space="preserve">Cell proliferation assays showing that only compound 16 had a significant inhibitory effect on the proliferation of H1299 cell lines after 24 hours of treatment. Data shown are mean ± SD. n = 5 independent experiments. Student’s </w:t>
      </w:r>
      <w:r w:rsidRPr="0047013C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47013C">
        <w:rPr>
          <w:rFonts w:ascii="Times New Roman" w:hAnsi="Times New Roman" w:cs="Times New Roman"/>
          <w:sz w:val="24"/>
          <w:szCs w:val="24"/>
        </w:rPr>
        <w:t>-test. ***</w:t>
      </w:r>
      <w:r w:rsidRPr="0047013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47013C">
        <w:rPr>
          <w:rFonts w:ascii="Times New Roman" w:hAnsi="Times New Roman" w:cs="Times New Roman"/>
          <w:sz w:val="24"/>
          <w:szCs w:val="24"/>
        </w:rPr>
        <w:t xml:space="preserve"> &lt; 0.001, vs </w:t>
      </w:r>
      <w:r w:rsidRPr="0047013C">
        <w:rPr>
          <w:rFonts w:ascii="Times New Roman" w:hAnsi="Times New Roman" w:cs="Times New Roman"/>
          <w:sz w:val="24"/>
          <w:szCs w:val="24"/>
        </w:rPr>
        <w:lastRenderedPageBreak/>
        <w:t>DMSO group.</w:t>
      </w:r>
    </w:p>
    <w:p w14:paraId="3C03CC44" w14:textId="77777777" w:rsidR="00B72791" w:rsidRPr="0047013C" w:rsidRDefault="00B72791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013C"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r w:rsidRPr="0047013C">
        <w:rPr>
          <w:rFonts w:ascii="Times New Roman" w:hAnsi="Times New Roman" w:cs="Times New Roman"/>
          <w:sz w:val="24"/>
          <w:szCs w:val="24"/>
        </w:rPr>
        <w:t xml:space="preserve">Cell proliferation assays showing that only compound 16 had a significant inhibitory effect on the proliferation of A549 cell line after 48 hours of treatment. Data shown are mean ± SD. n = 5 independent experiments. Student’s </w:t>
      </w:r>
      <w:r w:rsidRPr="0047013C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47013C">
        <w:rPr>
          <w:rFonts w:ascii="Times New Roman" w:hAnsi="Times New Roman" w:cs="Times New Roman"/>
          <w:sz w:val="24"/>
          <w:szCs w:val="24"/>
        </w:rPr>
        <w:t>-test. ***</w:t>
      </w:r>
      <w:r w:rsidRPr="0047013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47013C">
        <w:rPr>
          <w:rFonts w:ascii="Times New Roman" w:hAnsi="Times New Roman" w:cs="Times New Roman"/>
          <w:sz w:val="24"/>
          <w:szCs w:val="24"/>
        </w:rPr>
        <w:t xml:space="preserve"> &lt; 0.001, vs DMSO group.</w:t>
      </w:r>
    </w:p>
    <w:p w14:paraId="78C0239E" w14:textId="77777777" w:rsidR="00B72791" w:rsidRDefault="00B72791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013C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Pr="0047013C">
        <w:rPr>
          <w:rFonts w:ascii="Times New Roman" w:hAnsi="Times New Roman" w:cs="Times New Roman"/>
          <w:sz w:val="24"/>
          <w:szCs w:val="24"/>
        </w:rPr>
        <w:t xml:space="preserve"> Schematic of the interactions between OTUDin3 and OTUD3. </w:t>
      </w:r>
      <w:r w:rsidRPr="0047013C">
        <w:rPr>
          <w:rFonts w:ascii="Times New Roman" w:hAnsi="Times New Roman" w:cs="Times New Roman" w:hint="eastAsia"/>
          <w:sz w:val="24"/>
          <w:szCs w:val="24"/>
        </w:rPr>
        <w:t>Compound interactions</w:t>
      </w:r>
      <w:r w:rsidRPr="0047013C">
        <w:rPr>
          <w:rFonts w:ascii="Times New Roman" w:hAnsi="Times New Roman" w:cs="Times New Roman"/>
          <w:sz w:val="24"/>
          <w:szCs w:val="24"/>
        </w:rPr>
        <w:t xml:space="preserve"> and surrounding residues are labeled.</w:t>
      </w:r>
    </w:p>
    <w:p w14:paraId="3121346B" w14:textId="2455BA81" w:rsidR="00FF6606" w:rsidRPr="00180E14" w:rsidRDefault="00FF6606" w:rsidP="00FF66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0E14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Pr="00180E1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80E14">
        <w:rPr>
          <w:rFonts w:ascii="Times New Roman" w:hAnsi="Times New Roman" w:cs="Times New Roman"/>
          <w:sz w:val="24"/>
          <w:szCs w:val="24"/>
        </w:rPr>
        <w:t xml:space="preserve"> Representative SPR </w:t>
      </w:r>
      <w:proofErr w:type="spellStart"/>
      <w:r w:rsidRPr="00180E14">
        <w:rPr>
          <w:rFonts w:ascii="Times New Roman" w:hAnsi="Times New Roman" w:cs="Times New Roman"/>
          <w:sz w:val="24"/>
          <w:szCs w:val="24"/>
        </w:rPr>
        <w:t>sensorgram</w:t>
      </w:r>
      <w:proofErr w:type="spellEnd"/>
      <w:r w:rsidRPr="00180E14">
        <w:rPr>
          <w:rFonts w:ascii="Times New Roman" w:hAnsi="Times New Roman" w:cs="Times New Roman"/>
          <w:sz w:val="24"/>
          <w:szCs w:val="24"/>
        </w:rPr>
        <w:t xml:space="preserve"> of OTUD</w:t>
      </w:r>
      <w:r w:rsidR="00035F62" w:rsidRPr="00180E14">
        <w:rPr>
          <w:rFonts w:ascii="Times New Roman" w:hAnsi="Times New Roman" w:cs="Times New Roman"/>
          <w:sz w:val="24"/>
          <w:szCs w:val="24"/>
        </w:rPr>
        <w:t>5</w:t>
      </w:r>
      <w:r w:rsidRPr="00180E14">
        <w:rPr>
          <w:rFonts w:ascii="Times New Roman" w:hAnsi="Times New Roman" w:cs="Times New Roman"/>
          <w:sz w:val="24"/>
          <w:szCs w:val="24"/>
        </w:rPr>
        <w:t xml:space="preserve"> OTU (aa </w:t>
      </w:r>
      <w:r w:rsidR="00035F62" w:rsidRPr="00180E14">
        <w:rPr>
          <w:rFonts w:ascii="Times New Roman" w:hAnsi="Times New Roman" w:cs="Times New Roman"/>
          <w:sz w:val="24"/>
          <w:szCs w:val="24"/>
        </w:rPr>
        <w:t>168</w:t>
      </w:r>
      <w:r w:rsidRPr="00180E14">
        <w:rPr>
          <w:rFonts w:ascii="Times New Roman" w:hAnsi="Times New Roman" w:cs="Times New Roman"/>
          <w:sz w:val="24"/>
          <w:szCs w:val="24"/>
        </w:rPr>
        <w:t>-3</w:t>
      </w:r>
      <w:r w:rsidR="00035F62" w:rsidRPr="00180E14">
        <w:rPr>
          <w:rFonts w:ascii="Times New Roman" w:hAnsi="Times New Roman" w:cs="Times New Roman"/>
          <w:sz w:val="24"/>
          <w:szCs w:val="24"/>
        </w:rPr>
        <w:t>51</w:t>
      </w:r>
      <w:r w:rsidRPr="00180E14">
        <w:rPr>
          <w:rFonts w:ascii="Times New Roman" w:hAnsi="Times New Roman" w:cs="Times New Roman"/>
          <w:sz w:val="24"/>
          <w:szCs w:val="24"/>
        </w:rPr>
        <w:t>) to measure affinity parameters of OTUDin3. OTUDin3 did not bind to OTUD</w:t>
      </w:r>
      <w:r w:rsidR="00D11EF2" w:rsidRPr="00180E14">
        <w:rPr>
          <w:rFonts w:ascii="Times New Roman" w:hAnsi="Times New Roman" w:cs="Times New Roman"/>
          <w:sz w:val="24"/>
          <w:szCs w:val="24"/>
        </w:rPr>
        <w:t>5</w:t>
      </w:r>
      <w:r w:rsidR="00CE56EF" w:rsidRPr="00180E14">
        <w:rPr>
          <w:rFonts w:ascii="Times New Roman" w:hAnsi="Times New Roman" w:cs="Times New Roman"/>
          <w:sz w:val="24"/>
          <w:szCs w:val="24"/>
        </w:rPr>
        <w:t xml:space="preserve"> </w:t>
      </w:r>
      <w:r w:rsidR="00693049" w:rsidRPr="00180E14">
        <w:rPr>
          <w:rFonts w:ascii="Times New Roman" w:hAnsi="Times New Roman" w:cs="Times New Roman"/>
          <w:sz w:val="24"/>
          <w:szCs w:val="24"/>
        </w:rPr>
        <w:t xml:space="preserve"> </w:t>
      </w:r>
      <w:r w:rsidRPr="00180E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D215D6" w14:textId="0305E7D4" w:rsidR="00131714" w:rsidRPr="00180E14" w:rsidRDefault="00131714" w:rsidP="00FF660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0E14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80E1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80E14">
        <w:rPr>
          <w:rFonts w:ascii="Times New Roman" w:hAnsi="Times New Roman" w:cs="Times New Roman"/>
          <w:sz w:val="24"/>
          <w:szCs w:val="24"/>
        </w:rPr>
        <w:t xml:space="preserve">OTUD3 OTU (aa 52-209) and </w:t>
      </w:r>
      <w:r w:rsidRPr="00180E14">
        <w:rPr>
          <w:rFonts w:ascii="Times New Roman" w:hAnsi="Times New Roman"/>
          <w:bCs/>
          <w:sz w:val="24"/>
          <w:szCs w:val="24"/>
        </w:rPr>
        <w:t>K</w:t>
      </w:r>
      <w:r w:rsidR="00035F62" w:rsidRPr="00180E14">
        <w:rPr>
          <w:rFonts w:ascii="Times New Roman" w:hAnsi="Times New Roman"/>
          <w:bCs/>
          <w:sz w:val="24"/>
          <w:szCs w:val="24"/>
        </w:rPr>
        <w:t>63</w:t>
      </w:r>
      <w:r w:rsidRPr="00180E14">
        <w:rPr>
          <w:rFonts w:ascii="Times New Roman" w:hAnsi="Times New Roman"/>
          <w:bCs/>
          <w:sz w:val="24"/>
          <w:szCs w:val="24"/>
        </w:rPr>
        <w:t>-linked Di-Ubiquitin</w:t>
      </w:r>
      <w:r w:rsidRPr="00180E14">
        <w:rPr>
          <w:rFonts w:ascii="Times New Roman" w:hAnsi="Times New Roman" w:cs="Times New Roman"/>
          <w:sz w:val="24"/>
          <w:szCs w:val="24"/>
        </w:rPr>
        <w:t xml:space="preserve"> were incubated with indicated concentrations of OTUDin3 for 3 h at 37°C, followed by western blotting with indicated antibodies.</w:t>
      </w:r>
    </w:p>
    <w:p w14:paraId="54BEBC80" w14:textId="2C497CB7" w:rsidR="006D641B" w:rsidRPr="00BD1E79" w:rsidRDefault="006D641B" w:rsidP="006D64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0E14">
        <w:rPr>
          <w:rFonts w:ascii="Times New Roman" w:hAnsi="Times New Roman" w:cs="Times New Roman"/>
          <w:b/>
          <w:bCs/>
          <w:sz w:val="24"/>
          <w:szCs w:val="24"/>
        </w:rPr>
        <w:t>E, F.</w:t>
      </w:r>
      <w:r w:rsidRPr="00180E14">
        <w:rPr>
          <w:rFonts w:ascii="Times New Roman" w:hAnsi="Times New Roman" w:cs="Times New Roman"/>
          <w:sz w:val="24"/>
          <w:szCs w:val="24"/>
        </w:rPr>
        <w:t xml:space="preserve"> All panels are representative results of three independent experiments.</w:t>
      </w:r>
    </w:p>
    <w:p w14:paraId="20E0066B" w14:textId="61E4C37D" w:rsidR="00FF6606" w:rsidRPr="006D641B" w:rsidRDefault="00FF6606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2A9CA8" w14:textId="3F720779" w:rsidR="00E12782" w:rsidRDefault="00E12782"/>
    <w:p w14:paraId="1940D506" w14:textId="3AD501A0" w:rsidR="00B72791" w:rsidRDefault="00CC64B0">
      <w:r>
        <w:rPr>
          <w:noProof/>
        </w:rPr>
        <w:lastRenderedPageBreak/>
        <w:drawing>
          <wp:inline distT="0" distB="0" distL="0" distR="0" wp14:anchorId="0F31F8BC" wp14:editId="321F03A9">
            <wp:extent cx="5274310" cy="5954395"/>
            <wp:effectExtent l="0" t="0" r="2540" b="8255"/>
            <wp:docPr id="13722938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5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CFF55" w14:textId="5A0C438B" w:rsidR="00B72791" w:rsidRPr="00180E14" w:rsidRDefault="004F665E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0E14">
        <w:rPr>
          <w:rFonts w:ascii="Times New Roman" w:hAnsi="Times New Roman"/>
          <w:b/>
          <w:sz w:val="24"/>
          <w:szCs w:val="24"/>
        </w:rPr>
        <w:t>Supplementary</w:t>
      </w:r>
      <w:r w:rsidRPr="00180E14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180E14">
        <w:rPr>
          <w:rFonts w:ascii="Times New Roman" w:hAnsi="Times New Roman"/>
          <w:b/>
          <w:sz w:val="24"/>
          <w:szCs w:val="24"/>
        </w:rPr>
        <w:t xml:space="preserve">Figure 2. </w:t>
      </w:r>
      <w:r w:rsidR="00B72791" w:rsidRPr="00180E14">
        <w:rPr>
          <w:rFonts w:ascii="Times New Roman" w:hAnsi="Times New Roman" w:cs="Times New Roman"/>
          <w:b/>
          <w:bCs/>
          <w:sz w:val="24"/>
          <w:szCs w:val="24"/>
        </w:rPr>
        <w:t xml:space="preserve"> OTUDin3 inhibits lung cancer cell growth</w:t>
      </w:r>
      <w:r w:rsidR="005B50A0" w:rsidRPr="00180E14">
        <w:rPr>
          <w:rFonts w:ascii="Times New Roman" w:hAnsi="Times New Roman" w:cs="Times New Roman"/>
          <w:b/>
          <w:bCs/>
          <w:sz w:val="24"/>
          <w:szCs w:val="24"/>
        </w:rPr>
        <w:t>, migration and invasion,</w:t>
      </w:r>
      <w:r w:rsidR="00B72791" w:rsidRPr="00180E14">
        <w:rPr>
          <w:rFonts w:ascii="Times New Roman" w:hAnsi="Times New Roman" w:cs="Times New Roman"/>
          <w:b/>
          <w:bCs/>
          <w:sz w:val="24"/>
          <w:szCs w:val="24"/>
        </w:rPr>
        <w:t xml:space="preserve"> and induces apoptosis.</w:t>
      </w:r>
    </w:p>
    <w:p w14:paraId="3FDC5478" w14:textId="77777777" w:rsidR="00B72791" w:rsidRPr="00180E14" w:rsidRDefault="00B72791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0E14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Pr="00180E14">
        <w:rPr>
          <w:rFonts w:ascii="Times New Roman" w:hAnsi="Times New Roman" w:cs="Times New Roman"/>
          <w:sz w:val="24"/>
          <w:szCs w:val="24"/>
        </w:rPr>
        <w:t>Cell proliferation assays in A549 or H1650 cells treated with increasing concentrations of OTUDin3 for 72 h. V</w:t>
      </w:r>
      <w:r w:rsidRPr="00180E14">
        <w:rPr>
          <w:rFonts w:ascii="Times New Roman" w:hAnsi="Times New Roman" w:cs="Times New Roman" w:hint="eastAsia"/>
          <w:sz w:val="24"/>
          <w:szCs w:val="24"/>
        </w:rPr>
        <w:t xml:space="preserve">iability of cells was </w:t>
      </w:r>
      <w:r w:rsidRPr="00180E14">
        <w:rPr>
          <w:rFonts w:ascii="Times New Roman" w:hAnsi="Times New Roman" w:cs="Times New Roman"/>
          <w:sz w:val="24"/>
          <w:szCs w:val="24"/>
        </w:rPr>
        <w:t>determined by</w:t>
      </w:r>
      <w:r w:rsidRPr="00180E14">
        <w:rPr>
          <w:rFonts w:ascii="Times New Roman" w:hAnsi="Times New Roman" w:cs="Times New Roman" w:hint="eastAsia"/>
          <w:sz w:val="24"/>
          <w:szCs w:val="24"/>
        </w:rPr>
        <w:t xml:space="preserve"> the CCK</w:t>
      </w:r>
      <w:r w:rsidRPr="00180E14">
        <w:rPr>
          <w:rFonts w:ascii="Times New Roman" w:hAnsi="Times New Roman" w:cs="Times New Roman"/>
          <w:sz w:val="24"/>
          <w:szCs w:val="24"/>
        </w:rPr>
        <w:t>-</w:t>
      </w:r>
      <w:r w:rsidRPr="00180E14">
        <w:rPr>
          <w:rFonts w:ascii="Times New Roman" w:hAnsi="Times New Roman" w:cs="Times New Roman" w:hint="eastAsia"/>
          <w:sz w:val="24"/>
          <w:szCs w:val="24"/>
        </w:rPr>
        <w:t xml:space="preserve">8 </w:t>
      </w:r>
      <w:r w:rsidRPr="00180E14">
        <w:rPr>
          <w:rFonts w:ascii="Times New Roman" w:hAnsi="Times New Roman" w:cs="Times New Roman"/>
          <w:sz w:val="24"/>
          <w:szCs w:val="24"/>
        </w:rPr>
        <w:t>kit. IC</w:t>
      </w:r>
      <w:r w:rsidRPr="00180E14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Pr="00180E14">
        <w:rPr>
          <w:rFonts w:ascii="Times New Roman" w:hAnsi="Times New Roman" w:cs="Times New Roman"/>
          <w:sz w:val="24"/>
          <w:szCs w:val="24"/>
        </w:rPr>
        <w:t xml:space="preserve"> was analyzed by nonlinear regression (curve fit) using GraphPad Prism V7.0 software.</w:t>
      </w:r>
      <w:r w:rsidRPr="00180E14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02A14B5A" w14:textId="77777777" w:rsidR="00B72791" w:rsidRPr="00180E14" w:rsidRDefault="00B72791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0E14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180E14">
        <w:rPr>
          <w:rFonts w:ascii="Times New Roman" w:hAnsi="Times New Roman" w:cs="Times New Roman"/>
          <w:sz w:val="24"/>
          <w:szCs w:val="24"/>
        </w:rPr>
        <w:t xml:space="preserve"> H1299 cells were treated with indicated concentrations of OTUDin3 for 72h. Representative images photographed by using the optical microscope were shown. n = 3 independent experiments. Scale bar: 100 </w:t>
      </w:r>
      <w:proofErr w:type="spellStart"/>
      <w:r w:rsidRPr="00180E1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180E14">
        <w:rPr>
          <w:rFonts w:ascii="Times New Roman" w:hAnsi="Times New Roman" w:cs="Times New Roman"/>
          <w:sz w:val="24"/>
          <w:szCs w:val="24"/>
        </w:rPr>
        <w:t>.</w:t>
      </w:r>
    </w:p>
    <w:p w14:paraId="369D2AC2" w14:textId="2D33A089" w:rsidR="005B50A0" w:rsidRPr="00180E14" w:rsidRDefault="005B50A0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0E14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C</w:t>
      </w:r>
      <w:r w:rsidRPr="00180E1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80E14">
        <w:rPr>
          <w:rFonts w:ascii="Times New Roman" w:hAnsi="Times New Roman" w:cs="Times New Roman"/>
          <w:sz w:val="24"/>
          <w:szCs w:val="24"/>
        </w:rPr>
        <w:t xml:space="preserve"> Cell proliferation assays in </w:t>
      </w:r>
      <w:proofErr w:type="spellStart"/>
      <w:r w:rsidRPr="00180E14">
        <w:rPr>
          <w:rFonts w:ascii="Times New Roman" w:hAnsi="Times New Roman" w:cs="Times New Roman"/>
          <w:sz w:val="24"/>
          <w:szCs w:val="24"/>
        </w:rPr>
        <w:t>HPAEpiC</w:t>
      </w:r>
      <w:proofErr w:type="spellEnd"/>
      <w:r w:rsidRPr="00180E14">
        <w:rPr>
          <w:rFonts w:ascii="Times New Roman" w:hAnsi="Times New Roman" w:cs="Times New Roman"/>
          <w:sz w:val="24"/>
          <w:szCs w:val="24"/>
        </w:rPr>
        <w:t xml:space="preserve"> cells treated with increasing concentrations of OTUDin3 for 72 h. V</w:t>
      </w:r>
      <w:r w:rsidRPr="00180E14">
        <w:rPr>
          <w:rFonts w:ascii="Times New Roman" w:hAnsi="Times New Roman" w:cs="Times New Roman" w:hint="eastAsia"/>
          <w:sz w:val="24"/>
          <w:szCs w:val="24"/>
        </w:rPr>
        <w:t xml:space="preserve">iability of cells was </w:t>
      </w:r>
      <w:r w:rsidRPr="00180E14">
        <w:rPr>
          <w:rFonts w:ascii="Times New Roman" w:hAnsi="Times New Roman" w:cs="Times New Roman"/>
          <w:sz w:val="24"/>
          <w:szCs w:val="24"/>
        </w:rPr>
        <w:t>determined by</w:t>
      </w:r>
      <w:r w:rsidRPr="00180E14">
        <w:rPr>
          <w:rFonts w:ascii="Times New Roman" w:hAnsi="Times New Roman" w:cs="Times New Roman" w:hint="eastAsia"/>
          <w:sz w:val="24"/>
          <w:szCs w:val="24"/>
        </w:rPr>
        <w:t xml:space="preserve"> the CCK</w:t>
      </w:r>
      <w:r w:rsidRPr="00180E14">
        <w:rPr>
          <w:rFonts w:ascii="Times New Roman" w:hAnsi="Times New Roman" w:cs="Times New Roman"/>
          <w:sz w:val="24"/>
          <w:szCs w:val="24"/>
        </w:rPr>
        <w:t>-</w:t>
      </w:r>
      <w:r w:rsidRPr="00180E14">
        <w:rPr>
          <w:rFonts w:ascii="Times New Roman" w:hAnsi="Times New Roman" w:cs="Times New Roman" w:hint="eastAsia"/>
          <w:sz w:val="24"/>
          <w:szCs w:val="24"/>
        </w:rPr>
        <w:t xml:space="preserve">8 </w:t>
      </w:r>
      <w:r w:rsidRPr="00180E14">
        <w:rPr>
          <w:rFonts w:ascii="Times New Roman" w:hAnsi="Times New Roman" w:cs="Times New Roman"/>
          <w:sz w:val="24"/>
          <w:szCs w:val="24"/>
        </w:rPr>
        <w:t>kit. IC</w:t>
      </w:r>
      <w:r w:rsidRPr="00180E14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Pr="00180E14">
        <w:rPr>
          <w:rFonts w:ascii="Times New Roman" w:hAnsi="Times New Roman" w:cs="Times New Roman"/>
          <w:sz w:val="24"/>
          <w:szCs w:val="24"/>
        </w:rPr>
        <w:t xml:space="preserve"> was analyzed by nonlinear regression (curve fit) using GraphPad Prism V7.0 software.</w:t>
      </w:r>
      <w:r w:rsidRPr="00180E14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00D46150" w14:textId="6E7C50DC" w:rsidR="00B72791" w:rsidRPr="00180E14" w:rsidRDefault="005B50A0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0E1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B72791" w:rsidRPr="00180E1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72791" w:rsidRPr="00180E14">
        <w:rPr>
          <w:rFonts w:ascii="Times New Roman" w:hAnsi="Times New Roman" w:cs="Times New Roman"/>
          <w:sz w:val="24"/>
          <w:szCs w:val="24"/>
        </w:rPr>
        <w:t>Representative images of colony formation assays in A549 cells treated with increasing concentrations of OTUDin3 for two weeks after seeding of 1000 cells in six-well plate. Scale bar: 1 cm.</w:t>
      </w:r>
    </w:p>
    <w:p w14:paraId="12483A9B" w14:textId="55A55E90" w:rsidR="00B72791" w:rsidRDefault="00B72791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0E1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B50A0" w:rsidRPr="00180E14">
        <w:rPr>
          <w:rFonts w:ascii="Times New Roman" w:hAnsi="Times New Roman" w:cs="Times New Roman"/>
          <w:b/>
          <w:bCs/>
          <w:sz w:val="24"/>
          <w:szCs w:val="24"/>
        </w:rPr>
        <w:t>, C</w:t>
      </w:r>
      <w:r w:rsidRPr="00180E14">
        <w:rPr>
          <w:rFonts w:ascii="Times New Roman" w:hAnsi="Times New Roman" w:cs="Times New Roman"/>
          <w:sz w:val="24"/>
          <w:szCs w:val="24"/>
        </w:rPr>
        <w:t xml:space="preserve"> and </w:t>
      </w:r>
      <w:r w:rsidR="005B50A0" w:rsidRPr="00180E1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80E1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80E14">
        <w:rPr>
          <w:rFonts w:ascii="Times New Roman" w:hAnsi="Times New Roman" w:cs="Times New Roman"/>
          <w:sz w:val="24"/>
          <w:szCs w:val="24"/>
        </w:rPr>
        <w:t xml:space="preserve"> All the data shown are mean ± SD. n = 3 or 4 independent experiments. two-tailed unpaired Student’s </w:t>
      </w:r>
      <w:r w:rsidRPr="00180E14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180E14">
        <w:rPr>
          <w:rFonts w:ascii="Times New Roman" w:hAnsi="Times New Roman" w:cs="Times New Roman"/>
          <w:sz w:val="24"/>
          <w:szCs w:val="24"/>
        </w:rPr>
        <w:t>-test. *</w:t>
      </w:r>
      <w:r w:rsidRPr="00180E1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80E14">
        <w:rPr>
          <w:rFonts w:ascii="Times New Roman" w:hAnsi="Times New Roman" w:cs="Times New Roman"/>
          <w:sz w:val="24"/>
          <w:szCs w:val="24"/>
        </w:rPr>
        <w:t xml:space="preserve"> &lt; 0.05, **</w:t>
      </w:r>
      <w:r w:rsidRPr="00180E1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80E14">
        <w:rPr>
          <w:rFonts w:ascii="Times New Roman" w:hAnsi="Times New Roman" w:cs="Times New Roman"/>
          <w:sz w:val="24"/>
          <w:szCs w:val="24"/>
        </w:rPr>
        <w:t xml:space="preserve"> &lt; 0.01, ***</w:t>
      </w:r>
      <w:r w:rsidRPr="00180E1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80E14">
        <w:rPr>
          <w:rFonts w:ascii="Times New Roman" w:hAnsi="Times New Roman" w:cs="Times New Roman"/>
          <w:sz w:val="24"/>
          <w:szCs w:val="24"/>
        </w:rPr>
        <w:t xml:space="preserve"> &lt; 0.001, ns = no significance, vs control group.</w:t>
      </w:r>
    </w:p>
    <w:p w14:paraId="096648FF" w14:textId="77777777" w:rsidR="005E7503" w:rsidRDefault="005E7503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DC3C06" w14:textId="77777777" w:rsidR="005E7503" w:rsidRDefault="005E7503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30D416" w14:textId="77777777" w:rsidR="005E7503" w:rsidRDefault="005E7503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51F0DC" w14:textId="77777777" w:rsidR="005E7503" w:rsidRDefault="005E7503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9FBB6E" w14:textId="77777777" w:rsidR="005E7503" w:rsidRDefault="005E7503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385D2E" w14:textId="77777777" w:rsidR="005E7503" w:rsidRDefault="005E7503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DE4AC1" w14:textId="77777777" w:rsidR="005E7503" w:rsidRDefault="005E7503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66838B" w14:textId="77777777" w:rsidR="005E7503" w:rsidRDefault="005E7503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4D34BA" w14:textId="77777777" w:rsidR="005E7503" w:rsidRDefault="005E7503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675CF5" w14:textId="77777777" w:rsidR="005E7503" w:rsidRDefault="005E7503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241B63" w14:textId="77777777" w:rsidR="005E7503" w:rsidRDefault="005E7503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F9988A" w14:textId="77777777" w:rsidR="005E7503" w:rsidRDefault="005E7503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F3F824" w14:textId="77777777" w:rsidR="005E7503" w:rsidRDefault="005E7503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6575A9" w14:textId="77777777" w:rsidR="005E7503" w:rsidRDefault="005E7503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A71F48" w14:textId="77777777" w:rsidR="005E7503" w:rsidRDefault="005E7503" w:rsidP="004701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E25213" w14:textId="526FB770" w:rsidR="0047013C" w:rsidRDefault="00CC64B0" w:rsidP="0047013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81CF5CC" wp14:editId="6DF4C3FD">
            <wp:extent cx="5274310" cy="4353560"/>
            <wp:effectExtent l="0" t="0" r="2540" b="8890"/>
            <wp:docPr id="92790826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5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9F779" w14:textId="60E68BBF" w:rsidR="00C10815" w:rsidRDefault="00AC335D" w:rsidP="0047013C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Figure 3. </w:t>
      </w:r>
      <w:bookmarkStart w:id="0" w:name="_Hlk126427577"/>
      <w:r w:rsidR="00A27CE0" w:rsidRPr="00D8414C">
        <w:rPr>
          <w:rFonts w:ascii="Times New Roman" w:hAnsi="Times New Roman" w:cs="Times New Roman"/>
          <w:b/>
          <w:bCs/>
          <w:sz w:val="24"/>
          <w:szCs w:val="24"/>
        </w:rPr>
        <w:t>OTUDin3 inhibits NSCLC cell growth</w:t>
      </w:r>
      <w:r w:rsidR="00A27C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7CE0" w:rsidRPr="00D8414C">
        <w:rPr>
          <w:rFonts w:ascii="Times New Roman" w:hAnsi="Times New Roman" w:cs="Times New Roman"/>
          <w:b/>
          <w:bCs/>
          <w:sz w:val="24"/>
          <w:szCs w:val="24"/>
        </w:rPr>
        <w:t>and induces apoptosis by targeting OTUD3</w:t>
      </w:r>
      <w:bookmarkEnd w:id="0"/>
      <w:r w:rsidR="00A27CE0" w:rsidRPr="00D8414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2A24798" w14:textId="24EBE7D1" w:rsidR="0047013C" w:rsidRPr="00180E14" w:rsidRDefault="001D47AE" w:rsidP="00085438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80E14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="005E5926" w:rsidRPr="00180E14">
        <w:rPr>
          <w:rFonts w:ascii="Times New Roman" w:hAnsi="Times New Roman" w:cs="Times New Roman"/>
          <w:sz w:val="24"/>
          <w:szCs w:val="24"/>
        </w:rPr>
        <w:t xml:space="preserve">Western blot analyses of cell lysates were performed with antibodies against Cleaved-PARP, </w:t>
      </w:r>
      <w:r w:rsidR="005E5926" w:rsidRPr="00180E14">
        <w:rPr>
          <w:rFonts w:ascii="Times New Roman" w:hAnsi="Times New Roman" w:cs="Times New Roman" w:hint="eastAsia"/>
          <w:sz w:val="24"/>
          <w:szCs w:val="24"/>
        </w:rPr>
        <w:t>C</w:t>
      </w:r>
      <w:r w:rsidR="005E5926" w:rsidRPr="00180E14">
        <w:rPr>
          <w:rFonts w:ascii="Times New Roman" w:hAnsi="Times New Roman" w:cs="Times New Roman"/>
          <w:sz w:val="24"/>
          <w:szCs w:val="24"/>
        </w:rPr>
        <w:t>leaved-Caspase-3,</w:t>
      </w:r>
      <w:r w:rsidR="003A4292" w:rsidRPr="00180E14">
        <w:rPr>
          <w:rFonts w:ascii="Times New Roman" w:hAnsi="Times New Roman" w:cs="Times New Roman"/>
          <w:sz w:val="24"/>
          <w:szCs w:val="24"/>
        </w:rPr>
        <w:t xml:space="preserve"> PARP, Caspase-3,</w:t>
      </w:r>
      <w:r w:rsidR="005E5926" w:rsidRPr="00180E14">
        <w:rPr>
          <w:rFonts w:ascii="Times New Roman" w:hAnsi="Times New Roman" w:cs="Times New Roman"/>
          <w:sz w:val="24"/>
          <w:szCs w:val="24"/>
        </w:rPr>
        <w:t xml:space="preserve"> OTUD3, and GAPDH, as indicated. A representative image of three independent experiments is shown.</w:t>
      </w:r>
    </w:p>
    <w:p w14:paraId="07FC5325" w14:textId="707C138E" w:rsidR="001D47AE" w:rsidRPr="00180E14" w:rsidRDefault="001D47AE" w:rsidP="00085438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80E14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180E1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80E14">
        <w:rPr>
          <w:rFonts w:ascii="Times New Roman" w:hAnsi="Times New Roman" w:cs="Times New Roman"/>
          <w:sz w:val="24"/>
          <w:szCs w:val="24"/>
        </w:rPr>
        <w:t xml:space="preserve"> </w:t>
      </w:r>
      <w:r w:rsidRPr="00180E14">
        <w:rPr>
          <w:rFonts w:ascii="Times New Roman" w:hAnsi="Times New Roman" w:cs="Times New Roman"/>
          <w:i/>
          <w:iCs/>
          <w:sz w:val="24"/>
          <w:szCs w:val="24"/>
        </w:rPr>
        <w:t>OTUD3</w:t>
      </w:r>
      <w:r w:rsidRPr="00180E14">
        <w:rPr>
          <w:rFonts w:ascii="Times New Roman" w:hAnsi="Times New Roman" w:cs="Times New Roman"/>
          <w:sz w:val="24"/>
          <w:szCs w:val="24"/>
        </w:rPr>
        <w:t xml:space="preserve"> was knocked out in H1299 cells </w:t>
      </w:r>
      <w:r w:rsidRPr="00180E14">
        <w:rPr>
          <w:rFonts w:ascii="Times New Roman" w:hAnsi="Times New Roman"/>
          <w:bCs/>
          <w:sz w:val="24"/>
          <w:szCs w:val="24"/>
        </w:rPr>
        <w:t>using the CRISPR/Cas9 gene-editing technology</w:t>
      </w:r>
      <w:r w:rsidRPr="00180E14">
        <w:rPr>
          <w:rFonts w:ascii="Times New Roman" w:hAnsi="Times New Roman" w:cs="Times New Roman"/>
          <w:sz w:val="24"/>
          <w:szCs w:val="24"/>
        </w:rPr>
        <w:t>. The protein levels of OTUD3 were analyzed by western blotting.</w:t>
      </w:r>
    </w:p>
    <w:p w14:paraId="1CC79678" w14:textId="1819D881" w:rsidR="008B6CAD" w:rsidRPr="00D8414C" w:rsidRDefault="008B6CAD" w:rsidP="008B6CA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80E14"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r w:rsidRPr="00180E14">
        <w:rPr>
          <w:rFonts w:ascii="Times New Roman" w:hAnsi="Times New Roman" w:cs="Times New Roman"/>
          <w:sz w:val="24"/>
          <w:szCs w:val="24"/>
        </w:rPr>
        <w:t xml:space="preserve">Cell proliferation assays in H1299 </w:t>
      </w:r>
      <w:proofErr w:type="spellStart"/>
      <w:r w:rsidRPr="00180E14">
        <w:rPr>
          <w:rFonts w:ascii="Times New Roman" w:hAnsi="Times New Roman" w:cs="Times New Roman"/>
          <w:sz w:val="24"/>
          <w:szCs w:val="24"/>
        </w:rPr>
        <w:t>shNC</w:t>
      </w:r>
      <w:proofErr w:type="spellEnd"/>
      <w:r w:rsidRPr="00180E14">
        <w:rPr>
          <w:rFonts w:ascii="Times New Roman" w:hAnsi="Times New Roman" w:cs="Times New Roman"/>
          <w:sz w:val="24"/>
          <w:szCs w:val="24"/>
        </w:rPr>
        <w:t xml:space="preserve">, H1299 shOTUD3 and H1299 </w:t>
      </w:r>
      <w:r w:rsidRPr="00180E14">
        <w:rPr>
          <w:rFonts w:ascii="Times New Roman" w:hAnsi="Times New Roman" w:cs="Times New Roman"/>
          <w:i/>
          <w:iCs/>
          <w:sz w:val="24"/>
          <w:szCs w:val="24"/>
        </w:rPr>
        <w:t>OTUD3</w:t>
      </w:r>
      <w:r w:rsidRPr="00180E14">
        <w:rPr>
          <w:rFonts w:ascii="Times New Roman" w:hAnsi="Times New Roman" w:cs="Times New Roman"/>
          <w:sz w:val="24"/>
          <w:szCs w:val="24"/>
        </w:rPr>
        <w:t xml:space="preserve"> KO cells treated with increasing concentrations of OTUDin3 for 72 h. Viability of cells was determined by the CCK-8 kit. All the data shown are mean ± SD. n = </w:t>
      </w:r>
      <w:r w:rsidR="002C6B8C" w:rsidRPr="00180E14">
        <w:rPr>
          <w:rFonts w:ascii="Times New Roman" w:hAnsi="Times New Roman" w:cs="Times New Roman"/>
          <w:sz w:val="24"/>
          <w:szCs w:val="24"/>
        </w:rPr>
        <w:t>5</w:t>
      </w:r>
      <w:r w:rsidRPr="00180E14">
        <w:rPr>
          <w:rFonts w:ascii="Times New Roman" w:hAnsi="Times New Roman" w:cs="Times New Roman"/>
          <w:sz w:val="24"/>
          <w:szCs w:val="24"/>
        </w:rPr>
        <w:t xml:space="preserve"> independent experiments. Two-sided P values were calculated using two-way ANOVA. H1299 </w:t>
      </w:r>
      <w:proofErr w:type="spellStart"/>
      <w:r w:rsidRPr="00180E14">
        <w:rPr>
          <w:rFonts w:ascii="Times New Roman" w:hAnsi="Times New Roman" w:cs="Times New Roman"/>
          <w:sz w:val="24"/>
          <w:szCs w:val="24"/>
        </w:rPr>
        <w:t>shNC</w:t>
      </w:r>
      <w:proofErr w:type="spellEnd"/>
      <w:r w:rsidRPr="00180E14">
        <w:rPr>
          <w:rFonts w:ascii="Times New Roman" w:hAnsi="Times New Roman" w:cs="Times New Roman"/>
          <w:sz w:val="24"/>
          <w:szCs w:val="24"/>
        </w:rPr>
        <w:t xml:space="preserve"> vs H1299 shOTUD3, H1299 shOTUD3 vs H1299 </w:t>
      </w:r>
      <w:r w:rsidRPr="00180E14">
        <w:rPr>
          <w:rFonts w:ascii="Times New Roman" w:hAnsi="Times New Roman" w:cs="Times New Roman"/>
          <w:i/>
          <w:iCs/>
          <w:sz w:val="24"/>
          <w:szCs w:val="24"/>
        </w:rPr>
        <w:t>OTUD3</w:t>
      </w:r>
      <w:r w:rsidRPr="00180E14">
        <w:rPr>
          <w:rFonts w:ascii="Times New Roman" w:hAnsi="Times New Roman" w:cs="Times New Roman"/>
          <w:sz w:val="24"/>
          <w:szCs w:val="24"/>
        </w:rPr>
        <w:t xml:space="preserve"> KO.</w:t>
      </w:r>
    </w:p>
    <w:p w14:paraId="306D55FA" w14:textId="6D8826B8" w:rsidR="0047013C" w:rsidRDefault="0047013C" w:rsidP="0047013C">
      <w:pPr>
        <w:spacing w:line="360" w:lineRule="auto"/>
        <w:jc w:val="left"/>
        <w:rPr>
          <w:rFonts w:ascii="Times New Roman" w:hAnsi="Times New Roman" w:cs="Times New Roman" w:hint="eastAsia"/>
          <w:sz w:val="24"/>
          <w:szCs w:val="24"/>
        </w:rPr>
      </w:pPr>
    </w:p>
    <w:p w14:paraId="302036C2" w14:textId="1EB5A856" w:rsidR="0047013C" w:rsidRDefault="00CC64B0" w:rsidP="0047013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55733C9" wp14:editId="39EA4EE7">
            <wp:extent cx="5274310" cy="2755265"/>
            <wp:effectExtent l="0" t="0" r="2540" b="6985"/>
            <wp:docPr id="14543275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5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84C8F" w14:textId="06629879" w:rsidR="0047013C" w:rsidRDefault="00226EB0" w:rsidP="0047013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</w:t>
      </w:r>
      <w:r w:rsidRPr="00683407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8D49C4" w:rsidRPr="00683407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8D49C4" w:rsidRPr="00683407">
        <w:rPr>
          <w:rFonts w:ascii="Times New Roman" w:hAnsi="Times New Roman" w:cs="Times New Roman"/>
          <w:b/>
          <w:bCs/>
          <w:sz w:val="24"/>
          <w:szCs w:val="24"/>
        </w:rPr>
        <w:t xml:space="preserve">igure 4. </w:t>
      </w:r>
      <w:r w:rsidR="00CA46AE" w:rsidRPr="00CA46AE">
        <w:rPr>
          <w:rFonts w:ascii="Times New Roman" w:hAnsi="Times New Roman"/>
          <w:b/>
          <w:sz w:val="24"/>
          <w:szCs w:val="24"/>
        </w:rPr>
        <w:t xml:space="preserve">OTUDin3 does not interfere with the binding of OTUD3 </w:t>
      </w:r>
      <w:r w:rsidR="00CA46AE" w:rsidRPr="00CA46AE">
        <w:rPr>
          <w:rFonts w:ascii="Times New Roman" w:hAnsi="Times New Roman" w:hint="eastAsia"/>
          <w:b/>
          <w:sz w:val="24"/>
          <w:szCs w:val="24"/>
        </w:rPr>
        <w:t>to</w:t>
      </w:r>
      <w:r w:rsidR="00CA46AE" w:rsidRPr="00CA46AE">
        <w:rPr>
          <w:rFonts w:ascii="Times New Roman" w:hAnsi="Times New Roman"/>
          <w:b/>
          <w:sz w:val="24"/>
          <w:szCs w:val="24"/>
        </w:rPr>
        <w:t xml:space="preserve"> GRP78 and the dimerization of OTUD3.</w:t>
      </w:r>
    </w:p>
    <w:p w14:paraId="1A013AB6" w14:textId="30F52B74" w:rsidR="008D49C4" w:rsidRPr="00BD1E79" w:rsidRDefault="008D49C4" w:rsidP="00E159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BD1E7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D1E79">
        <w:rPr>
          <w:rFonts w:ascii="Times New Roman" w:hAnsi="Times New Roman" w:cs="Times New Roman"/>
          <w:sz w:val="24"/>
          <w:szCs w:val="24"/>
        </w:rPr>
        <w:t xml:space="preserve"> HEK293T cells transfected with Myc-GRP78 were lysed and lysates incubated with GST or GST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D1E79">
        <w:rPr>
          <w:rFonts w:ascii="Times New Roman" w:hAnsi="Times New Roman" w:cs="Times New Roman"/>
          <w:sz w:val="24"/>
          <w:szCs w:val="24"/>
        </w:rPr>
        <w:t>OTUD3</w:t>
      </w:r>
      <w:r w:rsidR="00E1594A">
        <w:rPr>
          <w:rFonts w:ascii="Times New Roman" w:hAnsi="Times New Roman" w:cs="Times New Roman"/>
          <w:sz w:val="24"/>
          <w:szCs w:val="24"/>
        </w:rPr>
        <w:t xml:space="preserve"> proteins</w:t>
      </w:r>
      <w:r w:rsidRPr="00BD1E79">
        <w:rPr>
          <w:rFonts w:ascii="Times New Roman" w:hAnsi="Times New Roman" w:cs="Times New Roman"/>
          <w:sz w:val="24"/>
          <w:szCs w:val="24"/>
        </w:rPr>
        <w:t xml:space="preserve"> with increasing concentrations of OTUDin3 </w:t>
      </w:r>
      <w:r w:rsidR="00E1594A">
        <w:rPr>
          <w:rFonts w:ascii="Times New Roman" w:hAnsi="Times New Roman" w:cs="Times New Roman"/>
          <w:sz w:val="24"/>
          <w:szCs w:val="24"/>
        </w:rPr>
        <w:t xml:space="preserve">treatment </w:t>
      </w:r>
      <w:r w:rsidRPr="00BD1E79">
        <w:rPr>
          <w:rFonts w:ascii="Times New Roman" w:hAnsi="Times New Roman" w:cs="Times New Roman"/>
          <w:sz w:val="24"/>
          <w:szCs w:val="24"/>
        </w:rPr>
        <w:t>for 4 h. Proteins retained on Sepharose were blotted with the indicated antibodies, or visualized by SDS-PAGE and Coomassie blue staining.</w:t>
      </w:r>
    </w:p>
    <w:p w14:paraId="3C3619E8" w14:textId="09FBF9DE" w:rsidR="008D49C4" w:rsidRPr="00BD1E79" w:rsidRDefault="008D49C4" w:rsidP="00E1594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BD1E7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D1E79">
        <w:rPr>
          <w:rFonts w:ascii="Times New Roman" w:hAnsi="Times New Roman" w:cs="Times New Roman"/>
          <w:sz w:val="24"/>
          <w:szCs w:val="24"/>
        </w:rPr>
        <w:t xml:space="preserve"> </w:t>
      </w:r>
      <w:r w:rsidR="00E1594A" w:rsidRPr="00E1594A">
        <w:rPr>
          <w:rFonts w:ascii="Times New Roman" w:hAnsi="Times New Roman" w:cs="Times New Roman"/>
          <w:bCs/>
          <w:sz w:val="24"/>
          <w:szCs w:val="24"/>
        </w:rPr>
        <w:t xml:space="preserve">Purified GST-OTUD3 and GST proteins were incubated with extracts from </w:t>
      </w:r>
      <w:r w:rsidR="00E1594A" w:rsidRPr="00E1594A">
        <w:rPr>
          <w:rFonts w:ascii="Times New Roman" w:hAnsi="Times New Roman" w:cs="Times New Roman"/>
          <w:sz w:val="24"/>
          <w:szCs w:val="24"/>
        </w:rPr>
        <w:t>Flag-OTUD3</w:t>
      </w:r>
      <w:r w:rsidR="00E1594A" w:rsidRPr="00E1594A">
        <w:rPr>
          <w:rFonts w:ascii="Times New Roman" w:hAnsi="Times New Roman" w:cs="Times New Roman"/>
          <w:bCs/>
          <w:sz w:val="24"/>
          <w:szCs w:val="24"/>
        </w:rPr>
        <w:t xml:space="preserve"> transfected HEK293T cells </w:t>
      </w:r>
      <w:r w:rsidR="00E1594A" w:rsidRPr="00E1594A">
        <w:rPr>
          <w:rFonts w:ascii="Times New Roman" w:hAnsi="Times New Roman" w:cs="Times New Roman"/>
          <w:sz w:val="24"/>
          <w:szCs w:val="24"/>
        </w:rPr>
        <w:t>with increasing concentrations of OTUDin3 treatment for 4 h</w:t>
      </w:r>
      <w:r w:rsidRPr="00BD1E79">
        <w:rPr>
          <w:rFonts w:ascii="Times New Roman" w:hAnsi="Times New Roman" w:cs="Times New Roman"/>
          <w:sz w:val="24"/>
          <w:szCs w:val="24"/>
        </w:rPr>
        <w:t>. Proteins retained on Sepharose were blotted with the indicated antibodies, or visualized by SDS-PAGE and Coomassie blue staining.</w:t>
      </w:r>
    </w:p>
    <w:p w14:paraId="028C9F32" w14:textId="77777777" w:rsidR="008D49C4" w:rsidRPr="00BD1E79" w:rsidRDefault="008D49C4" w:rsidP="00E159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1E79">
        <w:rPr>
          <w:rFonts w:ascii="Times New Roman" w:hAnsi="Times New Roman" w:cs="Times New Roman"/>
          <w:sz w:val="24"/>
          <w:szCs w:val="24"/>
        </w:rPr>
        <w:t>All panels are representative results of three or more independent experiments.</w:t>
      </w:r>
    </w:p>
    <w:p w14:paraId="77AF3C26" w14:textId="18A37265" w:rsidR="0047013C" w:rsidRPr="008D49C4" w:rsidRDefault="0047013C" w:rsidP="0047013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041B237" w14:textId="735E9622" w:rsidR="0047013C" w:rsidRDefault="0047013C" w:rsidP="0047013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EB2925D" w14:textId="73A5ACF5" w:rsidR="0047013C" w:rsidRDefault="0047013C" w:rsidP="0047013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5E93588" w14:textId="60463151" w:rsidR="0047013C" w:rsidRDefault="0047013C" w:rsidP="0047013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FDEE0AA" w14:textId="245DDDB5" w:rsidR="002A7166" w:rsidRDefault="002A7166" w:rsidP="0047013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00F3DA6" w14:textId="77777777" w:rsidR="002A7166" w:rsidRDefault="002A7166" w:rsidP="0047013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38ABB9B" w14:textId="7C62530A" w:rsidR="00AD5386" w:rsidRDefault="00AD5386" w:rsidP="0047013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B6CFC4F" w14:textId="10354847" w:rsidR="003471FA" w:rsidRPr="00EA457D" w:rsidRDefault="003471FA" w:rsidP="00EA457D">
      <w:pPr>
        <w:spacing w:line="360" w:lineRule="auto"/>
        <w:ind w:right="120"/>
        <w:jc w:val="right"/>
        <w:rPr>
          <w:rFonts w:ascii="Arial" w:hAnsi="Arial" w:cs="Arial"/>
          <w:sz w:val="16"/>
          <w:szCs w:val="16"/>
        </w:rPr>
      </w:pPr>
    </w:p>
    <w:sectPr w:rsidR="003471FA" w:rsidRPr="00EA45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82C2A" w14:textId="77777777" w:rsidR="0061519F" w:rsidRDefault="0061519F" w:rsidP="0047013C">
      <w:r>
        <w:separator/>
      </w:r>
    </w:p>
  </w:endnote>
  <w:endnote w:type="continuationSeparator" w:id="0">
    <w:p w14:paraId="6E344623" w14:textId="77777777" w:rsidR="0061519F" w:rsidRDefault="0061519F" w:rsidP="00470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25D04" w14:textId="77777777" w:rsidR="0061519F" w:rsidRDefault="0061519F" w:rsidP="0047013C">
      <w:r>
        <w:separator/>
      </w:r>
    </w:p>
  </w:footnote>
  <w:footnote w:type="continuationSeparator" w:id="0">
    <w:p w14:paraId="602C3B31" w14:textId="77777777" w:rsidR="0061519F" w:rsidRDefault="0061519F" w:rsidP="004701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26C"/>
    <w:rsid w:val="00021449"/>
    <w:rsid w:val="00035F62"/>
    <w:rsid w:val="00082040"/>
    <w:rsid w:val="00085438"/>
    <w:rsid w:val="000A4747"/>
    <w:rsid w:val="000F2D88"/>
    <w:rsid w:val="00110B66"/>
    <w:rsid w:val="00131714"/>
    <w:rsid w:val="00180E14"/>
    <w:rsid w:val="001D47AE"/>
    <w:rsid w:val="001E293C"/>
    <w:rsid w:val="00215553"/>
    <w:rsid w:val="00226EB0"/>
    <w:rsid w:val="002A7166"/>
    <w:rsid w:val="002C6B8C"/>
    <w:rsid w:val="002E7A9D"/>
    <w:rsid w:val="00303B7B"/>
    <w:rsid w:val="003062F2"/>
    <w:rsid w:val="0032742E"/>
    <w:rsid w:val="00340F63"/>
    <w:rsid w:val="003471FA"/>
    <w:rsid w:val="003715DD"/>
    <w:rsid w:val="003A4292"/>
    <w:rsid w:val="003C1217"/>
    <w:rsid w:val="003C42CE"/>
    <w:rsid w:val="003E3ED3"/>
    <w:rsid w:val="003F5E4A"/>
    <w:rsid w:val="0040410D"/>
    <w:rsid w:val="0041520A"/>
    <w:rsid w:val="004204D3"/>
    <w:rsid w:val="0047013C"/>
    <w:rsid w:val="004B59B6"/>
    <w:rsid w:val="004C21D2"/>
    <w:rsid w:val="004D02E6"/>
    <w:rsid w:val="004D6BE8"/>
    <w:rsid w:val="004F665E"/>
    <w:rsid w:val="00527D78"/>
    <w:rsid w:val="005641B3"/>
    <w:rsid w:val="00573DEC"/>
    <w:rsid w:val="005B50A0"/>
    <w:rsid w:val="005E4278"/>
    <w:rsid w:val="005E5926"/>
    <w:rsid w:val="005E7503"/>
    <w:rsid w:val="005F6265"/>
    <w:rsid w:val="0061519F"/>
    <w:rsid w:val="006249CF"/>
    <w:rsid w:val="006562FE"/>
    <w:rsid w:val="00683407"/>
    <w:rsid w:val="00693049"/>
    <w:rsid w:val="006D641B"/>
    <w:rsid w:val="006E3563"/>
    <w:rsid w:val="00711951"/>
    <w:rsid w:val="007479DD"/>
    <w:rsid w:val="007C2996"/>
    <w:rsid w:val="008947F3"/>
    <w:rsid w:val="008B69BB"/>
    <w:rsid w:val="008B6CAD"/>
    <w:rsid w:val="008D2DD6"/>
    <w:rsid w:val="008D49C4"/>
    <w:rsid w:val="00911CDA"/>
    <w:rsid w:val="00920DD9"/>
    <w:rsid w:val="00956677"/>
    <w:rsid w:val="0097626C"/>
    <w:rsid w:val="0098738F"/>
    <w:rsid w:val="00A247F6"/>
    <w:rsid w:val="00A263AE"/>
    <w:rsid w:val="00A27CE0"/>
    <w:rsid w:val="00A6377D"/>
    <w:rsid w:val="00A677E8"/>
    <w:rsid w:val="00A829F7"/>
    <w:rsid w:val="00AC335D"/>
    <w:rsid w:val="00AC772E"/>
    <w:rsid w:val="00AD5386"/>
    <w:rsid w:val="00B4351C"/>
    <w:rsid w:val="00B72791"/>
    <w:rsid w:val="00B8176A"/>
    <w:rsid w:val="00B93FC1"/>
    <w:rsid w:val="00BC73C1"/>
    <w:rsid w:val="00BD75C2"/>
    <w:rsid w:val="00BE0562"/>
    <w:rsid w:val="00BF550E"/>
    <w:rsid w:val="00C054E9"/>
    <w:rsid w:val="00C10815"/>
    <w:rsid w:val="00CA46AE"/>
    <w:rsid w:val="00CC64B0"/>
    <w:rsid w:val="00CE56EF"/>
    <w:rsid w:val="00D11EF2"/>
    <w:rsid w:val="00D16C1C"/>
    <w:rsid w:val="00D6289C"/>
    <w:rsid w:val="00DA24CC"/>
    <w:rsid w:val="00DA420D"/>
    <w:rsid w:val="00E01751"/>
    <w:rsid w:val="00E12782"/>
    <w:rsid w:val="00E1594A"/>
    <w:rsid w:val="00EA457D"/>
    <w:rsid w:val="00EB13FA"/>
    <w:rsid w:val="00EC314E"/>
    <w:rsid w:val="00EC78C9"/>
    <w:rsid w:val="00F30AFC"/>
    <w:rsid w:val="00F93E02"/>
    <w:rsid w:val="00FB619A"/>
    <w:rsid w:val="00FB6F7A"/>
    <w:rsid w:val="00FC27C3"/>
    <w:rsid w:val="00FF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4B1D10"/>
  <w15:chartTrackingRefBased/>
  <w15:docId w15:val="{4507614E-141E-450F-9B08-CE514F5E7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79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20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1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01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01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013C"/>
    <w:rPr>
      <w:sz w:val="18"/>
      <w:szCs w:val="18"/>
    </w:rPr>
  </w:style>
  <w:style w:type="paragraph" w:customStyle="1" w:styleId="a7">
    <w:name w:val="目录标题"/>
    <w:basedOn w:val="1"/>
    <w:next w:val="a"/>
    <w:semiHidden/>
    <w:rsid w:val="00082040"/>
    <w:pPr>
      <w:widowControl/>
      <w:spacing w:before="240" w:after="0" w:line="256" w:lineRule="auto"/>
      <w:jc w:val="left"/>
      <w:outlineLvl w:val="9"/>
    </w:pPr>
    <w:rPr>
      <w:rFonts w:ascii="等线 Light" w:eastAsia="等线 Light" w:hAnsi="等线 Light" w:cs="宋体"/>
      <w:b w:val="0"/>
      <w:bCs w:val="0"/>
      <w:color w:val="2E74B5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0820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7</Pages>
  <Words>672</Words>
  <Characters>3836</Characters>
  <Application>Microsoft Office Word</Application>
  <DocSecurity>0</DocSecurity>
  <Lines>31</Lines>
  <Paragraphs>8</Paragraphs>
  <ScaleCrop>false</ScaleCrop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zhang</dc:creator>
  <cp:keywords/>
  <dc:description/>
  <cp:lastModifiedBy>洪昌</cp:lastModifiedBy>
  <cp:revision>93</cp:revision>
  <dcterms:created xsi:type="dcterms:W3CDTF">2023-02-03T07:23:00Z</dcterms:created>
  <dcterms:modified xsi:type="dcterms:W3CDTF">2023-06-10T02:49:00Z</dcterms:modified>
</cp:coreProperties>
</file>