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94555" w14:textId="324D915F" w:rsidR="00D614C0" w:rsidRDefault="00733889" w:rsidP="00D614C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30"/>
          <w:szCs w:val="30"/>
        </w:rPr>
      </w:pPr>
      <w:r w:rsidRPr="00733889">
        <w:rPr>
          <w:rFonts w:ascii="Times New Roman" w:hAnsi="Times New Roman" w:cs="Times New Roman"/>
          <w:kern w:val="0"/>
          <w:sz w:val="30"/>
          <w:szCs w:val="30"/>
        </w:rPr>
        <w:t>Supplementary Information for</w:t>
      </w:r>
    </w:p>
    <w:p w14:paraId="20D047BB" w14:textId="44C8F51E" w:rsidR="00D614C0" w:rsidRPr="00EC6CCC" w:rsidRDefault="00D614C0" w:rsidP="00D614C0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EC6CCC">
        <w:rPr>
          <w:rFonts w:ascii="Times New Roman" w:hAnsi="Times New Roman" w:cs="Times New Roman"/>
          <w:b/>
          <w:sz w:val="28"/>
          <w:szCs w:val="28"/>
        </w:rPr>
        <w:t>Acoustic Structure Inverse Design and Optimization Using Deep Learning</w:t>
      </w:r>
    </w:p>
    <w:p w14:paraId="68426326" w14:textId="77777777" w:rsidR="00EC6CCC" w:rsidRPr="00EC6CCC" w:rsidRDefault="00EC6CCC" w:rsidP="00EC6CCC">
      <w:pPr>
        <w:spacing w:before="156" w:afterLines="50" w:after="156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C6CCC">
        <w:rPr>
          <w:rFonts w:ascii="Times New Roman" w:eastAsia="Times New Roman" w:hAnsi="Times New Roman" w:cs="Times New Roman"/>
          <w:sz w:val="24"/>
          <w:szCs w:val="24"/>
        </w:rPr>
        <w:t>Xuecong Sun</w:t>
      </w:r>
      <w:r w:rsidRPr="00EC6C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>, Han Jia</w:t>
      </w:r>
      <w:r w:rsidRPr="00EC6C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2,3*</w:t>
      </w:r>
      <w:r w:rsidRPr="00EC6CCC">
        <w:rPr>
          <w:rFonts w:ascii="Times New Roman" w:eastAsia="Times New Roman" w:hAnsi="Times New Roman" w:cs="Times New Roman" w:hint="eastAsia"/>
          <w:sz w:val="24"/>
          <w:szCs w:val="24"/>
        </w:rPr>
        <w:t xml:space="preserve">, </w:t>
      </w:r>
      <w:r w:rsidRPr="00EC6CCC">
        <w:rPr>
          <w:rFonts w:ascii="Times New Roman" w:eastAsia="宋体" w:hAnsi="Times New Roman" w:cs="Times New Roman"/>
          <w:sz w:val="24"/>
          <w:szCs w:val="24"/>
        </w:rPr>
        <w:t>Yuzhen Yang</w:t>
      </w:r>
      <w:r w:rsidRPr="00EC6CCC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>, Han Zhao</w:t>
      </w:r>
      <w:r w:rsidRPr="00EC6CCC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1,2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>, Yafeng Bi</w:t>
      </w:r>
      <w:r w:rsidRPr="00EC6C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>, Z</w:t>
      </w:r>
      <w:r w:rsidRPr="00EC6CCC">
        <w:rPr>
          <w:rFonts w:ascii="Times New Roman" w:eastAsia="宋体" w:hAnsi="Times New Roman" w:cs="Times New Roman"/>
          <w:sz w:val="24"/>
          <w:szCs w:val="24"/>
        </w:rPr>
        <w:t>haoyong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 xml:space="preserve"> Sun</w:t>
      </w:r>
      <w:r w:rsidRPr="00EC6C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C6CCC">
        <w:rPr>
          <w:rFonts w:ascii="Times New Roman" w:eastAsia="Times New Roman" w:hAnsi="Times New Roman" w:cs="Times New Roman"/>
          <w:sz w:val="24"/>
          <w:szCs w:val="24"/>
        </w:rPr>
        <w:t xml:space="preserve"> and Jun Yang</w:t>
      </w:r>
      <w:r w:rsidRPr="00EC6CC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1,2*</w:t>
      </w:r>
    </w:p>
    <w:p w14:paraId="55E29B98" w14:textId="77777777" w:rsidR="00EC6CCC" w:rsidRPr="00EC6CCC" w:rsidRDefault="00EC6CCC" w:rsidP="00EC6CCC">
      <w:pPr>
        <w:widowControl/>
        <w:spacing w:after="156" w:line="360" w:lineRule="auto"/>
        <w:jc w:val="left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EC6CCC">
        <w:rPr>
          <w:rFonts w:ascii="Times New Roman" w:eastAsia="MS Mincho" w:hAnsi="Times New Roman" w:cs="Times New Roman"/>
          <w:kern w:val="0"/>
          <w:szCs w:val="21"/>
          <w:vertAlign w:val="superscript"/>
          <w:lang w:eastAsia="ja-JP"/>
        </w:rPr>
        <w:t xml:space="preserve">1 </w:t>
      </w:r>
      <w:r w:rsidRPr="00EC6CCC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Key Laboratory of Noise and Vibration Research, Institute of Acoustics, Chinese Academy of Sciences, Beijing 100190, People’s Republic of China </w:t>
      </w:r>
    </w:p>
    <w:p w14:paraId="7177FA8C" w14:textId="77777777" w:rsidR="00EC6CCC" w:rsidRPr="00EC6CCC" w:rsidRDefault="00EC6CCC" w:rsidP="00EC6CCC">
      <w:pPr>
        <w:widowControl/>
        <w:spacing w:after="156" w:line="360" w:lineRule="auto"/>
        <w:jc w:val="left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EC6CCC">
        <w:rPr>
          <w:rFonts w:ascii="Times New Roman" w:eastAsia="MS Mincho" w:hAnsi="Times New Roman" w:cs="Times New Roman"/>
          <w:kern w:val="0"/>
          <w:szCs w:val="21"/>
          <w:vertAlign w:val="superscript"/>
          <w:lang w:eastAsia="ja-JP"/>
        </w:rPr>
        <w:t>2</w:t>
      </w:r>
      <w:r w:rsidRPr="00EC6CCC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University of Chinese Academy of Sciences, Beijing 100049, People’s Republic of China</w:t>
      </w:r>
    </w:p>
    <w:p w14:paraId="22D3AF04" w14:textId="77777777" w:rsidR="00EC6CCC" w:rsidRPr="00EC6CCC" w:rsidRDefault="00EC6CCC" w:rsidP="00EC6CCC">
      <w:pPr>
        <w:widowControl/>
        <w:spacing w:after="156" w:line="360" w:lineRule="auto"/>
        <w:jc w:val="left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EC6CCC">
        <w:rPr>
          <w:rFonts w:ascii="Times New Roman" w:eastAsia="MS Mincho" w:hAnsi="Times New Roman" w:cs="Times New Roman"/>
          <w:kern w:val="0"/>
          <w:szCs w:val="21"/>
          <w:vertAlign w:val="superscript"/>
          <w:lang w:eastAsia="ja-JP"/>
        </w:rPr>
        <w:t>3</w:t>
      </w:r>
      <w:r w:rsidRPr="00EC6CCC">
        <w:rPr>
          <w:rFonts w:ascii="Times New Roman" w:eastAsia="MS Mincho" w:hAnsi="Times New Roman" w:cs="Times New Roman"/>
          <w:kern w:val="0"/>
          <w:szCs w:val="21"/>
          <w:lang w:eastAsia="ja-JP"/>
        </w:rPr>
        <w:t xml:space="preserve"> State Key Laboratory of Acoustics, Institute of Acoustics, Chinese Academy of Sciences, Beijing 100190, People’s Republic of China</w:t>
      </w:r>
    </w:p>
    <w:p w14:paraId="2DEE047F" w14:textId="77777777" w:rsidR="00EC6CCC" w:rsidRPr="00EC6CCC" w:rsidRDefault="00EC6CCC" w:rsidP="00EC6CCC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EC6CCC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 xml:space="preserve">* </w:t>
      </w:r>
      <w:r w:rsidRPr="00EC6CCC">
        <w:rPr>
          <w:rFonts w:ascii="Times New Roman" w:eastAsia="MS Mincho" w:hAnsi="Times New Roman" w:cs="Times New Roman"/>
          <w:kern w:val="0"/>
          <w:szCs w:val="21"/>
          <w:lang w:eastAsia="ja-JP"/>
        </w:rPr>
        <w:t>Authors to whom correspondence should be addressed: hjia@mail.ioa.ac.cn and jyang@mail.ioa.ac.cn</w:t>
      </w:r>
    </w:p>
    <w:p w14:paraId="01D62014" w14:textId="1868946B" w:rsidR="00D614C0" w:rsidRPr="00EC6CCC" w:rsidRDefault="00D614C0" w:rsidP="00564BC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84B089" w14:textId="77777777" w:rsidR="00572120" w:rsidRPr="00572120" w:rsidRDefault="00572120" w:rsidP="00572120"/>
    <w:p w14:paraId="42CB7717" w14:textId="39642B2C" w:rsidR="000E5EF8" w:rsidRPr="00A94CBC" w:rsidRDefault="000E5EF8" w:rsidP="000342F0">
      <w:pPr>
        <w:spacing w:line="48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S</w:t>
      </w:r>
      <w:r w:rsidR="006B2EF4"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1</w:t>
      </w: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. The Transfer Matrix Method </w:t>
      </w:r>
      <w:r w:rsidR="00EC6CCC"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for</w:t>
      </w: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THR</w:t>
      </w:r>
    </w:p>
    <w:p w14:paraId="7F129C24" w14:textId="14A8E9BE" w:rsidR="00503BB0" w:rsidRDefault="000E5EF8" w:rsidP="000342F0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E5EF8">
        <w:rPr>
          <w:rFonts w:ascii="Times New Roman" w:hAnsi="Times New Roman" w:cs="Times New Roman"/>
          <w:sz w:val="24"/>
          <w:szCs w:val="24"/>
        </w:rPr>
        <w:t xml:space="preserve">The theoretical analysis of the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E5EF8">
        <w:rPr>
          <w:rFonts w:ascii="Times New Roman" w:hAnsi="Times New Roman" w:cs="Times New Roman"/>
          <w:sz w:val="24"/>
          <w:szCs w:val="24"/>
        </w:rPr>
        <w:t xml:space="preserve">HR </w:t>
      </w:r>
      <w:r>
        <w:rPr>
          <w:rFonts w:ascii="Times New Roman" w:hAnsi="Times New Roman" w:cs="Times New Roman"/>
          <w:sz w:val="24"/>
          <w:szCs w:val="24"/>
        </w:rPr>
        <w:t>can be</w:t>
      </w:r>
      <w:r w:rsidRPr="000E5EF8">
        <w:rPr>
          <w:rFonts w:ascii="Times New Roman" w:hAnsi="Times New Roman" w:cs="Times New Roman"/>
          <w:sz w:val="24"/>
          <w:szCs w:val="24"/>
        </w:rPr>
        <w:t xml:space="preserve"> performed by using the transfer matrix</w:t>
      </w:r>
      <w:r w:rsidR="007E38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5EF8">
        <w:rPr>
          <w:rFonts w:ascii="Times New Roman" w:hAnsi="Times New Roman" w:cs="Times New Roman"/>
          <w:sz w:val="24"/>
          <w:szCs w:val="24"/>
        </w:rPr>
        <w:t>method (TMM)</w:t>
      </w:r>
      <w:r w:rsidR="00FF2679" w:rsidRPr="00FF267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0E5E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4C0A">
        <w:rPr>
          <w:rFonts w:ascii="Times New Roman" w:hAnsi="Times New Roman" w:cs="Times New Roman"/>
          <w:sz w:val="24"/>
          <w:szCs w:val="24"/>
        </w:rPr>
        <w:t xml:space="preserve">Fig. </w:t>
      </w:r>
      <w:r w:rsidR="00EC6CCC" w:rsidRPr="00EC6CCC">
        <w:rPr>
          <w:rFonts w:ascii="Times New Roman" w:hAnsi="Times New Roman" w:cs="Times New Roman"/>
          <w:sz w:val="24"/>
          <w:szCs w:val="24"/>
        </w:rPr>
        <w:t>S1</w:t>
      </w:r>
      <w:r w:rsidR="007E3888">
        <w:rPr>
          <w:rFonts w:ascii="Times New Roman" w:hAnsi="Times New Roman" w:cs="Times New Roman"/>
          <w:sz w:val="24"/>
          <w:szCs w:val="24"/>
        </w:rPr>
        <w:t xml:space="preserve"> </w:t>
      </w:r>
      <w:r w:rsidR="007E3888" w:rsidRPr="007E3888">
        <w:rPr>
          <w:rFonts w:ascii="Times New Roman" w:hAnsi="Times New Roman" w:cs="Times New Roman"/>
          <w:sz w:val="24"/>
          <w:szCs w:val="24"/>
        </w:rPr>
        <w:t>show</w:t>
      </w:r>
      <w:r w:rsidR="007E3888">
        <w:rPr>
          <w:rFonts w:ascii="Times New Roman" w:hAnsi="Times New Roman" w:cs="Times New Roman"/>
          <w:sz w:val="24"/>
          <w:szCs w:val="24"/>
        </w:rPr>
        <w:t>s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 the</w:t>
      </w:r>
      <w:bookmarkStart w:id="0" w:name="_Hlk60664348"/>
      <w:r w:rsidR="007E3888" w:rsidRPr="007E3888">
        <w:rPr>
          <w:rFonts w:ascii="Times New Roman" w:hAnsi="Times New Roman" w:cs="Times New Roman"/>
          <w:sz w:val="24"/>
          <w:szCs w:val="24"/>
        </w:rPr>
        <w:t xml:space="preserve"> 2D schematics </w:t>
      </w:r>
      <w:r w:rsidR="001C34CC">
        <w:rPr>
          <w:rFonts w:ascii="Times New Roman" w:hAnsi="Times New Roman" w:cs="Times New Roman"/>
          <w:sz w:val="24"/>
          <w:szCs w:val="24"/>
        </w:rPr>
        <w:t>and the t</w:t>
      </w:r>
      <w:r w:rsidR="001C34CC" w:rsidRPr="001C34CC">
        <w:rPr>
          <w:rFonts w:ascii="Times New Roman" w:hAnsi="Times New Roman" w:cs="Times New Roman"/>
          <w:sz w:val="24"/>
          <w:szCs w:val="24"/>
        </w:rPr>
        <w:t>ransfer matrix</w:t>
      </w:r>
      <w:r w:rsidR="001C34CC">
        <w:rPr>
          <w:rFonts w:ascii="Times New Roman" w:hAnsi="Times New Roman" w:cs="Times New Roman"/>
          <w:sz w:val="24"/>
          <w:szCs w:val="24"/>
        </w:rPr>
        <w:t>es</w:t>
      </w:r>
      <w:r w:rsidR="001C34CC" w:rsidRPr="001C34CC">
        <w:rPr>
          <w:rFonts w:ascii="Times New Roman" w:hAnsi="Times New Roman" w:cs="Times New Roman"/>
          <w:sz w:val="24"/>
          <w:szCs w:val="24"/>
        </w:rPr>
        <w:t xml:space="preserve"> 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of the </w:t>
      </w:r>
      <w:r w:rsidR="00FC21E2">
        <w:rPr>
          <w:rFonts w:ascii="Times New Roman" w:hAnsi="Times New Roman" w:cs="Times New Roman"/>
          <w:sz w:val="24"/>
          <w:szCs w:val="24"/>
        </w:rPr>
        <w:t>T</w:t>
      </w:r>
      <w:r w:rsidR="007E3888" w:rsidRPr="007E3888">
        <w:rPr>
          <w:rFonts w:ascii="Times New Roman" w:hAnsi="Times New Roman" w:cs="Times New Roman"/>
          <w:sz w:val="24"/>
          <w:szCs w:val="24"/>
        </w:rPr>
        <w:t>HR</w:t>
      </w:r>
      <w:bookmarkEnd w:id="0"/>
      <w:r w:rsidR="007E3888" w:rsidRPr="007E3888">
        <w:rPr>
          <w:rFonts w:ascii="Times New Roman" w:hAnsi="Times New Roman" w:cs="Times New Roman"/>
          <w:sz w:val="24"/>
          <w:szCs w:val="24"/>
        </w:rPr>
        <w:t>. The relation</w:t>
      </w:r>
      <w:r w:rsidR="00E33B2D" w:rsidRPr="00E33B2D">
        <w:rPr>
          <w:rFonts w:ascii="Times New Roman" w:hAnsi="Times New Roman" w:cs="Times New Roman"/>
          <w:sz w:val="24"/>
          <w:szCs w:val="24"/>
        </w:rPr>
        <w:t>ship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 between sound pressure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FC21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E3888" w:rsidRPr="007E3888">
        <w:rPr>
          <w:rFonts w:ascii="Times New Roman" w:hAnsi="Times New Roman" w:cs="Times New Roman"/>
          <w:sz w:val="24"/>
          <w:szCs w:val="24"/>
        </w:rPr>
        <w:t>and velocity</w:t>
      </w:r>
      <w:r w:rsidR="00FC21E2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7E3888" w:rsidRPr="007E3888">
        <w:rPr>
          <w:rFonts w:ascii="Times New Roman" w:hAnsi="Times New Roman" w:cs="Times New Roman"/>
          <w:sz w:val="24"/>
          <w:szCs w:val="24"/>
        </w:rPr>
        <w:t xml:space="preserve"> at the neck of the </w:t>
      </w:r>
      <w:r w:rsidR="00FC21E2">
        <w:rPr>
          <w:rFonts w:ascii="Times New Roman" w:hAnsi="Times New Roman" w:cs="Times New Roman"/>
          <w:sz w:val="24"/>
          <w:szCs w:val="24"/>
        </w:rPr>
        <w:t>T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HR and </w:t>
      </w:r>
      <w:r w:rsidR="00FC21E2" w:rsidRPr="007E3888">
        <w:rPr>
          <w:rFonts w:ascii="Times New Roman" w:hAnsi="Times New Roman" w:cs="Times New Roman"/>
          <w:sz w:val="24"/>
          <w:szCs w:val="24"/>
        </w:rPr>
        <w:t xml:space="preserve">pressure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FC21E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C21E2" w:rsidRPr="007E3888">
        <w:rPr>
          <w:rFonts w:ascii="Times New Roman" w:hAnsi="Times New Roman" w:cs="Times New Roman"/>
          <w:sz w:val="24"/>
          <w:szCs w:val="24"/>
        </w:rPr>
        <w:t>and velocity</w:t>
      </w:r>
      <w:r w:rsidR="00FC21E2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FC21E2" w:rsidRPr="007E3888">
        <w:rPr>
          <w:rFonts w:ascii="Times New Roman" w:hAnsi="Times New Roman" w:cs="Times New Roman"/>
          <w:sz w:val="24"/>
          <w:szCs w:val="24"/>
        </w:rPr>
        <w:t xml:space="preserve"> 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at the end of the </w:t>
      </w:r>
      <w:r w:rsidR="00FC21E2">
        <w:rPr>
          <w:rFonts w:ascii="Times New Roman" w:hAnsi="Times New Roman" w:cs="Times New Roman"/>
          <w:sz w:val="24"/>
          <w:szCs w:val="24"/>
        </w:rPr>
        <w:t>T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HR </w:t>
      </w:r>
      <w:r w:rsidR="00FC21E2">
        <w:rPr>
          <w:rFonts w:ascii="Times New Roman" w:hAnsi="Times New Roman" w:cs="Times New Roman"/>
          <w:sz w:val="24"/>
          <w:szCs w:val="24"/>
        </w:rPr>
        <w:t>can be</w:t>
      </w:r>
      <w:r w:rsidR="007E3888" w:rsidRPr="007E3888">
        <w:rPr>
          <w:rFonts w:ascii="Times New Roman" w:hAnsi="Times New Roman" w:cs="Times New Roman"/>
          <w:sz w:val="24"/>
          <w:szCs w:val="24"/>
        </w:rPr>
        <w:t xml:space="preserve"> expressed as:</w:t>
      </w:r>
    </w:p>
    <w:p w14:paraId="18393FF5" w14:textId="3EF7AA4D" w:rsidR="00B74498" w:rsidRDefault="005D5E3F" w:rsidP="000342F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nt</m:t>
                  </m:r>
                </m:sub>
              </m:sSub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11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21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22</m:t>
                  </m:r>
                </m:sup>
              </m:sSubSup>
              <m:sSubSup>
                <m:sSub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bSup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d>
              <m:r>
                <w:rPr>
                  <w:rFonts w:ascii="Cambria Math" w:eastAsia="宋体" w:hAnsi="Cambria Math"/>
                  <w:szCs w:val="21"/>
                </w:rPr>
                <m:t>=</m:t>
              </m:r>
              <m:sSub>
                <m:sSubPr>
                  <m:ctrlPr>
                    <w:rPr>
                      <w:rFonts w:ascii="Cambria Math" w:eastAsia="宋体" w:hAnsi="Cambria Math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eastAsia="宋体" w:hAnsi="Cambria Math"/>
                      <w:szCs w:val="21"/>
                    </w:rPr>
                    <m:t>M</m:t>
                  </m:r>
                </m:e>
                <m:sub>
                  <m:r>
                    <w:rPr>
                      <w:rFonts w:ascii="Cambria Math" w:eastAsia="宋体" w:hAnsi="Cambria Math"/>
                      <w:szCs w:val="21"/>
                    </w:rPr>
                    <m:t>total</m:t>
                  </m:r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S1</m:t>
                  </m:r>
                </m:e>
              </m:d>
            </m:e>
          </m:eqArr>
        </m:oMath>
      </m:oMathPara>
    </w:p>
    <w:p w14:paraId="16DB6780" w14:textId="595B2FE9" w:rsidR="00EB4AD6" w:rsidRDefault="008514E1" w:rsidP="000342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Here,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cos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n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/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</m:e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cos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n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</m:e>
              </m:mr>
            </m:m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i=1,2</m:t>
            </m:r>
          </m:e>
        </m:d>
      </m:oMath>
      <w:r w:rsidR="00BB52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B52F7">
        <w:rPr>
          <w:rFonts w:ascii="Times New Roman" w:hAnsi="Times New Roman" w:cs="Times New Roman"/>
          <w:sz w:val="24"/>
          <w:szCs w:val="24"/>
        </w:rPr>
        <w:t xml:space="preserve">is the matrix for the </w:t>
      </w:r>
      <w:r w:rsidRPr="0090295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E33B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B52F7">
        <w:rPr>
          <w:rFonts w:ascii="Times New Roman" w:hAnsi="Times New Roman" w:cs="Times New Roman"/>
          <w:sz w:val="24"/>
          <w:szCs w:val="24"/>
        </w:rPr>
        <w:t xml:space="preserve"> order neck</w:t>
      </w:r>
      <w:r w:rsidR="00F674F1" w:rsidRPr="00BB52F7"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1-j</m:t>
                    </m:r>
                  </m:e>
                </m: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rad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Pr</m:t>
                        </m:r>
                      </m:e>
                    </m:rad>
                  </m:den>
                </m:f>
              </m:e>
            </m:d>
          </m:e>
        </m:d>
      </m:oMath>
      <w:r w:rsidR="00F308C4" w:rsidRPr="00BB52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308C4" w:rsidRPr="00BB52F7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</m:den>
        </m:f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1-j</m:t>
                    </m:r>
                  </m:e>
                </m: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rad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Pr</m:t>
                        </m:r>
                      </m:e>
                    </m:rad>
                  </m:den>
                </m:f>
              </m:e>
            </m:d>
          </m:e>
        </m:d>
      </m:oMath>
      <w:r w:rsidR="001D7A83" w:rsidRPr="00BB52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D7A83" w:rsidRPr="00BB52F7">
        <w:rPr>
          <w:rFonts w:ascii="Times New Roman" w:hAnsi="Times New Roman" w:cs="Times New Roman"/>
          <w:sz w:val="24"/>
          <w:szCs w:val="24"/>
        </w:rPr>
        <w:t>are the wavenumber and effective impedance of the</w:t>
      </w:r>
      <w:r w:rsidR="000342F0">
        <w:rPr>
          <w:rFonts w:ascii="Times New Roman" w:hAnsi="Times New Roman" w:cs="Times New Roman"/>
          <w:sz w:val="24"/>
          <w:szCs w:val="24"/>
        </w:rPr>
        <w:t xml:space="preserve"> </w:t>
      </w:r>
      <w:r w:rsidR="000342F0" w:rsidRPr="0090295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0342F0" w:rsidRPr="00E33B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42F0" w:rsidRPr="00BB52F7">
        <w:rPr>
          <w:rFonts w:ascii="Times New Roman" w:hAnsi="Times New Roman" w:cs="Times New Roman"/>
          <w:sz w:val="24"/>
          <w:szCs w:val="24"/>
        </w:rPr>
        <w:t xml:space="preserve"> order</w:t>
      </w:r>
      <w:r w:rsidR="001D7A83" w:rsidRPr="00BB52F7">
        <w:rPr>
          <w:rFonts w:ascii="Times New Roman" w:hAnsi="Times New Roman" w:cs="Times New Roman"/>
          <w:sz w:val="24"/>
          <w:szCs w:val="24"/>
        </w:rPr>
        <w:t xml:space="preserve"> neck</w:t>
      </w:r>
      <w:r w:rsidR="00EB4AD6">
        <w:rPr>
          <w:rFonts w:ascii="Times New Roman" w:hAnsi="Times New Roman" w:cs="Times New Roman"/>
          <w:sz w:val="24"/>
          <w:szCs w:val="24"/>
        </w:rPr>
        <w:t xml:space="preserve">;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cos⁡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c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d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c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c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sin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c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</m:e>
                      </m:d>
                    </m:e>
                  </m:func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/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sub>
                  </m:sSub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cos⁡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c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d>
                </m:e>
              </m:mr>
            </m:m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i=1,2</m:t>
            </m:r>
          </m:e>
        </m:d>
      </m:oMath>
      <w:r w:rsidR="00EB4AD6" w:rsidRPr="00BB52F7">
        <w:rPr>
          <w:rFonts w:ascii="Times New Roman" w:hAnsi="Times New Roman" w:cs="Times New Roman"/>
          <w:sz w:val="24"/>
          <w:szCs w:val="24"/>
        </w:rPr>
        <w:t xml:space="preserve"> is the matrix for the </w:t>
      </w:r>
      <w:r w:rsidR="00EB4AD6" w:rsidRPr="0090295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EB4AD6" w:rsidRPr="00E33B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B4AD6" w:rsidRPr="00BB52F7">
        <w:rPr>
          <w:rFonts w:ascii="Times New Roman" w:hAnsi="Times New Roman" w:cs="Times New Roman"/>
          <w:sz w:val="24"/>
          <w:szCs w:val="24"/>
        </w:rPr>
        <w:t xml:space="preserve"> order cavity, where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den>
        </m:f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1-j</m:t>
                    </m:r>
                  </m:e>
                </m: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rad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Pr</m:t>
                        </m:r>
                      </m:e>
                    </m:rad>
                  </m:den>
                </m:f>
              </m:e>
            </m:d>
          </m:e>
        </m:d>
      </m:oMath>
      <w:r w:rsidR="00EB4AD6" w:rsidRPr="00BB52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4AD6" w:rsidRPr="00BB52F7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π</m:t>
            </m:r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bSup>
          </m:den>
        </m:f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1-j</m:t>
                    </m:r>
                  </m:e>
                </m:d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rad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den>
            </m:f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Pr</m:t>
                        </m:r>
                      </m:e>
                    </m:rad>
                  </m:den>
                </m:f>
              </m:e>
            </m:d>
          </m:e>
        </m:d>
      </m:oMath>
      <w:r w:rsidR="00EB4AD6" w:rsidRPr="00BB52F7">
        <w:rPr>
          <w:rFonts w:ascii="Times New Roman" w:hAnsi="Times New Roman" w:cs="Times New Roman"/>
          <w:sz w:val="24"/>
          <w:szCs w:val="24"/>
        </w:rPr>
        <w:t xml:space="preserve"> are the wavenumber and effective impedance of the cavity</w:t>
      </w:r>
      <w:r w:rsidR="00EB4AD6">
        <w:rPr>
          <w:rFonts w:ascii="Times New Roman" w:hAnsi="Times New Roman" w:cs="Times New Roman"/>
          <w:sz w:val="24"/>
          <w:szCs w:val="24"/>
        </w:rPr>
        <w:t xml:space="preserve">;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nc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="宋体" w:hAnsi="Cambria Math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宋体" w:hAnsi="Cambria Math"/>
                    <w:szCs w:val="21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1</m:t>
                  </m:r>
                </m:e>
                <m:e>
                  <m:r>
                    <w:rPr>
                      <w:rFonts w:ascii="Cambria Math" w:eastAsia="宋体" w:hAnsi="Cambria Math"/>
                      <w:szCs w:val="21"/>
                    </w:rPr>
                    <m:t>j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szCs w:val="21"/>
                        </w:rPr>
                        <m:t>n</m:t>
                      </m:r>
                    </m:sub>
                  </m:sSub>
                  <m:r>
                    <w:rPr>
                      <w:rFonts w:ascii="Cambria Math" w:eastAsia="宋体" w:hAnsi="Cambria Math"/>
                      <w:szCs w:val="21"/>
                    </w:rPr>
                    <m:t>k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szCs w:val="21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  <w:szCs w:val="21"/>
                        </w:rPr>
                        <m:t>∆</m:t>
                      </m:r>
                      <m:r>
                        <w:rPr>
                          <w:rFonts w:ascii="Cambria Math" w:eastAsia="宋体" w:hAnsi="Cambria Math"/>
                          <w:szCs w:val="21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szCs w:val="21"/>
                        </w:rPr>
                        <m:t>ij</m:t>
                      </m:r>
                    </m:sub>
                  </m:sSub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1</m:t>
                  </m:r>
                </m:e>
              </m:mr>
            </m:m>
          </m:e>
        </m:d>
      </m:oMath>
      <w:r w:rsidR="00EB4AD6">
        <w:rPr>
          <w:rFonts w:ascii="Times New Roman" w:hAnsi="Times New Roman" w:cs="Times New Roman" w:hint="eastAsia"/>
          <w:szCs w:val="21"/>
        </w:rPr>
        <w:t xml:space="preserve"> </w:t>
      </w:r>
      <w:r w:rsidR="00EB4AD6" w:rsidRPr="00FC7F23">
        <w:rPr>
          <w:rFonts w:ascii="Times New Roman" w:hAnsi="Times New Roman" w:cs="Times New Roman"/>
          <w:sz w:val="24"/>
          <w:szCs w:val="24"/>
        </w:rPr>
        <w:t>stand</w:t>
      </w:r>
      <w:r w:rsidR="00EB4AD6">
        <w:rPr>
          <w:rFonts w:ascii="Times New Roman" w:hAnsi="Times New Roman" w:cs="Times New Roman"/>
          <w:sz w:val="24"/>
          <w:szCs w:val="24"/>
        </w:rPr>
        <w:t>s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 for the matrixes </w:t>
      </w:r>
      <w:r w:rsidR="00EB4AD6" w:rsidRPr="001C34CC">
        <w:rPr>
          <w:rFonts w:ascii="Times New Roman" w:hAnsi="Times New Roman" w:cs="Times New Roman"/>
          <w:sz w:val="24"/>
          <w:szCs w:val="24"/>
        </w:rPr>
        <w:t>according to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 the pressure radiations at the discontinuity from the </w:t>
      </w:r>
      <w:r w:rsidR="00EB4AD6" w:rsidRPr="0090295D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EB4AD6" w:rsidRPr="00E33B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B4AD6">
        <w:rPr>
          <w:rFonts w:ascii="Times New Roman" w:hAnsi="Times New Roman" w:cs="Times New Roman"/>
          <w:sz w:val="24"/>
          <w:szCs w:val="24"/>
        </w:rPr>
        <w:t xml:space="preserve"> 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neck to the </w:t>
      </w:r>
      <w:r w:rsidR="00EB4AD6" w:rsidRPr="0090295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B4AD6" w:rsidRPr="00E33B2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 cavity</w:t>
      </w:r>
      <w:r w:rsidR="00EB4AD6"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=0.82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1-1.35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0.31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j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</m:e>
        </m:d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EB4AD6" w:rsidRPr="00EA011B">
        <w:rPr>
          <w:rFonts w:ascii="Times New Roman" w:hAnsi="Times New Roman" w:cs="Times New Roman" w:hint="eastAsia"/>
          <w:sz w:val="24"/>
          <w:szCs w:val="24"/>
        </w:rPr>
        <w:t>i</w:t>
      </w:r>
      <w:r w:rsidR="00EB4AD6" w:rsidRPr="00EA011B">
        <w:rPr>
          <w:rFonts w:ascii="Times New Roman" w:hAnsi="Times New Roman" w:cs="Times New Roman"/>
          <w:sz w:val="24"/>
          <w:szCs w:val="24"/>
        </w:rPr>
        <w:t>s the corresponding correction length</w:t>
      </w:r>
      <w:r w:rsidR="00EB4AD6">
        <w:rPr>
          <w:rFonts w:ascii="Times New Roman" w:hAnsi="Times New Roman" w:cs="Times New Roman"/>
          <w:sz w:val="24"/>
          <w:szCs w:val="24"/>
        </w:rPr>
        <w:t xml:space="preserve">;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nt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∆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nt</m:t>
                      </m:r>
                    </m:sub>
                  </m:sSub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e>
              </m:mr>
            </m:m>
          </m:e>
        </m:d>
      </m:oMath>
      <w:r w:rsidR="00EB4AD6" w:rsidRPr="00EA011B">
        <w:rPr>
          <w:rFonts w:ascii="Times New Roman" w:hAnsi="Times New Roman" w:cs="Times New Roman"/>
          <w:sz w:val="24"/>
          <w:szCs w:val="24"/>
        </w:rPr>
        <w:t xml:space="preserve"> </w:t>
      </w:r>
      <w:r w:rsidR="00EB4AD6" w:rsidRPr="00FC7F23">
        <w:rPr>
          <w:rFonts w:ascii="Times New Roman" w:hAnsi="Times New Roman" w:cs="Times New Roman"/>
          <w:sz w:val="24"/>
          <w:szCs w:val="24"/>
        </w:rPr>
        <w:t>stand</w:t>
      </w:r>
      <w:r w:rsidR="00EB4AD6">
        <w:rPr>
          <w:rFonts w:ascii="Times New Roman" w:hAnsi="Times New Roman" w:cs="Times New Roman"/>
          <w:sz w:val="24"/>
          <w:szCs w:val="24"/>
        </w:rPr>
        <w:t>s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 for the matrixes </w:t>
      </w:r>
      <w:r w:rsidR="00EB4AD6" w:rsidRPr="001C34CC">
        <w:rPr>
          <w:rFonts w:ascii="Times New Roman" w:hAnsi="Times New Roman" w:cs="Times New Roman"/>
          <w:sz w:val="24"/>
          <w:szCs w:val="24"/>
        </w:rPr>
        <w:t>according to</w:t>
      </w:r>
      <w:r w:rsidR="00EB4AD6" w:rsidRPr="00FC7F23">
        <w:rPr>
          <w:rFonts w:ascii="Times New Roman" w:hAnsi="Times New Roman" w:cs="Times New Roman"/>
          <w:sz w:val="24"/>
          <w:szCs w:val="24"/>
        </w:rPr>
        <w:t xml:space="preserve"> the pressure radiations at the discontinuity from </w:t>
      </w:r>
      <w:r w:rsidR="00EB4AD6" w:rsidRPr="00F6333D">
        <w:rPr>
          <w:rFonts w:ascii="Times New Roman" w:hAnsi="Times New Roman" w:cs="Times New Roman"/>
          <w:sz w:val="24"/>
          <w:szCs w:val="24"/>
        </w:rPr>
        <w:t xml:space="preserve">the </w:t>
      </w:r>
      <w:r w:rsidR="00EB4AD6">
        <w:rPr>
          <w:rFonts w:ascii="Times New Roman" w:hAnsi="Times New Roman" w:cs="Times New Roman"/>
          <w:sz w:val="24"/>
          <w:szCs w:val="24"/>
        </w:rPr>
        <w:t>1</w:t>
      </w:r>
      <w:r w:rsidR="00EB4AD6" w:rsidRPr="00E33B2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EB4AD6">
        <w:rPr>
          <w:rFonts w:ascii="Times New Roman" w:hAnsi="Times New Roman" w:cs="Times New Roman"/>
          <w:sz w:val="24"/>
          <w:szCs w:val="24"/>
        </w:rPr>
        <w:t xml:space="preserve"> </w:t>
      </w:r>
      <w:r w:rsidR="00EB4AD6" w:rsidRPr="00F6333D">
        <w:rPr>
          <w:rFonts w:ascii="Times New Roman" w:hAnsi="Times New Roman" w:cs="Times New Roman"/>
          <w:sz w:val="24"/>
          <w:szCs w:val="24"/>
        </w:rPr>
        <w:t xml:space="preserve">neck to </w:t>
      </w:r>
      <w:r w:rsidR="00E33B2D">
        <w:rPr>
          <w:rFonts w:ascii="Times New Roman" w:hAnsi="Times New Roman" w:cs="Times New Roman"/>
          <w:sz w:val="24"/>
          <w:szCs w:val="24"/>
        </w:rPr>
        <w:t xml:space="preserve">the </w:t>
      </w:r>
      <w:r w:rsidR="00EB4AD6" w:rsidRPr="00F6333D">
        <w:rPr>
          <w:rFonts w:ascii="Times New Roman" w:hAnsi="Times New Roman" w:cs="Times New Roman"/>
          <w:sz w:val="24"/>
          <w:szCs w:val="24"/>
        </w:rPr>
        <w:t>tube</w:t>
      </w:r>
      <w:r w:rsidR="00EB4AD6"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nt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=0.82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1-0.235</m:t>
            </m:r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</m:sSub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1.32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a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1.54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a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0.86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a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t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p>
            </m:sSup>
          </m:e>
        </m:d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EB4A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4AD6">
        <w:rPr>
          <w:rFonts w:ascii="Times New Roman" w:hAnsi="Times New Roman" w:cs="Times New Roman"/>
          <w:sz w:val="24"/>
          <w:szCs w:val="24"/>
        </w:rPr>
        <w:t>i</w:t>
      </w:r>
      <w:r w:rsidR="00EB4AD6" w:rsidRPr="00EA011B">
        <w:rPr>
          <w:rFonts w:ascii="Times New Roman" w:hAnsi="Times New Roman" w:cs="Times New Roman"/>
          <w:sz w:val="24"/>
          <w:szCs w:val="24"/>
        </w:rPr>
        <w:t>s the corresponding correction length</w:t>
      </w:r>
      <w:r w:rsidR="00EB4AD6" w:rsidRPr="00EA011B">
        <w:rPr>
          <w:rFonts w:ascii="Times New Roman" w:hAnsi="Times New Roman" w:cs="Times New Roman" w:hint="eastAsia"/>
          <w:sz w:val="24"/>
          <w:szCs w:val="24"/>
        </w:rPr>
        <w:t>,</w:t>
      </w:r>
      <w:r w:rsidR="00E33B2D">
        <w:rPr>
          <w:rFonts w:ascii="Times New Roman" w:hAnsi="Times New Roman" w:cs="Times New Roman"/>
          <w:sz w:val="24"/>
          <w:szCs w:val="24"/>
        </w:rPr>
        <w:t xml:space="preserve"> and</w:t>
      </w:r>
      <w:r w:rsidR="00EB4AD6" w:rsidRPr="00EA011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 w:rsidR="00EB4AD6" w:rsidRPr="00EA011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B4AD6" w:rsidRPr="00EA011B">
        <w:rPr>
          <w:rFonts w:ascii="Times New Roman" w:hAnsi="Times New Roman" w:cs="Times New Roman"/>
          <w:sz w:val="24"/>
          <w:szCs w:val="24"/>
        </w:rPr>
        <w:t xml:space="preserve">is the radius of the </w:t>
      </w:r>
      <w:r w:rsidR="00EB4AD6" w:rsidRPr="00F6333D">
        <w:rPr>
          <w:rFonts w:ascii="Times New Roman" w:hAnsi="Times New Roman" w:cs="Times New Roman"/>
          <w:sz w:val="24"/>
          <w:szCs w:val="24"/>
        </w:rPr>
        <w:t>tube</w:t>
      </w:r>
      <w:r w:rsidR="00EB4AD6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_Hlk62552062"/>
      <w:r w:rsidR="000F68ED">
        <w:rPr>
          <w:rFonts w:ascii="Times New Roman" w:hAnsi="Times New Roman" w:cs="Times New Roman"/>
          <w:sz w:val="24"/>
          <w:szCs w:val="24"/>
        </w:rPr>
        <w:t>The v</w:t>
      </w:r>
      <w:r w:rsidR="000F68ED" w:rsidRPr="000F68ED">
        <w:rPr>
          <w:rFonts w:ascii="Times New Roman" w:hAnsi="Times New Roman" w:cs="Times New Roman"/>
          <w:sz w:val="24"/>
          <w:szCs w:val="24"/>
        </w:rPr>
        <w:t>alues of the physical constants</w:t>
      </w:r>
      <w:r w:rsidR="000F68ED">
        <w:rPr>
          <w:rFonts w:ascii="Times New Roman" w:hAnsi="Times New Roman" w:cs="Times New Roman"/>
          <w:sz w:val="24"/>
          <w:szCs w:val="24"/>
        </w:rPr>
        <w:t xml:space="preserve"> can be seen in </w:t>
      </w:r>
      <w:r w:rsidR="000F68ED" w:rsidRPr="000F68ED">
        <w:rPr>
          <w:rFonts w:ascii="Times New Roman" w:hAnsi="Times New Roman" w:cs="Times New Roman"/>
          <w:sz w:val="24"/>
          <w:szCs w:val="24"/>
        </w:rPr>
        <w:t>Table S2</w:t>
      </w:r>
      <w:r w:rsidR="000F68ED">
        <w:rPr>
          <w:rFonts w:ascii="Times New Roman" w:hAnsi="Times New Roman" w:cs="Times New Roman"/>
          <w:sz w:val="24"/>
          <w:szCs w:val="24"/>
        </w:rPr>
        <w:t>.</w:t>
      </w:r>
      <w:bookmarkEnd w:id="1"/>
    </w:p>
    <w:p w14:paraId="63531E6C" w14:textId="727BDE1E" w:rsidR="00B214B8" w:rsidRDefault="00B214B8" w:rsidP="000342F0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30ACE">
        <w:rPr>
          <w:rFonts w:ascii="Times New Roman" w:hAnsi="Times New Roman" w:cs="Times New Roman"/>
          <w:sz w:val="24"/>
          <w:szCs w:val="24"/>
        </w:rPr>
        <w:t xml:space="preserve">Considering </w:t>
      </w:r>
      <w:r w:rsidR="00E33B2D">
        <w:rPr>
          <w:rFonts w:ascii="Times New Roman" w:hAnsi="Times New Roman" w:cs="Times New Roman"/>
          <w:sz w:val="24"/>
          <w:szCs w:val="24"/>
        </w:rPr>
        <w:t xml:space="preserve">that </w:t>
      </w:r>
      <w:r w:rsidRPr="00030ACE">
        <w:rPr>
          <w:rFonts w:ascii="Times New Roman" w:hAnsi="Times New Roman" w:cs="Times New Roman"/>
          <w:sz w:val="24"/>
          <w:szCs w:val="24"/>
        </w:rPr>
        <w:t xml:space="preserve">the sound velocity at the end of </w:t>
      </w:r>
      <w:r w:rsidR="00EC6CCC">
        <w:rPr>
          <w:rFonts w:ascii="Times New Roman" w:hAnsi="Times New Roman" w:cs="Times New Roman"/>
          <w:sz w:val="24"/>
          <w:szCs w:val="24"/>
        </w:rPr>
        <w:t>T</w:t>
      </w:r>
      <w:r w:rsidRPr="00030ACE">
        <w:rPr>
          <w:rFonts w:ascii="Times New Roman" w:hAnsi="Times New Roman" w:cs="Times New Roman"/>
          <w:sz w:val="24"/>
          <w:szCs w:val="24"/>
        </w:rPr>
        <w:t>HR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</m:t>
        </m:r>
      </m:oMath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030ACE">
        <w:rPr>
          <w:rFonts w:ascii="Times New Roman" w:hAnsi="Times New Roman" w:cs="Times New Roman"/>
          <w:sz w:val="24"/>
          <w:szCs w:val="24"/>
        </w:rPr>
        <w:t xml:space="preserve">equivalent impedance of the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030ACE">
        <w:rPr>
          <w:rFonts w:ascii="Times New Roman" w:hAnsi="Times New Roman" w:cs="Times New Roman"/>
          <w:sz w:val="24"/>
          <w:szCs w:val="24"/>
        </w:rPr>
        <w:t>HR can be derived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THR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total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1,1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total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2,1</m:t>
            </m:r>
          </m:e>
        </m:d>
      </m:oMath>
      <w:r w:rsidRPr="006D66EC">
        <w:rPr>
          <w:rFonts w:ascii="Times New Roman" w:hAnsi="Times New Roman" w:cs="Times New Roman"/>
          <w:sz w:val="24"/>
          <w:szCs w:val="24"/>
        </w:rPr>
        <w:t xml:space="preserve">. When the THR is a side branch of a </w:t>
      </w:r>
      <w:r w:rsidR="00EC6CCC">
        <w:rPr>
          <w:rFonts w:ascii="Times New Roman" w:hAnsi="Times New Roman" w:cs="Times New Roman"/>
          <w:sz w:val="24"/>
          <w:szCs w:val="24"/>
        </w:rPr>
        <w:t>tube</w:t>
      </w:r>
      <w:r w:rsidRPr="006D66E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6D66EC">
        <w:rPr>
          <w:rFonts w:ascii="Times New Roman" w:hAnsi="Times New Roman" w:cs="Times New Roman"/>
          <w:sz w:val="24"/>
          <w:szCs w:val="24"/>
        </w:rPr>
        <w:t>he matrix for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6CCC">
        <w:rPr>
          <w:rFonts w:ascii="Times New Roman" w:hAnsi="Times New Roman" w:cs="Times New Roman"/>
          <w:sz w:val="24"/>
          <w:szCs w:val="24"/>
        </w:rPr>
        <w:t>tube</w:t>
      </w:r>
      <w:r w:rsidR="00EC6CCC" w:rsidRPr="006D66EC">
        <w:rPr>
          <w:rFonts w:ascii="Times New Roman" w:hAnsi="Times New Roman" w:cs="Times New Roman"/>
          <w:sz w:val="24"/>
          <w:szCs w:val="24"/>
        </w:rPr>
        <w:t xml:space="preserve"> </w:t>
      </w:r>
      <w:r w:rsidR="00EC6CCC">
        <w:rPr>
          <w:rFonts w:ascii="Times New Roman" w:hAnsi="Times New Roman" w:cs="Times New Roman"/>
          <w:sz w:val="24"/>
          <w:szCs w:val="24"/>
        </w:rPr>
        <w:t xml:space="preserve">with the </w:t>
      </w:r>
      <w:r w:rsidRPr="006D66EC">
        <w:rPr>
          <w:rFonts w:ascii="Times New Roman" w:hAnsi="Times New Roman" w:cs="Times New Roman"/>
          <w:sz w:val="24"/>
          <w:szCs w:val="24"/>
        </w:rPr>
        <w:t>THR</w:t>
      </w:r>
      <w:r>
        <w:rPr>
          <w:rFonts w:ascii="Times New Roman" w:hAnsi="Times New Roman" w:cs="Times New Roman"/>
          <w:sz w:val="24"/>
          <w:szCs w:val="24"/>
        </w:rPr>
        <w:t xml:space="preserve"> can be expressed 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T=</m:t>
        </m:r>
        <m:d>
          <m:dPr>
            <m:begChr m:val="["/>
            <m:endChr m:val="]"/>
            <m:ctrlPr>
              <w:rPr>
                <w:rFonts w:ascii="Cambria Math" w:eastAsia="宋体" w:hAnsi="Cambria Math"/>
                <w:szCs w:val="21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宋体" w:hAnsi="Cambria Math"/>
                    <w:szCs w:val="21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1</m:t>
                  </m:r>
                </m:e>
                <m:e>
                  <m:r>
                    <w:rPr>
                      <w:rFonts w:ascii="Cambria Math" w:eastAsia="宋体" w:hAnsi="Cambria Math"/>
                      <w:szCs w:val="21"/>
                    </w:rPr>
                    <m:t>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1/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THR</m:t>
                      </m:r>
                    </m:sub>
                  </m:sSub>
                </m:e>
                <m:e>
                  <m:r>
                    <m:rPr>
                      <m:sty m:val="p"/>
                    </m:rPr>
                    <w:rPr>
                      <w:rFonts w:ascii="Cambria Math" w:eastAsia="宋体" w:hAnsi="Cambria Math"/>
                      <w:szCs w:val="21"/>
                    </w:rPr>
                    <m:t>1</m:t>
                  </m:r>
                </m:e>
              </m:mr>
            </m:m>
          </m:e>
        </m:d>
      </m:oMath>
      <w:r w:rsidRPr="006D66EC">
        <w:rPr>
          <w:rFonts w:ascii="Times New Roman" w:hAnsi="Times New Roman" w:cs="Times New Roman" w:hint="eastAsia"/>
          <w:sz w:val="24"/>
          <w:szCs w:val="24"/>
        </w:rPr>
        <w:t>,</w:t>
      </w:r>
      <w:r w:rsidRPr="006D66EC">
        <w:rPr>
          <w:rFonts w:ascii="Times New Roman" w:hAnsi="Times New Roman" w:cs="Times New Roman"/>
          <w:sz w:val="24"/>
          <w:szCs w:val="24"/>
        </w:rPr>
        <w:t xml:space="preserve"> and the STL can be expressed as</w:t>
      </w:r>
    </w:p>
    <w:p w14:paraId="06C2F1C6" w14:textId="36CB4926" w:rsidR="00B214B8" w:rsidRPr="00F870FE" w:rsidRDefault="005D5E3F" w:rsidP="000342F0">
      <w:pPr>
        <w:spacing w:line="480" w:lineRule="auto"/>
        <w:jc w:val="center"/>
        <w:rPr>
          <w:rFonts w:ascii="Times New Roman" w:hAnsi="Times New Roman" w:cs="Times New Roman"/>
          <w:color w:val="333333"/>
          <w:sz w:val="24"/>
          <w:szCs w:val="3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color w:val="333333"/>
                  <w:sz w:val="24"/>
                  <w:szCs w:val="32"/>
                </w:rPr>
                <m:t>t=20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color w:val="333333"/>
                      <w:sz w:val="24"/>
                      <w:szCs w:val="3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333333"/>
                      <w:sz w:val="24"/>
                      <w:szCs w:val="32"/>
                    </w:rPr>
                    <m:t>lg</m:t>
                  </m:r>
                </m:fName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color w:val="333333"/>
                          <w:sz w:val="24"/>
                          <w:szCs w:val="32"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  <w:color w:val="333333"/>
                              <w:sz w:val="24"/>
                              <w:szCs w:val="32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333333"/>
                                  <w:sz w:val="24"/>
                                  <w:szCs w:val="3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11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333333"/>
                              <w:sz w:val="24"/>
                              <w:szCs w:val="32"/>
                            </w:rPr>
                            <m:t>+</m:t>
                          </m:r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333333"/>
                                  <w:sz w:val="24"/>
                                  <w:szCs w:val="32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color w:val="333333"/>
                                      <w:sz w:val="24"/>
                                      <w:szCs w:val="3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color w:val="333333"/>
                                      <w:sz w:val="24"/>
                                      <w:szCs w:val="32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color w:val="333333"/>
                                      <w:sz w:val="24"/>
                                      <w:szCs w:val="32"/>
                                    </w:rPr>
                                    <m:t>12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color w:val="333333"/>
                                      <w:sz w:val="24"/>
                                      <w:szCs w:val="3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color w:val="333333"/>
                                      <w:sz w:val="24"/>
                                      <w:szCs w:val="32"/>
                                    </w:rPr>
                                    <m:t>Z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color w:val="333333"/>
                                      <w:sz w:val="24"/>
                                      <w:szCs w:val="32"/>
                                    </w:rPr>
                                    <m:t>t</m:t>
                                  </m:r>
                                </m:sub>
                              </m:sSub>
                            </m:den>
                          </m:f>
                          <m:r>
                            <w:rPr>
                              <w:rFonts w:ascii="Cambria Math" w:hAnsi="Cambria Math" w:cs="Times New Roman"/>
                              <w:color w:val="333333"/>
                              <w:sz w:val="24"/>
                              <w:szCs w:val="32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333333"/>
                                  <w:sz w:val="24"/>
                                  <w:szCs w:val="3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21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333333"/>
                                  <w:sz w:val="24"/>
                                  <w:szCs w:val="3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Z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t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333333"/>
                              <w:sz w:val="24"/>
                              <w:szCs w:val="32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333333"/>
                                  <w:sz w:val="24"/>
                                  <w:szCs w:val="3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333333"/>
                                  <w:sz w:val="24"/>
                                  <w:szCs w:val="32"/>
                                </w:rPr>
                                <m:t>22</m:t>
                              </m:r>
                            </m:sub>
                          </m:sSub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  <w:color w:val="333333"/>
                          <w:sz w:val="24"/>
                          <w:szCs w:val="32"/>
                        </w:rPr>
                        <m:t>2</m:t>
                      </m:r>
                    </m:den>
                  </m:f>
                </m:e>
              </m:func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, </m:t>
              </m:r>
              <m:r>
                <w:rPr>
                  <w:rFonts w:ascii="Cambria Math" w:hAnsi="Cambria Math" w:cs="Times New Roman"/>
                  <w:color w:val="333333"/>
                  <w:sz w:val="24"/>
                  <w:szCs w:val="32"/>
                </w:rPr>
                <m:t>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S2</m:t>
                  </m:r>
                </m:e>
              </m:d>
              <m:ctrlPr>
                <w:rPr>
                  <w:rFonts w:ascii="Cambria Math" w:hAnsi="Cambria Math" w:cs="Times New Roman"/>
                  <w:i/>
                  <w:color w:val="333333"/>
                  <w:sz w:val="24"/>
                  <w:szCs w:val="32"/>
                </w:rPr>
              </m:ctrlPr>
            </m:e>
          </m:eqArr>
        </m:oMath>
      </m:oMathPara>
    </w:p>
    <w:p w14:paraId="552ABAF5" w14:textId="422DF48C" w:rsidR="00B214B8" w:rsidRPr="00B214B8" w:rsidRDefault="00B214B8" w:rsidP="00A94C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EB7163">
        <w:rPr>
          <w:rFonts w:ascii="Times New Roman" w:hAnsi="Times New Roman" w:cs="Times New Roman"/>
          <w:sz w:val="24"/>
          <w:szCs w:val="24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i/>
                <w:color w:val="333333"/>
                <w:sz w:val="24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color w:val="333333"/>
                <w:sz w:val="24"/>
                <w:szCs w:val="32"/>
              </w:rPr>
              <m:t>Z</m:t>
            </m:r>
          </m:e>
          <m:sub>
            <m:r>
              <w:rPr>
                <w:rFonts w:ascii="Cambria Math" w:hAnsi="Cambria Math" w:cs="Times New Roman"/>
                <w:color w:val="333333"/>
                <w:sz w:val="24"/>
                <w:szCs w:val="32"/>
              </w:rPr>
              <m:t>t</m:t>
            </m:r>
          </m:sub>
        </m:sSub>
        <m:r>
          <w:rPr>
            <w:rFonts w:ascii="Cambria Math" w:hAnsi="Cambria Math" w:cs="Times New Roman"/>
            <w:color w:val="333333"/>
            <w:sz w:val="24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333333"/>
                <w:sz w:val="24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333333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333333"/>
                    <w:szCs w:val="24"/>
                  </w:rPr>
                  <m:t>ρ</m:t>
                </m:r>
              </m:e>
              <m:sub>
                <m:r>
                  <w:rPr>
                    <w:rFonts w:ascii="Cambria Math" w:eastAsia="宋体" w:hAnsi="Cambria Math" w:cs="Times New Roman"/>
                    <w:color w:val="333333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333333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333333"/>
                    <w:szCs w:val="24"/>
                  </w:rPr>
                  <m:t>c</m:t>
                </m:r>
              </m:e>
              <m:sub>
                <m:r>
                  <w:rPr>
                    <w:rFonts w:ascii="Cambria Math" w:eastAsia="宋体" w:hAnsi="Cambria Math" w:cs="Times New Roman"/>
                    <w:color w:val="333333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333333"/>
                <w:sz w:val="24"/>
                <w:szCs w:val="32"/>
              </w:rPr>
              <m:t>S</m:t>
            </m:r>
          </m:den>
        </m:f>
      </m:oMath>
      <w:r>
        <w:rPr>
          <w:rFonts w:ascii="Times New Roman" w:hAnsi="Times New Roman" w:cs="Times New Roman" w:hint="eastAsia"/>
          <w:color w:val="333333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Pr="005D7D86">
        <w:rPr>
          <w:rFonts w:ascii="Times New Roman" w:hAnsi="Times New Roman" w:cs="Times New Roman"/>
          <w:sz w:val="24"/>
          <w:szCs w:val="24"/>
        </w:rPr>
        <w:t>the</w:t>
      </w:r>
      <w:r w:rsidR="005D7D86" w:rsidRPr="005D7D86">
        <w:rPr>
          <w:rFonts w:ascii="Times New Roman" w:hAnsi="Times New Roman" w:cs="Times New Roman"/>
          <w:sz w:val="24"/>
          <w:szCs w:val="24"/>
        </w:rPr>
        <w:t xml:space="preserve"> traveling-plane-wave</w:t>
      </w:r>
      <w:r w:rsidRPr="005D7D86">
        <w:rPr>
          <w:rFonts w:ascii="Times New Roman" w:hAnsi="Times New Roman" w:cs="Times New Roman"/>
          <w:sz w:val="24"/>
          <w:szCs w:val="24"/>
        </w:rPr>
        <w:t xml:space="preserve"> impedance of the tube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3A72DD" w14:textId="754F6D1C" w:rsidR="00A04F12" w:rsidRPr="00B214B8" w:rsidRDefault="00A04F12" w:rsidP="009C34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004721" w14:textId="3C08D64F" w:rsidR="006B2EF4" w:rsidRPr="00A94CBC" w:rsidRDefault="006B2EF4" w:rsidP="006B2EF4">
      <w:pPr>
        <w:spacing w:line="48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S2. </w:t>
      </w:r>
      <w:r w:rsidR="00B214B8"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Prediction Results of the Trained DNN on the Test Set</w:t>
      </w:r>
    </w:p>
    <w:p w14:paraId="3C2140D4" w14:textId="4BA209B9" w:rsidR="006B2EF4" w:rsidRPr="006B2EF4" w:rsidRDefault="007F4C0A" w:rsidP="006B2EF4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o test </w:t>
      </w:r>
      <w:bookmarkStart w:id="2" w:name="_Hlk61634354"/>
      <w:r w:rsidR="006B2EF4" w:rsidRPr="00DB3CA9">
        <w:rPr>
          <w:rFonts w:ascii="Times New Roman" w:hAnsi="Times New Roman" w:cs="Times New Roman"/>
          <w:sz w:val="24"/>
          <w:szCs w:val="24"/>
        </w:rPr>
        <w:t>the generalization capability of the networks</w:t>
      </w:r>
      <w:bookmarkEnd w:id="2"/>
      <w:r w:rsidR="006B2EF4" w:rsidRPr="00DB3CA9">
        <w:rPr>
          <w:rFonts w:ascii="Times New Roman" w:hAnsi="Times New Roman" w:cs="Times New Roman"/>
          <w:sz w:val="24"/>
          <w:szCs w:val="24"/>
        </w:rPr>
        <w:t xml:space="preserve">, we performed the </w:t>
      </w:r>
      <w:r w:rsidR="006B2EF4">
        <w:rPr>
          <w:rFonts w:ascii="Times New Roman" w:hAnsi="Times New Roman" w:cs="Times New Roman"/>
          <w:sz w:val="24"/>
          <w:szCs w:val="24"/>
        </w:rPr>
        <w:t>design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 task</w:t>
      </w:r>
      <w:r w:rsidR="006B2EF4">
        <w:rPr>
          <w:rFonts w:ascii="Times New Roman" w:hAnsi="Times New Roman" w:cs="Times New Roman"/>
          <w:sz w:val="24"/>
          <w:szCs w:val="24"/>
        </w:rPr>
        <w:t xml:space="preserve"> based on the samples from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="006B2EF4">
        <w:rPr>
          <w:rFonts w:ascii="Times New Roman" w:hAnsi="Times New Roman" w:cs="Times New Roman"/>
          <w:sz w:val="24"/>
          <w:szCs w:val="24"/>
        </w:rPr>
        <w:t xml:space="preserve"> test set. 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As </w:t>
      </w:r>
      <w:r w:rsidR="006B2EF4">
        <w:rPr>
          <w:rFonts w:ascii="Times New Roman" w:hAnsi="Times New Roman" w:cs="Times New Roman"/>
          <w:sz w:val="24"/>
          <w:szCs w:val="24"/>
        </w:rPr>
        <w:t>mentioned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 in the </w:t>
      </w:r>
      <w:r w:rsidR="008B5358">
        <w:rPr>
          <w:rFonts w:ascii="Times New Roman" w:hAnsi="Times New Roman" w:cs="Times New Roman"/>
          <w:sz w:val="24"/>
          <w:szCs w:val="24"/>
        </w:rPr>
        <w:t>main text</w:t>
      </w:r>
      <w:r w:rsidR="006B2EF4" w:rsidRPr="00DB3CA9">
        <w:rPr>
          <w:rFonts w:ascii="Times New Roman" w:hAnsi="Times New Roman" w:cs="Times New Roman"/>
          <w:sz w:val="24"/>
          <w:szCs w:val="24"/>
        </w:rPr>
        <w:t>,</w:t>
      </w:r>
      <w:r w:rsidR="006B2EF4">
        <w:rPr>
          <w:rFonts w:ascii="Times New Roman" w:hAnsi="Times New Roman" w:cs="Times New Roman"/>
          <w:sz w:val="24"/>
          <w:szCs w:val="24"/>
        </w:rPr>
        <w:t xml:space="preserve"> the </w:t>
      </w:r>
      <w:r w:rsidR="006B2EF4" w:rsidRPr="00DB3CA9">
        <w:rPr>
          <w:rFonts w:ascii="Times New Roman" w:hAnsi="Times New Roman" w:cs="Times New Roman"/>
          <w:sz w:val="24"/>
          <w:szCs w:val="24"/>
        </w:rPr>
        <w:t>networks</w:t>
      </w:r>
      <w:r w:rsidR="006B2EF4">
        <w:rPr>
          <w:rFonts w:ascii="Times New Roman" w:hAnsi="Times New Roman" w:cs="Times New Roman"/>
          <w:sz w:val="24"/>
          <w:szCs w:val="24"/>
        </w:rPr>
        <w:t xml:space="preserve"> were trained using the train</w:t>
      </w:r>
      <w:r>
        <w:rPr>
          <w:rFonts w:ascii="Times New Roman" w:hAnsi="Times New Roman" w:cs="Times New Roman"/>
          <w:sz w:val="24"/>
          <w:szCs w:val="24"/>
        </w:rPr>
        <w:t>ing</w:t>
      </w:r>
      <w:r w:rsidR="006B2EF4">
        <w:rPr>
          <w:rFonts w:ascii="Times New Roman" w:hAnsi="Times New Roman" w:cs="Times New Roman"/>
          <w:sz w:val="24"/>
          <w:szCs w:val="24"/>
        </w:rPr>
        <w:t xml:space="preserve"> set and </w:t>
      </w:r>
      <w:r w:rsidR="006B2EF4" w:rsidRPr="00DB3CA9">
        <w:rPr>
          <w:rFonts w:ascii="Times New Roman" w:hAnsi="Times New Roman" w:cs="Times New Roman"/>
          <w:sz w:val="24"/>
          <w:szCs w:val="24"/>
        </w:rPr>
        <w:t>validation</w:t>
      </w:r>
      <w:r w:rsidR="006B2EF4">
        <w:rPr>
          <w:rFonts w:ascii="Times New Roman" w:hAnsi="Times New Roman" w:cs="Times New Roman"/>
          <w:sz w:val="24"/>
          <w:szCs w:val="24"/>
        </w:rPr>
        <w:t xml:space="preserve"> set, and the samples in the test set were not learned 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in the process of </w:t>
      </w:r>
      <w:r w:rsidR="006B2EF4">
        <w:rPr>
          <w:rFonts w:ascii="Times New Roman" w:hAnsi="Times New Roman" w:cs="Times New Roman"/>
          <w:sz w:val="24"/>
          <w:szCs w:val="24"/>
        </w:rPr>
        <w:t>model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 training</w:t>
      </w:r>
      <w:r w:rsidR="006B2EF4">
        <w:rPr>
          <w:rFonts w:ascii="Times New Roman" w:hAnsi="Times New Roman" w:cs="Times New Roman"/>
          <w:sz w:val="24"/>
          <w:szCs w:val="24"/>
        </w:rPr>
        <w:t xml:space="preserve">. 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</w:rPr>
        <w:t xml:space="preserve">Fig. </w:t>
      </w:r>
      <w:r w:rsidR="00EC6CCC" w:rsidRPr="00492454">
        <w:rPr>
          <w:rFonts w:ascii="Times New Roman" w:hAnsi="Times New Roman" w:cs="Times New Roman"/>
        </w:rPr>
        <w:t>S</w:t>
      </w:r>
      <w:r w:rsidR="00EC6CCC" w:rsidRPr="00492454">
        <w:rPr>
          <w:rFonts w:ascii="Times New Roman" w:hAnsi="Times New Roman" w:cs="Times New Roman"/>
          <w:noProof/>
        </w:rPr>
        <w:t>2</w:t>
      </w:r>
      <w:r w:rsidR="006B2EF4" w:rsidRPr="00DB3CA9">
        <w:rPr>
          <w:rFonts w:ascii="Times New Roman" w:hAnsi="Times New Roman" w:cs="Times New Roman"/>
          <w:sz w:val="24"/>
          <w:szCs w:val="24"/>
        </w:rPr>
        <w:t xml:space="preserve">, we show the </w:t>
      </w:r>
      <w:r w:rsidR="006B2EF4">
        <w:rPr>
          <w:rFonts w:ascii="Times New Roman" w:hAnsi="Times New Roman" w:cs="Times New Roman"/>
          <w:sz w:val="24"/>
          <w:szCs w:val="24"/>
        </w:rPr>
        <w:t xml:space="preserve">prediction </w:t>
      </w:r>
      <w:r w:rsidR="006B2EF4" w:rsidRPr="00DB3CA9">
        <w:rPr>
          <w:rFonts w:ascii="Times New Roman" w:hAnsi="Times New Roman" w:cs="Times New Roman"/>
          <w:sz w:val="24"/>
          <w:szCs w:val="24"/>
        </w:rPr>
        <w:t>results of</w:t>
      </w:r>
      <w:r w:rsidR="006B2EF4">
        <w:rPr>
          <w:rFonts w:ascii="Times New Roman" w:hAnsi="Times New Roman" w:cs="Times New Roman"/>
          <w:sz w:val="24"/>
          <w:szCs w:val="24"/>
        </w:rPr>
        <w:t xml:space="preserve"> the </w:t>
      </w:r>
      <w:r w:rsidR="006B2EF4" w:rsidRPr="00DB3CA9">
        <w:rPr>
          <w:rFonts w:ascii="Times New Roman" w:hAnsi="Times New Roman" w:cs="Times New Roman"/>
          <w:sz w:val="24"/>
          <w:szCs w:val="24"/>
        </w:rPr>
        <w:t>networks</w:t>
      </w:r>
      <w:r w:rsidR="006B2EF4">
        <w:rPr>
          <w:rFonts w:ascii="Times New Roman" w:hAnsi="Times New Roman" w:cs="Times New Roman"/>
          <w:sz w:val="24"/>
          <w:szCs w:val="24"/>
        </w:rPr>
        <w:t xml:space="preserve"> for the various desired STL spectra. </w:t>
      </w:r>
      <w:r w:rsidR="006B2EF4" w:rsidRPr="00FF47BB">
        <w:rPr>
          <w:rFonts w:ascii="Times New Roman" w:hAnsi="Times New Roman" w:cs="Times New Roman"/>
          <w:sz w:val="24"/>
          <w:szCs w:val="24"/>
        </w:rPr>
        <w:t>We fed the</w:t>
      </w:r>
      <w:r w:rsidR="006B2EF4">
        <w:rPr>
          <w:rFonts w:ascii="Times New Roman" w:hAnsi="Times New Roman" w:cs="Times New Roman"/>
          <w:sz w:val="24"/>
          <w:szCs w:val="24"/>
        </w:rPr>
        <w:t xml:space="preserve"> desired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 spectra into the trained DNN and obtain</w:t>
      </w:r>
      <w:r w:rsidR="008B5358">
        <w:rPr>
          <w:rFonts w:ascii="Times New Roman" w:hAnsi="Times New Roman" w:cs="Times New Roman"/>
          <w:sz w:val="24"/>
          <w:szCs w:val="24"/>
        </w:rPr>
        <w:t>ed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 the predictive GPs.</w:t>
      </w:r>
      <w:r w:rsidR="006B2EF4">
        <w:rPr>
          <w:rFonts w:ascii="Times New Roman" w:hAnsi="Times New Roman" w:cs="Times New Roman"/>
          <w:sz w:val="24"/>
          <w:szCs w:val="24"/>
        </w:rPr>
        <w:t xml:space="preserve"> Then we calculated the DL </w:t>
      </w:r>
      <w:r w:rsidR="006B2EF4" w:rsidRPr="00FF47BB">
        <w:rPr>
          <w:rFonts w:ascii="Times New Roman" w:hAnsi="Times New Roman" w:cs="Times New Roman"/>
          <w:sz w:val="24"/>
          <w:szCs w:val="24"/>
        </w:rPr>
        <w:lastRenderedPageBreak/>
        <w:t>spectra based on the predictive GPs</w:t>
      </w:r>
      <w:r w:rsidR="006B2EF4">
        <w:rPr>
          <w:rFonts w:ascii="Times New Roman" w:hAnsi="Times New Roman" w:cs="Times New Roman"/>
          <w:sz w:val="24"/>
          <w:szCs w:val="24"/>
        </w:rPr>
        <w:t xml:space="preserve"> through TMM and </w:t>
      </w:r>
      <w:r w:rsidR="008B5358">
        <w:rPr>
          <w:rFonts w:ascii="Times New Roman" w:hAnsi="Times New Roman" w:cs="Times New Roman"/>
          <w:sz w:val="24"/>
          <w:szCs w:val="24"/>
        </w:rPr>
        <w:t>FEM</w:t>
      </w:r>
      <w:r w:rsidR="006B2EF4">
        <w:rPr>
          <w:rFonts w:ascii="Times New Roman" w:hAnsi="Times New Roman" w:cs="Times New Roman"/>
          <w:sz w:val="24"/>
          <w:szCs w:val="24"/>
        </w:rPr>
        <w:t xml:space="preserve"> and </w:t>
      </w:r>
      <w:r w:rsidR="006B2EF4" w:rsidRPr="00FF47BB">
        <w:rPr>
          <w:rFonts w:ascii="Times New Roman" w:hAnsi="Times New Roman" w:cs="Times New Roman"/>
          <w:sz w:val="24"/>
          <w:szCs w:val="24"/>
        </w:rPr>
        <w:t>present</w:t>
      </w:r>
      <w:r w:rsidR="006B2EF4">
        <w:rPr>
          <w:rFonts w:ascii="Times New Roman" w:hAnsi="Times New Roman" w:cs="Times New Roman"/>
          <w:sz w:val="24"/>
          <w:szCs w:val="24"/>
        </w:rPr>
        <w:t>ed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 all those spectra for comparison.</w:t>
      </w:r>
      <w:r w:rsidR="006B2EF4">
        <w:rPr>
          <w:rFonts w:ascii="Times New Roman" w:hAnsi="Times New Roman" w:cs="Times New Roman"/>
          <w:sz w:val="24"/>
          <w:szCs w:val="24"/>
        </w:rPr>
        <w:t xml:space="preserve"> 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In </w:t>
      </w:r>
      <w:r w:rsidRPr="00FF47BB">
        <w:rPr>
          <w:rFonts w:ascii="Times New Roman" w:hAnsi="Times New Roman" w:cs="Times New Roman"/>
          <w:sz w:val="24"/>
          <w:szCs w:val="24"/>
        </w:rPr>
        <w:t>all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 the cases</w:t>
      </w:r>
      <w:r>
        <w:rPr>
          <w:rFonts w:ascii="Times New Roman" w:hAnsi="Times New Roman" w:cs="Times New Roman"/>
          <w:sz w:val="24"/>
          <w:szCs w:val="24"/>
        </w:rPr>
        <w:t>,</w:t>
      </w:r>
      <w:r w:rsidR="006B2EF4" w:rsidRPr="00FF47BB">
        <w:rPr>
          <w:rFonts w:ascii="Times New Roman" w:hAnsi="Times New Roman" w:cs="Times New Roman"/>
          <w:sz w:val="24"/>
          <w:szCs w:val="24"/>
        </w:rPr>
        <w:t xml:space="preserve"> there is excellent agreement between the </w:t>
      </w:r>
      <w:r w:rsidR="006B2EF4">
        <w:rPr>
          <w:rFonts w:ascii="Times New Roman" w:hAnsi="Times New Roman" w:cs="Times New Roman"/>
          <w:sz w:val="24"/>
          <w:szCs w:val="24"/>
        </w:rPr>
        <w:t xml:space="preserve">desired STL spectrum and the </w:t>
      </w:r>
      <w:r w:rsidR="006B2EF4" w:rsidRPr="00FF47BB">
        <w:rPr>
          <w:rFonts w:ascii="Times New Roman" w:hAnsi="Times New Roman" w:cs="Times New Roman"/>
          <w:sz w:val="24"/>
          <w:szCs w:val="24"/>
        </w:rPr>
        <w:t>predictiv</w:t>
      </w:r>
      <w:r w:rsidR="006B2EF4">
        <w:rPr>
          <w:rFonts w:ascii="Times New Roman" w:hAnsi="Times New Roman" w:cs="Times New Roman"/>
          <w:sz w:val="24"/>
          <w:szCs w:val="24"/>
        </w:rPr>
        <w:t xml:space="preserve">e STL spectrum.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="006B2EF4" w:rsidRPr="00DB3CA9">
        <w:rPr>
          <w:rFonts w:ascii="Times New Roman" w:hAnsi="Times New Roman" w:cs="Times New Roman"/>
          <w:sz w:val="24"/>
          <w:szCs w:val="24"/>
        </w:rPr>
        <w:t>uccess of these cases would indicate that the networks have learned to generalize far beyond their training set.</w:t>
      </w:r>
    </w:p>
    <w:p w14:paraId="3627AC0D" w14:textId="77777777" w:rsidR="006B2EF4" w:rsidRPr="009C34A0" w:rsidRDefault="006B2EF4" w:rsidP="009C34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035EB2" w14:textId="512BC2A3" w:rsidR="000F5FB6" w:rsidRPr="00A94CBC" w:rsidRDefault="000F5FB6" w:rsidP="009C34A0">
      <w:pPr>
        <w:spacing w:line="48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S</w:t>
      </w:r>
      <w:r w:rsidR="00E206BC"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3</w:t>
      </w:r>
      <w:r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. The </w:t>
      </w:r>
      <w:r w:rsidR="009C34A0" w:rsidRPr="00A94CB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Details about the Genetic Algorithm</w:t>
      </w:r>
    </w:p>
    <w:p w14:paraId="76A1B592" w14:textId="01627530" w:rsidR="00B13D14" w:rsidRPr="00B13D14" w:rsidRDefault="00B13D14" w:rsidP="00FF2679">
      <w:pPr>
        <w:spacing w:line="480" w:lineRule="auto"/>
        <w:ind w:firstLineChars="250" w:firstLine="600"/>
        <w:rPr>
          <w:rFonts w:ascii="Times New Roman" w:hAnsi="Times New Roman" w:cs="Times New Roman"/>
          <w:sz w:val="24"/>
          <w:szCs w:val="24"/>
        </w:rPr>
      </w:pPr>
      <w:r w:rsidRPr="00B13D14">
        <w:rPr>
          <w:rFonts w:ascii="Times New Roman" w:hAnsi="Times New Roman" w:cs="Times New Roman"/>
          <w:sz w:val="24"/>
          <w:szCs w:val="24"/>
        </w:rPr>
        <w:t>Here, we want to maximize the average STL at the target resonant frequencies, which can be recast 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4C0A">
        <w:rPr>
          <w:rFonts w:ascii="Times New Roman" w:hAnsi="Times New Roman" w:cs="Times New Roman"/>
          <w:sz w:val="24"/>
          <w:szCs w:val="24"/>
        </w:rPr>
        <w:t>E</w:t>
      </w:r>
      <w:r w:rsidR="007F4C0A">
        <w:rPr>
          <w:rFonts w:ascii="Times New Roman" w:hAnsi="Times New Roman" w:cs="Times New Roman" w:hint="eastAsia"/>
          <w:sz w:val="24"/>
          <w:szCs w:val="24"/>
        </w:rPr>
        <w:t>q</w:t>
      </w:r>
      <w:r w:rsidR="007F4C0A">
        <w:rPr>
          <w:rFonts w:ascii="Times New Roman" w:hAnsi="Times New Roman" w:cs="Times New Roman"/>
          <w:sz w:val="24"/>
          <w:szCs w:val="24"/>
        </w:rPr>
        <w:t>.</w:t>
      </w:r>
      <w:r w:rsidR="00691D7F" w:rsidRPr="00691D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F870F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r w:rsidR="00DD7CEC">
        <w:rPr>
          <w:rFonts w:ascii="Times New Roman" w:hAnsi="Times New Roman" w:cs="Times New Roman"/>
          <w:sz w:val="24"/>
          <w:szCs w:val="24"/>
        </w:rPr>
        <w:t xml:space="preserve"> in main text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F4C0A">
        <w:rPr>
          <w:rFonts w:ascii="Times New Roman" w:hAnsi="Times New Roman" w:cs="Times New Roman"/>
          <w:sz w:val="24"/>
          <w:szCs w:val="24"/>
        </w:rPr>
        <w:t>T</w:t>
      </w:r>
      <w:r w:rsidRPr="00B13D14">
        <w:rPr>
          <w:rFonts w:ascii="Times New Roman" w:hAnsi="Times New Roman" w:cs="Times New Roman"/>
          <w:sz w:val="24"/>
          <w:szCs w:val="24"/>
        </w:rPr>
        <w:t>o add constraint</w:t>
      </w:r>
      <w:r w:rsidR="007F4C0A">
        <w:rPr>
          <w:rFonts w:ascii="Times New Roman" w:hAnsi="Times New Roman" w:cs="Times New Roman"/>
          <w:sz w:val="24"/>
          <w:szCs w:val="24"/>
        </w:rPr>
        <w:t>s</w:t>
      </w:r>
      <w:r w:rsidRPr="00B13D14">
        <w:rPr>
          <w:rFonts w:ascii="Times New Roman" w:hAnsi="Times New Roman" w:cs="Times New Roman"/>
          <w:sz w:val="24"/>
          <w:szCs w:val="24"/>
        </w:rPr>
        <w:t xml:space="preserve">, the punishment mechanism is introduced into the cost function </w:t>
      </w:r>
      <m:oMath>
        <m:r>
          <w:rPr>
            <w:rFonts w:ascii="Cambria Math" w:hAnsi="Cambria Math" w:cs="Times New Roman"/>
            <w:sz w:val="24"/>
            <w:szCs w:val="24"/>
          </w:rPr>
          <m:t>F(</m:t>
        </m:r>
        <m:sSubSup>
          <m:sSubSupPr>
            <m:ctrlPr>
              <w:rPr>
                <w:rFonts w:ascii="Cambria Math" w:hAnsi="Cambria Math" w:cs="Times New Roman"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target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2"/>
          </w:rPr>
          <m:t>,</m:t>
        </m:r>
        <m:sSubSup>
          <m:sSubSupPr>
            <m:ctrlPr>
              <w:rPr>
                <w:rFonts w:ascii="Cambria Math" w:hAnsi="Cambria Math" w:cs="Times New Roman"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target</m:t>
            </m:r>
          </m:sup>
        </m:sSubSup>
        <m:r>
          <w:rPr>
            <w:rFonts w:ascii="Cambria Math" w:hAnsi="Cambria Math" w:cs="Times New Roman"/>
            <w:sz w:val="22"/>
          </w:rPr>
          <m:t>,gp)</m:t>
        </m:r>
      </m:oMath>
      <w:r w:rsidRPr="00B13D14">
        <w:rPr>
          <w:rFonts w:ascii="Times New Roman" w:hAnsi="Times New Roman" w:cs="Times New Roman"/>
          <w:sz w:val="24"/>
          <w:szCs w:val="24"/>
        </w:rPr>
        <w:t>, which can be expressed as:</w:t>
      </w:r>
    </w:p>
    <w:p w14:paraId="34BF9654" w14:textId="79D40B76" w:rsidR="00B13D14" w:rsidRPr="00A431E6" w:rsidRDefault="005D5E3F" w:rsidP="00B13D14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2"/>
                </w:rPr>
                <m:t>F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</w:rPr>
                <m:t>=</m:t>
              </m:r>
              <m:d>
                <m:dPr>
                  <m:begChr m:val="{"/>
                  <m:endChr m:val=""/>
                  <m:ctrlPr>
                    <w:rPr>
                      <w:rFonts w:ascii="Cambria Math" w:hAnsi="Cambria Math" w:cs="Times New Roman"/>
                      <w:sz w:val="22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2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Times New Roman"/>
                                <w:sz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t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target</m:t>
                                    </m:r>
                                  </m:sup>
                                </m:sSub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gp</m:t>
                                </m:r>
                              </m:e>
                            </m:d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2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t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2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target</m:t>
                                    </m:r>
                                  </m:sup>
                                </m:sSub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gp</m:t>
                                </m:r>
                              </m:e>
                            </m:d>
                          </m:e>
                        </m:d>
                      </m:e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if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 xml:space="preserve"> </m:t>
                        </m:r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t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22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target</m:t>
                                </m:r>
                              </m:sup>
                            </m:sSub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2"/>
                              </w:rPr>
                              <m:t>,</m:t>
                            </m:r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gp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 xml:space="preserve">, </m:t>
                        </m:r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t</m:t>
                        </m:r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sz w:val="22"/>
                              </w:rPr>
                            </m:ctrlPr>
                          </m:dPr>
                          <m:e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target</m:t>
                                </m:r>
                              </m:sup>
                            </m:sSub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2"/>
                              </w:rPr>
                              <m:t>,</m:t>
                            </m:r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gp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&gt;10</m:t>
                        </m:r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dB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λ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Times New Roman"/>
                                <w:sz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t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1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target</m:t>
                                    </m:r>
                                  </m:sup>
                                </m:sSub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gp</m:t>
                                </m:r>
                              </m:e>
                            </m:d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2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t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2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2"/>
                                      </w:rPr>
                                      <m:t>target</m:t>
                                    </m:r>
                                  </m:sup>
                                </m:sSub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,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sz w:val="22"/>
                                  </w:rPr>
                                  <m:t>gp</m:t>
                                </m:r>
                              </m:e>
                            </m:d>
                          </m:e>
                        </m:d>
                      </m:e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else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 w:cs="Times New Roman"/>
                  <w:sz w:val="22"/>
                </w:rPr>
                <m:t>,#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S3</m:t>
                  </m:r>
                </m:e>
              </m:d>
              <m:ctrlPr>
                <w:rPr>
                  <w:rFonts w:ascii="Cambria Math" w:hAnsi="Cambria Math" w:cs="Times New Roman"/>
                  <w:i/>
                  <w:sz w:val="22"/>
                </w:rPr>
              </m:ctrlPr>
            </m:e>
          </m:eqArr>
        </m:oMath>
      </m:oMathPara>
    </w:p>
    <w:p w14:paraId="34F6EAC2" w14:textId="7D2129D7" w:rsidR="00B13D14" w:rsidRPr="00B13D14" w:rsidRDefault="00B13D14" w:rsidP="00B13D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3D14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λ</m:t>
        </m:r>
      </m:oMath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>is the penalty parameter, which is expected to help the real resonant frequenc</w:t>
      </w:r>
      <w:r w:rsidR="008B5358">
        <w:rPr>
          <w:rFonts w:ascii="Times New Roman" w:hAnsi="Times New Roman" w:cs="Times New Roman"/>
          <w:sz w:val="24"/>
          <w:szCs w:val="24"/>
        </w:rPr>
        <w:t>ies</w:t>
      </w:r>
      <w:r w:rsidRPr="00B13D14">
        <w:rPr>
          <w:rFonts w:ascii="Times New Roman" w:hAnsi="Times New Roman" w:cs="Times New Roman"/>
          <w:sz w:val="24"/>
          <w:szCs w:val="24"/>
        </w:rPr>
        <w:t xml:space="preserve"> of the individuals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 xml:space="preserve">be near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target</m:t>
            </m:r>
          </m:sup>
        </m:sSubSup>
      </m:oMath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target</m:t>
            </m:r>
          </m:sup>
        </m:sSubSup>
      </m:oMath>
      <w:r w:rsidRPr="00B13D14">
        <w:rPr>
          <w:rFonts w:ascii="Times New Roman" w:hAnsi="Times New Roman" w:cs="Times New Roman" w:hint="eastAsia"/>
          <w:sz w:val="24"/>
          <w:szCs w:val="24"/>
        </w:rPr>
        <w:t>.</w:t>
      </w:r>
      <w:r w:rsidRPr="00B13D14">
        <w:rPr>
          <w:rFonts w:ascii="Times New Roman" w:hAnsi="Times New Roman" w:cs="Times New Roman"/>
          <w:sz w:val="24"/>
          <w:szCs w:val="24"/>
        </w:rPr>
        <w:t xml:space="preserve"> </w:t>
      </w:r>
      <w:r w:rsidR="007F4C0A" w:rsidRPr="007F4C0A">
        <w:rPr>
          <w:rFonts w:ascii="Times New Roman" w:hAnsi="Times New Roman" w:cs="Times New Roman"/>
          <w:sz w:val="24"/>
          <w:szCs w:val="24"/>
        </w:rPr>
        <w:t xml:space="preserve">Therefore, </w:t>
      </w:r>
      <w:r w:rsidRPr="00B13D14">
        <w:rPr>
          <w:rFonts w:ascii="Times New Roman" w:hAnsi="Times New Roman" w:cs="Times New Roman"/>
          <w:sz w:val="24"/>
          <w:szCs w:val="24"/>
        </w:rPr>
        <w:t xml:space="preserve"> the penalty parameter </w:t>
      </w:r>
      <m:oMath>
        <m:r>
          <w:rPr>
            <w:rFonts w:ascii="Cambria Math" w:hAnsi="Cambria Math" w:cs="Times New Roman"/>
            <w:sz w:val="24"/>
            <w:szCs w:val="24"/>
          </w:rPr>
          <m:t>λ</m:t>
        </m:r>
      </m:oMath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 xml:space="preserve">can be </w:t>
      </w:r>
      <w:r>
        <w:rPr>
          <w:rFonts w:ascii="Times New Roman" w:hAnsi="Times New Roman" w:cs="Times New Roman"/>
          <w:sz w:val="24"/>
          <w:szCs w:val="24"/>
        </w:rPr>
        <w:t>set</w:t>
      </w:r>
      <w:r w:rsidRPr="00B13D14">
        <w:rPr>
          <w:rFonts w:ascii="Times New Roman" w:hAnsi="Times New Roman" w:cs="Times New Roman"/>
          <w:sz w:val="24"/>
          <w:szCs w:val="24"/>
        </w:rPr>
        <w:t xml:space="preserve"> as:</w:t>
      </w:r>
    </w:p>
    <w:p w14:paraId="7F98F0EF" w14:textId="1A042ED7" w:rsidR="00B13D14" w:rsidRPr="00F870FE" w:rsidRDefault="005D5E3F" w:rsidP="00F870F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λ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d>
                <m:dPr>
                  <m:begChr m:val="{"/>
                  <m:endChr m:val=""/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2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10+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1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target</m:t>
                                </m:r>
                              </m:sup>
                            </m:sSubSup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+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-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</w:rPr>
                                  <m:t>target</m:t>
                                </m:r>
                              </m:sup>
                            </m:sSubSup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 xml:space="preserve"> 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 xml:space="preserve">  101≤ 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f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f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≤600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1000,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else</m:t>
                        </m:r>
                      </m:e>
                    </m:mr>
                  </m:m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S4</m:t>
                  </m:r>
                </m:e>
              </m:d>
            </m:e>
          </m:eqArr>
        </m:oMath>
      </m:oMathPara>
    </w:p>
    <w:p w14:paraId="2F5CC718" w14:textId="6523E114" w:rsidR="00B13D14" w:rsidRDefault="00B13D14" w:rsidP="00B13D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3D14">
        <w:rPr>
          <w:rFonts w:ascii="Times New Roman" w:hAnsi="Times New Roman" w:cs="Times New Roman"/>
          <w:sz w:val="24"/>
          <w:szCs w:val="24"/>
        </w:rPr>
        <w:t xml:space="preserve">The cost function </w:t>
      </w:r>
      <m:oMath>
        <m:r>
          <w:rPr>
            <w:rFonts w:ascii="Cambria Math" w:hAnsi="Cambria Math" w:cs="Times New Roman"/>
            <w:sz w:val="24"/>
            <w:szCs w:val="24"/>
          </w:rPr>
          <m:t>F(</m:t>
        </m:r>
        <m:sSubSup>
          <m:sSubSupPr>
            <m:ctrlPr>
              <w:rPr>
                <w:rFonts w:ascii="Cambria Math" w:hAnsi="Cambria Math" w:cs="Times New Roman"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1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target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2"/>
          </w:rPr>
          <m:t>,</m:t>
        </m:r>
        <m:sSubSup>
          <m:sSubSupPr>
            <m:ctrlPr>
              <w:rPr>
                <w:rFonts w:ascii="Cambria Math" w:hAnsi="Cambria Math" w:cs="Times New Roman"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target</m:t>
            </m:r>
          </m:sup>
        </m:sSubSup>
        <m:r>
          <w:rPr>
            <w:rFonts w:ascii="Cambria Math" w:hAnsi="Cambria Math" w:cs="Times New Roman"/>
            <w:sz w:val="22"/>
          </w:rPr>
          <m:t>,gp)</m:t>
        </m:r>
      </m:oMath>
      <w:r w:rsidRPr="00B13D14">
        <w:rPr>
          <w:rFonts w:ascii="Times New Roman" w:hAnsi="Times New Roman" w:cs="Times New Roman"/>
          <w:sz w:val="24"/>
          <w:szCs w:val="24"/>
        </w:rPr>
        <w:t xml:space="preserve"> </w:t>
      </w:r>
      <w:r w:rsidR="00E77063">
        <w:rPr>
          <w:rFonts w:ascii="Times New Roman" w:hAnsi="Times New Roman" w:cs="Times New Roman"/>
          <w:sz w:val="24"/>
          <w:szCs w:val="24"/>
        </w:rPr>
        <w:t>w</w:t>
      </w:r>
      <w:r w:rsidR="007F4C0A">
        <w:rPr>
          <w:rFonts w:ascii="Times New Roman" w:hAnsi="Times New Roman" w:cs="Times New Roman"/>
          <w:sz w:val="24"/>
          <w:szCs w:val="24"/>
        </w:rPr>
        <w:t>as</w:t>
      </w:r>
      <w:r w:rsidRPr="00B13D14">
        <w:rPr>
          <w:rFonts w:ascii="Times New Roman" w:hAnsi="Times New Roman" w:cs="Times New Roman"/>
          <w:sz w:val="24"/>
          <w:szCs w:val="24"/>
        </w:rPr>
        <w:t xml:space="preserve"> minimized through</w:t>
      </w:r>
      <w:r w:rsidRPr="00B13D1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 xml:space="preserve">the </w:t>
      </w:r>
      <w:r w:rsidRPr="00B13D14">
        <w:rPr>
          <w:rFonts w:ascii="Times New Roman" w:hAnsi="Times New Roman" w:cs="Times New Roman" w:hint="eastAsia"/>
          <w:sz w:val="24"/>
          <w:szCs w:val="24"/>
        </w:rPr>
        <w:t>G</w:t>
      </w:r>
      <w:r w:rsidRPr="00B13D14">
        <w:rPr>
          <w:rFonts w:ascii="Times New Roman" w:hAnsi="Times New Roman" w:cs="Times New Roman"/>
          <w:sz w:val="24"/>
          <w:szCs w:val="24"/>
        </w:rPr>
        <w:t xml:space="preserve">A, which </w:t>
      </w:r>
      <w:r w:rsidR="008B5358">
        <w:rPr>
          <w:rFonts w:ascii="Times New Roman" w:hAnsi="Times New Roman" w:cs="Times New Roman"/>
          <w:sz w:val="24"/>
          <w:szCs w:val="24"/>
        </w:rPr>
        <w:t>was</w:t>
      </w:r>
      <w:r w:rsidR="00E77063" w:rsidRPr="00E77063">
        <w:rPr>
          <w:rFonts w:ascii="Times New Roman" w:hAnsi="Times New Roman" w:cs="Times New Roman"/>
          <w:sz w:val="24"/>
          <w:szCs w:val="24"/>
        </w:rPr>
        <w:t xml:space="preserve"> realized by an open-source evolutionary</w:t>
      </w:r>
      <w:r w:rsidR="00E77063">
        <w:rPr>
          <w:rFonts w:ascii="Times New Roman" w:hAnsi="Times New Roman" w:cs="Times New Roman"/>
          <w:sz w:val="24"/>
          <w:szCs w:val="24"/>
        </w:rPr>
        <w:t xml:space="preserve"> </w:t>
      </w:r>
      <w:r w:rsidR="00E77063" w:rsidRPr="00E77063">
        <w:rPr>
          <w:rFonts w:ascii="Times New Roman" w:hAnsi="Times New Roman" w:cs="Times New Roman"/>
          <w:sz w:val="24"/>
          <w:szCs w:val="24"/>
        </w:rPr>
        <w:t xml:space="preserve">algorithm toolbox and framework for Python, </w:t>
      </w:r>
      <w:r w:rsidR="00E77063" w:rsidRPr="00B13D14">
        <w:rPr>
          <w:rFonts w:ascii="Times New Roman" w:hAnsi="Times New Roman" w:cs="Times New Roman"/>
          <w:sz w:val="24"/>
          <w:szCs w:val="24"/>
        </w:rPr>
        <w:t>Geatpy</w:t>
      </w:r>
      <w:r w:rsidR="00FF2679" w:rsidRPr="00FF267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E77063" w:rsidRPr="00E77063">
        <w:rPr>
          <w:rFonts w:ascii="Times New Roman" w:hAnsi="Times New Roman" w:cs="Times New Roman"/>
          <w:sz w:val="24"/>
          <w:szCs w:val="24"/>
        </w:rPr>
        <w:t>.</w:t>
      </w:r>
      <w:r w:rsidR="00040D06">
        <w:rPr>
          <w:rFonts w:ascii="Times New Roman" w:hAnsi="Times New Roman" w:cs="Times New Roman"/>
          <w:sz w:val="24"/>
          <w:szCs w:val="24"/>
        </w:rPr>
        <w:t xml:space="preserve"> </w:t>
      </w:r>
      <w:r w:rsidR="007F4C0A">
        <w:rPr>
          <w:rFonts w:ascii="Times New Roman" w:hAnsi="Times New Roman" w:cs="Times New Roman"/>
          <w:sz w:val="24"/>
          <w:szCs w:val="24"/>
        </w:rPr>
        <w:t>W</w:t>
      </w:r>
      <w:r w:rsidR="00040D06">
        <w:rPr>
          <w:rFonts w:ascii="Times New Roman" w:hAnsi="Times New Roman" w:cs="Times New Roman"/>
          <w:sz w:val="24"/>
          <w:szCs w:val="24"/>
        </w:rPr>
        <w:t xml:space="preserve">e used the </w:t>
      </w:r>
      <w:r w:rsidR="00040D06" w:rsidRPr="00040D06">
        <w:rPr>
          <w:rFonts w:ascii="Times New Roman" w:hAnsi="Times New Roman" w:cs="Times New Roman"/>
          <w:sz w:val="24"/>
          <w:szCs w:val="24"/>
        </w:rPr>
        <w:t>soea_SEGA</w:t>
      </w:r>
      <w:r w:rsidR="00040D06">
        <w:rPr>
          <w:rFonts w:ascii="Times New Roman" w:hAnsi="Times New Roman" w:cs="Times New Roman"/>
          <w:sz w:val="24"/>
          <w:szCs w:val="24"/>
        </w:rPr>
        <w:t xml:space="preserve"> </w:t>
      </w:r>
      <w:r w:rsidR="00040D06" w:rsidRPr="00040D06">
        <w:rPr>
          <w:rFonts w:ascii="Times New Roman" w:hAnsi="Times New Roman" w:cs="Times New Roman"/>
          <w:sz w:val="24"/>
          <w:szCs w:val="24"/>
        </w:rPr>
        <w:t>module</w:t>
      </w:r>
      <w:r w:rsidR="00040D06">
        <w:rPr>
          <w:rFonts w:ascii="Times New Roman" w:hAnsi="Times New Roman" w:cs="Times New Roman"/>
          <w:sz w:val="24"/>
          <w:szCs w:val="24"/>
        </w:rPr>
        <w:t xml:space="preserve"> of </w:t>
      </w:r>
      <w:r w:rsidR="00040D06" w:rsidRPr="00B13D14">
        <w:rPr>
          <w:rFonts w:ascii="Times New Roman" w:hAnsi="Times New Roman" w:cs="Times New Roman"/>
          <w:sz w:val="24"/>
          <w:szCs w:val="24"/>
        </w:rPr>
        <w:t>Geatpy</w:t>
      </w:r>
      <w:r w:rsidR="00040D06">
        <w:rPr>
          <w:rFonts w:ascii="Times New Roman" w:hAnsi="Times New Roman" w:cs="Times New Roman"/>
          <w:sz w:val="24"/>
          <w:szCs w:val="24"/>
        </w:rPr>
        <w:t xml:space="preserve"> </w:t>
      </w:r>
      <w:r w:rsidRPr="00B13D14">
        <w:rPr>
          <w:rFonts w:ascii="Times New Roman" w:hAnsi="Times New Roman" w:cs="Times New Roman"/>
          <w:sz w:val="24"/>
          <w:szCs w:val="24"/>
        </w:rPr>
        <w:t>with the default algorithmic parameters.</w:t>
      </w:r>
    </w:p>
    <w:p w14:paraId="4EFC7396" w14:textId="77777777" w:rsidR="00A431E6" w:rsidRDefault="00A431E6" w:rsidP="00B13D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8F1D3D" w14:textId="25898C17" w:rsidR="00A431E6" w:rsidRPr="00A94CBC" w:rsidRDefault="00733889" w:rsidP="00A94CBC">
      <w:pPr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Hlk14166747"/>
      <w:bookmarkStart w:id="4" w:name="_Hlk61960241"/>
      <w:r w:rsidRPr="00733889">
        <w:rPr>
          <w:rFonts w:ascii="Times New Roman" w:eastAsia="Times New Roman" w:hAnsi="Times New Roman" w:cs="Times New Roman"/>
          <w:b/>
          <w:sz w:val="28"/>
          <w:szCs w:val="28"/>
        </w:rPr>
        <w:t xml:space="preserve">Supplementary </w:t>
      </w:r>
      <w:r w:rsidR="00A431E6" w:rsidRPr="00A94CBC">
        <w:rPr>
          <w:rFonts w:ascii="Times New Roman" w:eastAsia="Times New Roman" w:hAnsi="Times New Roman" w:cs="Times New Roman"/>
          <w:b/>
          <w:sz w:val="28"/>
          <w:szCs w:val="28"/>
        </w:rPr>
        <w:t>R</w:t>
      </w:r>
      <w:bookmarkEnd w:id="3"/>
      <w:r w:rsidR="00A431E6" w:rsidRPr="00A94CBC">
        <w:rPr>
          <w:rFonts w:ascii="Times New Roman" w:eastAsia="Times New Roman" w:hAnsi="Times New Roman" w:cs="Times New Roman"/>
          <w:b/>
          <w:sz w:val="28"/>
          <w:szCs w:val="28"/>
        </w:rPr>
        <w:t>eferences</w:t>
      </w:r>
    </w:p>
    <w:bookmarkEnd w:id="4"/>
    <w:p w14:paraId="42AA0F75" w14:textId="3739BD69" w:rsidR="00FF2679" w:rsidRPr="00FF2679" w:rsidRDefault="00FF2679" w:rsidP="00FF2679">
      <w:pPr>
        <w:pStyle w:val="ac"/>
        <w:rPr>
          <w:rFonts w:ascii="Times New Roman" w:hAnsi="Times New Roman" w:cs="Times New Roman"/>
          <w:sz w:val="24"/>
        </w:rPr>
      </w:pPr>
      <w:r w:rsidRPr="00FF2679">
        <w:rPr>
          <w:rFonts w:ascii="Times New Roman" w:hAnsi="Times New Roman" w:cs="Times New Roman"/>
          <w:sz w:val="24"/>
        </w:rPr>
        <w:t>1.</w:t>
      </w:r>
      <w:r w:rsidRPr="00FF2679">
        <w:rPr>
          <w:rFonts w:ascii="Times New Roman" w:hAnsi="Times New Roman" w:cs="Times New Roman"/>
          <w:sz w:val="24"/>
        </w:rPr>
        <w:tab/>
        <w:t xml:space="preserve">Long, H., Cheng, Y. &amp; Liu, X. Reconfigurable sound anomalous absorptions in </w:t>
      </w:r>
      <w:r w:rsidRPr="00FF2679">
        <w:rPr>
          <w:rFonts w:ascii="Times New Roman" w:hAnsi="Times New Roman" w:cs="Times New Roman"/>
          <w:sz w:val="24"/>
        </w:rPr>
        <w:lastRenderedPageBreak/>
        <w:t xml:space="preserve">transparent waveguide with modularized multi-order Helmholtz resonator. </w:t>
      </w:r>
      <w:r w:rsidRPr="00FF2679">
        <w:rPr>
          <w:rFonts w:ascii="Times New Roman" w:hAnsi="Times New Roman" w:cs="Times New Roman"/>
          <w:i/>
          <w:iCs/>
          <w:sz w:val="24"/>
        </w:rPr>
        <w:t>Sci. Rep.</w:t>
      </w:r>
      <w:r w:rsidRPr="00FF2679">
        <w:rPr>
          <w:rFonts w:ascii="Times New Roman" w:hAnsi="Times New Roman" w:cs="Times New Roman"/>
          <w:sz w:val="24"/>
        </w:rPr>
        <w:t xml:space="preserve"> </w:t>
      </w:r>
      <w:r w:rsidRPr="00FF2679">
        <w:rPr>
          <w:rFonts w:ascii="Times New Roman" w:hAnsi="Times New Roman" w:cs="Times New Roman"/>
          <w:b/>
          <w:bCs/>
          <w:sz w:val="24"/>
        </w:rPr>
        <w:t>8</w:t>
      </w:r>
      <w:r w:rsidRPr="00FF2679">
        <w:rPr>
          <w:rFonts w:ascii="Times New Roman" w:hAnsi="Times New Roman" w:cs="Times New Roman"/>
          <w:sz w:val="24"/>
        </w:rPr>
        <w:t>, 1–9 (2018).</w:t>
      </w:r>
    </w:p>
    <w:p w14:paraId="397208B4" w14:textId="57487CEE" w:rsidR="00A94CBC" w:rsidRPr="00A94CBC" w:rsidRDefault="00FF2679" w:rsidP="00A94CBC">
      <w:pPr>
        <w:pStyle w:val="ac"/>
        <w:rPr>
          <w:rFonts w:ascii="Times New Roman" w:hAnsi="Times New Roman" w:cs="Times New Roman"/>
          <w:sz w:val="24"/>
        </w:rPr>
      </w:pPr>
      <w:r w:rsidRPr="00FF2679">
        <w:rPr>
          <w:rFonts w:ascii="Times New Roman" w:hAnsi="Times New Roman" w:cs="Times New Roman"/>
          <w:sz w:val="24"/>
        </w:rPr>
        <w:t>2.</w:t>
      </w:r>
      <w:r w:rsidRPr="00FF2679">
        <w:rPr>
          <w:rFonts w:ascii="Times New Roman" w:hAnsi="Times New Roman" w:cs="Times New Roman"/>
          <w:sz w:val="24"/>
        </w:rPr>
        <w:tab/>
        <w:t xml:space="preserve">Jazzbin,  et. al. </w:t>
      </w:r>
      <w:r w:rsidRPr="00FF2679">
        <w:rPr>
          <w:rFonts w:ascii="Times New Roman" w:hAnsi="Times New Roman" w:cs="Times New Roman"/>
          <w:i/>
          <w:iCs/>
          <w:sz w:val="24"/>
        </w:rPr>
        <w:t>geatpy: The genetic and evolutionary algorithm toolbox with high performance in python</w:t>
      </w:r>
      <w:r w:rsidRPr="00FF2679">
        <w:rPr>
          <w:rFonts w:ascii="Times New Roman" w:hAnsi="Times New Roman" w:cs="Times New Roman"/>
          <w:sz w:val="24"/>
        </w:rPr>
        <w:t>. (2020).</w:t>
      </w:r>
    </w:p>
    <w:p w14:paraId="237DC18C" w14:textId="2B5000C1" w:rsidR="00A94CBC" w:rsidRDefault="00A94CBC" w:rsidP="002E2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291CF4" w14:textId="77777777" w:rsidR="00A94CBC" w:rsidRDefault="00A94C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116E25" w14:textId="796544E5" w:rsidR="00503BB0" w:rsidRPr="00A94CBC" w:rsidRDefault="00733889" w:rsidP="002E2D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388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Supplementary</w:t>
      </w:r>
      <w:r w:rsidR="00503BB0" w:rsidRPr="00A94CBC">
        <w:rPr>
          <w:rFonts w:ascii="Times New Roman" w:eastAsia="Times New Roman" w:hAnsi="Times New Roman" w:cs="Times New Roman"/>
          <w:b/>
          <w:sz w:val="28"/>
          <w:szCs w:val="28"/>
        </w:rPr>
        <w:t xml:space="preserve"> Tables</w:t>
      </w:r>
    </w:p>
    <w:tbl>
      <w:tblPr>
        <w:tblStyle w:val="4-1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64BC3" w:rsidRPr="00564BC3" w14:paraId="1F602DEE" w14:textId="77777777" w:rsidTr="001D7A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30" w:type="dxa"/>
            <w:gridSpan w:val="2"/>
          </w:tcPr>
          <w:p w14:paraId="66D6DCA7" w14:textId="41F1EA23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sz w:val="24"/>
                <w:szCs w:val="24"/>
              </w:rPr>
              <w:t>Range of the resonant frequency</w:t>
            </w:r>
          </w:p>
        </w:tc>
        <w:tc>
          <w:tcPr>
            <w:tcW w:w="2766" w:type="dxa"/>
          </w:tcPr>
          <w:p w14:paraId="5BDBEEAC" w14:textId="4CA2EB20" w:rsidR="00564BC3" w:rsidRPr="00564BC3" w:rsidRDefault="00564BC3" w:rsidP="00564B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sz w:val="24"/>
                <w:szCs w:val="24"/>
              </w:rPr>
              <w:t>Number of samples</w:t>
            </w:r>
          </w:p>
        </w:tc>
      </w:tr>
      <w:tr w:rsidR="00564BC3" w:rsidRPr="00564BC3" w14:paraId="4A8AEEB1" w14:textId="77777777" w:rsidTr="00564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vAlign w:val="center"/>
          </w:tcPr>
          <w:p w14:paraId="47CEB716" w14:textId="72726C8F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100&lt;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≤150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6052A699" w14:textId="70147482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mbria Math" w:hAnsi="Times New Roman" w:cs="Times New Roman"/>
                <w:i/>
                <w:iCs/>
                <w:color w:val="000000" w:themeColor="dark1"/>
                <w:kern w:val="24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150&lt;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≤200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DCE3317" w14:textId="2B1E8735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mbria Math" w:hAnsi="Times New Roman" w:cs="Times New Roman"/>
                <w:color w:val="000000" w:themeColor="dark1"/>
                <w:kern w:val="24"/>
                <w:sz w:val="24"/>
                <w:szCs w:val="24"/>
              </w:rPr>
            </w:pPr>
            <w:r w:rsidRPr="00564BC3">
              <w:rPr>
                <w:rFonts w:ascii="Times New Roman" w:eastAsia="Cambria Math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6789905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EF3E75F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7E001700" w14:textId="4B0E69E8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200&lt;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≤250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647F65FD" w14:textId="25C7C3DE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5FBC0E0A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5B92FCD4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30FA2AB5" w14:textId="67CF7F58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250&lt;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0845257E" w14:textId="70B4212A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8B0A754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C738979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76DB9C2" w14:textId="78A627BF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77BEFF1" w14:textId="63BACEE4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1A90ED86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7C0FEC85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9F1B490" w14:textId="7CCBC321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8A8B0BC" w14:textId="652383C6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475496D7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4F4DD4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0D913EF" w14:textId="02BB55F0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22DE5AF8" w14:textId="2BA22D50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41B829C2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132B84AC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78D6C17" w14:textId="6133EDFB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7786B45" w14:textId="2EE45801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5C1E168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5126BC56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5614064F" w14:textId="23F37F1F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942E116" w14:textId="67573F5E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3589F78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29F1398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26380B44" w14:textId="07E5807E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F14FDC7" w14:textId="049B0181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679AD660" w14:textId="77777777" w:rsidTr="00564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vAlign w:val="center"/>
          </w:tcPr>
          <w:p w14:paraId="29EAB92E" w14:textId="324327D9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150&lt;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≤200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2CCED37B" w14:textId="3B56A034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200&lt;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≤250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593F140" w14:textId="5F34DFAE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4F7B1EE8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3A1F0E9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547ECDE1" w14:textId="42EE7DE7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250&lt;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FAD1E96" w14:textId="5634C6E5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B93380B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15D8FE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3D65B6A1" w14:textId="31A0B469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021C1D0D" w14:textId="1F685386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52272D0E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29D9B9F1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20BF2903" w14:textId="6C2C75C1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609513D8" w14:textId="376BEB60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6B2E2F81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3F863AD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2B14CBC6" w14:textId="4A5A8F51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7DA424C" w14:textId="3675D59B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6AA5AB78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65E15628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10B324C2" w14:textId="1E7F295E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395F35A" w14:textId="266E4696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26B650C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70B00A6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2C8B521B" w14:textId="50F3A5C7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77D99D10" w14:textId="0B6FF1E2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983B330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1D106F7A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1A916760" w14:textId="1294BD02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7378F5C" w14:textId="59742F9B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69BACD5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shd w:val="clear" w:color="auto" w:fill="D9E2F3" w:themeFill="accent1" w:themeFillTint="33"/>
            <w:vAlign w:val="center"/>
          </w:tcPr>
          <w:p w14:paraId="1C7DE818" w14:textId="3CBD6B8A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200&lt;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≤250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253DA847" w14:textId="12188D87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250&lt;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96D712D" w14:textId="52FA402B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6F24A87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1D4226EC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DDBE06A" w14:textId="657CA070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73CEA38" w14:textId="7923DB53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5C01B6FD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D9E2F3" w:themeFill="accent1" w:themeFillTint="33"/>
          </w:tcPr>
          <w:p w14:paraId="1821CAE7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6371B9B0" w14:textId="6FA1FBE8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CED7081" w14:textId="3449DDC1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55F7AA15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48D5F59B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533C1226" w14:textId="10CD134D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29129A6" w14:textId="266A30D0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275FF2EE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D9E2F3" w:themeFill="accent1" w:themeFillTint="33"/>
          </w:tcPr>
          <w:p w14:paraId="1944CD3C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7F8235F5" w14:textId="52DF6C1C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15CFCED" w14:textId="60435220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2E26CFEB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26F75E58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7AEB0D30" w14:textId="11B27B4E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2665E59F" w14:textId="07312579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6EBB1C19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D9E2F3" w:themeFill="accent1" w:themeFillTint="33"/>
          </w:tcPr>
          <w:p w14:paraId="220324F8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6DADF337" w14:textId="03774709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45587CDE" w14:textId="11ECE0F7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F4596AE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shd w:val="clear" w:color="auto" w:fill="FFFFFF" w:themeFill="background1"/>
            <w:vAlign w:val="center"/>
          </w:tcPr>
          <w:p w14:paraId="1B31E7EA" w14:textId="07EA6C01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250&lt;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≤300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649AC729" w14:textId="49847C89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≤350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20D750DB" w14:textId="49B9DAF0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564BC3" w:rsidRPr="00564BC3" w14:paraId="168C1C51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FFFFFF" w:themeFill="background1"/>
          </w:tcPr>
          <w:p w14:paraId="2BB28919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7B424F88" w14:textId="7780C83D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39F2113D" w14:textId="228EB5E3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3AEB8560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FFFFFF" w:themeFill="background1"/>
          </w:tcPr>
          <w:p w14:paraId="18270A06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2CB83D4E" w14:textId="57E48454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3314AADC" w14:textId="74B57390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2C5CBEEC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FFFFFF" w:themeFill="background1"/>
          </w:tcPr>
          <w:p w14:paraId="78688A57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5D901CF8" w14:textId="701F4E7A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7CB44F8D" w14:textId="7C127F33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3F69E387" w14:textId="77777777" w:rsidTr="00532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FFFFFF" w:themeFill="background1"/>
          </w:tcPr>
          <w:p w14:paraId="7D153062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30EE18D6" w14:textId="6CA6C27B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393B9FB0" w14:textId="547FEBBB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5343ACF" w14:textId="77777777" w:rsidTr="00532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  <w:shd w:val="clear" w:color="auto" w:fill="FFFFFF" w:themeFill="background1"/>
          </w:tcPr>
          <w:p w14:paraId="5C4A7B8C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30728AF8" w14:textId="4A83594C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354A0F28" w14:textId="2C0595D2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13286D79" w14:textId="77777777" w:rsidTr="00564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vAlign w:val="center"/>
          </w:tcPr>
          <w:p w14:paraId="6FC109C3" w14:textId="1C23C3DF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300&lt;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≤350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5BA073B3" w14:textId="5A58C3D5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35838F97" w14:textId="5B6B0ECD" w:rsidR="00564BC3" w:rsidRPr="00564BC3" w:rsidRDefault="0004424F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564BC3" w:rsidRPr="00564BC3" w14:paraId="33D5F4EA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10FC77BA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4089D9F6" w14:textId="17C57969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037B7F79" w14:textId="0DCF6E84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7ED13FF9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32217213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48221E2A" w14:textId="69CF685C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FEC143D" w14:textId="54E38A48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5608E3A0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3C902F2A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026E33E8" w14:textId="383CC579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8C9EFFF" w14:textId="0E707A38" w:rsidR="00564BC3" w:rsidRPr="00564BC3" w:rsidRDefault="00564BC3" w:rsidP="00564B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564BC3" w:rsidRPr="00564BC3" w14:paraId="0F21F85D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2E1167BD" w14:textId="77777777" w:rsidR="00564BC3" w:rsidRPr="00564BC3" w:rsidRDefault="00564BC3" w:rsidP="00564BC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6CC585BD" w14:textId="0C0D5FDC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70A899D2" w14:textId="78232028" w:rsidR="00564BC3" w:rsidRPr="00564BC3" w:rsidRDefault="00564BC3" w:rsidP="00564B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04424F" w:rsidRPr="00564BC3" w14:paraId="236E16B7" w14:textId="77777777" w:rsidTr="000442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 w:val="restart"/>
            <w:vAlign w:val="center"/>
          </w:tcPr>
          <w:p w14:paraId="2541D0FE" w14:textId="44F01522" w:rsidR="0004424F" w:rsidRPr="00564BC3" w:rsidRDefault="0004424F" w:rsidP="0004424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350&lt;</m:t>
                </m:r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≤400</m:t>
                </m:r>
              </m:oMath>
            </m:oMathPara>
          </w:p>
        </w:tc>
        <w:tc>
          <w:tcPr>
            <w:tcW w:w="2765" w:type="dxa"/>
            <w:vAlign w:val="center"/>
          </w:tcPr>
          <w:p w14:paraId="68FB6581" w14:textId="0B58772C" w:rsidR="0004424F" w:rsidRPr="00564BC3" w:rsidRDefault="0004424F" w:rsidP="000442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≤450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0F71FFC6" w14:textId="3D01E0EF" w:rsidR="0004424F" w:rsidRPr="00564BC3" w:rsidRDefault="0004424F" w:rsidP="000442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04424F" w:rsidRPr="00564BC3" w14:paraId="15601AAE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516A1E68" w14:textId="77777777" w:rsidR="0004424F" w:rsidRPr="00564BC3" w:rsidRDefault="0004424F" w:rsidP="0004424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6F1D50E6" w14:textId="50764452" w:rsidR="0004424F" w:rsidRPr="00564BC3" w:rsidRDefault="0004424F" w:rsidP="000442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450&lt;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52B56E95" w14:textId="1CE35933" w:rsidR="0004424F" w:rsidRPr="00564BC3" w:rsidRDefault="0004424F" w:rsidP="000442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0</w:t>
            </w:r>
          </w:p>
        </w:tc>
      </w:tr>
      <w:tr w:rsidR="0004424F" w:rsidRPr="00564BC3" w14:paraId="47622269" w14:textId="77777777" w:rsidTr="001D7A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22EC42CE" w14:textId="77777777" w:rsidR="0004424F" w:rsidRPr="00564BC3" w:rsidRDefault="0004424F" w:rsidP="0004424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5CCB9826" w14:textId="6A6ACBEC" w:rsidR="0004424F" w:rsidRPr="00564BC3" w:rsidRDefault="0004424F" w:rsidP="000442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500&lt;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≤550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0998D64E" w14:textId="1E1E0530" w:rsidR="0004424F" w:rsidRPr="00564BC3" w:rsidRDefault="0004424F" w:rsidP="0004424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  <w:tr w:rsidR="0004424F" w:rsidRPr="00564BC3" w14:paraId="3A135477" w14:textId="77777777" w:rsidTr="001D7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vMerge/>
          </w:tcPr>
          <w:p w14:paraId="1ACEF934" w14:textId="77777777" w:rsidR="0004424F" w:rsidRPr="00564BC3" w:rsidRDefault="0004424F" w:rsidP="0004424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vAlign w:val="center"/>
          </w:tcPr>
          <w:p w14:paraId="113AF851" w14:textId="00B9BDDC" w:rsidR="0004424F" w:rsidRPr="00564BC3" w:rsidRDefault="0004424F" w:rsidP="000442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550&lt;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iCs/>
                        <w:color w:val="000000" w:themeColor="dark1"/>
                        <w:kern w:val="24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dark1"/>
                        <w:kern w:val="24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color w:val="000000" w:themeColor="dark1"/>
                    <w:kern w:val="24"/>
                    <w:sz w:val="24"/>
                    <w:szCs w:val="24"/>
                  </w:rPr>
                  <m:t>≤600</m:t>
                </m:r>
              </m:oMath>
            </m:oMathPara>
          </w:p>
        </w:tc>
        <w:tc>
          <w:tcPr>
            <w:tcW w:w="2766" w:type="dxa"/>
            <w:vAlign w:val="center"/>
          </w:tcPr>
          <w:p w14:paraId="1E54E64A" w14:textId="70B555F8" w:rsidR="0004424F" w:rsidRPr="00564BC3" w:rsidRDefault="0004424F" w:rsidP="0004424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4BC3">
              <w:rPr>
                <w:rFonts w:ascii="Times New Roman" w:hAnsi="Times New Roman" w:cs="Times New Roman"/>
                <w:color w:val="000000" w:themeColor="dark1"/>
                <w:kern w:val="24"/>
                <w:sz w:val="24"/>
                <w:szCs w:val="24"/>
              </w:rPr>
              <w:t>5000</w:t>
            </w:r>
          </w:p>
        </w:tc>
      </w:tr>
    </w:tbl>
    <w:p w14:paraId="4A140ACB" w14:textId="476D794F" w:rsidR="00564BC3" w:rsidRDefault="00503BB0" w:rsidP="00503BB0">
      <w:pPr>
        <w:jc w:val="left"/>
        <w:rPr>
          <w:rFonts w:ascii="Times New Roman" w:hAnsi="Times New Roman" w:cs="Times New Roman"/>
          <w:sz w:val="24"/>
          <w:szCs w:val="24"/>
        </w:rPr>
      </w:pPr>
      <w:r w:rsidRPr="00503BB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03BB0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503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503BB0">
        <w:rPr>
          <w:rFonts w:ascii="Times New Roman" w:hAnsi="Times New Roman" w:cs="Times New Roman"/>
          <w:sz w:val="24"/>
          <w:szCs w:val="24"/>
        </w:rPr>
        <w:t>ata distribution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datasets.</w:t>
      </w:r>
    </w:p>
    <w:p w14:paraId="4DD39FEB" w14:textId="4AAADA81" w:rsidR="00E2081C" w:rsidRDefault="00E2081C" w:rsidP="00503BB0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1-10"/>
        <w:tblW w:w="0" w:type="auto"/>
        <w:tblLook w:val="04A0" w:firstRow="1" w:lastRow="0" w:firstColumn="1" w:lastColumn="0" w:noHBand="0" w:noVBand="1"/>
      </w:tblPr>
      <w:tblGrid>
        <w:gridCol w:w="4944"/>
        <w:gridCol w:w="3332"/>
      </w:tblGrid>
      <w:tr w:rsidR="00E2081C" w14:paraId="2FB3F3C8" w14:textId="77777777" w:rsidTr="00E208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top w:val="double" w:sz="4" w:space="0" w:color="4472C4" w:themeColor="accent1"/>
              <w:left w:val="double" w:sz="4" w:space="0" w:color="4472C4" w:themeColor="accent1"/>
            </w:tcBorders>
          </w:tcPr>
          <w:p w14:paraId="2605C817" w14:textId="65FF91C7" w:rsidR="00E2081C" w:rsidRDefault="000F68ED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E2081C" w:rsidRPr="002A5B8B"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3332" w:type="dxa"/>
            <w:tcBorders>
              <w:top w:val="double" w:sz="4" w:space="0" w:color="4472C4" w:themeColor="accent1"/>
              <w:right w:val="double" w:sz="4" w:space="0" w:color="4472C4" w:themeColor="accent1"/>
            </w:tcBorders>
          </w:tcPr>
          <w:p w14:paraId="46D9E1B0" w14:textId="77777777" w:rsidR="00E2081C" w:rsidRDefault="00E2081C" w:rsidP="004B61D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E2081C" w14:paraId="1394FD61" w14:textId="77777777" w:rsidTr="00E20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</w:tcBorders>
          </w:tcPr>
          <w:p w14:paraId="259C0724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Sound speed</w:t>
            </w:r>
          </w:p>
        </w:tc>
        <w:tc>
          <w:tcPr>
            <w:tcW w:w="3332" w:type="dxa"/>
            <w:tcBorders>
              <w:right w:val="double" w:sz="4" w:space="0" w:color="4472C4" w:themeColor="accent1"/>
            </w:tcBorders>
          </w:tcPr>
          <w:p w14:paraId="6DCAAE7E" w14:textId="379C6367" w:rsidR="00E2081C" w:rsidRPr="00EA0AA0" w:rsidRDefault="005D5E3F" w:rsidP="004B61D3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=1.21 kg/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</w:tr>
      <w:tr w:rsidR="00E2081C" w14:paraId="1B0CCB81" w14:textId="77777777" w:rsidTr="00E20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</w:tcBorders>
          </w:tcPr>
          <w:p w14:paraId="55C93167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Static air density</w:t>
            </w:r>
          </w:p>
        </w:tc>
        <w:tc>
          <w:tcPr>
            <w:tcW w:w="3332" w:type="dxa"/>
            <w:tcBorders>
              <w:right w:val="double" w:sz="4" w:space="0" w:color="4472C4" w:themeColor="accent1"/>
            </w:tcBorders>
          </w:tcPr>
          <w:p w14:paraId="22791AFB" w14:textId="77777777" w:rsidR="00E2081C" w:rsidRDefault="005D5E3F" w:rsidP="004B61D3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=343 m/s</m:t>
                </m:r>
              </m:oMath>
            </m:oMathPara>
          </w:p>
        </w:tc>
      </w:tr>
      <w:tr w:rsidR="00E2081C" w14:paraId="37F908D4" w14:textId="77777777" w:rsidTr="00E20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</w:tcBorders>
          </w:tcPr>
          <w:p w14:paraId="54E7CFCE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Thickness of the viscous boundary layer</w:t>
            </w:r>
          </w:p>
        </w:tc>
        <w:tc>
          <w:tcPr>
            <w:tcW w:w="3332" w:type="dxa"/>
            <w:tcBorders>
              <w:right w:val="double" w:sz="4" w:space="0" w:color="4472C4" w:themeColor="accent1"/>
            </w:tcBorders>
          </w:tcPr>
          <w:p w14:paraId="5C1BF7A9" w14:textId="77777777" w:rsidR="00E2081C" w:rsidRDefault="00E2081C" w:rsidP="004B61D3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δ=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2η/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ω</m:t>
                    </m:r>
                  </m:e>
                </m:rad>
              </m:oMath>
            </m:oMathPara>
          </w:p>
        </w:tc>
      </w:tr>
      <w:tr w:rsidR="00E2081C" w14:paraId="3798ECFA" w14:textId="77777777" w:rsidTr="00E20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</w:tcBorders>
          </w:tcPr>
          <w:p w14:paraId="67D47F36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Dynamic viscosity of air</w:t>
            </w:r>
          </w:p>
        </w:tc>
        <w:tc>
          <w:tcPr>
            <w:tcW w:w="3332" w:type="dxa"/>
            <w:tcBorders>
              <w:right w:val="double" w:sz="4" w:space="0" w:color="4472C4" w:themeColor="accent1"/>
            </w:tcBorders>
          </w:tcPr>
          <w:p w14:paraId="5E211E6C" w14:textId="059E267C" w:rsidR="00E2081C" w:rsidRDefault="00E2081C" w:rsidP="004B61D3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η=1.8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-5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Pa∙s</m:t>
                </m:r>
              </m:oMath>
            </m:oMathPara>
          </w:p>
        </w:tc>
      </w:tr>
      <w:tr w:rsidR="00E2081C" w14:paraId="7B40F94B" w14:textId="77777777" w:rsidTr="00E208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</w:tcBorders>
          </w:tcPr>
          <w:p w14:paraId="00C80133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>Prandtl constant</w:t>
            </w:r>
          </w:p>
        </w:tc>
        <w:tc>
          <w:tcPr>
            <w:tcW w:w="3332" w:type="dxa"/>
            <w:tcBorders>
              <w:right w:val="double" w:sz="4" w:space="0" w:color="4472C4" w:themeColor="accent1"/>
            </w:tcBorders>
          </w:tcPr>
          <w:p w14:paraId="13E2B4DB" w14:textId="77777777" w:rsidR="00E2081C" w:rsidRDefault="00E2081C" w:rsidP="004B61D3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Pr=0.702</m:t>
                </m:r>
              </m:oMath>
            </m:oMathPara>
          </w:p>
        </w:tc>
      </w:tr>
      <w:tr w:rsidR="00E2081C" w14:paraId="5DD89ACC" w14:textId="77777777" w:rsidTr="00E208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4" w:type="dxa"/>
            <w:tcBorders>
              <w:left w:val="double" w:sz="4" w:space="0" w:color="4472C4" w:themeColor="accent1"/>
              <w:bottom w:val="double" w:sz="4" w:space="0" w:color="4472C4" w:themeColor="accent1"/>
            </w:tcBorders>
          </w:tcPr>
          <w:p w14:paraId="06A89F62" w14:textId="77777777" w:rsidR="00E2081C" w:rsidRPr="002A5B8B" w:rsidRDefault="00E2081C" w:rsidP="004B61D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A5B8B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Specific heat ratio of air</w:t>
            </w:r>
          </w:p>
        </w:tc>
        <w:tc>
          <w:tcPr>
            <w:tcW w:w="3332" w:type="dxa"/>
            <w:tcBorders>
              <w:bottom w:val="double" w:sz="4" w:space="0" w:color="4472C4" w:themeColor="accent1"/>
              <w:right w:val="double" w:sz="4" w:space="0" w:color="4472C4" w:themeColor="accent1"/>
            </w:tcBorders>
          </w:tcPr>
          <w:p w14:paraId="0DF7287A" w14:textId="77777777" w:rsidR="00E2081C" w:rsidRDefault="00E2081C" w:rsidP="004B61D3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γ=1.4</m:t>
                </m:r>
              </m:oMath>
            </m:oMathPara>
          </w:p>
        </w:tc>
      </w:tr>
    </w:tbl>
    <w:p w14:paraId="258163C0" w14:textId="477738FD" w:rsidR="00E2081C" w:rsidRDefault="00E2081C" w:rsidP="00E2081C">
      <w:pPr>
        <w:jc w:val="left"/>
        <w:rPr>
          <w:rFonts w:ascii="Times New Roman" w:hAnsi="Times New Roman" w:cs="Times New Roman"/>
          <w:sz w:val="24"/>
          <w:szCs w:val="24"/>
        </w:rPr>
      </w:pPr>
      <w:r w:rsidRPr="00503BB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503B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03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Values of the p</w:t>
      </w:r>
      <w:r w:rsidRPr="00E2081C">
        <w:rPr>
          <w:rFonts w:ascii="Times New Roman" w:hAnsi="Times New Roman" w:cs="Times New Roman"/>
          <w:sz w:val="24"/>
          <w:szCs w:val="24"/>
        </w:rPr>
        <w:t xml:space="preserve">hysical </w:t>
      </w:r>
      <w:r w:rsidR="000F68ED">
        <w:rPr>
          <w:rFonts w:ascii="Times New Roman" w:hAnsi="Times New Roman" w:cs="Times New Roman"/>
          <w:sz w:val="24"/>
          <w:szCs w:val="24"/>
        </w:rPr>
        <w:t>c</w:t>
      </w:r>
      <w:r w:rsidR="000F68ED" w:rsidRPr="000F68ED">
        <w:rPr>
          <w:rFonts w:ascii="Times New Roman" w:hAnsi="Times New Roman" w:cs="Times New Roman"/>
          <w:sz w:val="24"/>
          <w:szCs w:val="24"/>
        </w:rPr>
        <w:t>onstants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8D626E" w14:textId="6C0A5804" w:rsidR="00A94CBC" w:rsidRDefault="00A94CBC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BDBC3C" w14:textId="5286A725" w:rsidR="00A94CBC" w:rsidRPr="00A94CBC" w:rsidRDefault="005D5E3F" w:rsidP="00A94C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388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Supplementary</w:t>
      </w:r>
      <w:r w:rsidR="00A94CBC" w:rsidRPr="00A94C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94CBC">
        <w:rPr>
          <w:rFonts w:ascii="Times New Roman" w:eastAsia="Times New Roman" w:hAnsi="Times New Roman" w:cs="Times New Roman"/>
          <w:b/>
          <w:sz w:val="28"/>
          <w:szCs w:val="28"/>
        </w:rPr>
        <w:t>Figures</w:t>
      </w:r>
    </w:p>
    <w:p w14:paraId="19FD6D98" w14:textId="77777777" w:rsidR="00A94CBC" w:rsidRDefault="00A94CBC" w:rsidP="00A94CB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134B6B" wp14:editId="7240FCC5">
            <wp:extent cx="3356610" cy="146294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530" cy="1464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62102D" w14:textId="7C678F27" w:rsidR="00A94CBC" w:rsidRPr="00A94CBC" w:rsidRDefault="007F4C0A" w:rsidP="00A94CBC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5" w:name="_Ref60664403"/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A94CBC" w:rsidRPr="00A94CB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94CBC" w:rsidRPr="00A94CBC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bookmarkEnd w:id="5"/>
      <w:r w:rsidR="00A94CBC" w:rsidRPr="00A94CBC">
        <w:rPr>
          <w:rFonts w:ascii="Times New Roman" w:hAnsi="Times New Roman" w:cs="Times New Roman"/>
          <w:sz w:val="24"/>
          <w:szCs w:val="24"/>
        </w:rPr>
        <w:t xml:space="preserve"> 2D schematics of the THR.</w:t>
      </w:r>
    </w:p>
    <w:p w14:paraId="4AC806E8" w14:textId="4ACEDE1C" w:rsidR="00A94CBC" w:rsidRDefault="00A94CBC" w:rsidP="00A94CBC"/>
    <w:p w14:paraId="13330DEA" w14:textId="77777777" w:rsidR="00A94CBC" w:rsidRDefault="00A94CBC" w:rsidP="00A94CBC">
      <w:pPr>
        <w:spacing w:line="480" w:lineRule="auto"/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noProof/>
          <w:color w:val="333333"/>
          <w:sz w:val="24"/>
          <w:szCs w:val="24"/>
          <w:shd w:val="clear" w:color="auto" w:fill="FFFFFF"/>
        </w:rPr>
        <w:drawing>
          <wp:inline distT="0" distB="0" distL="0" distR="0" wp14:anchorId="0D4AA12A" wp14:editId="031587E0">
            <wp:extent cx="5252151" cy="3831814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018" cy="3845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A99876" w14:textId="0D6D69B7" w:rsidR="00A94CBC" w:rsidRPr="00A94CBC" w:rsidRDefault="007F4C0A" w:rsidP="00A94CBC">
      <w:pPr>
        <w:pStyle w:val="a8"/>
        <w:rPr>
          <w:rFonts w:ascii="Times New Roman" w:hAnsi="Times New Roman" w:cs="Times New Roman"/>
          <w:sz w:val="24"/>
          <w:szCs w:val="24"/>
        </w:rPr>
      </w:pPr>
      <w:bookmarkStart w:id="6" w:name="_Ref61633060"/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A94CBC" w:rsidRPr="00A94CB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94CBC" w:rsidRPr="00A94CBC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bookmarkEnd w:id="6"/>
      <w:r w:rsidR="00A94CBC" w:rsidRPr="00A94CBC">
        <w:rPr>
          <w:rFonts w:ascii="Times New Roman" w:hAnsi="Times New Roman" w:cs="Times New Roman"/>
          <w:sz w:val="24"/>
          <w:szCs w:val="24"/>
        </w:rPr>
        <w:t xml:space="preserve"> Prediction results of the trained DNN on the test set. The desired spectra selected from the test set are depicted in blue</w:t>
      </w:r>
      <w:r w:rsidR="00A94CBC" w:rsidRPr="00A94C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4CBC" w:rsidRPr="00A94CBC">
        <w:rPr>
          <w:rFonts w:ascii="Times New Roman" w:eastAsiaTheme="minorEastAsia" w:hAnsi="Times New Roman" w:cs="Times New Roman"/>
          <w:color w:val="333333"/>
          <w:sz w:val="24"/>
          <w:szCs w:val="24"/>
        </w:rPr>
        <w:t>solid</w:t>
      </w:r>
      <w:r w:rsidR="00A94CBC" w:rsidRPr="00A94CBC">
        <w:rPr>
          <w:rFonts w:ascii="Times New Roman" w:hAnsi="Times New Roman" w:cs="Times New Roman"/>
          <w:sz w:val="24"/>
          <w:szCs w:val="24"/>
        </w:rPr>
        <w:t xml:space="preserve"> lines. The DL predicted GPs are represented in the table. The</w:t>
      </w:r>
      <w:r w:rsidR="00A94CBC" w:rsidRPr="00A94C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94CBC" w:rsidRPr="00A94CBC">
        <w:rPr>
          <w:rFonts w:ascii="Times New Roman" w:hAnsi="Times New Roman" w:cs="Times New Roman"/>
          <w:sz w:val="24"/>
          <w:szCs w:val="24"/>
        </w:rPr>
        <w:t>DL spectra based on the predicted GPs are depicted as yellow dotted lines (calculated by TMM) and green dotted lines (calculated by FEM).</w:t>
      </w:r>
    </w:p>
    <w:p w14:paraId="7D2BC50A" w14:textId="77777777" w:rsidR="00A94CBC" w:rsidRPr="00A94CBC" w:rsidRDefault="00A94CBC" w:rsidP="00A94CBC"/>
    <w:sectPr w:rsidR="00A94CBC" w:rsidRPr="00A94C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4751E" w14:textId="77777777" w:rsidR="007F62E3" w:rsidRDefault="007F62E3" w:rsidP="00564BC3">
      <w:r>
        <w:separator/>
      </w:r>
    </w:p>
  </w:endnote>
  <w:endnote w:type="continuationSeparator" w:id="0">
    <w:p w14:paraId="0E15C484" w14:textId="77777777" w:rsidR="007F62E3" w:rsidRDefault="007F62E3" w:rsidP="00564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F7358" w14:textId="77777777" w:rsidR="007F62E3" w:rsidRDefault="007F62E3" w:rsidP="00564BC3">
      <w:r>
        <w:separator/>
      </w:r>
    </w:p>
  </w:footnote>
  <w:footnote w:type="continuationSeparator" w:id="0">
    <w:p w14:paraId="47CC8B40" w14:textId="77777777" w:rsidR="007F62E3" w:rsidRDefault="007F62E3" w:rsidP="00564B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F5C"/>
    <w:rsid w:val="0000422A"/>
    <w:rsid w:val="00030ACE"/>
    <w:rsid w:val="000342F0"/>
    <w:rsid w:val="00040D06"/>
    <w:rsid w:val="0004424F"/>
    <w:rsid w:val="0009234E"/>
    <w:rsid w:val="000967FD"/>
    <w:rsid w:val="000D488A"/>
    <w:rsid w:val="000D664D"/>
    <w:rsid w:val="000E5EF8"/>
    <w:rsid w:val="000F5FB6"/>
    <w:rsid w:val="000F68ED"/>
    <w:rsid w:val="00107D20"/>
    <w:rsid w:val="00155466"/>
    <w:rsid w:val="001C34CC"/>
    <w:rsid w:val="001D7A83"/>
    <w:rsid w:val="001E2AB8"/>
    <w:rsid w:val="00262530"/>
    <w:rsid w:val="002736B5"/>
    <w:rsid w:val="00290D15"/>
    <w:rsid w:val="002A5B8B"/>
    <w:rsid w:val="002E2DFF"/>
    <w:rsid w:val="0042346E"/>
    <w:rsid w:val="00491FB3"/>
    <w:rsid w:val="00492454"/>
    <w:rsid w:val="00503BB0"/>
    <w:rsid w:val="00505287"/>
    <w:rsid w:val="00532C8B"/>
    <w:rsid w:val="005603B4"/>
    <w:rsid w:val="00564BC3"/>
    <w:rsid w:val="00572120"/>
    <w:rsid w:val="005B179D"/>
    <w:rsid w:val="005D5E3F"/>
    <w:rsid w:val="005D7D86"/>
    <w:rsid w:val="00662930"/>
    <w:rsid w:val="00691D7F"/>
    <w:rsid w:val="006B2EF4"/>
    <w:rsid w:val="006B35A4"/>
    <w:rsid w:val="006B715F"/>
    <w:rsid w:val="006D66EC"/>
    <w:rsid w:val="006F30FF"/>
    <w:rsid w:val="0070799C"/>
    <w:rsid w:val="00733889"/>
    <w:rsid w:val="00774562"/>
    <w:rsid w:val="007E219E"/>
    <w:rsid w:val="007E3888"/>
    <w:rsid w:val="007F4011"/>
    <w:rsid w:val="007F4C0A"/>
    <w:rsid w:val="007F62E3"/>
    <w:rsid w:val="008211F8"/>
    <w:rsid w:val="008514E1"/>
    <w:rsid w:val="00880C4B"/>
    <w:rsid w:val="008B5358"/>
    <w:rsid w:val="00900C9E"/>
    <w:rsid w:val="0090295D"/>
    <w:rsid w:val="009715CC"/>
    <w:rsid w:val="009C34A0"/>
    <w:rsid w:val="00A04F12"/>
    <w:rsid w:val="00A431E6"/>
    <w:rsid w:val="00A740F7"/>
    <w:rsid w:val="00A94CBC"/>
    <w:rsid w:val="00B13D14"/>
    <w:rsid w:val="00B214B8"/>
    <w:rsid w:val="00B74498"/>
    <w:rsid w:val="00BB52F7"/>
    <w:rsid w:val="00C337EC"/>
    <w:rsid w:val="00C43F98"/>
    <w:rsid w:val="00C65F5C"/>
    <w:rsid w:val="00C74BF6"/>
    <w:rsid w:val="00CE7662"/>
    <w:rsid w:val="00D614C0"/>
    <w:rsid w:val="00DB3CA9"/>
    <w:rsid w:val="00DD7CEC"/>
    <w:rsid w:val="00DF38FF"/>
    <w:rsid w:val="00E206BC"/>
    <w:rsid w:val="00E2081C"/>
    <w:rsid w:val="00E33B2D"/>
    <w:rsid w:val="00E77063"/>
    <w:rsid w:val="00EA011B"/>
    <w:rsid w:val="00EA0AA0"/>
    <w:rsid w:val="00EB4AD6"/>
    <w:rsid w:val="00EB7163"/>
    <w:rsid w:val="00EC6CCC"/>
    <w:rsid w:val="00F0434E"/>
    <w:rsid w:val="00F308C4"/>
    <w:rsid w:val="00F6333D"/>
    <w:rsid w:val="00F673FC"/>
    <w:rsid w:val="00F674F1"/>
    <w:rsid w:val="00F775D5"/>
    <w:rsid w:val="00F870FE"/>
    <w:rsid w:val="00FB48B1"/>
    <w:rsid w:val="00FC21E2"/>
    <w:rsid w:val="00FC7F23"/>
    <w:rsid w:val="00FD373A"/>
    <w:rsid w:val="00FF2679"/>
    <w:rsid w:val="00FF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8D2F60D"/>
  <w15:chartTrackingRefBased/>
  <w15:docId w15:val="{AB8BA614-E65D-49D1-B3BE-337EAC45D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4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4B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4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4BC3"/>
    <w:rPr>
      <w:sz w:val="18"/>
      <w:szCs w:val="18"/>
    </w:rPr>
  </w:style>
  <w:style w:type="table" w:styleId="a7">
    <w:name w:val="Table Grid"/>
    <w:basedOn w:val="a1"/>
    <w:uiPriority w:val="39"/>
    <w:rsid w:val="00564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564BC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8">
    <w:name w:val="caption"/>
    <w:basedOn w:val="a"/>
    <w:next w:val="a"/>
    <w:uiPriority w:val="35"/>
    <w:unhideWhenUsed/>
    <w:qFormat/>
    <w:rsid w:val="007E3888"/>
    <w:rPr>
      <w:rFonts w:asciiTheme="majorHAnsi" w:eastAsia="黑体" w:hAnsiTheme="majorHAnsi" w:cstheme="majorBidi"/>
      <w:sz w:val="20"/>
      <w:szCs w:val="20"/>
    </w:rPr>
  </w:style>
  <w:style w:type="character" w:styleId="a9">
    <w:name w:val="Placeholder Text"/>
    <w:basedOn w:val="a0"/>
    <w:uiPriority w:val="99"/>
    <w:semiHidden/>
    <w:rsid w:val="00FC21E2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B13D1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13D14"/>
    <w:rPr>
      <w:sz w:val="18"/>
      <w:szCs w:val="18"/>
    </w:rPr>
  </w:style>
  <w:style w:type="paragraph" w:styleId="ac">
    <w:name w:val="Bibliography"/>
    <w:basedOn w:val="a"/>
    <w:next w:val="a"/>
    <w:uiPriority w:val="37"/>
    <w:unhideWhenUsed/>
    <w:rsid w:val="00A431E6"/>
    <w:pPr>
      <w:tabs>
        <w:tab w:val="left" w:pos="264"/>
      </w:tabs>
      <w:spacing w:line="480" w:lineRule="auto"/>
      <w:ind w:left="264" w:hanging="264"/>
    </w:pPr>
  </w:style>
  <w:style w:type="table" w:styleId="1-1">
    <w:name w:val="Grid Table 1 Light Accent 1"/>
    <w:basedOn w:val="a1"/>
    <w:uiPriority w:val="46"/>
    <w:rsid w:val="00B74498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3-1">
    <w:name w:val="List Table 3 Accent 1"/>
    <w:basedOn w:val="a1"/>
    <w:uiPriority w:val="48"/>
    <w:rsid w:val="00B74498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4">
    <w:name w:val="Plain Table 4"/>
    <w:basedOn w:val="a1"/>
    <w:uiPriority w:val="44"/>
    <w:rsid w:val="0009234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d">
    <w:name w:val="Grid Table Light"/>
    <w:basedOn w:val="a1"/>
    <w:uiPriority w:val="40"/>
    <w:rsid w:val="0009234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-3">
    <w:name w:val="List Table 1 Light Accent 3"/>
    <w:basedOn w:val="a1"/>
    <w:uiPriority w:val="46"/>
    <w:rsid w:val="0009234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">
    <w:name w:val="Plain Table 1"/>
    <w:basedOn w:val="a1"/>
    <w:uiPriority w:val="41"/>
    <w:rsid w:val="002A5B8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-10">
    <w:name w:val="List Table 1 Light Accent 1"/>
    <w:basedOn w:val="a1"/>
    <w:uiPriority w:val="46"/>
    <w:rsid w:val="00E2081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1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1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258890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90703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3009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358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2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82797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8262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7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767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62576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679339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76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162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65413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58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7E48B-2C3B-4895-9CE7-EF8C77F31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3552</TotalTime>
  <Pages>7</Pages>
  <Words>1091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雪聪</dc:creator>
  <cp:keywords/>
  <dc:description/>
  <cp:lastModifiedBy>孙 雪聪</cp:lastModifiedBy>
  <cp:revision>33</cp:revision>
  <cp:lastPrinted>2021-01-25T02:33:00Z</cp:lastPrinted>
  <dcterms:created xsi:type="dcterms:W3CDTF">2020-12-01T02:56:00Z</dcterms:created>
  <dcterms:modified xsi:type="dcterms:W3CDTF">2021-02-01T12:42:00Z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zotero-version="5.0.95"&gt;&lt;session id="IASH03YL"/&gt;&lt;style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