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DDD" w:rsidRPr="00943988" w:rsidRDefault="00610DDD" w:rsidP="00610DDD">
      <w:pPr>
        <w:framePr w:hSpace="141" w:wrap="around" w:vAnchor="text" w:hAnchor="page" w:x="2418" w:y="1"/>
        <w:spacing w:after="160" w:line="259" w:lineRule="auto"/>
        <w:jc w:val="center"/>
        <w:rPr>
          <w:rFonts w:ascii="Calibri" w:eastAsia="Calibri" w:hAnsi="Calibri"/>
          <w:sz w:val="22"/>
          <w:szCs w:val="22"/>
          <w:bdr w:val="none" w:sz="0" w:space="0" w:color="auto"/>
          <w:lang w:val="en-US"/>
        </w:rPr>
      </w:pPr>
      <w:r w:rsidRPr="00943988">
        <w:rPr>
          <w:rFonts w:ascii="Calibri" w:eastAsia="Calibri" w:hAnsi="Calibri"/>
          <w:noProof/>
          <w:sz w:val="22"/>
          <w:szCs w:val="22"/>
          <w:bdr w:val="none" w:sz="0" w:space="0" w:color="auto"/>
          <w:lang w:val="en-US"/>
        </w:rPr>
        <w:object w:dxaOrig="10320" w:dyaOrig="102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68.85pt;height:366.8pt" o:ole="">
            <v:imagedata r:id="rId4" o:title=""/>
          </v:shape>
          <o:OLEObject Type="Embed" ProgID="SigmaPlotGraphicObject.11" ShapeID="_x0000_i1025" DrawAspect="Content" ObjectID="_1736417751" r:id="rId5"/>
        </w:object>
      </w:r>
    </w:p>
    <w:p w:rsidR="00610DDD" w:rsidRPr="00943988" w:rsidRDefault="00610DDD" w:rsidP="00610DDD">
      <w:pPr>
        <w:spacing w:line="360" w:lineRule="auto"/>
        <w:jc w:val="both"/>
        <w:rPr>
          <w:lang w:val="en-US"/>
        </w:rPr>
      </w:pPr>
      <w:r w:rsidRPr="00DD54AC">
        <w:rPr>
          <w:lang w:val="en-US"/>
        </w:rPr>
        <w:t>Supplement 1.</w:t>
      </w:r>
      <w:bookmarkStart w:id="0" w:name="_GoBack"/>
      <w:bookmarkEnd w:id="0"/>
      <w:r w:rsidR="00EA3E08">
        <w:rPr>
          <w:lang w:val="en-US"/>
        </w:rPr>
        <w:t xml:space="preserve"> </w:t>
      </w:r>
      <w:r w:rsidRPr="00943988">
        <w:rPr>
          <w:lang w:val="en-US"/>
        </w:rPr>
        <w:t>Cu concentration in water as a function of the amount of Cu available in soil extracted by Mehlich-3 in soil mixtures with different clay and organic matter content: 170C+95SOM = 170 g kg</w:t>
      </w:r>
      <w:r w:rsidRPr="00943988">
        <w:rPr>
          <w:vertAlign w:val="superscript"/>
          <w:lang w:val="en-US"/>
        </w:rPr>
        <w:t>-1</w:t>
      </w:r>
      <w:r w:rsidRPr="00943988">
        <w:rPr>
          <w:lang w:val="en-US"/>
        </w:rPr>
        <w:t xml:space="preserve"> clay + 95 g kg</w:t>
      </w:r>
      <w:r w:rsidRPr="00943988">
        <w:rPr>
          <w:vertAlign w:val="superscript"/>
          <w:lang w:val="en-US"/>
        </w:rPr>
        <w:t>-1</w:t>
      </w:r>
      <w:r w:rsidRPr="00943988">
        <w:rPr>
          <w:lang w:val="en-US"/>
        </w:rPr>
        <w:t xml:space="preserve"> SOM; 300C+76SOM = 300 g kg</w:t>
      </w:r>
      <w:r w:rsidRPr="00943988">
        <w:rPr>
          <w:vertAlign w:val="superscript"/>
          <w:lang w:val="en-US"/>
        </w:rPr>
        <w:t>-1</w:t>
      </w:r>
      <w:r w:rsidRPr="00943988">
        <w:rPr>
          <w:lang w:val="en-US"/>
        </w:rPr>
        <w:t xml:space="preserve"> clay + 76 g kg</w:t>
      </w:r>
      <w:r w:rsidRPr="00943988">
        <w:rPr>
          <w:vertAlign w:val="superscript"/>
          <w:lang w:val="en-US"/>
        </w:rPr>
        <w:t>-1</w:t>
      </w:r>
      <w:r w:rsidRPr="00943988">
        <w:rPr>
          <w:lang w:val="en-US"/>
        </w:rPr>
        <w:t xml:space="preserve"> SOM; 500C+47SOM = 500 g kg</w:t>
      </w:r>
      <w:r w:rsidRPr="00943988">
        <w:rPr>
          <w:vertAlign w:val="superscript"/>
          <w:lang w:val="en-US"/>
        </w:rPr>
        <w:t>-1</w:t>
      </w:r>
      <w:r w:rsidRPr="00943988">
        <w:rPr>
          <w:lang w:val="en-US"/>
        </w:rPr>
        <w:t xml:space="preserve"> clay + 47 g kg</w:t>
      </w:r>
      <w:r w:rsidRPr="00943988">
        <w:rPr>
          <w:vertAlign w:val="superscript"/>
          <w:lang w:val="en-US"/>
        </w:rPr>
        <w:t>-1</w:t>
      </w:r>
      <w:r w:rsidRPr="00943988">
        <w:rPr>
          <w:lang w:val="en-US"/>
        </w:rPr>
        <w:t xml:space="preserve"> SOM; 700C+18SOM = 700 g kg</w:t>
      </w:r>
      <w:r w:rsidRPr="00943988">
        <w:rPr>
          <w:vertAlign w:val="superscript"/>
          <w:lang w:val="en-US"/>
        </w:rPr>
        <w:t>-1</w:t>
      </w:r>
      <w:r w:rsidRPr="00943988">
        <w:rPr>
          <w:lang w:val="en-US"/>
        </w:rPr>
        <w:t xml:space="preserve"> clay + 18 g kg</w:t>
      </w:r>
      <w:r w:rsidRPr="00943988">
        <w:rPr>
          <w:vertAlign w:val="superscript"/>
          <w:lang w:val="en-US"/>
        </w:rPr>
        <w:t>-1</w:t>
      </w:r>
      <w:r w:rsidRPr="00943988">
        <w:rPr>
          <w:lang w:val="en-US"/>
        </w:rPr>
        <w:t xml:space="preserve"> SOM. Bold values show the available Cu content extracted by Mehlich-3, from which the </w:t>
      </w:r>
      <w:r>
        <w:rPr>
          <w:lang w:val="en-US"/>
        </w:rPr>
        <w:t>transport</w:t>
      </w:r>
      <w:r w:rsidRPr="00943988">
        <w:rPr>
          <w:lang w:val="en-US"/>
        </w:rPr>
        <w:t xml:space="preserve"> of Cu into water increases rapidly.</w:t>
      </w:r>
    </w:p>
    <w:p w:rsidR="00610DDD" w:rsidRPr="0001630C" w:rsidRDefault="00610DDD">
      <w:pPr>
        <w:rPr>
          <w:lang w:val="en-US"/>
        </w:rPr>
      </w:pPr>
    </w:p>
    <w:p w:rsidR="00610DDD" w:rsidRPr="0001630C" w:rsidRDefault="00610DDD">
      <w:pPr>
        <w:rPr>
          <w:lang w:val="en-US"/>
        </w:rPr>
      </w:pPr>
    </w:p>
    <w:p w:rsidR="00610DDD" w:rsidRPr="0001630C" w:rsidRDefault="00610DDD">
      <w:pPr>
        <w:rPr>
          <w:lang w:val="en-US"/>
        </w:rPr>
      </w:pPr>
    </w:p>
    <w:p w:rsidR="00610DDD" w:rsidRPr="0001630C" w:rsidRDefault="00610DDD">
      <w:pPr>
        <w:rPr>
          <w:lang w:val="en-US"/>
        </w:rPr>
      </w:pPr>
    </w:p>
    <w:p w:rsidR="00610DDD" w:rsidRPr="0001630C" w:rsidRDefault="00610DDD">
      <w:pPr>
        <w:rPr>
          <w:lang w:val="en-US"/>
        </w:rPr>
      </w:pPr>
    </w:p>
    <w:p w:rsidR="00610DDD" w:rsidRPr="0001630C" w:rsidRDefault="00610DDD">
      <w:pPr>
        <w:rPr>
          <w:lang w:val="en-US"/>
        </w:rPr>
      </w:pPr>
    </w:p>
    <w:p w:rsidR="00610DDD" w:rsidRPr="0001630C" w:rsidRDefault="00610DDD">
      <w:pPr>
        <w:rPr>
          <w:lang w:val="en-US"/>
        </w:rPr>
      </w:pPr>
    </w:p>
    <w:p w:rsidR="00610DDD" w:rsidRPr="0001630C" w:rsidRDefault="00610DDD">
      <w:pPr>
        <w:rPr>
          <w:lang w:val="en-US"/>
        </w:rPr>
      </w:pPr>
    </w:p>
    <w:p w:rsidR="00610DDD" w:rsidRPr="0001630C" w:rsidRDefault="00610DDD">
      <w:pPr>
        <w:rPr>
          <w:lang w:val="en-US"/>
        </w:rPr>
      </w:pPr>
    </w:p>
    <w:p w:rsidR="00610DDD" w:rsidRPr="0001630C" w:rsidRDefault="00610DDD">
      <w:pPr>
        <w:rPr>
          <w:lang w:val="en-US"/>
        </w:rPr>
      </w:pPr>
    </w:p>
    <w:p w:rsidR="00610DDD" w:rsidRPr="0001630C" w:rsidRDefault="00610DDD">
      <w:pPr>
        <w:rPr>
          <w:lang w:val="en-US"/>
        </w:rPr>
      </w:pPr>
    </w:p>
    <w:p w:rsidR="00610DDD" w:rsidRPr="0001630C" w:rsidRDefault="00610DDD">
      <w:pPr>
        <w:rPr>
          <w:lang w:val="en-US"/>
        </w:rPr>
      </w:pPr>
    </w:p>
    <w:p w:rsidR="00610DDD" w:rsidRPr="00943988" w:rsidRDefault="00610DDD" w:rsidP="00610DDD">
      <w:pPr>
        <w:framePr w:hSpace="141" w:wrap="around" w:vAnchor="text" w:hAnchor="page" w:x="2418" w:y="1"/>
        <w:spacing w:after="160" w:line="259" w:lineRule="auto"/>
        <w:rPr>
          <w:rFonts w:ascii="Calibri" w:eastAsia="Calibri" w:hAnsi="Calibri"/>
          <w:sz w:val="22"/>
          <w:szCs w:val="22"/>
          <w:bdr w:val="none" w:sz="0" w:space="0" w:color="auto"/>
          <w:lang w:val="en-US"/>
        </w:rPr>
      </w:pPr>
      <w:r w:rsidRPr="00943988">
        <w:rPr>
          <w:rFonts w:ascii="Calibri" w:eastAsia="Calibri" w:hAnsi="Calibri"/>
          <w:noProof/>
          <w:sz w:val="22"/>
          <w:szCs w:val="22"/>
          <w:bdr w:val="none" w:sz="0" w:space="0" w:color="auto"/>
          <w:lang w:val="en-US"/>
        </w:rPr>
        <w:object w:dxaOrig="10276" w:dyaOrig="10380">
          <v:shape id="_x0000_i1026" type="#_x0000_t75" alt="" style="width:368.15pt;height:370.85pt" o:ole="">
            <v:imagedata r:id="rId6" o:title=""/>
          </v:shape>
          <o:OLEObject Type="Embed" ProgID="SigmaPlotGraphicObject.11" ShapeID="_x0000_i1026" DrawAspect="Content" ObjectID="_1736417752" r:id="rId7"/>
        </w:object>
      </w:r>
    </w:p>
    <w:p w:rsidR="00610DDD" w:rsidRPr="0001630C" w:rsidRDefault="00610DDD" w:rsidP="009507D0">
      <w:pPr>
        <w:spacing w:line="360" w:lineRule="auto"/>
        <w:jc w:val="both"/>
        <w:rPr>
          <w:lang w:val="en-US"/>
        </w:rPr>
      </w:pPr>
      <w:r w:rsidRPr="00943988">
        <w:rPr>
          <w:lang w:val="en-US"/>
        </w:rPr>
        <w:t>Supplement 2.</w:t>
      </w:r>
      <w:r w:rsidR="00EA3E08">
        <w:rPr>
          <w:lang w:val="en-US"/>
        </w:rPr>
        <w:t xml:space="preserve"> </w:t>
      </w:r>
      <w:r w:rsidRPr="00943988">
        <w:rPr>
          <w:lang w:val="en-US"/>
        </w:rPr>
        <w:t>Zn concentration in water as a function of the amount of Zn available in soil extracted by Mehlich-3 in soil mixtures with different clay and organic matter content: 170C+95SOM = 170 g kg</w:t>
      </w:r>
      <w:r w:rsidRPr="00943988">
        <w:rPr>
          <w:vertAlign w:val="superscript"/>
          <w:lang w:val="en-US"/>
        </w:rPr>
        <w:t>-1</w:t>
      </w:r>
      <w:r w:rsidRPr="00943988">
        <w:rPr>
          <w:lang w:val="en-US"/>
        </w:rPr>
        <w:t xml:space="preserve"> clay + 95 g kg</w:t>
      </w:r>
      <w:r w:rsidRPr="00943988">
        <w:rPr>
          <w:vertAlign w:val="superscript"/>
          <w:lang w:val="en-US"/>
        </w:rPr>
        <w:t>-1</w:t>
      </w:r>
      <w:r w:rsidRPr="00943988">
        <w:rPr>
          <w:lang w:val="en-US"/>
        </w:rPr>
        <w:t xml:space="preserve"> SOM; 300C+76SOM = 300 g kg</w:t>
      </w:r>
      <w:r w:rsidRPr="00943988">
        <w:rPr>
          <w:vertAlign w:val="superscript"/>
          <w:lang w:val="en-US"/>
        </w:rPr>
        <w:t>-1</w:t>
      </w:r>
      <w:r w:rsidRPr="00943988">
        <w:rPr>
          <w:lang w:val="en-US"/>
        </w:rPr>
        <w:t xml:space="preserve"> clay + 76 g kg</w:t>
      </w:r>
      <w:r w:rsidRPr="00943988">
        <w:rPr>
          <w:vertAlign w:val="superscript"/>
          <w:lang w:val="en-US"/>
        </w:rPr>
        <w:t>-1</w:t>
      </w:r>
      <w:r w:rsidRPr="00943988">
        <w:rPr>
          <w:lang w:val="en-US"/>
        </w:rPr>
        <w:t xml:space="preserve"> SOM; 500C+47SOM = 500 g kg</w:t>
      </w:r>
      <w:r w:rsidRPr="00943988">
        <w:rPr>
          <w:vertAlign w:val="superscript"/>
          <w:lang w:val="en-US"/>
        </w:rPr>
        <w:t>-1</w:t>
      </w:r>
      <w:r w:rsidRPr="00943988">
        <w:rPr>
          <w:lang w:val="en-US"/>
        </w:rPr>
        <w:t xml:space="preserve"> clay + 47 g kg</w:t>
      </w:r>
      <w:r w:rsidRPr="00943988">
        <w:rPr>
          <w:vertAlign w:val="superscript"/>
          <w:lang w:val="en-US"/>
        </w:rPr>
        <w:t>-1</w:t>
      </w:r>
      <w:r w:rsidRPr="00943988">
        <w:rPr>
          <w:lang w:val="en-US"/>
        </w:rPr>
        <w:t xml:space="preserve"> SOM; 700C+18SOM = 700 g kg</w:t>
      </w:r>
      <w:r w:rsidRPr="00943988">
        <w:rPr>
          <w:vertAlign w:val="superscript"/>
          <w:lang w:val="en-US"/>
        </w:rPr>
        <w:t>-1</w:t>
      </w:r>
      <w:r w:rsidRPr="00943988">
        <w:rPr>
          <w:lang w:val="en-US"/>
        </w:rPr>
        <w:t xml:space="preserve"> clay + 18 g kg</w:t>
      </w:r>
      <w:r w:rsidRPr="00943988">
        <w:rPr>
          <w:vertAlign w:val="superscript"/>
          <w:lang w:val="en-US"/>
        </w:rPr>
        <w:t>-1</w:t>
      </w:r>
      <w:r w:rsidRPr="00943988">
        <w:rPr>
          <w:lang w:val="en-US"/>
        </w:rPr>
        <w:t xml:space="preserve"> SOM. Bold values show the available Zn content extracted by Mehlich-3, from which the </w:t>
      </w:r>
      <w:r>
        <w:rPr>
          <w:lang w:val="en-US"/>
        </w:rPr>
        <w:t>transport</w:t>
      </w:r>
      <w:r w:rsidRPr="00943988">
        <w:rPr>
          <w:lang w:val="en-US"/>
        </w:rPr>
        <w:t xml:space="preserve"> of Zn to water increases rapidly.</w:t>
      </w:r>
    </w:p>
    <w:sectPr w:rsidR="00610DDD" w:rsidRPr="0001630C" w:rsidSect="00F9107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10DDD"/>
    <w:rsid w:val="000119FC"/>
    <w:rsid w:val="0001630C"/>
    <w:rsid w:val="00466D62"/>
    <w:rsid w:val="005738A5"/>
    <w:rsid w:val="00610DDD"/>
    <w:rsid w:val="008A79B9"/>
    <w:rsid w:val="009507D0"/>
    <w:rsid w:val="00957ED5"/>
    <w:rsid w:val="009E0320"/>
    <w:rsid w:val="00A72E01"/>
    <w:rsid w:val="00B2671C"/>
    <w:rsid w:val="00B7561A"/>
    <w:rsid w:val="00D808FC"/>
    <w:rsid w:val="00D871E4"/>
    <w:rsid w:val="00DD54AC"/>
    <w:rsid w:val="00E169EF"/>
    <w:rsid w:val="00EA3E08"/>
    <w:rsid w:val="00F9107F"/>
    <w:rsid w:val="00FF4F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D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bdr w:val="ni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610DD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10DD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10DDD"/>
    <w:rPr>
      <w:rFonts w:ascii="Times New Roman" w:eastAsia="Times New Roman" w:hAnsi="Times New Roman" w:cs="Times New Roman"/>
      <w:sz w:val="20"/>
      <w:szCs w:val="20"/>
      <w:bdr w:val="nil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10DD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10DDD"/>
    <w:rPr>
      <w:rFonts w:ascii="Tahoma" w:eastAsia="Times New Roman" w:hAnsi="Tahoma" w:cs="Tahoma"/>
      <w:sz w:val="16"/>
      <w:szCs w:val="16"/>
      <w:bdr w:val="nil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10" Type="http://schemas.microsoft.com/office/2007/relationships/stylesWithEffects" Target="stylesWithEffects.xml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</Words>
  <Characters>902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2</cp:revision>
  <dcterms:created xsi:type="dcterms:W3CDTF">2023-01-28T16:29:00Z</dcterms:created>
  <dcterms:modified xsi:type="dcterms:W3CDTF">2023-01-28T16:29:00Z</dcterms:modified>
</cp:coreProperties>
</file>