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05EF94" w14:textId="77777777" w:rsidR="00DF02DC" w:rsidRPr="004F607E" w:rsidRDefault="00DF02DC" w:rsidP="00DF02DC">
      <w:pPr>
        <w:autoSpaceDE w:val="0"/>
        <w:autoSpaceDN w:val="0"/>
        <w:adjustRightInd w:val="0"/>
        <w:spacing w:after="240" w:line="280" w:lineRule="atLeast"/>
        <w:rPr>
          <w:rFonts w:ascii="Times New Roman" w:hAnsi="Times New Roman" w:cs="Times New Roman"/>
          <w:color w:val="000000"/>
        </w:rPr>
      </w:pPr>
      <w:r w:rsidRPr="004F607E">
        <w:rPr>
          <w:rFonts w:ascii="Times New Roman" w:hAnsi="Times New Roman" w:cs="Times New Roman"/>
          <w:b/>
          <w:color w:val="000000"/>
        </w:rPr>
        <w:t xml:space="preserve">Table 1. </w:t>
      </w:r>
      <w:r w:rsidRPr="004F607E">
        <w:rPr>
          <w:rFonts w:ascii="Times New Roman" w:hAnsi="Times New Roman" w:cs="Times New Roman"/>
          <w:color w:val="000000"/>
        </w:rPr>
        <w:t xml:space="preserve">Top 10 Articles in the PF Field. </w:t>
      </w:r>
    </w:p>
    <w:tbl>
      <w:tblPr>
        <w:tblStyle w:val="a3"/>
        <w:tblW w:w="11482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4627"/>
        <w:gridCol w:w="2810"/>
        <w:gridCol w:w="1456"/>
        <w:gridCol w:w="752"/>
        <w:gridCol w:w="990"/>
      </w:tblGrid>
      <w:tr w:rsidR="00DF02DC" w:rsidRPr="004F607E" w14:paraId="397A934A" w14:textId="77777777" w:rsidTr="00D15995">
        <w:trPr>
          <w:trHeight w:val="326"/>
          <w:jc w:val="center"/>
        </w:trPr>
        <w:tc>
          <w:tcPr>
            <w:tcW w:w="850" w:type="dxa"/>
            <w:tcBorders>
              <w:bottom w:val="single" w:sz="4" w:space="0" w:color="auto"/>
            </w:tcBorders>
          </w:tcPr>
          <w:p w14:paraId="78C4CC11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Rank</w:t>
            </w:r>
          </w:p>
        </w:tc>
        <w:tc>
          <w:tcPr>
            <w:tcW w:w="4685" w:type="dxa"/>
            <w:tcBorders>
              <w:bottom w:val="single" w:sz="4" w:space="0" w:color="auto"/>
            </w:tcBorders>
          </w:tcPr>
          <w:p w14:paraId="30D59712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Title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D1160CA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Journal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14:paraId="6EBAD14A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Authors,</w:t>
            </w:r>
          </w:p>
        </w:tc>
        <w:tc>
          <w:tcPr>
            <w:tcW w:w="730" w:type="dxa"/>
            <w:tcBorders>
              <w:bottom w:val="single" w:sz="4" w:space="0" w:color="auto"/>
            </w:tcBorders>
          </w:tcPr>
          <w:p w14:paraId="0FFBEEA9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Years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14:paraId="4EFF76BA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Citation </w:t>
            </w:r>
          </w:p>
        </w:tc>
      </w:tr>
      <w:tr w:rsidR="00DF02DC" w:rsidRPr="004F607E" w14:paraId="4ADCB91E" w14:textId="77777777" w:rsidTr="00D15995">
        <w:trPr>
          <w:trHeight w:val="129"/>
          <w:jc w:val="center"/>
        </w:trPr>
        <w:tc>
          <w:tcPr>
            <w:tcW w:w="850" w:type="dxa"/>
            <w:tcBorders>
              <w:bottom w:val="nil"/>
            </w:tcBorders>
          </w:tcPr>
          <w:p w14:paraId="2E714FEE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685" w:type="dxa"/>
            <w:tcBorders>
              <w:bottom w:val="nil"/>
            </w:tcBorders>
            <w:vAlign w:val="center"/>
          </w:tcPr>
          <w:p w14:paraId="4C143354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A retrospective case-control injuries analysis of 2002 running</w:t>
            </w:r>
          </w:p>
        </w:tc>
        <w:tc>
          <w:tcPr>
            <w:tcW w:w="2835" w:type="dxa"/>
            <w:tcBorders>
              <w:bottom w:val="nil"/>
            </w:tcBorders>
            <w:vAlign w:val="center"/>
          </w:tcPr>
          <w:p w14:paraId="3E01FD80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British Journal of Sports Medicine</w:t>
            </w:r>
          </w:p>
        </w:tc>
        <w:tc>
          <w:tcPr>
            <w:tcW w:w="1457" w:type="dxa"/>
            <w:tcBorders>
              <w:bottom w:val="nil"/>
            </w:tcBorders>
            <w:vAlign w:val="center"/>
          </w:tcPr>
          <w:p w14:paraId="6D66E520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Taunton, JE et al </w:t>
            </w:r>
          </w:p>
        </w:tc>
        <w:tc>
          <w:tcPr>
            <w:tcW w:w="730" w:type="dxa"/>
            <w:tcBorders>
              <w:bottom w:val="nil"/>
            </w:tcBorders>
            <w:vAlign w:val="center"/>
          </w:tcPr>
          <w:p w14:paraId="1F70DD5C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2002</w:t>
            </w:r>
          </w:p>
        </w:tc>
        <w:tc>
          <w:tcPr>
            <w:tcW w:w="925" w:type="dxa"/>
            <w:tcBorders>
              <w:bottom w:val="nil"/>
            </w:tcBorders>
            <w:vAlign w:val="center"/>
          </w:tcPr>
          <w:p w14:paraId="47E8D914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844</w:t>
            </w:r>
          </w:p>
        </w:tc>
      </w:tr>
      <w:tr w:rsidR="00DF02DC" w:rsidRPr="004F607E" w14:paraId="12451652" w14:textId="77777777" w:rsidTr="00D15995">
        <w:trPr>
          <w:trHeight w:val="283"/>
          <w:jc w:val="center"/>
        </w:trPr>
        <w:tc>
          <w:tcPr>
            <w:tcW w:w="850" w:type="dxa"/>
            <w:tcBorders>
              <w:top w:val="nil"/>
              <w:bottom w:val="nil"/>
            </w:tcBorders>
          </w:tcPr>
          <w:p w14:paraId="10B6A079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685" w:type="dxa"/>
            <w:tcBorders>
              <w:top w:val="nil"/>
              <w:bottom w:val="nil"/>
            </w:tcBorders>
            <w:vAlign w:val="center"/>
          </w:tcPr>
          <w:p w14:paraId="4936FD00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Where tendons and ligaments meet bone: attachment sites ('</w:t>
            </w:r>
            <w:proofErr w:type="spellStart"/>
            <w:r w:rsidRPr="004F607E">
              <w:rPr>
                <w:rFonts w:ascii="Times New Roman" w:hAnsi="Times New Roman" w:cs="Times New Roman"/>
                <w:color w:val="000000" w:themeColor="text1"/>
              </w:rPr>
              <w:t>entheses</w:t>
            </w:r>
            <w:proofErr w:type="spellEnd"/>
            <w:r w:rsidRPr="004F607E">
              <w:rPr>
                <w:rFonts w:ascii="Times New Roman" w:hAnsi="Times New Roman" w:cs="Times New Roman"/>
                <w:color w:val="000000" w:themeColor="text1"/>
              </w:rPr>
              <w:t>') in relation to exercise and/or mechanical load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D94C7EF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Journal of Anatomy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2FC6FAFC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Benjamin, M et al </w:t>
            </w:r>
          </w:p>
        </w:tc>
        <w:tc>
          <w:tcPr>
            <w:tcW w:w="730" w:type="dxa"/>
            <w:tcBorders>
              <w:top w:val="nil"/>
              <w:bottom w:val="nil"/>
            </w:tcBorders>
            <w:vAlign w:val="center"/>
          </w:tcPr>
          <w:p w14:paraId="7F97633E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2006</w:t>
            </w:r>
          </w:p>
        </w:tc>
        <w:tc>
          <w:tcPr>
            <w:tcW w:w="925" w:type="dxa"/>
            <w:tcBorders>
              <w:top w:val="nil"/>
              <w:bottom w:val="nil"/>
            </w:tcBorders>
            <w:vAlign w:val="center"/>
          </w:tcPr>
          <w:p w14:paraId="6DC74F96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403</w:t>
            </w:r>
          </w:p>
        </w:tc>
      </w:tr>
      <w:tr w:rsidR="00DF02DC" w:rsidRPr="004F607E" w14:paraId="6C448A7F" w14:textId="77777777" w:rsidTr="00D15995">
        <w:trPr>
          <w:trHeight w:val="227"/>
          <w:jc w:val="center"/>
        </w:trPr>
        <w:tc>
          <w:tcPr>
            <w:tcW w:w="850" w:type="dxa"/>
            <w:tcBorders>
              <w:top w:val="nil"/>
              <w:bottom w:val="nil"/>
            </w:tcBorders>
          </w:tcPr>
          <w:p w14:paraId="7F75FFC2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685" w:type="dxa"/>
            <w:tcBorders>
              <w:top w:val="nil"/>
              <w:bottom w:val="nil"/>
            </w:tcBorders>
            <w:vAlign w:val="center"/>
          </w:tcPr>
          <w:p w14:paraId="6CE1A99D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Risk factors for plantar fasciitis: A matched case-control study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834DADB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Journal of Bone and Joint Surgery-American Volume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0EBCCFEA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Riddle, D </w:t>
            </w:r>
          </w:p>
          <w:p w14:paraId="7C80FB00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et al</w:t>
            </w:r>
          </w:p>
        </w:tc>
        <w:tc>
          <w:tcPr>
            <w:tcW w:w="730" w:type="dxa"/>
            <w:tcBorders>
              <w:top w:val="nil"/>
              <w:bottom w:val="nil"/>
            </w:tcBorders>
            <w:vAlign w:val="center"/>
          </w:tcPr>
          <w:p w14:paraId="7B2A3BA3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2003</w:t>
            </w:r>
          </w:p>
        </w:tc>
        <w:tc>
          <w:tcPr>
            <w:tcW w:w="925" w:type="dxa"/>
            <w:tcBorders>
              <w:top w:val="nil"/>
              <w:bottom w:val="nil"/>
            </w:tcBorders>
            <w:vAlign w:val="center"/>
          </w:tcPr>
          <w:p w14:paraId="1E3EDA2C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343</w:t>
            </w:r>
          </w:p>
        </w:tc>
      </w:tr>
      <w:tr w:rsidR="00DF02DC" w:rsidRPr="004F607E" w14:paraId="46236C75" w14:textId="77777777" w:rsidTr="00D15995">
        <w:trPr>
          <w:trHeight w:val="255"/>
          <w:jc w:val="center"/>
        </w:trPr>
        <w:tc>
          <w:tcPr>
            <w:tcW w:w="850" w:type="dxa"/>
            <w:tcBorders>
              <w:top w:val="nil"/>
              <w:bottom w:val="nil"/>
            </w:tcBorders>
          </w:tcPr>
          <w:p w14:paraId="1C82130A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685" w:type="dxa"/>
            <w:tcBorders>
              <w:top w:val="nil"/>
              <w:bottom w:val="nil"/>
            </w:tcBorders>
            <w:vAlign w:val="center"/>
          </w:tcPr>
          <w:p w14:paraId="4521257F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Plantar fasciitis - A degenerative process (</w:t>
            </w:r>
            <w:proofErr w:type="spellStart"/>
            <w:r w:rsidRPr="004F607E">
              <w:rPr>
                <w:rFonts w:ascii="Times New Roman" w:hAnsi="Times New Roman" w:cs="Times New Roman"/>
                <w:color w:val="000000" w:themeColor="text1"/>
              </w:rPr>
              <w:t>fasciosis</w:t>
            </w:r>
            <w:proofErr w:type="spellEnd"/>
            <w:r w:rsidRPr="004F607E">
              <w:rPr>
                <w:rFonts w:ascii="Times New Roman" w:hAnsi="Times New Roman" w:cs="Times New Roman"/>
                <w:color w:val="000000" w:themeColor="text1"/>
              </w:rPr>
              <w:t>) without inflammation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3A86230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Journal of the American Podiatric Medical Association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0DCB983E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Lemont, H </w:t>
            </w:r>
          </w:p>
          <w:p w14:paraId="569C3CF7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et al</w:t>
            </w:r>
          </w:p>
        </w:tc>
        <w:tc>
          <w:tcPr>
            <w:tcW w:w="730" w:type="dxa"/>
            <w:tcBorders>
              <w:top w:val="nil"/>
              <w:bottom w:val="nil"/>
            </w:tcBorders>
            <w:vAlign w:val="center"/>
          </w:tcPr>
          <w:p w14:paraId="42DBC3A5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2003</w:t>
            </w:r>
          </w:p>
        </w:tc>
        <w:tc>
          <w:tcPr>
            <w:tcW w:w="925" w:type="dxa"/>
            <w:tcBorders>
              <w:top w:val="nil"/>
              <w:bottom w:val="nil"/>
            </w:tcBorders>
            <w:vAlign w:val="center"/>
          </w:tcPr>
          <w:p w14:paraId="03ED6AB6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245</w:t>
            </w:r>
          </w:p>
        </w:tc>
      </w:tr>
      <w:tr w:rsidR="00DF02DC" w:rsidRPr="004F607E" w14:paraId="212E6BDC" w14:textId="77777777" w:rsidTr="00D15995">
        <w:trPr>
          <w:trHeight w:val="144"/>
          <w:jc w:val="center"/>
        </w:trPr>
        <w:tc>
          <w:tcPr>
            <w:tcW w:w="850" w:type="dxa"/>
            <w:tcBorders>
              <w:top w:val="nil"/>
              <w:bottom w:val="nil"/>
            </w:tcBorders>
          </w:tcPr>
          <w:p w14:paraId="5804A203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685" w:type="dxa"/>
            <w:tcBorders>
              <w:top w:val="nil"/>
              <w:bottom w:val="nil"/>
            </w:tcBorders>
            <w:vAlign w:val="center"/>
          </w:tcPr>
          <w:p w14:paraId="44C8414E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What are the Main Running-Related Musculoskeletal Injuries? A Systematic Review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17E1C9C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Sports Medicine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6E1C6D41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Lopes, AD </w:t>
            </w:r>
          </w:p>
          <w:p w14:paraId="5398359F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et al</w:t>
            </w:r>
          </w:p>
        </w:tc>
        <w:tc>
          <w:tcPr>
            <w:tcW w:w="730" w:type="dxa"/>
            <w:tcBorders>
              <w:top w:val="nil"/>
              <w:bottom w:val="nil"/>
            </w:tcBorders>
            <w:vAlign w:val="center"/>
          </w:tcPr>
          <w:p w14:paraId="114DFAE4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2012</w:t>
            </w:r>
          </w:p>
        </w:tc>
        <w:tc>
          <w:tcPr>
            <w:tcW w:w="925" w:type="dxa"/>
            <w:tcBorders>
              <w:top w:val="nil"/>
              <w:bottom w:val="nil"/>
            </w:tcBorders>
            <w:vAlign w:val="center"/>
          </w:tcPr>
          <w:p w14:paraId="779EC668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241</w:t>
            </w:r>
          </w:p>
        </w:tc>
      </w:tr>
      <w:tr w:rsidR="00DF02DC" w:rsidRPr="004F607E" w14:paraId="5C255432" w14:textId="77777777" w:rsidTr="00D15995">
        <w:trPr>
          <w:trHeight w:val="144"/>
          <w:jc w:val="center"/>
        </w:trPr>
        <w:tc>
          <w:tcPr>
            <w:tcW w:w="850" w:type="dxa"/>
            <w:tcBorders>
              <w:top w:val="nil"/>
              <w:bottom w:val="nil"/>
            </w:tcBorders>
          </w:tcPr>
          <w:p w14:paraId="0CEC95F1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685" w:type="dxa"/>
            <w:tcBorders>
              <w:top w:val="nil"/>
              <w:bottom w:val="nil"/>
            </w:tcBorders>
            <w:vAlign w:val="center"/>
          </w:tcPr>
          <w:p w14:paraId="6B40E8CF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Plantar fasciitis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430381F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New England Journal of Medicine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38E5DEE5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F607E">
              <w:rPr>
                <w:rFonts w:ascii="Times New Roman" w:hAnsi="Times New Roman" w:cs="Times New Roman"/>
                <w:color w:val="000000" w:themeColor="text1"/>
              </w:rPr>
              <w:t>Buchbinder</w:t>
            </w:r>
            <w:proofErr w:type="spellEnd"/>
            <w:r w:rsidRPr="004F607E">
              <w:rPr>
                <w:rFonts w:ascii="Times New Roman" w:hAnsi="Times New Roman" w:cs="Times New Roman"/>
                <w:color w:val="000000" w:themeColor="text1"/>
              </w:rPr>
              <w:t>, R</w:t>
            </w:r>
          </w:p>
        </w:tc>
        <w:tc>
          <w:tcPr>
            <w:tcW w:w="730" w:type="dxa"/>
            <w:tcBorders>
              <w:top w:val="nil"/>
              <w:bottom w:val="nil"/>
            </w:tcBorders>
            <w:vAlign w:val="center"/>
          </w:tcPr>
          <w:p w14:paraId="65A4C4AA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2004</w:t>
            </w:r>
          </w:p>
        </w:tc>
        <w:tc>
          <w:tcPr>
            <w:tcW w:w="925" w:type="dxa"/>
            <w:tcBorders>
              <w:top w:val="nil"/>
              <w:bottom w:val="nil"/>
            </w:tcBorders>
            <w:vAlign w:val="center"/>
          </w:tcPr>
          <w:p w14:paraId="7D19A6EA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225</w:t>
            </w:r>
          </w:p>
        </w:tc>
      </w:tr>
      <w:tr w:rsidR="00DF02DC" w:rsidRPr="004F607E" w14:paraId="105500D9" w14:textId="77777777" w:rsidTr="00D15995">
        <w:trPr>
          <w:trHeight w:val="144"/>
          <w:jc w:val="center"/>
        </w:trPr>
        <w:tc>
          <w:tcPr>
            <w:tcW w:w="850" w:type="dxa"/>
            <w:tcBorders>
              <w:top w:val="nil"/>
              <w:bottom w:val="nil"/>
            </w:tcBorders>
          </w:tcPr>
          <w:p w14:paraId="1F1BDF4D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685" w:type="dxa"/>
            <w:tcBorders>
              <w:top w:val="nil"/>
              <w:bottom w:val="nil"/>
            </w:tcBorders>
            <w:vAlign w:val="center"/>
          </w:tcPr>
          <w:p w14:paraId="0B525E59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Volume of ambulatory care visits and patterns of care for patients diagnosed with plantar </w:t>
            </w:r>
            <w:r w:rsidRPr="004F607E">
              <w:rPr>
                <w:rFonts w:ascii="Times New Roman" w:hAnsi="Times New Roman" w:cs="Times New Roman"/>
                <w:color w:val="000000" w:themeColor="text1"/>
              </w:rPr>
              <w:lastRenderedPageBreak/>
              <w:t>fasciitis: A national study of medical doctors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71FA39D8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lastRenderedPageBreak/>
              <w:t>Foot &amp; Ankle International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278A188B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Riddle, DL </w:t>
            </w:r>
          </w:p>
          <w:p w14:paraId="77DC56BF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et al</w:t>
            </w:r>
          </w:p>
        </w:tc>
        <w:tc>
          <w:tcPr>
            <w:tcW w:w="730" w:type="dxa"/>
            <w:tcBorders>
              <w:top w:val="nil"/>
              <w:bottom w:val="nil"/>
            </w:tcBorders>
            <w:vAlign w:val="center"/>
          </w:tcPr>
          <w:p w14:paraId="5AF8DDD0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2004</w:t>
            </w:r>
          </w:p>
        </w:tc>
        <w:tc>
          <w:tcPr>
            <w:tcW w:w="925" w:type="dxa"/>
            <w:tcBorders>
              <w:top w:val="nil"/>
              <w:bottom w:val="nil"/>
            </w:tcBorders>
            <w:vAlign w:val="center"/>
          </w:tcPr>
          <w:p w14:paraId="18625B4B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207</w:t>
            </w:r>
          </w:p>
        </w:tc>
      </w:tr>
      <w:tr w:rsidR="00DF02DC" w:rsidRPr="004F607E" w14:paraId="270626BE" w14:textId="77777777" w:rsidTr="00D15995">
        <w:trPr>
          <w:trHeight w:val="144"/>
          <w:jc w:val="center"/>
        </w:trPr>
        <w:tc>
          <w:tcPr>
            <w:tcW w:w="850" w:type="dxa"/>
            <w:tcBorders>
              <w:top w:val="nil"/>
              <w:bottom w:val="nil"/>
            </w:tcBorders>
          </w:tcPr>
          <w:p w14:paraId="280E4BF1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lastRenderedPageBreak/>
              <w:t>8</w:t>
            </w:r>
          </w:p>
        </w:tc>
        <w:tc>
          <w:tcPr>
            <w:tcW w:w="4685" w:type="dxa"/>
            <w:tcBorders>
              <w:top w:val="nil"/>
              <w:bottom w:val="nil"/>
            </w:tcBorders>
            <w:vAlign w:val="center"/>
          </w:tcPr>
          <w:p w14:paraId="47841E7D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Comparison of custom and prefabricated orthoses in the initial treatment of proximal plantar fasciitis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2927542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Foot &amp; Ankle International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37A92245" w14:textId="77777777" w:rsidR="00DF02DC" w:rsidRPr="004F607E" w:rsidRDefault="00DF02DC" w:rsidP="00D15995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F607E">
              <w:rPr>
                <w:rFonts w:ascii="Times New Roman" w:hAnsi="Times New Roman" w:cs="Times New Roman"/>
                <w:color w:val="000000" w:themeColor="text1"/>
              </w:rPr>
              <w:t>Pfeffer</w:t>
            </w:r>
            <w:proofErr w:type="spellEnd"/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, G </w:t>
            </w:r>
          </w:p>
          <w:p w14:paraId="6E947ADE" w14:textId="77777777" w:rsidR="00DF02DC" w:rsidRPr="004F607E" w:rsidRDefault="00DF02DC" w:rsidP="00D159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et al </w:t>
            </w:r>
          </w:p>
        </w:tc>
        <w:tc>
          <w:tcPr>
            <w:tcW w:w="730" w:type="dxa"/>
            <w:tcBorders>
              <w:top w:val="nil"/>
              <w:bottom w:val="nil"/>
            </w:tcBorders>
            <w:vAlign w:val="center"/>
          </w:tcPr>
          <w:p w14:paraId="513A93A1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1999</w:t>
            </w:r>
          </w:p>
        </w:tc>
        <w:tc>
          <w:tcPr>
            <w:tcW w:w="925" w:type="dxa"/>
            <w:tcBorders>
              <w:top w:val="nil"/>
              <w:bottom w:val="nil"/>
            </w:tcBorders>
            <w:vAlign w:val="center"/>
          </w:tcPr>
          <w:p w14:paraId="4F3E606D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203</w:t>
            </w:r>
          </w:p>
        </w:tc>
      </w:tr>
      <w:tr w:rsidR="00DF02DC" w:rsidRPr="004F607E" w14:paraId="1CAC24FD" w14:textId="77777777" w:rsidTr="00D15995">
        <w:trPr>
          <w:trHeight w:val="144"/>
          <w:jc w:val="center"/>
        </w:trPr>
        <w:tc>
          <w:tcPr>
            <w:tcW w:w="850" w:type="dxa"/>
            <w:tcBorders>
              <w:top w:val="nil"/>
              <w:bottom w:val="nil"/>
            </w:tcBorders>
          </w:tcPr>
          <w:p w14:paraId="32090524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685" w:type="dxa"/>
            <w:tcBorders>
              <w:top w:val="nil"/>
              <w:bottom w:val="nil"/>
            </w:tcBorders>
            <w:vAlign w:val="center"/>
          </w:tcPr>
          <w:p w14:paraId="1F16FFCF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Radionuclide bone imaging: An illustrative review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06077D9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F607E">
              <w:rPr>
                <w:rFonts w:ascii="Times New Roman" w:hAnsi="Times New Roman" w:cs="Times New Roman"/>
                <w:color w:val="000000" w:themeColor="text1"/>
              </w:rPr>
              <w:t>Radiographics</w:t>
            </w:r>
            <w:proofErr w:type="spellEnd"/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1FE29CE5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Love, C </w:t>
            </w:r>
          </w:p>
          <w:p w14:paraId="53A9C798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et al</w:t>
            </w:r>
          </w:p>
        </w:tc>
        <w:tc>
          <w:tcPr>
            <w:tcW w:w="730" w:type="dxa"/>
            <w:tcBorders>
              <w:top w:val="nil"/>
              <w:bottom w:val="nil"/>
            </w:tcBorders>
            <w:vAlign w:val="center"/>
          </w:tcPr>
          <w:p w14:paraId="335AFA38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2003</w:t>
            </w:r>
          </w:p>
        </w:tc>
        <w:tc>
          <w:tcPr>
            <w:tcW w:w="925" w:type="dxa"/>
            <w:tcBorders>
              <w:top w:val="nil"/>
              <w:bottom w:val="nil"/>
            </w:tcBorders>
            <w:vAlign w:val="center"/>
          </w:tcPr>
          <w:p w14:paraId="443E14AE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201</w:t>
            </w:r>
          </w:p>
        </w:tc>
      </w:tr>
      <w:tr w:rsidR="00DF02DC" w:rsidRPr="004F607E" w14:paraId="4123C621" w14:textId="77777777" w:rsidTr="00D15995">
        <w:trPr>
          <w:trHeight w:val="144"/>
          <w:jc w:val="center"/>
        </w:trPr>
        <w:tc>
          <w:tcPr>
            <w:tcW w:w="850" w:type="dxa"/>
            <w:tcBorders>
              <w:top w:val="nil"/>
            </w:tcBorders>
          </w:tcPr>
          <w:p w14:paraId="1313C638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685" w:type="dxa"/>
            <w:tcBorders>
              <w:top w:val="nil"/>
            </w:tcBorders>
            <w:vAlign w:val="center"/>
          </w:tcPr>
          <w:p w14:paraId="78A810AE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Extracorporeal shockwave therapy in musculoskeletal disorders</w:t>
            </w:r>
          </w:p>
        </w:tc>
        <w:tc>
          <w:tcPr>
            <w:tcW w:w="2835" w:type="dxa"/>
            <w:tcBorders>
              <w:top w:val="nil"/>
            </w:tcBorders>
            <w:vAlign w:val="center"/>
          </w:tcPr>
          <w:p w14:paraId="6294E835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Journal of </w:t>
            </w:r>
            <w:proofErr w:type="spellStart"/>
            <w:r w:rsidRPr="004F607E">
              <w:rPr>
                <w:rFonts w:ascii="Times New Roman" w:hAnsi="Times New Roman" w:cs="Times New Roman"/>
                <w:color w:val="000000" w:themeColor="text1"/>
              </w:rPr>
              <w:t>Orthopaedic</w:t>
            </w:r>
            <w:proofErr w:type="spellEnd"/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 Surgery and Research</w:t>
            </w:r>
          </w:p>
        </w:tc>
        <w:tc>
          <w:tcPr>
            <w:tcW w:w="1457" w:type="dxa"/>
            <w:tcBorders>
              <w:top w:val="nil"/>
            </w:tcBorders>
            <w:vAlign w:val="center"/>
          </w:tcPr>
          <w:p w14:paraId="059D22FB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 xml:space="preserve">Wang, CJ </w:t>
            </w:r>
          </w:p>
        </w:tc>
        <w:tc>
          <w:tcPr>
            <w:tcW w:w="730" w:type="dxa"/>
            <w:tcBorders>
              <w:top w:val="nil"/>
            </w:tcBorders>
            <w:vAlign w:val="center"/>
          </w:tcPr>
          <w:p w14:paraId="7853B5F8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2012</w:t>
            </w:r>
          </w:p>
        </w:tc>
        <w:tc>
          <w:tcPr>
            <w:tcW w:w="925" w:type="dxa"/>
            <w:tcBorders>
              <w:top w:val="nil"/>
            </w:tcBorders>
            <w:vAlign w:val="center"/>
          </w:tcPr>
          <w:p w14:paraId="3E78F38A" w14:textId="77777777" w:rsidR="00DF02DC" w:rsidRPr="004F607E" w:rsidRDefault="00DF02DC" w:rsidP="00D159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607E">
              <w:rPr>
                <w:rFonts w:ascii="Times New Roman" w:hAnsi="Times New Roman" w:cs="Times New Roman"/>
                <w:color w:val="000000" w:themeColor="text1"/>
              </w:rPr>
              <w:t>200</w:t>
            </w:r>
          </w:p>
        </w:tc>
      </w:tr>
    </w:tbl>
    <w:p w14:paraId="1474C764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5F121447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53A0D689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5C533171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7E9C9690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5848FC56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030549FC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7CF3FABF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36E7660E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6642EA72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3028FC92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2F6E28C2" w14:textId="77777777" w:rsidR="008B3FC7" w:rsidRPr="004F607E" w:rsidRDefault="008B3FC7" w:rsidP="008B3FC7">
      <w:pPr>
        <w:rPr>
          <w:rFonts w:ascii="Times New Roman" w:hAnsi="Times New Roman" w:cs="Times New Roman"/>
          <w:b/>
          <w:color w:val="000000"/>
        </w:rPr>
      </w:pPr>
    </w:p>
    <w:p w14:paraId="301E6B67" w14:textId="77777777" w:rsidR="008B3FC7" w:rsidRPr="004F607E" w:rsidRDefault="008B3FC7" w:rsidP="008B3FC7">
      <w:pPr>
        <w:rPr>
          <w:rFonts w:ascii="Times New Roman" w:hAnsi="Times New Roman" w:cs="Times New Roman"/>
          <w:b/>
          <w:color w:val="000000"/>
        </w:rPr>
      </w:pPr>
    </w:p>
    <w:p w14:paraId="1A0B087D" w14:textId="77777777" w:rsidR="008B3FC7" w:rsidRPr="004F607E" w:rsidRDefault="008B3FC7" w:rsidP="008B3FC7">
      <w:pPr>
        <w:jc w:val="left"/>
        <w:rPr>
          <w:rFonts w:ascii="Times New Roman" w:hAnsi="Times New Roman" w:cs="Times New Roman"/>
        </w:rPr>
      </w:pPr>
      <w:r w:rsidRPr="004F607E">
        <w:rPr>
          <w:rFonts w:ascii="Times New Roman" w:hAnsi="Times New Roman" w:cs="Times New Roman"/>
          <w:b/>
          <w:color w:val="000000"/>
        </w:rPr>
        <w:t>Table 2.</w:t>
      </w:r>
      <w:r w:rsidRPr="004F607E">
        <w:rPr>
          <w:rFonts w:ascii="Times New Roman" w:hAnsi="Times New Roman" w:cs="Times New Roman"/>
        </w:rPr>
        <w:t xml:space="preserve"> Top 25 Meaningful Keywords with the Strongest Citation Bursts</w:t>
      </w:r>
    </w:p>
    <w:tbl>
      <w:tblPr>
        <w:tblpPr w:leftFromText="180" w:rightFromText="180" w:vertAnchor="text" w:horzAnchor="page" w:tblpXSpec="center" w:tblpY="-74"/>
        <w:tblW w:w="3365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1138"/>
        <w:gridCol w:w="851"/>
        <w:gridCol w:w="851"/>
        <w:gridCol w:w="4228"/>
      </w:tblGrid>
      <w:tr w:rsidR="004F607E" w:rsidRPr="004F607E" w14:paraId="6F8B5533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51747C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b/>
                <w:color w:val="000000"/>
                <w:kern w:val="0"/>
                <w:lang w:bidi="ar"/>
              </w:rPr>
              <w:t>Keywords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EE810E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b/>
                <w:color w:val="000000"/>
                <w:kern w:val="0"/>
                <w:lang w:bidi="ar"/>
              </w:rPr>
              <w:t>Strength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D9BEE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b/>
                <w:color w:val="000000"/>
                <w:kern w:val="0"/>
                <w:lang w:bidi="ar"/>
              </w:rPr>
              <w:t>Begin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7E0620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b/>
                <w:color w:val="000000"/>
                <w:kern w:val="0"/>
                <w:lang w:bidi="ar"/>
              </w:rPr>
              <w:t>End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BDE1C6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b/>
                <w:color w:val="000000"/>
                <w:kern w:val="0"/>
                <w:lang w:bidi="ar"/>
              </w:rPr>
              <w:t>1990 - 2020</w:t>
            </w:r>
          </w:p>
        </w:tc>
      </w:tr>
      <w:tr w:rsidR="004F607E" w:rsidRPr="004F607E" w14:paraId="28F6437B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50716C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rupture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1C2BA7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7.0689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C38354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1990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92094D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2005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7BBC5E" w14:textId="7F22DB73" w:rsidR="008B3FC7" w:rsidRPr="004F607E" w:rsidRDefault="004F607E" w:rsidP="008B3FC7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FF0000"/>
              </w:rPr>
            </w:pPr>
            <w:r w:rsidRPr="004F607E">
              <w:rPr>
                <w:rFonts w:ascii="MS Mincho" w:eastAsia="MS Mincho" w:hAnsi="MS Mincho" w:cs="MS Mincho" w:hint="eastAsia"/>
                <w:color w:val="FF0000"/>
                <w:kern w:val="0"/>
                <w:lang w:bidi="ar"/>
              </w:rPr>
              <w:t xml:space="preserve">  </w:t>
            </w:r>
            <w:r w:rsidR="008B3FC7" w:rsidRPr="004F607E">
              <w:rPr>
                <w:rFonts w:ascii="MS Mincho" w:eastAsia="MS Mincho" w:hAnsi="MS Mincho" w:cs="MS Mincho"/>
                <w:color w:val="FF0000"/>
                <w:kern w:val="0"/>
                <w:lang w:bidi="ar"/>
              </w:rPr>
              <w:t>▃▃▃▃▃▃▃▃▃▃▃▃▃▃▃▃</w:t>
            </w:r>
            <w:r w:rsidR="008B3FC7"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▂▂▂▂▂▂▂▂▂▂▂▂▂▂▂</w:t>
            </w:r>
            <w:r w:rsidR="008B3FC7"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1728838D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879DA7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bookmarkStart w:id="0" w:name="_GoBack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painful heel syndrome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B7CC97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12.398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3063D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1990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723425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2006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476CDF" w14:textId="7749D76A" w:rsidR="008B3FC7" w:rsidRPr="004F607E" w:rsidRDefault="004F607E" w:rsidP="008B3FC7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FF0000"/>
              </w:rPr>
            </w:pPr>
            <w:r w:rsidRPr="004F607E">
              <w:rPr>
                <w:rFonts w:ascii="MS Mincho" w:eastAsia="MS Mincho" w:hAnsi="MS Mincho" w:cs="MS Mincho" w:hint="eastAsia"/>
                <w:color w:val="FF0000"/>
                <w:kern w:val="0"/>
                <w:lang w:bidi="ar"/>
              </w:rPr>
              <w:t xml:space="preserve">  </w:t>
            </w:r>
            <w:r w:rsidR="008B3FC7" w:rsidRPr="004F607E">
              <w:rPr>
                <w:rFonts w:ascii="MS Mincho" w:eastAsia="MS Mincho" w:hAnsi="MS Mincho" w:cs="MS Mincho"/>
                <w:color w:val="FF0000"/>
                <w:kern w:val="0"/>
                <w:lang w:bidi="ar"/>
              </w:rPr>
              <w:t>▃▃▃▃▃▃▃▃▃▃▃▃▃▃▃▃▃</w:t>
            </w:r>
            <w:r w:rsidR="008B3FC7"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▂▂▂▂▂▂▂▂▂▂▂▂▂▂</w:t>
            </w:r>
            <w:r w:rsidR="008B3FC7"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bookmarkEnd w:id="0"/>
      <w:tr w:rsidR="004F607E" w:rsidRPr="004F607E" w14:paraId="4FA5C318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4B7837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runner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4F8E1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8.114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0B5728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1996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1B7FF5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2003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08BF75" w14:textId="66D9FB76" w:rsidR="008B3FC7" w:rsidRPr="004F607E" w:rsidRDefault="004F607E" w:rsidP="008B3FC7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 w:hint="eastAsia"/>
                <w:color w:val="46C7C7"/>
                <w:kern w:val="0"/>
                <w:lang w:bidi="ar"/>
              </w:rPr>
              <w:t xml:space="preserve">  </w:t>
            </w:r>
            <w:r w:rsidR="008B3FC7"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</w:t>
            </w:r>
            <w:r w:rsidR="008B3FC7"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▃▃▃▃▃▃▃▃</w:t>
            </w:r>
            <w:r w:rsidR="008B3FC7"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▂▂▂▂▂▂▂▂▂▂▂▂▂▂▂▂▂</w:t>
            </w:r>
            <w:r w:rsidR="008B3FC7"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5DA44934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3A5686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fasciotomy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160E3F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5.6222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2D703C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1997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379679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2004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947047" w14:textId="5390C4BE" w:rsidR="008B3FC7" w:rsidRPr="004F607E" w:rsidRDefault="004F607E" w:rsidP="008B3FC7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 w:hint="eastAsia"/>
                <w:color w:val="46C7C7"/>
                <w:kern w:val="0"/>
                <w:lang w:bidi="ar"/>
              </w:rPr>
              <w:t xml:space="preserve">  </w:t>
            </w:r>
            <w:r w:rsidR="008B3FC7"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</w:t>
            </w:r>
            <w:r w:rsidR="008B3FC7"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▃▃▃▃▃▃▃▃</w:t>
            </w:r>
            <w:r w:rsidR="008B3FC7"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▂▂▂▂▂▂▂▂▂▂▂▂▂▂▂▂</w:t>
            </w:r>
            <w:r w:rsidR="008B3FC7"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2F5E5257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9941F0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painful heel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8332D5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10.8719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41FA6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1998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2F6CBF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2006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6BD1D9" w14:textId="73D895EC" w:rsidR="008B3FC7" w:rsidRPr="004F607E" w:rsidRDefault="004F607E" w:rsidP="008B3FC7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 w:hint="eastAsia"/>
                <w:color w:val="46C7C7"/>
                <w:kern w:val="0"/>
                <w:lang w:bidi="ar"/>
              </w:rPr>
              <w:t xml:space="preserve">  </w:t>
            </w:r>
            <w:r w:rsidR="008B3FC7"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</w:t>
            </w:r>
            <w:r w:rsidR="008B3FC7"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▃▃▃▃▃▃▃▃▃</w:t>
            </w:r>
            <w:r w:rsidR="008B3FC7"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▂▂▂▂▂▂▂▂▂▂▂▂▂▂</w:t>
            </w:r>
            <w:r w:rsidR="008B3FC7"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141710CC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89ABA5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posterior </w:t>
            </w:r>
            <w:proofErr w:type="spellStart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tibial</w:t>
            </w:r>
            <w:proofErr w:type="spellEnd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 tendon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8AC330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4.785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6EF803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1999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2D29F5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2003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AF95EA" w14:textId="56FC63F6" w:rsidR="008B3FC7" w:rsidRPr="004F607E" w:rsidRDefault="004F607E" w:rsidP="008B3FC7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 w:hint="eastAsia"/>
                <w:color w:val="46C7C7"/>
                <w:kern w:val="0"/>
                <w:lang w:bidi="ar"/>
              </w:rPr>
              <w:t xml:space="preserve">  </w:t>
            </w:r>
            <w:r w:rsidR="008B3FC7"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</w:t>
            </w:r>
            <w:r w:rsidR="008B3FC7"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</w:t>
            </w:r>
            <w:r w:rsidR="008B3FC7"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▂▂▂▂▂▂▂▂▂▂▂▂▂▂▂▂▂</w:t>
            </w:r>
            <w:r w:rsidR="008B3FC7"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2ACA0AA2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EC0CF8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aponeurosis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BA5C0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6.9273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69AC3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1999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00D036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2011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4088B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▃▃▃▃▃▃▃▃▃▃▃▃▃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739E6C8B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06B22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heel spur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EC8E8E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5.3583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25AD03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2000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6B143F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2007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F48BA7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028896D2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B6F966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orthose</w:t>
            </w:r>
            <w:proofErr w:type="spell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8A7CEB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5.0217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E72C6B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2000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9FF80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2007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FB5213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4BF0FACD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0EA9B0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ankylosing </w:t>
            </w:r>
            <w:proofErr w:type="spellStart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spondyliti</w:t>
            </w:r>
            <w:proofErr w:type="spell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90B60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4.6365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A338E1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2001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C9D485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2005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EAE8C8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1D574AE9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D26283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conservative treatment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1A25D8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6.8805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2A7277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2002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75EC0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2007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ED154F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67D2D281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E1884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tendiniti</w:t>
            </w:r>
            <w:proofErr w:type="spell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3648D6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6.8108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951E4C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2004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B81A4F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2009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D6143B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5677946A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E28C1C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lateral </w:t>
            </w:r>
            <w:proofErr w:type="spellStart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epicondyliti</w:t>
            </w:r>
            <w:proofErr w:type="spell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25E19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5.3346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4B57E3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2005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775BA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2013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032A39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11F2668B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8579D4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botulinum toxin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9F9341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4.8026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E10B44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2006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7A03B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2013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ECB54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1BDD089D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549380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achilles</w:t>
            </w:r>
            <w:proofErr w:type="spellEnd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 tendinopathy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AB6766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4.0097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AA7BFC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2006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635AC6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2014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9E2ACF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7508AFDE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A03878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outcm</w:t>
            </w:r>
            <w:proofErr w:type="spell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A3075E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4.9324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5E8EB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2008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950B91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2014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E9AFC3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4BF659FB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4FC44B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rehabilitation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2A59C6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4.6257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C2C351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2010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CBD1B7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2013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394AC5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39A21E10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E6DA09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calcaneus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475BA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5.6165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948524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2010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C47DA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2015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149B9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3F42686B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6831B8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overuse injury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481486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5.6347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480064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2010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43E08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2013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08AF85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1F17EAE6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ACA84F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tendinopathy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C1DDEE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5.3556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6BB76C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2011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687A68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2013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2CCF4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5C99B0DC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9B3DD0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growth factor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9F409C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6.178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7E77D0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2012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C749EB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2015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6B90A9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0F962D87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22BF5E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tendon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142BA6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8.3002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DB697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2013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6A55EC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2016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6F0818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67A9F361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5D5F59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wave therapy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1FA1DE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4.4746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916E88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2016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4A29AD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2018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2DBCA0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6A19DBF1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EAC559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fasciopathy</w:t>
            </w:r>
            <w:proofErr w:type="spell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A1E3DD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6.0571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AF6AEF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2016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A5F789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2018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16431F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</w:t>
            </w:r>
            <w:r w:rsidRPr="004F607E">
              <w:rPr>
                <w:rStyle w:val="font11"/>
                <w:rFonts w:ascii="MS Mincho" w:eastAsia="MS Mincho" w:hAnsi="MS Mincho" w:cs="MS Mincho" w:hint="default"/>
                <w:lang w:bidi="ar"/>
              </w:rPr>
              <w:t>▂▂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7D6EED08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17AB07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metaanalysis</w:t>
            </w:r>
            <w:proofErr w:type="spell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091CC3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8.2158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A12A00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2017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D50E93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2020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9D0FAB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31B3A3CB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884AE9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efficacy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AEA1FD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9.2104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893C7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2017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E1FECB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2020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F88FDB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▃▃▃▃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27E46B54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9F776A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corticosteroid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B50117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6.3849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F79231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2018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B03C89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2020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0F52B3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6C58E1FE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F6483E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placebo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3E1405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4.086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92BEB5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2018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AB289D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2020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41EE1F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031F87C5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E2B919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foot function index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E3B63F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3.5977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D35145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2018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E1C1B8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2020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D1A123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  <w:tr w:rsidR="004F607E" w:rsidRPr="004F607E" w14:paraId="7BCC1503" w14:textId="77777777" w:rsidTr="004F607E">
        <w:trPr>
          <w:trHeight w:val="312"/>
        </w:trPr>
        <w:tc>
          <w:tcPr>
            <w:tcW w:w="1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A8520D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physical therapy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60B37D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4.2485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D28912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 xml:space="preserve">2018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E13607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F607E">
              <w:rPr>
                <w:rFonts w:ascii="Times New Roman" w:eastAsia="宋体" w:hAnsi="Times New Roman" w:cs="Times New Roman"/>
                <w:color w:val="000000"/>
                <w:kern w:val="0"/>
                <w:lang w:bidi="ar"/>
              </w:rPr>
              <w:t>2020</w:t>
            </w:r>
          </w:p>
        </w:tc>
        <w:tc>
          <w:tcPr>
            <w:tcW w:w="2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E2971D" w14:textId="77777777" w:rsidR="008B3FC7" w:rsidRPr="004F607E" w:rsidRDefault="008B3FC7" w:rsidP="008B3FC7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46C7C7"/>
              </w:rPr>
            </w:pPr>
            <w:r w:rsidRPr="004F607E">
              <w:rPr>
                <w:rFonts w:ascii="MS Mincho" w:eastAsia="MS Mincho" w:hAnsi="MS Mincho" w:cs="MS Mincho"/>
                <w:color w:val="46C7C7"/>
                <w:kern w:val="0"/>
                <w:lang w:bidi="ar"/>
              </w:rPr>
              <w:t>▂▂▂▂▂▂▂▂▂▂▂▂▂▂▂▂▂▂▂▂▂▂▂▂▂▂▂▂</w:t>
            </w:r>
            <w:r w:rsidRPr="004F607E">
              <w:rPr>
                <w:rStyle w:val="font21"/>
                <w:rFonts w:ascii="MS Mincho" w:eastAsia="MS Mincho" w:hAnsi="MS Mincho" w:cs="MS Mincho" w:hint="default"/>
                <w:lang w:bidi="ar"/>
              </w:rPr>
              <w:t>▃▃▃</w:t>
            </w:r>
            <w:r w:rsidRPr="004F607E">
              <w:rPr>
                <w:rStyle w:val="font31"/>
                <w:rFonts w:eastAsia="宋体"/>
                <w:lang w:bidi="ar"/>
              </w:rPr>
              <w:t xml:space="preserve"> </w:t>
            </w:r>
          </w:p>
        </w:tc>
      </w:tr>
    </w:tbl>
    <w:p w14:paraId="5F4F205B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79991E18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02247329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4B62A9DC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231B3F15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674FD128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7C17E523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3BBE685A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12B60942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6C8DE42B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1A77327F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69D8E2C3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40804E9F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1555064D" w14:textId="77777777" w:rsidR="008B3FC7" w:rsidRPr="004F607E" w:rsidRDefault="008B3FC7" w:rsidP="00DF02DC">
      <w:pPr>
        <w:rPr>
          <w:rFonts w:ascii="Times New Roman" w:hAnsi="Times New Roman" w:cs="Times New Roman"/>
          <w:b/>
          <w:color w:val="000000"/>
        </w:rPr>
      </w:pPr>
    </w:p>
    <w:p w14:paraId="79DF77F5" w14:textId="77777777" w:rsidR="00AC7658" w:rsidRPr="004F607E" w:rsidRDefault="004F607E">
      <w:pPr>
        <w:rPr>
          <w:rFonts w:ascii="Times New Roman" w:hAnsi="Times New Roman" w:cs="Times New Roman"/>
        </w:rPr>
      </w:pPr>
    </w:p>
    <w:sectPr w:rsidR="00AC7658" w:rsidRPr="004F607E" w:rsidSect="003F41A4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2DC"/>
    <w:rsid w:val="00076E24"/>
    <w:rsid w:val="000E3526"/>
    <w:rsid w:val="004F607E"/>
    <w:rsid w:val="008B3FC7"/>
    <w:rsid w:val="00DF02DC"/>
    <w:rsid w:val="00FB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F7190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F02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02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rsid w:val="00DF02DC"/>
    <w:rPr>
      <w:rFonts w:ascii="宋体" w:eastAsia="宋体" w:hAnsi="宋体" w:cs="宋体" w:hint="eastAsia"/>
      <w:color w:val="46C7C7"/>
      <w:sz w:val="24"/>
      <w:szCs w:val="24"/>
      <w:u w:val="none"/>
    </w:rPr>
  </w:style>
  <w:style w:type="character" w:customStyle="1" w:styleId="font31">
    <w:name w:val="font31"/>
    <w:basedOn w:val="a0"/>
    <w:rsid w:val="00DF02DC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basedOn w:val="a0"/>
    <w:rsid w:val="00DF02DC"/>
    <w:rPr>
      <w:rFonts w:ascii="宋体" w:eastAsia="宋体" w:hAnsi="宋体" w:cs="宋体" w:hint="eastAsia"/>
      <w:color w:val="FF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535</Words>
  <Characters>3052</Characters>
  <Application>Microsoft Macintosh Word</Application>
  <DocSecurity>0</DocSecurity>
  <Lines>25</Lines>
  <Paragraphs>7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2021-01-20T12:57:00Z</dcterms:created>
  <dcterms:modified xsi:type="dcterms:W3CDTF">2021-01-20T13:06:00Z</dcterms:modified>
</cp:coreProperties>
</file>