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E6F0" w14:textId="088E6B1D" w:rsidR="00D24443" w:rsidRPr="00190639" w:rsidRDefault="00D24443" w:rsidP="007770E6">
      <w:pPr>
        <w:jc w:val="both"/>
        <w:rPr>
          <w:rFonts w:cstheme="minorHAnsi"/>
          <w:b/>
          <w:bCs/>
          <w:lang w:val="en-GB"/>
        </w:rPr>
      </w:pPr>
      <w:r w:rsidRPr="00DD1B0B">
        <w:rPr>
          <w:rFonts w:cstheme="minorHAnsi"/>
          <w:b/>
          <w:bCs/>
        </w:rPr>
        <w:t xml:space="preserve">Supplementary </w:t>
      </w:r>
      <w:r w:rsidR="008326A7">
        <w:rPr>
          <w:rFonts w:cstheme="minorHAnsi"/>
          <w:b/>
          <w:bCs/>
        </w:rPr>
        <w:t>I</w:t>
      </w:r>
      <w:r w:rsidR="00C828BF">
        <w:rPr>
          <w:rFonts w:cstheme="minorHAnsi"/>
          <w:b/>
          <w:bCs/>
        </w:rPr>
        <w:t xml:space="preserve">nformation </w:t>
      </w:r>
      <w:r w:rsidR="008A57E1">
        <w:rPr>
          <w:rFonts w:cstheme="minorHAnsi"/>
          <w:b/>
          <w:bCs/>
        </w:rPr>
        <w:t xml:space="preserve">for the paper: </w:t>
      </w:r>
      <w:r w:rsidR="008A57E1" w:rsidRPr="008A57E1">
        <w:rPr>
          <w:rFonts w:cstheme="minorHAnsi"/>
          <w:b/>
          <w:bCs/>
        </w:rPr>
        <w:t>«</w:t>
      </w:r>
      <w:bookmarkStart w:id="0" w:name="_Hlk125065055"/>
      <w:r w:rsidR="00190639" w:rsidRPr="00E3396D">
        <w:rPr>
          <w:rFonts w:cstheme="minorHAnsi"/>
          <w:b/>
          <w:bCs/>
          <w:lang w:val="sk-SK"/>
        </w:rPr>
        <w:t xml:space="preserve">Influence of </w:t>
      </w:r>
      <w:r w:rsidR="00E4193B">
        <w:rPr>
          <w:rFonts w:cstheme="minorHAnsi"/>
          <w:b/>
          <w:bCs/>
          <w:lang w:val="sk-SK"/>
        </w:rPr>
        <w:t xml:space="preserve">the </w:t>
      </w:r>
      <w:r w:rsidR="00190639" w:rsidRPr="00E3396D">
        <w:rPr>
          <w:rFonts w:cstheme="minorHAnsi"/>
          <w:b/>
          <w:bCs/>
          <w:lang w:val="sk-SK"/>
        </w:rPr>
        <w:t>filter grain morphology on separation efficiency in dielectrophoretic</w:t>
      </w:r>
      <w:r w:rsidR="00190639">
        <w:rPr>
          <w:rFonts w:cstheme="minorHAnsi"/>
          <w:b/>
          <w:bCs/>
          <w:lang w:val="sk-SK"/>
        </w:rPr>
        <w:t xml:space="preserve"> filtration</w:t>
      </w:r>
      <w:bookmarkEnd w:id="0"/>
      <w:r w:rsidR="008A57E1" w:rsidRPr="008A57E1">
        <w:rPr>
          <w:rFonts w:cstheme="minorHAnsi"/>
          <w:b/>
          <w:bCs/>
        </w:rPr>
        <w:t>»</w:t>
      </w:r>
    </w:p>
    <w:p w14:paraId="21E9F7AD" w14:textId="171470FC" w:rsidR="00190639" w:rsidRPr="006D486E" w:rsidRDefault="00190639" w:rsidP="007770E6">
      <w:pPr>
        <w:jc w:val="both"/>
        <w:rPr>
          <w:rFonts w:cstheme="minorHAnsi"/>
          <w:lang w:val="en-GB"/>
        </w:rPr>
      </w:pPr>
      <w:r w:rsidRPr="006D486E">
        <w:rPr>
          <w:rFonts w:cstheme="minorHAnsi"/>
          <w:lang w:val="en-GB"/>
        </w:rPr>
        <w:t>Mariia Kepper</w:t>
      </w:r>
      <w:r w:rsidRPr="006D486E">
        <w:rPr>
          <w:rFonts w:cstheme="minorHAnsi"/>
          <w:vertAlign w:val="superscript"/>
          <w:lang w:val="en-GB"/>
        </w:rPr>
        <w:t>1</w:t>
      </w:r>
      <w:r w:rsidRPr="006D486E">
        <w:rPr>
          <w:rFonts w:cstheme="minorHAnsi"/>
          <w:lang w:val="en-GB"/>
        </w:rPr>
        <w:t>, Md Nurul Karim</w:t>
      </w:r>
      <w:r w:rsidRPr="006D486E">
        <w:rPr>
          <w:rFonts w:cstheme="minorHAnsi"/>
          <w:vertAlign w:val="superscript"/>
          <w:lang w:val="en-GB"/>
        </w:rPr>
        <w:t>2</w:t>
      </w:r>
      <w:r w:rsidRPr="006D486E">
        <w:rPr>
          <w:rFonts w:cstheme="minorHAnsi"/>
          <w:lang w:val="en-GB"/>
        </w:rPr>
        <w:t>, Michael Baune</w:t>
      </w:r>
      <w:r w:rsidRPr="006D486E">
        <w:rPr>
          <w:rFonts w:cstheme="minorHAnsi"/>
          <w:vertAlign w:val="superscript"/>
          <w:lang w:val="en-GB"/>
        </w:rPr>
        <w:t>1</w:t>
      </w:r>
      <w:r w:rsidRPr="006D486E">
        <w:rPr>
          <w:rFonts w:cstheme="minorHAnsi"/>
          <w:lang w:val="en-GB"/>
        </w:rPr>
        <w:t>, Jorg Thöming</w:t>
      </w:r>
      <w:r w:rsidRPr="006D486E">
        <w:rPr>
          <w:rFonts w:cstheme="minorHAnsi"/>
          <w:vertAlign w:val="superscript"/>
          <w:lang w:val="en-GB"/>
        </w:rPr>
        <w:t>1</w:t>
      </w:r>
      <w:r>
        <w:rPr>
          <w:rFonts w:cstheme="minorHAnsi"/>
          <w:vertAlign w:val="superscript"/>
          <w:lang w:val="en-GB"/>
        </w:rPr>
        <w:t>,3</w:t>
      </w:r>
      <w:r w:rsidRPr="006D486E">
        <w:rPr>
          <w:rFonts w:cstheme="minorHAnsi"/>
          <w:lang w:val="en-GB"/>
        </w:rPr>
        <w:t>, Georg R. Pesch</w:t>
      </w:r>
      <w:r w:rsidRPr="006D486E">
        <w:rPr>
          <w:rFonts w:cstheme="minorHAnsi"/>
          <w:vertAlign w:val="superscript"/>
          <w:lang w:val="en-GB"/>
        </w:rPr>
        <w:t>1,</w:t>
      </w:r>
      <w:r>
        <w:rPr>
          <w:rFonts w:cstheme="minorHAnsi"/>
          <w:vertAlign w:val="superscript"/>
          <w:lang w:val="en-GB"/>
        </w:rPr>
        <w:t>4</w:t>
      </w:r>
    </w:p>
    <w:p w14:paraId="27CF72B4" w14:textId="77777777" w:rsidR="00190639" w:rsidRPr="00717080" w:rsidRDefault="00190639" w:rsidP="007770E6">
      <w:pPr>
        <w:spacing w:line="240" w:lineRule="auto"/>
        <w:jc w:val="both"/>
        <w:rPr>
          <w:rFonts w:cstheme="minorHAnsi"/>
          <w:i/>
          <w:iCs/>
          <w:lang w:val="en-GB"/>
        </w:rPr>
      </w:pPr>
      <w:r w:rsidRPr="00717080">
        <w:rPr>
          <w:rFonts w:cstheme="minorHAnsi"/>
          <w:i/>
          <w:iCs/>
          <w:vertAlign w:val="superscript"/>
          <w:lang w:val="en-GB"/>
        </w:rPr>
        <w:t>1</w:t>
      </w:r>
      <w:r w:rsidRPr="00717080">
        <w:rPr>
          <w:rFonts w:cstheme="minorHAnsi"/>
          <w:i/>
          <w:iCs/>
          <w:lang w:val="en-GB"/>
        </w:rPr>
        <w:t xml:space="preserve"> University of Bremen, Faculty of Production Engineering, Chemical Process Engineering (CVT), P.O. box 330 440, 28334 Bremen, Germany </w:t>
      </w:r>
    </w:p>
    <w:p w14:paraId="5C702879" w14:textId="77777777" w:rsidR="00190639" w:rsidRPr="00717080" w:rsidRDefault="00190639" w:rsidP="007770E6">
      <w:pPr>
        <w:jc w:val="both"/>
        <w:rPr>
          <w:i/>
          <w:iCs/>
          <w:lang w:val="en-GB"/>
        </w:rPr>
      </w:pPr>
      <w:r w:rsidRPr="00717080">
        <w:rPr>
          <w:i/>
          <w:iCs/>
          <w:vertAlign w:val="superscript"/>
          <w:lang w:val="en-GB"/>
        </w:rPr>
        <w:t xml:space="preserve">2 </w:t>
      </w:r>
      <w:r w:rsidRPr="00717080">
        <w:rPr>
          <w:i/>
          <w:iCs/>
          <w:lang w:val="en-GB"/>
        </w:rPr>
        <w:t xml:space="preserve">University of Bremen, Faculty of Production Engineering, Advanced Ceramics, </w:t>
      </w:r>
      <w:r w:rsidRPr="00717080">
        <w:rPr>
          <w:rFonts w:cstheme="minorHAnsi"/>
          <w:i/>
          <w:iCs/>
          <w:lang w:val="en-GB"/>
        </w:rPr>
        <w:t xml:space="preserve">P.O. box 330 440, 28334 </w:t>
      </w:r>
      <w:r w:rsidRPr="00717080">
        <w:rPr>
          <w:i/>
          <w:iCs/>
          <w:lang w:val="en-GB"/>
        </w:rPr>
        <w:t>Bremen, Germany</w:t>
      </w:r>
    </w:p>
    <w:p w14:paraId="55CD95ED" w14:textId="77777777" w:rsidR="00190639" w:rsidRPr="00717080" w:rsidRDefault="00190639" w:rsidP="007770E6">
      <w:pPr>
        <w:jc w:val="both"/>
        <w:rPr>
          <w:i/>
          <w:iCs/>
          <w:lang w:val="en-GB"/>
        </w:rPr>
      </w:pPr>
      <w:r w:rsidRPr="00717080">
        <w:rPr>
          <w:i/>
          <w:iCs/>
          <w:vertAlign w:val="superscript"/>
          <w:lang w:val="en-GB"/>
        </w:rPr>
        <w:t>3</w:t>
      </w:r>
      <w:r w:rsidRPr="00717080">
        <w:rPr>
          <w:i/>
          <w:iCs/>
          <w:lang w:val="en-GB"/>
        </w:rPr>
        <w:t xml:space="preserve"> MAPEX Center for Materials and Processes, University of Bremen, Bremen, Germany</w:t>
      </w:r>
    </w:p>
    <w:p w14:paraId="5EED69D7" w14:textId="3BDCA14E" w:rsidR="00190639" w:rsidRPr="00717080" w:rsidRDefault="00190639" w:rsidP="007770E6">
      <w:pPr>
        <w:jc w:val="both"/>
        <w:rPr>
          <w:i/>
          <w:iCs/>
          <w:lang w:val="en-GB"/>
        </w:rPr>
      </w:pPr>
      <w:r w:rsidRPr="00717080">
        <w:rPr>
          <w:i/>
          <w:iCs/>
          <w:vertAlign w:val="superscript"/>
          <w:lang w:val="en-GB"/>
        </w:rPr>
        <w:t>4</w:t>
      </w:r>
      <w:r w:rsidRPr="00717080">
        <w:rPr>
          <w:i/>
          <w:iCs/>
          <w:lang w:val="en-GB"/>
        </w:rPr>
        <w:t xml:space="preserve"> University College Dublin, School of Chemical and Bioprocess Engineering, Belfield, Dublin, Ireland </w:t>
      </w:r>
    </w:p>
    <w:p w14:paraId="5CE2B2F8" w14:textId="45CCFED4" w:rsidR="00E22F39" w:rsidRPr="00DD1B0B" w:rsidRDefault="00E22F39" w:rsidP="007770E6">
      <w:pPr>
        <w:pStyle w:val="ListParagraph"/>
        <w:numPr>
          <w:ilvl w:val="0"/>
          <w:numId w:val="1"/>
        </w:numPr>
        <w:ind w:left="360"/>
        <w:jc w:val="both"/>
        <w:rPr>
          <w:rFonts w:cstheme="minorHAnsi"/>
          <w:b/>
          <w:bCs/>
        </w:rPr>
      </w:pPr>
      <w:r w:rsidRPr="00DD1B0B">
        <w:rPr>
          <w:rFonts w:cstheme="minorHAnsi"/>
          <w:b/>
          <w:bCs/>
        </w:rPr>
        <w:t>Particle size distribution</w:t>
      </w:r>
    </w:p>
    <w:tbl>
      <w:tblPr>
        <w:tblStyle w:val="GridTable1Light-Accent3"/>
        <w:tblW w:w="9634" w:type="dxa"/>
        <w:tblLook w:val="0600" w:firstRow="0" w:lastRow="0" w:firstColumn="0" w:lastColumn="0" w:noHBand="1" w:noVBand="1"/>
      </w:tblPr>
      <w:tblGrid>
        <w:gridCol w:w="720"/>
        <w:gridCol w:w="1435"/>
        <w:gridCol w:w="905"/>
        <w:gridCol w:w="1020"/>
        <w:gridCol w:w="1020"/>
        <w:gridCol w:w="1411"/>
        <w:gridCol w:w="1417"/>
        <w:gridCol w:w="1706"/>
      </w:tblGrid>
      <w:tr w:rsidR="00DD1B0B" w:rsidRPr="00DD1B0B" w14:paraId="2B6B4BB2" w14:textId="77777777" w:rsidTr="00DF664D">
        <w:trPr>
          <w:trHeight w:val="578"/>
        </w:trPr>
        <w:tc>
          <w:tcPr>
            <w:tcW w:w="720" w:type="dxa"/>
            <w:hideMark/>
          </w:tcPr>
          <w:p w14:paraId="6F07845D" w14:textId="6340831F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Mesh</w:t>
            </w:r>
          </w:p>
        </w:tc>
        <w:tc>
          <w:tcPr>
            <w:tcW w:w="1435" w:type="dxa"/>
            <w:hideMark/>
          </w:tcPr>
          <w:p w14:paraId="0E6DDAD9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 </w:t>
            </w:r>
          </w:p>
        </w:tc>
        <w:tc>
          <w:tcPr>
            <w:tcW w:w="905" w:type="dxa"/>
            <w:hideMark/>
          </w:tcPr>
          <w:p w14:paraId="2771827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DD1B0B">
              <w:rPr>
                <w:rFonts w:eastAsia="Times New Roman" w:cstheme="minorHAnsi"/>
                <w:b/>
                <w:bCs/>
                <w:lang w:val="en-GB"/>
              </w:rPr>
              <w:t>d10, µm</w:t>
            </w:r>
          </w:p>
        </w:tc>
        <w:tc>
          <w:tcPr>
            <w:tcW w:w="1020" w:type="dxa"/>
            <w:hideMark/>
          </w:tcPr>
          <w:p w14:paraId="48A5C0B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DD1B0B">
              <w:rPr>
                <w:rFonts w:eastAsia="Times New Roman" w:cstheme="minorHAnsi"/>
                <w:b/>
                <w:bCs/>
                <w:lang w:val="en-GB"/>
              </w:rPr>
              <w:t>d50, µm</w:t>
            </w:r>
          </w:p>
        </w:tc>
        <w:tc>
          <w:tcPr>
            <w:tcW w:w="1020" w:type="dxa"/>
            <w:hideMark/>
          </w:tcPr>
          <w:p w14:paraId="19DF88B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DD1B0B">
              <w:rPr>
                <w:rFonts w:eastAsia="Times New Roman" w:cstheme="minorHAnsi"/>
                <w:b/>
                <w:bCs/>
                <w:lang w:val="en-GB"/>
              </w:rPr>
              <w:t>d90, µm</w:t>
            </w:r>
          </w:p>
        </w:tc>
        <w:tc>
          <w:tcPr>
            <w:tcW w:w="1411" w:type="dxa"/>
            <w:hideMark/>
          </w:tcPr>
          <w:p w14:paraId="2F8BE86F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DD1B0B">
              <w:rPr>
                <w:rFonts w:eastAsia="Times New Roman" w:cstheme="minorHAnsi"/>
                <w:b/>
                <w:bCs/>
                <w:lang w:val="en-GB"/>
              </w:rPr>
              <w:t>D [3, 2], µm</w:t>
            </w:r>
          </w:p>
        </w:tc>
        <w:tc>
          <w:tcPr>
            <w:tcW w:w="1417" w:type="dxa"/>
            <w:hideMark/>
          </w:tcPr>
          <w:p w14:paraId="2560C70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DD1B0B">
              <w:rPr>
                <w:rFonts w:eastAsia="Times New Roman" w:cstheme="minorHAnsi"/>
                <w:b/>
                <w:bCs/>
                <w:lang w:val="en-GB"/>
              </w:rPr>
              <w:t>D [4, 3], µm</w:t>
            </w:r>
          </w:p>
        </w:tc>
        <w:tc>
          <w:tcPr>
            <w:tcW w:w="1706" w:type="dxa"/>
            <w:hideMark/>
          </w:tcPr>
          <w:p w14:paraId="0CBF8C0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DD1B0B">
              <w:rPr>
                <w:rFonts w:eastAsia="Times New Roman" w:cstheme="minorHAnsi"/>
                <w:b/>
                <w:bCs/>
                <w:lang w:val="en-GB"/>
              </w:rPr>
              <w:t>SPAN value</w:t>
            </w:r>
          </w:p>
        </w:tc>
      </w:tr>
      <w:tr w:rsidR="00DD1B0B" w:rsidRPr="00DD1B0B" w14:paraId="2285EB0A" w14:textId="77777777" w:rsidTr="00DF664D">
        <w:trPr>
          <w:trHeight w:val="285"/>
        </w:trPr>
        <w:tc>
          <w:tcPr>
            <w:tcW w:w="720" w:type="dxa"/>
            <w:vMerge w:val="restart"/>
            <w:vAlign w:val="center"/>
            <w:hideMark/>
          </w:tcPr>
          <w:p w14:paraId="4E43C82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DD1B0B">
              <w:rPr>
                <w:rFonts w:eastAsia="Times New Roman" w:cstheme="minorHAnsi"/>
                <w:b/>
                <w:bCs/>
                <w:lang w:val="en-GB"/>
              </w:rPr>
              <w:t>150</w:t>
            </w:r>
          </w:p>
        </w:tc>
        <w:tc>
          <w:tcPr>
            <w:tcW w:w="1435" w:type="dxa"/>
            <w:vMerge w:val="restart"/>
            <w:hideMark/>
          </w:tcPr>
          <w:p w14:paraId="1961530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Sand,</w:t>
            </w:r>
          </w:p>
          <w:p w14:paraId="45BA565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COV</w:t>
            </w:r>
          </w:p>
        </w:tc>
        <w:tc>
          <w:tcPr>
            <w:tcW w:w="905" w:type="dxa"/>
            <w:hideMark/>
          </w:tcPr>
          <w:p w14:paraId="188ED638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164.7</w:t>
            </w:r>
          </w:p>
        </w:tc>
        <w:tc>
          <w:tcPr>
            <w:tcW w:w="1020" w:type="dxa"/>
            <w:hideMark/>
          </w:tcPr>
          <w:p w14:paraId="3ABCE5E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228.1</w:t>
            </w:r>
          </w:p>
        </w:tc>
        <w:tc>
          <w:tcPr>
            <w:tcW w:w="1020" w:type="dxa"/>
            <w:hideMark/>
          </w:tcPr>
          <w:p w14:paraId="7BCDAF27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315.2</w:t>
            </w:r>
          </w:p>
        </w:tc>
        <w:tc>
          <w:tcPr>
            <w:tcW w:w="1411" w:type="dxa"/>
            <w:noWrap/>
            <w:hideMark/>
          </w:tcPr>
          <w:p w14:paraId="1CC5674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220.8</w:t>
            </w:r>
          </w:p>
        </w:tc>
        <w:tc>
          <w:tcPr>
            <w:tcW w:w="1417" w:type="dxa"/>
            <w:noWrap/>
            <w:hideMark/>
          </w:tcPr>
          <w:p w14:paraId="5C16D44C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235.2</w:t>
            </w:r>
          </w:p>
        </w:tc>
        <w:tc>
          <w:tcPr>
            <w:tcW w:w="1706" w:type="dxa"/>
            <w:vMerge w:val="restart"/>
            <w:noWrap/>
            <w:hideMark/>
          </w:tcPr>
          <w:p w14:paraId="72DB3D79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0.66</w:t>
            </w:r>
          </w:p>
          <w:p w14:paraId="5FD2514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 </w:t>
            </w:r>
          </w:p>
        </w:tc>
      </w:tr>
      <w:tr w:rsidR="00DD1B0B" w:rsidRPr="00DD1B0B" w14:paraId="6F833000" w14:textId="77777777" w:rsidTr="00DF664D">
        <w:trPr>
          <w:trHeight w:val="285"/>
        </w:trPr>
        <w:tc>
          <w:tcPr>
            <w:tcW w:w="720" w:type="dxa"/>
            <w:vMerge/>
            <w:hideMark/>
          </w:tcPr>
          <w:p w14:paraId="06969FF9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/>
            <w:hideMark/>
          </w:tcPr>
          <w:p w14:paraId="5B83D5E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905" w:type="dxa"/>
            <w:noWrap/>
            <w:hideMark/>
          </w:tcPr>
          <w:p w14:paraId="6BB276A1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0.5%</w:t>
            </w:r>
          </w:p>
        </w:tc>
        <w:tc>
          <w:tcPr>
            <w:tcW w:w="1020" w:type="dxa"/>
            <w:noWrap/>
            <w:hideMark/>
          </w:tcPr>
          <w:p w14:paraId="387DEBA9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0.5%</w:t>
            </w:r>
          </w:p>
        </w:tc>
        <w:tc>
          <w:tcPr>
            <w:tcW w:w="1020" w:type="dxa"/>
            <w:noWrap/>
            <w:hideMark/>
          </w:tcPr>
          <w:p w14:paraId="51C67EE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0.5%</w:t>
            </w:r>
          </w:p>
        </w:tc>
        <w:tc>
          <w:tcPr>
            <w:tcW w:w="1411" w:type="dxa"/>
            <w:noWrap/>
            <w:hideMark/>
          </w:tcPr>
          <w:p w14:paraId="46FF027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0.5%</w:t>
            </w:r>
          </w:p>
        </w:tc>
        <w:tc>
          <w:tcPr>
            <w:tcW w:w="1417" w:type="dxa"/>
            <w:noWrap/>
            <w:hideMark/>
          </w:tcPr>
          <w:p w14:paraId="400F537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0.5%</w:t>
            </w:r>
          </w:p>
        </w:tc>
        <w:tc>
          <w:tcPr>
            <w:tcW w:w="1706" w:type="dxa"/>
            <w:vMerge/>
            <w:noWrap/>
            <w:hideMark/>
          </w:tcPr>
          <w:p w14:paraId="270114A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DD1B0B" w:rsidRPr="00DD1B0B" w14:paraId="66EDC1F4" w14:textId="77777777" w:rsidTr="00DF664D">
        <w:trPr>
          <w:trHeight w:val="238"/>
        </w:trPr>
        <w:tc>
          <w:tcPr>
            <w:tcW w:w="720" w:type="dxa"/>
            <w:vMerge/>
            <w:hideMark/>
          </w:tcPr>
          <w:p w14:paraId="16D5533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 w:val="restart"/>
            <w:hideMark/>
          </w:tcPr>
          <w:p w14:paraId="10E5DE9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Glass beads, COV</w:t>
            </w:r>
          </w:p>
        </w:tc>
        <w:tc>
          <w:tcPr>
            <w:tcW w:w="905" w:type="dxa"/>
            <w:hideMark/>
          </w:tcPr>
          <w:p w14:paraId="5D99F604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169.8</w:t>
            </w:r>
          </w:p>
        </w:tc>
        <w:tc>
          <w:tcPr>
            <w:tcW w:w="1020" w:type="dxa"/>
            <w:hideMark/>
          </w:tcPr>
          <w:p w14:paraId="767FCE24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232.2</w:t>
            </w:r>
          </w:p>
        </w:tc>
        <w:tc>
          <w:tcPr>
            <w:tcW w:w="1020" w:type="dxa"/>
            <w:hideMark/>
          </w:tcPr>
          <w:p w14:paraId="2014415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317</w:t>
            </w:r>
          </w:p>
        </w:tc>
        <w:tc>
          <w:tcPr>
            <w:tcW w:w="1411" w:type="dxa"/>
            <w:noWrap/>
            <w:hideMark/>
          </w:tcPr>
          <w:p w14:paraId="441BE05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225.9</w:t>
            </w:r>
          </w:p>
        </w:tc>
        <w:tc>
          <w:tcPr>
            <w:tcW w:w="1417" w:type="dxa"/>
            <w:noWrap/>
            <w:hideMark/>
          </w:tcPr>
          <w:p w14:paraId="7C7AC18C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239.2</w:t>
            </w:r>
          </w:p>
        </w:tc>
        <w:tc>
          <w:tcPr>
            <w:tcW w:w="1706" w:type="dxa"/>
            <w:vMerge w:val="restart"/>
            <w:noWrap/>
            <w:hideMark/>
          </w:tcPr>
          <w:p w14:paraId="0C60046F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0.63</w:t>
            </w:r>
          </w:p>
          <w:p w14:paraId="5A96D171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 </w:t>
            </w:r>
          </w:p>
        </w:tc>
      </w:tr>
      <w:tr w:rsidR="00DD1B0B" w:rsidRPr="00DD1B0B" w14:paraId="2139FD6B" w14:textId="77777777" w:rsidTr="00DF664D">
        <w:trPr>
          <w:trHeight w:val="285"/>
        </w:trPr>
        <w:tc>
          <w:tcPr>
            <w:tcW w:w="720" w:type="dxa"/>
            <w:vMerge/>
            <w:hideMark/>
          </w:tcPr>
          <w:p w14:paraId="4A3688A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/>
            <w:hideMark/>
          </w:tcPr>
          <w:p w14:paraId="2926494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905" w:type="dxa"/>
            <w:noWrap/>
            <w:hideMark/>
          </w:tcPr>
          <w:p w14:paraId="3CD659B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2.0%</w:t>
            </w:r>
          </w:p>
        </w:tc>
        <w:tc>
          <w:tcPr>
            <w:tcW w:w="1020" w:type="dxa"/>
            <w:noWrap/>
            <w:hideMark/>
          </w:tcPr>
          <w:p w14:paraId="063BFC4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2.2%</w:t>
            </w:r>
          </w:p>
        </w:tc>
        <w:tc>
          <w:tcPr>
            <w:tcW w:w="1020" w:type="dxa"/>
            <w:noWrap/>
            <w:hideMark/>
          </w:tcPr>
          <w:p w14:paraId="4648DD0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4.3%</w:t>
            </w:r>
          </w:p>
        </w:tc>
        <w:tc>
          <w:tcPr>
            <w:tcW w:w="1411" w:type="dxa"/>
            <w:noWrap/>
            <w:hideMark/>
          </w:tcPr>
          <w:p w14:paraId="7453E46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2.1%</w:t>
            </w:r>
          </w:p>
        </w:tc>
        <w:tc>
          <w:tcPr>
            <w:tcW w:w="1417" w:type="dxa"/>
            <w:noWrap/>
            <w:hideMark/>
          </w:tcPr>
          <w:p w14:paraId="516D35B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2.6%</w:t>
            </w:r>
          </w:p>
        </w:tc>
        <w:tc>
          <w:tcPr>
            <w:tcW w:w="1706" w:type="dxa"/>
            <w:vMerge/>
            <w:noWrap/>
            <w:hideMark/>
          </w:tcPr>
          <w:p w14:paraId="65B30E57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DD1B0B" w:rsidRPr="00DD1B0B" w14:paraId="2ACC87AF" w14:textId="77777777" w:rsidTr="00DF664D">
        <w:trPr>
          <w:trHeight w:val="246"/>
        </w:trPr>
        <w:tc>
          <w:tcPr>
            <w:tcW w:w="720" w:type="dxa"/>
            <w:vMerge/>
            <w:hideMark/>
          </w:tcPr>
          <w:p w14:paraId="48BBB53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 w:val="restart"/>
            <w:hideMark/>
          </w:tcPr>
          <w:p w14:paraId="60FD4278" w14:textId="77777777" w:rsidR="0069415A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 xml:space="preserve">Crushed glass, </w:t>
            </w:r>
          </w:p>
          <w:p w14:paraId="64247D96" w14:textId="637029B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COV</w:t>
            </w:r>
          </w:p>
        </w:tc>
        <w:tc>
          <w:tcPr>
            <w:tcW w:w="905" w:type="dxa"/>
            <w:hideMark/>
          </w:tcPr>
          <w:p w14:paraId="66F2C59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160.2</w:t>
            </w:r>
          </w:p>
        </w:tc>
        <w:tc>
          <w:tcPr>
            <w:tcW w:w="1020" w:type="dxa"/>
            <w:hideMark/>
          </w:tcPr>
          <w:p w14:paraId="0A926954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228.1</w:t>
            </w:r>
          </w:p>
        </w:tc>
        <w:tc>
          <w:tcPr>
            <w:tcW w:w="1020" w:type="dxa"/>
            <w:hideMark/>
          </w:tcPr>
          <w:p w14:paraId="2DDF759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326.6</w:t>
            </w:r>
          </w:p>
        </w:tc>
        <w:tc>
          <w:tcPr>
            <w:tcW w:w="1411" w:type="dxa"/>
            <w:noWrap/>
            <w:hideMark/>
          </w:tcPr>
          <w:p w14:paraId="70AECC9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220.0</w:t>
            </w:r>
          </w:p>
        </w:tc>
        <w:tc>
          <w:tcPr>
            <w:tcW w:w="1417" w:type="dxa"/>
            <w:noWrap/>
            <w:hideMark/>
          </w:tcPr>
          <w:p w14:paraId="7CEA9EA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237.3</w:t>
            </w:r>
          </w:p>
        </w:tc>
        <w:tc>
          <w:tcPr>
            <w:tcW w:w="1706" w:type="dxa"/>
            <w:vMerge w:val="restart"/>
            <w:noWrap/>
            <w:hideMark/>
          </w:tcPr>
          <w:p w14:paraId="4FD6687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0.73</w:t>
            </w:r>
          </w:p>
          <w:p w14:paraId="6F73067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 </w:t>
            </w:r>
          </w:p>
        </w:tc>
      </w:tr>
      <w:tr w:rsidR="00DD1B0B" w:rsidRPr="00DD1B0B" w14:paraId="3CC360A1" w14:textId="77777777" w:rsidTr="00DF664D">
        <w:trPr>
          <w:trHeight w:val="293"/>
        </w:trPr>
        <w:tc>
          <w:tcPr>
            <w:tcW w:w="720" w:type="dxa"/>
            <w:vMerge/>
            <w:tcBorders>
              <w:bottom w:val="single" w:sz="4" w:space="0" w:color="3B3838" w:themeColor="background2" w:themeShade="40"/>
            </w:tcBorders>
            <w:hideMark/>
          </w:tcPr>
          <w:p w14:paraId="037E06B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/>
            <w:tcBorders>
              <w:bottom w:val="single" w:sz="4" w:space="0" w:color="3B3838" w:themeColor="background2" w:themeShade="40"/>
            </w:tcBorders>
            <w:hideMark/>
          </w:tcPr>
          <w:p w14:paraId="14D5430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905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5479FAA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2.9%</w:t>
            </w:r>
          </w:p>
        </w:tc>
        <w:tc>
          <w:tcPr>
            <w:tcW w:w="1020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6691A398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7.3%</w:t>
            </w:r>
          </w:p>
        </w:tc>
        <w:tc>
          <w:tcPr>
            <w:tcW w:w="1020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7C3DF0A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13.0%</w:t>
            </w:r>
          </w:p>
        </w:tc>
        <w:tc>
          <w:tcPr>
            <w:tcW w:w="1411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6F455EB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5.9%</w:t>
            </w:r>
          </w:p>
        </w:tc>
        <w:tc>
          <w:tcPr>
            <w:tcW w:w="1417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534EEFF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7.5%</w:t>
            </w:r>
          </w:p>
        </w:tc>
        <w:tc>
          <w:tcPr>
            <w:tcW w:w="1706" w:type="dxa"/>
            <w:vMerge/>
            <w:tcBorders>
              <w:bottom w:val="single" w:sz="4" w:space="0" w:color="3B3838" w:themeColor="background2" w:themeShade="40"/>
            </w:tcBorders>
            <w:noWrap/>
            <w:hideMark/>
          </w:tcPr>
          <w:p w14:paraId="1657AE38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DD1B0B" w:rsidRPr="00DD1B0B" w14:paraId="66E00356" w14:textId="77777777" w:rsidTr="00DF664D">
        <w:trPr>
          <w:trHeight w:val="285"/>
        </w:trPr>
        <w:tc>
          <w:tcPr>
            <w:tcW w:w="720" w:type="dxa"/>
            <w:vMerge w:val="restart"/>
            <w:tcBorders>
              <w:top w:val="single" w:sz="4" w:space="0" w:color="3B3838" w:themeColor="background2" w:themeShade="40"/>
            </w:tcBorders>
            <w:vAlign w:val="center"/>
            <w:hideMark/>
          </w:tcPr>
          <w:p w14:paraId="2E5EC28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DD1B0B">
              <w:rPr>
                <w:rFonts w:eastAsia="Times New Roman" w:cstheme="minorHAnsi"/>
                <w:b/>
                <w:bCs/>
                <w:lang w:val="en-GB"/>
              </w:rPr>
              <w:t>250</w:t>
            </w:r>
          </w:p>
        </w:tc>
        <w:tc>
          <w:tcPr>
            <w:tcW w:w="1435" w:type="dxa"/>
            <w:vMerge w:val="restart"/>
            <w:tcBorders>
              <w:top w:val="single" w:sz="4" w:space="0" w:color="3B3838" w:themeColor="background2" w:themeShade="40"/>
            </w:tcBorders>
            <w:hideMark/>
          </w:tcPr>
          <w:p w14:paraId="04588351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Sand,</w:t>
            </w:r>
          </w:p>
          <w:p w14:paraId="52B27398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COV</w:t>
            </w:r>
          </w:p>
        </w:tc>
        <w:tc>
          <w:tcPr>
            <w:tcW w:w="905" w:type="dxa"/>
            <w:tcBorders>
              <w:top w:val="single" w:sz="4" w:space="0" w:color="3B3838" w:themeColor="background2" w:themeShade="40"/>
            </w:tcBorders>
            <w:hideMark/>
          </w:tcPr>
          <w:p w14:paraId="23097EC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266.7</w:t>
            </w:r>
          </w:p>
        </w:tc>
        <w:tc>
          <w:tcPr>
            <w:tcW w:w="1020" w:type="dxa"/>
            <w:tcBorders>
              <w:top w:val="single" w:sz="4" w:space="0" w:color="3B3838" w:themeColor="background2" w:themeShade="40"/>
            </w:tcBorders>
            <w:hideMark/>
          </w:tcPr>
          <w:p w14:paraId="3E50D1F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365.2</w:t>
            </w:r>
          </w:p>
        </w:tc>
        <w:tc>
          <w:tcPr>
            <w:tcW w:w="1020" w:type="dxa"/>
            <w:tcBorders>
              <w:top w:val="single" w:sz="4" w:space="0" w:color="3B3838" w:themeColor="background2" w:themeShade="40"/>
            </w:tcBorders>
            <w:hideMark/>
          </w:tcPr>
          <w:p w14:paraId="3D92A88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497.1</w:t>
            </w:r>
          </w:p>
        </w:tc>
        <w:tc>
          <w:tcPr>
            <w:tcW w:w="1411" w:type="dxa"/>
            <w:tcBorders>
              <w:top w:val="single" w:sz="4" w:space="0" w:color="3B3838" w:themeColor="background2" w:themeShade="40"/>
            </w:tcBorders>
            <w:noWrap/>
            <w:hideMark/>
          </w:tcPr>
          <w:p w14:paraId="3E57E95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354.2</w:t>
            </w:r>
          </w:p>
        </w:tc>
        <w:tc>
          <w:tcPr>
            <w:tcW w:w="1417" w:type="dxa"/>
            <w:tcBorders>
              <w:top w:val="single" w:sz="4" w:space="0" w:color="3B3838" w:themeColor="background2" w:themeShade="40"/>
            </w:tcBorders>
            <w:noWrap/>
            <w:hideMark/>
          </w:tcPr>
          <w:p w14:paraId="4D9F34C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375.7</w:t>
            </w:r>
          </w:p>
        </w:tc>
        <w:tc>
          <w:tcPr>
            <w:tcW w:w="1706" w:type="dxa"/>
            <w:vMerge w:val="restart"/>
            <w:tcBorders>
              <w:top w:val="single" w:sz="4" w:space="0" w:color="3B3838" w:themeColor="background2" w:themeShade="40"/>
            </w:tcBorders>
            <w:noWrap/>
            <w:hideMark/>
          </w:tcPr>
          <w:p w14:paraId="6FB77F8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0.63</w:t>
            </w:r>
          </w:p>
          <w:p w14:paraId="6DA4D08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 </w:t>
            </w:r>
          </w:p>
        </w:tc>
      </w:tr>
      <w:tr w:rsidR="00DD1B0B" w:rsidRPr="00DD1B0B" w14:paraId="79762C0A" w14:textId="77777777" w:rsidTr="00DF664D">
        <w:trPr>
          <w:trHeight w:val="285"/>
        </w:trPr>
        <w:tc>
          <w:tcPr>
            <w:tcW w:w="720" w:type="dxa"/>
            <w:vMerge/>
            <w:tcBorders>
              <w:bottom w:val="single" w:sz="4" w:space="0" w:color="AEAAAA" w:themeColor="background2" w:themeShade="BF"/>
            </w:tcBorders>
            <w:hideMark/>
          </w:tcPr>
          <w:p w14:paraId="3AECDAA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/>
            <w:hideMark/>
          </w:tcPr>
          <w:p w14:paraId="2B8DEFEC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905" w:type="dxa"/>
            <w:noWrap/>
            <w:hideMark/>
          </w:tcPr>
          <w:p w14:paraId="7F39F8B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0.6%</w:t>
            </w:r>
          </w:p>
        </w:tc>
        <w:tc>
          <w:tcPr>
            <w:tcW w:w="1020" w:type="dxa"/>
            <w:noWrap/>
            <w:hideMark/>
          </w:tcPr>
          <w:p w14:paraId="6E0859D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0.6%</w:t>
            </w:r>
          </w:p>
        </w:tc>
        <w:tc>
          <w:tcPr>
            <w:tcW w:w="1020" w:type="dxa"/>
            <w:noWrap/>
            <w:hideMark/>
          </w:tcPr>
          <w:p w14:paraId="516BEF5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0.5%</w:t>
            </w:r>
          </w:p>
        </w:tc>
        <w:tc>
          <w:tcPr>
            <w:tcW w:w="1411" w:type="dxa"/>
            <w:noWrap/>
            <w:hideMark/>
          </w:tcPr>
          <w:p w14:paraId="34C8B84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0.6%</w:t>
            </w:r>
          </w:p>
        </w:tc>
        <w:tc>
          <w:tcPr>
            <w:tcW w:w="1417" w:type="dxa"/>
            <w:noWrap/>
            <w:hideMark/>
          </w:tcPr>
          <w:p w14:paraId="1352BBC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0.5%</w:t>
            </w:r>
          </w:p>
        </w:tc>
        <w:tc>
          <w:tcPr>
            <w:tcW w:w="1706" w:type="dxa"/>
            <w:vMerge/>
            <w:noWrap/>
            <w:hideMark/>
          </w:tcPr>
          <w:p w14:paraId="67F9E94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DD1B0B" w:rsidRPr="00DD1B0B" w14:paraId="633F681C" w14:textId="77777777" w:rsidTr="00DF664D">
        <w:trPr>
          <w:trHeight w:val="333"/>
        </w:trPr>
        <w:tc>
          <w:tcPr>
            <w:tcW w:w="720" w:type="dxa"/>
            <w:vMerge/>
            <w:tcBorders>
              <w:top w:val="single" w:sz="4" w:space="0" w:color="AEAAAA" w:themeColor="background2" w:themeShade="BF"/>
            </w:tcBorders>
            <w:hideMark/>
          </w:tcPr>
          <w:p w14:paraId="45847C2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 w:val="restart"/>
            <w:hideMark/>
          </w:tcPr>
          <w:p w14:paraId="069B11F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Glass beads,</w:t>
            </w:r>
          </w:p>
          <w:p w14:paraId="060D4D5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COV</w:t>
            </w:r>
          </w:p>
        </w:tc>
        <w:tc>
          <w:tcPr>
            <w:tcW w:w="905" w:type="dxa"/>
            <w:hideMark/>
          </w:tcPr>
          <w:p w14:paraId="475C817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235.6</w:t>
            </w:r>
          </w:p>
        </w:tc>
        <w:tc>
          <w:tcPr>
            <w:tcW w:w="1020" w:type="dxa"/>
            <w:hideMark/>
          </w:tcPr>
          <w:p w14:paraId="42E0301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321.7</w:t>
            </w:r>
          </w:p>
        </w:tc>
        <w:tc>
          <w:tcPr>
            <w:tcW w:w="1020" w:type="dxa"/>
            <w:hideMark/>
          </w:tcPr>
          <w:p w14:paraId="2DA1A51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439.2</w:t>
            </w:r>
          </w:p>
        </w:tc>
        <w:tc>
          <w:tcPr>
            <w:tcW w:w="1411" w:type="dxa"/>
            <w:noWrap/>
            <w:hideMark/>
          </w:tcPr>
          <w:p w14:paraId="2D4843A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312.8</w:t>
            </w:r>
          </w:p>
        </w:tc>
        <w:tc>
          <w:tcPr>
            <w:tcW w:w="1417" w:type="dxa"/>
            <w:noWrap/>
            <w:hideMark/>
          </w:tcPr>
          <w:p w14:paraId="4858D3CF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331.4</w:t>
            </w:r>
          </w:p>
        </w:tc>
        <w:tc>
          <w:tcPr>
            <w:tcW w:w="1706" w:type="dxa"/>
            <w:vMerge w:val="restart"/>
            <w:noWrap/>
            <w:hideMark/>
          </w:tcPr>
          <w:p w14:paraId="12C27A21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0.63</w:t>
            </w:r>
          </w:p>
          <w:p w14:paraId="49D3F3D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 </w:t>
            </w:r>
          </w:p>
        </w:tc>
      </w:tr>
      <w:tr w:rsidR="00DD1B0B" w:rsidRPr="00DD1B0B" w14:paraId="7E810F59" w14:textId="77777777" w:rsidTr="00DF664D">
        <w:trPr>
          <w:trHeight w:val="285"/>
        </w:trPr>
        <w:tc>
          <w:tcPr>
            <w:tcW w:w="720" w:type="dxa"/>
            <w:vMerge/>
            <w:hideMark/>
          </w:tcPr>
          <w:p w14:paraId="1289D98F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/>
            <w:hideMark/>
          </w:tcPr>
          <w:p w14:paraId="4D6BFF31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905" w:type="dxa"/>
            <w:noWrap/>
            <w:hideMark/>
          </w:tcPr>
          <w:p w14:paraId="4329D62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1.1%</w:t>
            </w:r>
          </w:p>
        </w:tc>
        <w:tc>
          <w:tcPr>
            <w:tcW w:w="1020" w:type="dxa"/>
            <w:noWrap/>
            <w:hideMark/>
          </w:tcPr>
          <w:p w14:paraId="3708E6A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1.2%</w:t>
            </w:r>
          </w:p>
        </w:tc>
        <w:tc>
          <w:tcPr>
            <w:tcW w:w="1020" w:type="dxa"/>
            <w:noWrap/>
            <w:hideMark/>
          </w:tcPr>
          <w:p w14:paraId="6B85DB7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1.5%</w:t>
            </w:r>
          </w:p>
        </w:tc>
        <w:tc>
          <w:tcPr>
            <w:tcW w:w="1411" w:type="dxa"/>
            <w:noWrap/>
            <w:hideMark/>
          </w:tcPr>
          <w:p w14:paraId="0940C6D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1.1%</w:t>
            </w:r>
          </w:p>
        </w:tc>
        <w:tc>
          <w:tcPr>
            <w:tcW w:w="1417" w:type="dxa"/>
            <w:noWrap/>
            <w:hideMark/>
          </w:tcPr>
          <w:p w14:paraId="1519B7F9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1.2%</w:t>
            </w:r>
          </w:p>
        </w:tc>
        <w:tc>
          <w:tcPr>
            <w:tcW w:w="1706" w:type="dxa"/>
            <w:vMerge/>
            <w:noWrap/>
            <w:hideMark/>
          </w:tcPr>
          <w:p w14:paraId="16B37AF7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DD1B0B" w:rsidRPr="00DD1B0B" w14:paraId="0F0F5308" w14:textId="77777777" w:rsidTr="00DF664D">
        <w:trPr>
          <w:trHeight w:val="229"/>
        </w:trPr>
        <w:tc>
          <w:tcPr>
            <w:tcW w:w="720" w:type="dxa"/>
            <w:vMerge/>
            <w:hideMark/>
          </w:tcPr>
          <w:p w14:paraId="3836BD5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 w:val="restart"/>
            <w:hideMark/>
          </w:tcPr>
          <w:p w14:paraId="2709D38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Crushed glass,</w:t>
            </w:r>
          </w:p>
          <w:p w14:paraId="3F04824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COV</w:t>
            </w:r>
          </w:p>
        </w:tc>
        <w:tc>
          <w:tcPr>
            <w:tcW w:w="905" w:type="dxa"/>
            <w:hideMark/>
          </w:tcPr>
          <w:p w14:paraId="2B06223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266</w:t>
            </w:r>
          </w:p>
        </w:tc>
        <w:tc>
          <w:tcPr>
            <w:tcW w:w="1020" w:type="dxa"/>
            <w:hideMark/>
          </w:tcPr>
          <w:p w14:paraId="255BD567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389.7</w:t>
            </w:r>
          </w:p>
        </w:tc>
        <w:tc>
          <w:tcPr>
            <w:tcW w:w="1020" w:type="dxa"/>
            <w:hideMark/>
          </w:tcPr>
          <w:p w14:paraId="4F168B1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568.5</w:t>
            </w:r>
          </w:p>
        </w:tc>
        <w:tc>
          <w:tcPr>
            <w:tcW w:w="1411" w:type="dxa"/>
            <w:noWrap/>
            <w:hideMark/>
          </w:tcPr>
          <w:p w14:paraId="2EE2AD7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372.9</w:t>
            </w:r>
          </w:p>
        </w:tc>
        <w:tc>
          <w:tcPr>
            <w:tcW w:w="1417" w:type="dxa"/>
            <w:noWrap/>
            <w:hideMark/>
          </w:tcPr>
          <w:p w14:paraId="4924E22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405.8</w:t>
            </w:r>
          </w:p>
        </w:tc>
        <w:tc>
          <w:tcPr>
            <w:tcW w:w="1706" w:type="dxa"/>
            <w:vMerge w:val="restart"/>
            <w:noWrap/>
            <w:hideMark/>
          </w:tcPr>
          <w:p w14:paraId="2705CA8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0.78</w:t>
            </w:r>
          </w:p>
          <w:p w14:paraId="2437E31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 </w:t>
            </w:r>
          </w:p>
        </w:tc>
      </w:tr>
      <w:tr w:rsidR="00DD1B0B" w:rsidRPr="00DD1B0B" w14:paraId="1F108046" w14:textId="77777777" w:rsidTr="00DF664D">
        <w:trPr>
          <w:trHeight w:val="293"/>
        </w:trPr>
        <w:tc>
          <w:tcPr>
            <w:tcW w:w="720" w:type="dxa"/>
            <w:vMerge/>
            <w:tcBorders>
              <w:bottom w:val="single" w:sz="4" w:space="0" w:color="3B3838" w:themeColor="background2" w:themeShade="40"/>
            </w:tcBorders>
            <w:hideMark/>
          </w:tcPr>
          <w:p w14:paraId="59F1086F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/>
            <w:tcBorders>
              <w:bottom w:val="single" w:sz="4" w:space="0" w:color="3B3838" w:themeColor="background2" w:themeShade="40"/>
            </w:tcBorders>
            <w:hideMark/>
          </w:tcPr>
          <w:p w14:paraId="0EDD82D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905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62F01C09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1.5%</w:t>
            </w:r>
          </w:p>
        </w:tc>
        <w:tc>
          <w:tcPr>
            <w:tcW w:w="1020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3070612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1.8%</w:t>
            </w:r>
          </w:p>
        </w:tc>
        <w:tc>
          <w:tcPr>
            <w:tcW w:w="1020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624B235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2.6%</w:t>
            </w:r>
          </w:p>
        </w:tc>
        <w:tc>
          <w:tcPr>
            <w:tcW w:w="1411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779810E7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1.7%</w:t>
            </w:r>
          </w:p>
        </w:tc>
        <w:tc>
          <w:tcPr>
            <w:tcW w:w="1417" w:type="dxa"/>
            <w:tcBorders>
              <w:bottom w:val="single" w:sz="4" w:space="0" w:color="3B3838" w:themeColor="background2" w:themeShade="40"/>
            </w:tcBorders>
            <w:noWrap/>
            <w:hideMark/>
          </w:tcPr>
          <w:p w14:paraId="1FCD6CA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2.0%</w:t>
            </w:r>
          </w:p>
        </w:tc>
        <w:tc>
          <w:tcPr>
            <w:tcW w:w="1706" w:type="dxa"/>
            <w:vMerge/>
            <w:tcBorders>
              <w:bottom w:val="single" w:sz="4" w:space="0" w:color="3B3838" w:themeColor="background2" w:themeShade="40"/>
            </w:tcBorders>
            <w:noWrap/>
            <w:hideMark/>
          </w:tcPr>
          <w:p w14:paraId="26CCEF99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DD1B0B" w:rsidRPr="00DD1B0B" w14:paraId="4D69D186" w14:textId="77777777" w:rsidTr="00DF664D">
        <w:trPr>
          <w:trHeight w:val="285"/>
        </w:trPr>
        <w:tc>
          <w:tcPr>
            <w:tcW w:w="720" w:type="dxa"/>
            <w:vMerge w:val="restart"/>
            <w:tcBorders>
              <w:top w:val="single" w:sz="4" w:space="0" w:color="3B3838" w:themeColor="background2" w:themeShade="40"/>
            </w:tcBorders>
            <w:vAlign w:val="center"/>
            <w:hideMark/>
          </w:tcPr>
          <w:p w14:paraId="5715C00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DD1B0B">
              <w:rPr>
                <w:rFonts w:eastAsia="Times New Roman" w:cstheme="minorHAnsi"/>
                <w:b/>
                <w:bCs/>
                <w:lang w:val="en-GB"/>
              </w:rPr>
              <w:t>355</w:t>
            </w:r>
          </w:p>
        </w:tc>
        <w:tc>
          <w:tcPr>
            <w:tcW w:w="1435" w:type="dxa"/>
            <w:vMerge w:val="restart"/>
            <w:tcBorders>
              <w:top w:val="single" w:sz="4" w:space="0" w:color="3B3838" w:themeColor="background2" w:themeShade="40"/>
            </w:tcBorders>
            <w:hideMark/>
          </w:tcPr>
          <w:p w14:paraId="78752BD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Sand,</w:t>
            </w:r>
          </w:p>
          <w:p w14:paraId="421F48F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COV</w:t>
            </w:r>
          </w:p>
        </w:tc>
        <w:tc>
          <w:tcPr>
            <w:tcW w:w="905" w:type="dxa"/>
            <w:tcBorders>
              <w:top w:val="single" w:sz="4" w:space="0" w:color="3B3838" w:themeColor="background2" w:themeShade="40"/>
            </w:tcBorders>
            <w:hideMark/>
          </w:tcPr>
          <w:p w14:paraId="453E392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358.5</w:t>
            </w:r>
          </w:p>
        </w:tc>
        <w:tc>
          <w:tcPr>
            <w:tcW w:w="1020" w:type="dxa"/>
            <w:tcBorders>
              <w:top w:val="single" w:sz="4" w:space="0" w:color="3B3838" w:themeColor="background2" w:themeShade="40"/>
            </w:tcBorders>
            <w:hideMark/>
          </w:tcPr>
          <w:p w14:paraId="7F23E48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492.7</w:t>
            </w:r>
          </w:p>
        </w:tc>
        <w:tc>
          <w:tcPr>
            <w:tcW w:w="1020" w:type="dxa"/>
            <w:tcBorders>
              <w:top w:val="single" w:sz="4" w:space="0" w:color="3B3838" w:themeColor="background2" w:themeShade="40"/>
            </w:tcBorders>
            <w:hideMark/>
          </w:tcPr>
          <w:p w14:paraId="1F0250C8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672.2</w:t>
            </w:r>
          </w:p>
        </w:tc>
        <w:tc>
          <w:tcPr>
            <w:tcW w:w="1411" w:type="dxa"/>
            <w:tcBorders>
              <w:top w:val="single" w:sz="4" w:space="0" w:color="3B3838" w:themeColor="background2" w:themeShade="40"/>
            </w:tcBorders>
            <w:noWrap/>
            <w:hideMark/>
          </w:tcPr>
          <w:p w14:paraId="36E1BE61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478.3</w:t>
            </w:r>
          </w:p>
        </w:tc>
        <w:tc>
          <w:tcPr>
            <w:tcW w:w="1417" w:type="dxa"/>
            <w:tcBorders>
              <w:top w:val="single" w:sz="4" w:space="0" w:color="3B3838" w:themeColor="background2" w:themeShade="40"/>
            </w:tcBorders>
            <w:noWrap/>
            <w:hideMark/>
          </w:tcPr>
          <w:p w14:paraId="0D51722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506.9</w:t>
            </w:r>
          </w:p>
        </w:tc>
        <w:tc>
          <w:tcPr>
            <w:tcW w:w="1706" w:type="dxa"/>
            <w:vMerge w:val="restart"/>
            <w:tcBorders>
              <w:top w:val="single" w:sz="4" w:space="0" w:color="3B3838" w:themeColor="background2" w:themeShade="40"/>
            </w:tcBorders>
            <w:noWrap/>
            <w:hideMark/>
          </w:tcPr>
          <w:p w14:paraId="0894C64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0.64</w:t>
            </w:r>
          </w:p>
          <w:p w14:paraId="4E87DE59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DD1B0B" w:rsidRPr="00DD1B0B" w14:paraId="3EB342D7" w14:textId="77777777" w:rsidTr="00DF664D">
        <w:trPr>
          <w:trHeight w:val="285"/>
        </w:trPr>
        <w:tc>
          <w:tcPr>
            <w:tcW w:w="720" w:type="dxa"/>
            <w:vMerge/>
            <w:hideMark/>
          </w:tcPr>
          <w:p w14:paraId="6F97EFAC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/>
            <w:hideMark/>
          </w:tcPr>
          <w:p w14:paraId="32D28C3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905" w:type="dxa"/>
            <w:noWrap/>
            <w:hideMark/>
          </w:tcPr>
          <w:p w14:paraId="52595DF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0.9%</w:t>
            </w:r>
          </w:p>
        </w:tc>
        <w:tc>
          <w:tcPr>
            <w:tcW w:w="1020" w:type="dxa"/>
            <w:noWrap/>
            <w:hideMark/>
          </w:tcPr>
          <w:p w14:paraId="4976939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2.5%</w:t>
            </w:r>
          </w:p>
        </w:tc>
        <w:tc>
          <w:tcPr>
            <w:tcW w:w="1020" w:type="dxa"/>
            <w:noWrap/>
            <w:hideMark/>
          </w:tcPr>
          <w:p w14:paraId="6509C16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5.2%</w:t>
            </w:r>
          </w:p>
        </w:tc>
        <w:tc>
          <w:tcPr>
            <w:tcW w:w="1411" w:type="dxa"/>
            <w:noWrap/>
            <w:hideMark/>
          </w:tcPr>
          <w:p w14:paraId="424E792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2.3%</w:t>
            </w:r>
          </w:p>
        </w:tc>
        <w:tc>
          <w:tcPr>
            <w:tcW w:w="1417" w:type="dxa"/>
            <w:noWrap/>
            <w:hideMark/>
          </w:tcPr>
          <w:p w14:paraId="578B4927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3.2%</w:t>
            </w:r>
          </w:p>
        </w:tc>
        <w:tc>
          <w:tcPr>
            <w:tcW w:w="1706" w:type="dxa"/>
            <w:vMerge/>
            <w:noWrap/>
            <w:hideMark/>
          </w:tcPr>
          <w:p w14:paraId="1582318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DD1B0B" w:rsidRPr="00DD1B0B" w14:paraId="0E803A5C" w14:textId="77777777" w:rsidTr="00DF664D">
        <w:trPr>
          <w:trHeight w:val="175"/>
        </w:trPr>
        <w:tc>
          <w:tcPr>
            <w:tcW w:w="720" w:type="dxa"/>
            <w:vMerge/>
            <w:hideMark/>
          </w:tcPr>
          <w:p w14:paraId="7E18056C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 w:val="restart"/>
            <w:hideMark/>
          </w:tcPr>
          <w:p w14:paraId="7A94FFD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Glass beads,</w:t>
            </w:r>
          </w:p>
          <w:p w14:paraId="41279B78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COV</w:t>
            </w:r>
          </w:p>
        </w:tc>
        <w:tc>
          <w:tcPr>
            <w:tcW w:w="905" w:type="dxa"/>
            <w:hideMark/>
          </w:tcPr>
          <w:p w14:paraId="278425A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348</w:t>
            </w:r>
          </w:p>
        </w:tc>
        <w:tc>
          <w:tcPr>
            <w:tcW w:w="1020" w:type="dxa"/>
            <w:hideMark/>
          </w:tcPr>
          <w:p w14:paraId="13A485E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473.9</w:t>
            </w:r>
          </w:p>
        </w:tc>
        <w:tc>
          <w:tcPr>
            <w:tcW w:w="1020" w:type="dxa"/>
            <w:hideMark/>
          </w:tcPr>
          <w:p w14:paraId="29B2B947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641.4</w:t>
            </w:r>
          </w:p>
        </w:tc>
        <w:tc>
          <w:tcPr>
            <w:tcW w:w="1411" w:type="dxa"/>
            <w:noWrap/>
            <w:hideMark/>
          </w:tcPr>
          <w:p w14:paraId="487AAD03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460.4</w:t>
            </w:r>
          </w:p>
        </w:tc>
        <w:tc>
          <w:tcPr>
            <w:tcW w:w="1417" w:type="dxa"/>
            <w:noWrap/>
            <w:hideMark/>
          </w:tcPr>
          <w:p w14:paraId="254C2C3A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486.0</w:t>
            </w:r>
          </w:p>
        </w:tc>
        <w:tc>
          <w:tcPr>
            <w:tcW w:w="1706" w:type="dxa"/>
            <w:vMerge w:val="restart"/>
            <w:noWrap/>
            <w:hideMark/>
          </w:tcPr>
          <w:p w14:paraId="76496244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0.62</w:t>
            </w:r>
          </w:p>
          <w:p w14:paraId="784BC98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 </w:t>
            </w:r>
          </w:p>
        </w:tc>
      </w:tr>
      <w:tr w:rsidR="00DD1B0B" w:rsidRPr="00DD1B0B" w14:paraId="71B02C27" w14:textId="77777777" w:rsidTr="00DF664D">
        <w:trPr>
          <w:trHeight w:val="285"/>
        </w:trPr>
        <w:tc>
          <w:tcPr>
            <w:tcW w:w="720" w:type="dxa"/>
            <w:vMerge/>
            <w:hideMark/>
          </w:tcPr>
          <w:p w14:paraId="684B92F1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/>
            <w:hideMark/>
          </w:tcPr>
          <w:p w14:paraId="3651183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905" w:type="dxa"/>
            <w:noWrap/>
            <w:hideMark/>
          </w:tcPr>
          <w:p w14:paraId="601BE38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1.0%</w:t>
            </w:r>
          </w:p>
        </w:tc>
        <w:tc>
          <w:tcPr>
            <w:tcW w:w="1020" w:type="dxa"/>
            <w:noWrap/>
            <w:hideMark/>
          </w:tcPr>
          <w:p w14:paraId="28F5A10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2.0%</w:t>
            </w:r>
          </w:p>
        </w:tc>
        <w:tc>
          <w:tcPr>
            <w:tcW w:w="1020" w:type="dxa"/>
            <w:noWrap/>
            <w:hideMark/>
          </w:tcPr>
          <w:p w14:paraId="722FF06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3.4%</w:t>
            </w:r>
          </w:p>
        </w:tc>
        <w:tc>
          <w:tcPr>
            <w:tcW w:w="1411" w:type="dxa"/>
            <w:noWrap/>
            <w:hideMark/>
          </w:tcPr>
          <w:p w14:paraId="342644E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1.9%</w:t>
            </w:r>
          </w:p>
        </w:tc>
        <w:tc>
          <w:tcPr>
            <w:tcW w:w="1417" w:type="dxa"/>
            <w:noWrap/>
            <w:hideMark/>
          </w:tcPr>
          <w:p w14:paraId="3B2D650C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2.2%</w:t>
            </w:r>
          </w:p>
        </w:tc>
        <w:tc>
          <w:tcPr>
            <w:tcW w:w="1706" w:type="dxa"/>
            <w:vMerge/>
            <w:noWrap/>
            <w:hideMark/>
          </w:tcPr>
          <w:p w14:paraId="578A5A1F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  <w:tr w:rsidR="00DD1B0B" w:rsidRPr="00DD1B0B" w14:paraId="14126394" w14:textId="77777777" w:rsidTr="00DF664D">
        <w:trPr>
          <w:trHeight w:val="325"/>
        </w:trPr>
        <w:tc>
          <w:tcPr>
            <w:tcW w:w="720" w:type="dxa"/>
            <w:vMerge/>
            <w:hideMark/>
          </w:tcPr>
          <w:p w14:paraId="0E9ACCA8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 w:val="restart"/>
            <w:hideMark/>
          </w:tcPr>
          <w:p w14:paraId="63A9FF81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Crushed glass,</w:t>
            </w:r>
          </w:p>
          <w:p w14:paraId="0BBBD3B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COV</w:t>
            </w:r>
          </w:p>
        </w:tc>
        <w:tc>
          <w:tcPr>
            <w:tcW w:w="905" w:type="dxa"/>
            <w:hideMark/>
          </w:tcPr>
          <w:p w14:paraId="3FB65492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395.7</w:t>
            </w:r>
          </w:p>
        </w:tc>
        <w:tc>
          <w:tcPr>
            <w:tcW w:w="1020" w:type="dxa"/>
            <w:hideMark/>
          </w:tcPr>
          <w:p w14:paraId="50D74240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550.2</w:t>
            </w:r>
          </w:p>
        </w:tc>
        <w:tc>
          <w:tcPr>
            <w:tcW w:w="1020" w:type="dxa"/>
            <w:hideMark/>
          </w:tcPr>
          <w:p w14:paraId="6D156997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767.3</w:t>
            </w:r>
          </w:p>
        </w:tc>
        <w:tc>
          <w:tcPr>
            <w:tcW w:w="1411" w:type="dxa"/>
            <w:noWrap/>
            <w:hideMark/>
          </w:tcPr>
          <w:p w14:paraId="6980A59D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532.9</w:t>
            </w:r>
          </w:p>
        </w:tc>
        <w:tc>
          <w:tcPr>
            <w:tcW w:w="1417" w:type="dxa"/>
            <w:noWrap/>
            <w:hideMark/>
          </w:tcPr>
          <w:p w14:paraId="075E5746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569.1</w:t>
            </w:r>
          </w:p>
        </w:tc>
        <w:tc>
          <w:tcPr>
            <w:tcW w:w="1706" w:type="dxa"/>
            <w:vMerge w:val="restart"/>
            <w:noWrap/>
            <w:hideMark/>
          </w:tcPr>
          <w:p w14:paraId="4946C6BC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0.68</w:t>
            </w:r>
          </w:p>
          <w:p w14:paraId="3B42FDE1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 </w:t>
            </w:r>
          </w:p>
        </w:tc>
      </w:tr>
      <w:tr w:rsidR="00DD1B0B" w:rsidRPr="00DD1B0B" w14:paraId="1DFE2932" w14:textId="77777777" w:rsidTr="00DF664D">
        <w:trPr>
          <w:trHeight w:val="293"/>
        </w:trPr>
        <w:tc>
          <w:tcPr>
            <w:tcW w:w="720" w:type="dxa"/>
            <w:vMerge/>
            <w:hideMark/>
          </w:tcPr>
          <w:p w14:paraId="2082D92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435" w:type="dxa"/>
            <w:vMerge/>
            <w:hideMark/>
          </w:tcPr>
          <w:p w14:paraId="56D112A4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905" w:type="dxa"/>
            <w:noWrap/>
            <w:hideMark/>
          </w:tcPr>
          <w:p w14:paraId="2DC5123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5.3%</w:t>
            </w:r>
          </w:p>
        </w:tc>
        <w:tc>
          <w:tcPr>
            <w:tcW w:w="1020" w:type="dxa"/>
            <w:noWrap/>
            <w:hideMark/>
          </w:tcPr>
          <w:p w14:paraId="7C59A73E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3.2%</w:t>
            </w:r>
          </w:p>
        </w:tc>
        <w:tc>
          <w:tcPr>
            <w:tcW w:w="1020" w:type="dxa"/>
            <w:noWrap/>
            <w:hideMark/>
          </w:tcPr>
          <w:p w14:paraId="1671E3BF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1.7%</w:t>
            </w:r>
          </w:p>
        </w:tc>
        <w:tc>
          <w:tcPr>
            <w:tcW w:w="1411" w:type="dxa"/>
            <w:noWrap/>
            <w:hideMark/>
          </w:tcPr>
          <w:p w14:paraId="2A3AD15B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3.6%</w:t>
            </w:r>
          </w:p>
        </w:tc>
        <w:tc>
          <w:tcPr>
            <w:tcW w:w="1417" w:type="dxa"/>
            <w:noWrap/>
            <w:hideMark/>
          </w:tcPr>
          <w:p w14:paraId="2D7E6807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  <w:r w:rsidRPr="00DD1B0B">
              <w:rPr>
                <w:rFonts w:eastAsia="Times New Roman" w:cstheme="minorHAnsi"/>
                <w:lang w:val="en-GB"/>
              </w:rPr>
              <w:t>3.0%</w:t>
            </w:r>
          </w:p>
        </w:tc>
        <w:tc>
          <w:tcPr>
            <w:tcW w:w="1706" w:type="dxa"/>
            <w:vMerge/>
            <w:noWrap/>
            <w:hideMark/>
          </w:tcPr>
          <w:p w14:paraId="65699175" w14:textId="77777777" w:rsidR="00F366E8" w:rsidRPr="00DD1B0B" w:rsidRDefault="00F366E8" w:rsidP="007770E6">
            <w:pPr>
              <w:jc w:val="both"/>
              <w:rPr>
                <w:rFonts w:eastAsia="Times New Roman" w:cstheme="minorHAnsi"/>
                <w:lang w:val="en-GB"/>
              </w:rPr>
            </w:pPr>
          </w:p>
        </w:tc>
      </w:tr>
    </w:tbl>
    <w:p w14:paraId="7D779120" w14:textId="477379DA" w:rsidR="00190639" w:rsidRPr="007770E6" w:rsidRDefault="00F366E8" w:rsidP="007770E6">
      <w:pPr>
        <w:pStyle w:val="Caption"/>
        <w:jc w:val="both"/>
        <w:rPr>
          <w:rFonts w:eastAsiaTheme="minorEastAsia" w:cstheme="minorHAnsi"/>
          <w:color w:val="auto"/>
          <w:sz w:val="22"/>
          <w:szCs w:val="22"/>
          <w:lang w:val="en-GB"/>
        </w:rPr>
      </w:pPr>
      <w:r w:rsidRPr="007770E6">
        <w:rPr>
          <w:rFonts w:cstheme="minorHAnsi"/>
          <w:color w:val="auto"/>
          <w:sz w:val="22"/>
          <w:szCs w:val="22"/>
          <w:lang w:val="en-GB"/>
        </w:rPr>
        <w:t xml:space="preserve">Table </w:t>
      </w:r>
      <w:r w:rsidR="008A57E1" w:rsidRPr="007770E6">
        <w:rPr>
          <w:rFonts w:cstheme="minorHAnsi"/>
          <w:color w:val="auto"/>
          <w:sz w:val="22"/>
          <w:szCs w:val="22"/>
          <w:lang w:val="en-GB"/>
        </w:rPr>
        <w:t>S</w:t>
      </w:r>
      <w:r w:rsidR="007411BB" w:rsidRPr="007770E6">
        <w:rPr>
          <w:rFonts w:cstheme="minorHAnsi"/>
          <w:color w:val="auto"/>
          <w:sz w:val="22"/>
          <w:szCs w:val="22"/>
          <w:lang w:val="en-GB"/>
        </w:rPr>
        <w:fldChar w:fldCharType="begin"/>
      </w:r>
      <w:r w:rsidR="007411BB" w:rsidRPr="007770E6">
        <w:rPr>
          <w:rFonts w:cstheme="minorHAnsi"/>
          <w:color w:val="auto"/>
          <w:sz w:val="22"/>
          <w:szCs w:val="22"/>
          <w:lang w:val="en-GB"/>
        </w:rPr>
        <w:instrText xml:space="preserve"> SEQ Table \* ARABIC </w:instrText>
      </w:r>
      <w:r w:rsidR="007411BB" w:rsidRPr="007770E6">
        <w:rPr>
          <w:rFonts w:cstheme="minorHAnsi"/>
          <w:color w:val="auto"/>
          <w:sz w:val="22"/>
          <w:szCs w:val="22"/>
          <w:lang w:val="en-GB"/>
        </w:rPr>
        <w:fldChar w:fldCharType="separate"/>
      </w:r>
      <w:r w:rsidR="009E6021">
        <w:rPr>
          <w:rFonts w:cstheme="minorHAnsi"/>
          <w:noProof/>
          <w:color w:val="auto"/>
          <w:sz w:val="22"/>
          <w:szCs w:val="22"/>
          <w:lang w:val="en-GB"/>
        </w:rPr>
        <w:t>1</w:t>
      </w:r>
      <w:r w:rsidR="007411BB" w:rsidRPr="007770E6">
        <w:rPr>
          <w:rFonts w:cstheme="minorHAnsi"/>
          <w:color w:val="auto"/>
          <w:sz w:val="22"/>
          <w:szCs w:val="22"/>
          <w:lang w:val="en-GB"/>
        </w:rPr>
        <w:fldChar w:fldCharType="end"/>
      </w:r>
      <w:r w:rsidRPr="007770E6">
        <w:rPr>
          <w:rFonts w:cstheme="minorHAnsi"/>
          <w:color w:val="auto"/>
          <w:sz w:val="22"/>
          <w:szCs w:val="22"/>
          <w:lang w:val="en-GB"/>
        </w:rPr>
        <w:t xml:space="preserve"> </w:t>
      </w:r>
      <w:r w:rsidR="00604F5E" w:rsidRPr="007770E6">
        <w:rPr>
          <w:rFonts w:cstheme="minorHAnsi"/>
          <w:color w:val="auto"/>
          <w:sz w:val="22"/>
          <w:szCs w:val="22"/>
          <w:lang w:val="en-GB"/>
        </w:rPr>
        <w:t>M</w:t>
      </w:r>
      <w:r w:rsidRPr="007770E6">
        <w:rPr>
          <w:rFonts w:cstheme="minorHAnsi"/>
          <w:color w:val="auto"/>
          <w:sz w:val="22"/>
          <w:szCs w:val="22"/>
          <w:lang w:val="en-GB"/>
        </w:rPr>
        <w:t xml:space="preserve">ain parameters </w:t>
      </w:r>
      <w:r w:rsidR="00604F5E" w:rsidRPr="007770E6">
        <w:rPr>
          <w:rFonts w:cstheme="minorHAnsi"/>
          <w:color w:val="auto"/>
          <w:sz w:val="22"/>
          <w:szCs w:val="22"/>
          <w:lang w:val="en-GB"/>
        </w:rPr>
        <w:t xml:space="preserve">of particle size distribution </w:t>
      </w:r>
      <w:r w:rsidRPr="007770E6">
        <w:rPr>
          <w:rFonts w:cstheme="minorHAnsi"/>
          <w:color w:val="auto"/>
          <w:sz w:val="22"/>
          <w:szCs w:val="22"/>
          <w:lang w:val="en-GB"/>
        </w:rPr>
        <w:t xml:space="preserve">of </w:t>
      </w:r>
      <w:r w:rsidR="00604F5E" w:rsidRPr="007770E6">
        <w:rPr>
          <w:rFonts w:cstheme="minorHAnsi"/>
          <w:color w:val="auto"/>
          <w:sz w:val="22"/>
          <w:szCs w:val="22"/>
          <w:lang w:val="en-GB"/>
        </w:rPr>
        <w:t xml:space="preserve">the </w:t>
      </w:r>
      <w:r w:rsidRPr="007770E6">
        <w:rPr>
          <w:rFonts w:cstheme="minorHAnsi"/>
          <w:color w:val="auto"/>
          <w:sz w:val="22"/>
          <w:szCs w:val="22"/>
          <w:lang w:val="en-GB"/>
        </w:rPr>
        <w:t xml:space="preserve">three packed-bed samples in three size fractions with indications (in %) of the coefficients of variation (COV) of these parameters obtained in the reproducibility tests with a repetition rate of n </w:t>
      </w:r>
      <m:oMath>
        <m:r>
          <w:rPr>
            <w:rFonts w:ascii="Cambria Math" w:hAnsi="Cambria Math" w:cstheme="minorHAnsi"/>
            <w:color w:val="auto"/>
            <w:sz w:val="22"/>
            <w:szCs w:val="22"/>
            <w:lang w:val="en-GB"/>
          </w:rPr>
          <m:t xml:space="preserve">≥ </m:t>
        </m:r>
      </m:oMath>
      <w:r w:rsidRPr="007770E6">
        <w:rPr>
          <w:rFonts w:eastAsiaTheme="minorEastAsia" w:cstheme="minorHAnsi"/>
          <w:color w:val="auto"/>
          <w:sz w:val="22"/>
          <w:szCs w:val="22"/>
          <w:lang w:val="en-GB"/>
        </w:rPr>
        <w:t>3</w:t>
      </w:r>
      <w:r w:rsidRPr="007770E6">
        <w:rPr>
          <w:rFonts w:cstheme="minorHAnsi"/>
          <w:color w:val="auto"/>
          <w:sz w:val="22"/>
          <w:szCs w:val="22"/>
          <w:lang w:val="en-GB"/>
        </w:rPr>
        <w:t xml:space="preserve">. </w:t>
      </w:r>
      <w:r w:rsidR="004C493D" w:rsidRPr="007770E6">
        <w:rPr>
          <w:rFonts w:cstheme="minorHAnsi"/>
          <w:color w:val="auto"/>
          <w:sz w:val="22"/>
          <w:szCs w:val="22"/>
          <w:lang w:val="en-GB"/>
        </w:rPr>
        <w:t>COV calculation is provided in online repository</w:t>
      </w:r>
      <w:r w:rsidR="00887466" w:rsidRPr="007770E6">
        <w:rPr>
          <w:rFonts w:cstheme="minorHAnsi"/>
          <w:color w:val="auto"/>
          <w:sz w:val="22"/>
          <w:szCs w:val="22"/>
          <w:lang w:val="en-GB"/>
        </w:rPr>
        <w:t xml:space="preserve"> and are based on the standard deviation of the values</w:t>
      </w:r>
      <w:r w:rsidR="004C493D" w:rsidRPr="007770E6">
        <w:rPr>
          <w:rFonts w:cstheme="minorHAnsi"/>
          <w:color w:val="auto"/>
          <w:sz w:val="22"/>
          <w:szCs w:val="22"/>
          <w:lang w:val="en-GB"/>
        </w:rPr>
        <w:t xml:space="preserve">. </w:t>
      </w:r>
      <w:r w:rsidRPr="007770E6">
        <w:rPr>
          <w:rFonts w:cstheme="minorHAnsi"/>
          <w:color w:val="auto"/>
          <w:sz w:val="22"/>
          <w:szCs w:val="22"/>
          <w:lang w:val="en-GB"/>
        </w:rPr>
        <w:t xml:space="preserve">Additionally, parameters of surface-weighted mean </w:t>
      </w:r>
      <w:proofErr w:type="gramStart"/>
      <w:r w:rsidRPr="007770E6">
        <w:rPr>
          <w:rFonts w:cstheme="minorHAnsi"/>
          <w:color w:val="auto"/>
          <w:sz w:val="22"/>
          <w:szCs w:val="22"/>
          <w:lang w:val="en-GB"/>
        </w:rPr>
        <w:t>D[</w:t>
      </w:r>
      <w:proofErr w:type="gramEnd"/>
      <w:r w:rsidRPr="007770E6">
        <w:rPr>
          <w:rFonts w:cstheme="minorHAnsi"/>
          <w:color w:val="auto"/>
          <w:sz w:val="22"/>
          <w:szCs w:val="22"/>
          <w:lang w:val="en-GB"/>
        </w:rPr>
        <w:t xml:space="preserve">3, 2] (most sensitive towards fine particles) and volume-weighted mean D[4, 3] (most sensitive towards coarse particles) are shown for a complete comparison. The SPAN value is characterizing the distribution width and </w:t>
      </w:r>
      <w:r w:rsidR="004F10D8" w:rsidRPr="007770E6">
        <w:rPr>
          <w:rFonts w:cstheme="minorHAnsi"/>
          <w:color w:val="auto"/>
          <w:sz w:val="22"/>
          <w:szCs w:val="22"/>
          <w:lang w:val="en-GB"/>
        </w:rPr>
        <w:t>was</w:t>
      </w:r>
      <w:r w:rsidRPr="007770E6">
        <w:rPr>
          <w:rFonts w:cstheme="minorHAnsi"/>
          <w:color w:val="auto"/>
          <w:sz w:val="22"/>
          <w:szCs w:val="22"/>
          <w:lang w:val="en-GB"/>
        </w:rPr>
        <w:t xml:space="preserve"> calculated as </w:t>
      </w:r>
      <m:oMath>
        <m:f>
          <m:fPr>
            <m:ctrlPr>
              <w:rPr>
                <w:rFonts w:ascii="Cambria Math" w:hAnsi="Cambria Math" w:cstheme="minorHAnsi"/>
                <w:color w:val="auto"/>
                <w:sz w:val="22"/>
                <w:szCs w:val="22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color w:val="auto"/>
                    <w:sz w:val="22"/>
                    <w:szCs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sz w:val="22"/>
                    <w:szCs w:val="22"/>
                    <w:lang w:val="en-GB"/>
                  </w:rPr>
                  <m:t>d</m:t>
                </m:r>
              </m:e>
              <m:sub>
                <m:r>
                  <w:rPr>
                    <w:rFonts w:ascii="Cambria Math" w:hAnsi="Cambria Math" w:cstheme="minorHAnsi"/>
                    <w:color w:val="auto"/>
                    <w:sz w:val="22"/>
                    <w:szCs w:val="22"/>
                    <w:lang w:val="en-GB"/>
                  </w:rPr>
                  <m:t>90</m:t>
                </m:r>
              </m:sub>
            </m:sSub>
            <m:r>
              <w:rPr>
                <w:rFonts w:ascii="Cambria Math" w:hAnsi="Cambria Math" w:cstheme="minorHAnsi"/>
                <w:color w:val="auto"/>
                <w:sz w:val="22"/>
                <w:szCs w:val="22"/>
                <w:lang w:val="en-GB"/>
              </w:rPr>
              <m:t>-</m:t>
            </m:r>
            <m:sSub>
              <m:sSubPr>
                <m:ctrlPr>
                  <w:rPr>
                    <w:rFonts w:ascii="Cambria Math" w:hAnsi="Cambria Math" w:cstheme="minorHAnsi"/>
                    <w:color w:val="auto"/>
                    <w:sz w:val="22"/>
                    <w:szCs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sz w:val="22"/>
                    <w:szCs w:val="22"/>
                    <w:lang w:val="en-GB"/>
                  </w:rPr>
                  <m:t>d</m:t>
                </m:r>
              </m:e>
              <m:sub>
                <m:r>
                  <w:rPr>
                    <w:rFonts w:ascii="Cambria Math" w:hAnsi="Cambria Math" w:cstheme="minorHAnsi"/>
                    <w:color w:val="auto"/>
                    <w:sz w:val="22"/>
                    <w:szCs w:val="22"/>
                    <w:lang w:val="en-GB"/>
                  </w:rPr>
                  <m:t>10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color w:val="auto"/>
                    <w:sz w:val="22"/>
                    <w:szCs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sz w:val="22"/>
                    <w:szCs w:val="22"/>
                    <w:lang w:val="en-GB"/>
                  </w:rPr>
                  <m:t>d</m:t>
                </m:r>
              </m:e>
              <m:sub>
                <m:r>
                  <w:rPr>
                    <w:rFonts w:ascii="Cambria Math" w:hAnsi="Cambria Math" w:cstheme="minorHAnsi"/>
                    <w:color w:val="auto"/>
                    <w:sz w:val="22"/>
                    <w:szCs w:val="22"/>
                    <w:lang w:val="en-GB"/>
                  </w:rPr>
                  <m:t>50</m:t>
                </m:r>
              </m:sub>
            </m:sSub>
          </m:den>
        </m:f>
      </m:oMath>
      <w:r w:rsidRPr="007770E6">
        <w:rPr>
          <w:rFonts w:eastAsiaTheme="minorEastAsia" w:cstheme="minorHAnsi"/>
          <w:color w:val="auto"/>
          <w:sz w:val="22"/>
          <w:szCs w:val="22"/>
          <w:lang w:val="en-GB"/>
        </w:rPr>
        <w:t xml:space="preserve">. </w:t>
      </w:r>
    </w:p>
    <w:p w14:paraId="50F758D7" w14:textId="77777777" w:rsidR="00190639" w:rsidRDefault="00190639" w:rsidP="007770E6">
      <w:pPr>
        <w:jc w:val="both"/>
        <w:rPr>
          <w:rFonts w:eastAsiaTheme="minorEastAsia" w:cstheme="minorHAnsi"/>
          <w:i/>
          <w:iCs/>
          <w:lang w:val="en-GB"/>
        </w:rPr>
      </w:pPr>
      <w:r>
        <w:rPr>
          <w:rFonts w:eastAsiaTheme="minorEastAsia" w:cstheme="minorHAnsi"/>
          <w:lang w:val="en-GB"/>
        </w:rPr>
        <w:br w:type="page"/>
      </w:r>
    </w:p>
    <w:p w14:paraId="14B9B267" w14:textId="77777777" w:rsidR="00F366E8" w:rsidRPr="00DD1B0B" w:rsidRDefault="00F366E8" w:rsidP="007770E6">
      <w:pPr>
        <w:pStyle w:val="Caption"/>
        <w:jc w:val="both"/>
        <w:rPr>
          <w:rFonts w:cstheme="minorHAnsi"/>
          <w:color w:val="auto"/>
          <w:sz w:val="22"/>
          <w:szCs w:val="22"/>
          <w:lang w:val="en-GB"/>
        </w:rPr>
      </w:pPr>
    </w:p>
    <w:p w14:paraId="65FF2B0B" w14:textId="4C8BD17D" w:rsidR="00E22F39" w:rsidRPr="00DD1B0B" w:rsidRDefault="00E22F39" w:rsidP="007770E6">
      <w:pPr>
        <w:pStyle w:val="ListParagraph"/>
        <w:numPr>
          <w:ilvl w:val="0"/>
          <w:numId w:val="1"/>
        </w:numPr>
        <w:ind w:left="360"/>
        <w:jc w:val="both"/>
        <w:rPr>
          <w:rFonts w:cstheme="minorHAnsi"/>
          <w:b/>
          <w:bCs/>
          <w:lang w:val="en-GB"/>
        </w:rPr>
      </w:pPr>
      <w:r w:rsidRPr="00DD1B0B">
        <w:rPr>
          <w:rFonts w:cstheme="minorHAnsi"/>
          <w:b/>
          <w:bCs/>
          <w:lang w:val="en-GB"/>
        </w:rPr>
        <w:t>Conductivity of PS particles</w:t>
      </w:r>
    </w:p>
    <w:p w14:paraId="62BDBC1C" w14:textId="4CB1C028" w:rsidR="00BF3E7C" w:rsidRDefault="00E22F39" w:rsidP="007770E6">
      <w:pPr>
        <w:jc w:val="both"/>
        <w:rPr>
          <w:rFonts w:cstheme="minorHAnsi"/>
          <w:lang w:val="en-GB"/>
        </w:rPr>
      </w:pPr>
      <w:r w:rsidRPr="00DD1B0B">
        <w:rPr>
          <w:rFonts w:cstheme="minorHAnsi"/>
          <w:lang w:val="en-GB"/>
        </w:rPr>
        <w:t>The conductivity of PS particles is controlled by their surface conductance</w:t>
      </w:r>
      <w:r w:rsidR="00604F5E">
        <w:rPr>
          <w:rFonts w:cstheme="minorHAnsi"/>
          <w:lang w:val="en-GB"/>
        </w:rPr>
        <w:t>,</w:t>
      </w:r>
      <w:r w:rsidRPr="00DD1B0B">
        <w:rPr>
          <w:rFonts w:cstheme="minorHAnsi"/>
          <w:lang w:val="en-GB"/>
        </w:rPr>
        <w:t xml:space="preserve"> </w:t>
      </w:r>
      <w:r w:rsidRPr="00887466">
        <w:rPr>
          <w:rFonts w:cstheme="minorHAnsi"/>
          <w:i/>
          <w:iCs/>
          <w:lang w:val="en-GB"/>
        </w:rPr>
        <w:t>K</w:t>
      </w:r>
      <w:r w:rsidRPr="00887466">
        <w:rPr>
          <w:rFonts w:cstheme="minorHAnsi"/>
          <w:vertAlign w:val="subscript"/>
          <w:lang w:val="en-GB"/>
        </w:rPr>
        <w:t>S</w:t>
      </w:r>
      <w:r w:rsidR="00604F5E">
        <w:rPr>
          <w:rFonts w:cstheme="minorHAnsi"/>
          <w:vertAlign w:val="subscript"/>
          <w:lang w:val="en-GB"/>
        </w:rPr>
        <w:t>,</w:t>
      </w:r>
      <w:r w:rsidRPr="00DD1B0B">
        <w:rPr>
          <w:rFonts w:cstheme="minorHAnsi"/>
          <w:lang w:val="en-GB"/>
        </w:rPr>
        <w:t xml:space="preserve"> which is expected to be approximately 1 </w:t>
      </w:r>
      <w:proofErr w:type="spellStart"/>
      <w:r w:rsidRPr="00DD1B0B">
        <w:rPr>
          <w:rFonts w:cstheme="minorHAnsi"/>
          <w:lang w:val="en-GB"/>
        </w:rPr>
        <w:t>nS</w:t>
      </w:r>
      <w:proofErr w:type="spellEnd"/>
      <w:r w:rsidRPr="00DD1B0B">
        <w:rPr>
          <w:rFonts w:cstheme="minorHAnsi"/>
          <w:lang w:val="en-GB"/>
        </w:rPr>
        <w:t xml:space="preserve"> for PS particles</w:t>
      </w:r>
      <w:r w:rsidR="00887466">
        <w:rPr>
          <w:rFonts w:cstheme="minorHAnsi"/>
          <w:lang w:val="en-GB"/>
        </w:rPr>
        <w:t xml:space="preserve"> [1</w:t>
      </w:r>
      <w:r w:rsidR="005032CD">
        <w:rPr>
          <w:rFonts w:cstheme="minorHAnsi"/>
          <w:lang w:val="en-GB"/>
        </w:rPr>
        <w:t>, 2]</w:t>
      </w:r>
      <w:r w:rsidRPr="00DD1B0B">
        <w:rPr>
          <w:rFonts w:cstheme="minorHAnsi"/>
          <w:lang w:val="en-GB"/>
        </w:rPr>
        <w:t xml:space="preserve">. It leads to a net conductivity of PS particles of 4 </w:t>
      </w:r>
      <w:proofErr w:type="spellStart"/>
      <w:r w:rsidRPr="00DD1B0B">
        <w:rPr>
          <w:rFonts w:cstheme="minorHAnsi"/>
          <w:lang w:val="en-GB"/>
        </w:rPr>
        <w:t>μS</w:t>
      </w:r>
      <w:proofErr w:type="spellEnd"/>
      <w:r w:rsidRPr="00DD1B0B">
        <w:rPr>
          <w:rFonts w:cstheme="minorHAnsi"/>
          <w:lang w:val="en-GB"/>
        </w:rPr>
        <w:t xml:space="preserve">/cm–40 </w:t>
      </w:r>
      <w:proofErr w:type="spellStart"/>
      <w:r w:rsidRPr="00DD1B0B">
        <w:rPr>
          <w:rFonts w:cstheme="minorHAnsi"/>
          <w:lang w:val="en-GB"/>
        </w:rPr>
        <w:t>μS</w:t>
      </w:r>
      <w:proofErr w:type="spellEnd"/>
      <w:r w:rsidRPr="00DD1B0B">
        <w:rPr>
          <w:rFonts w:cstheme="minorHAnsi"/>
          <w:lang w:val="en-GB"/>
        </w:rPr>
        <w:t>/cm</w:t>
      </w:r>
      <w:r w:rsidR="00887466">
        <w:rPr>
          <w:rFonts w:cstheme="minorHAnsi"/>
          <w:lang w:val="en-GB"/>
        </w:rPr>
        <w:t xml:space="preserve"> [</w:t>
      </w:r>
      <w:r w:rsidR="005032CD">
        <w:rPr>
          <w:rFonts w:cstheme="minorHAnsi"/>
          <w:lang w:val="en-GB"/>
        </w:rPr>
        <w:t>3]</w:t>
      </w:r>
      <w:r w:rsidR="00887466">
        <w:rPr>
          <w:rFonts w:cstheme="minorHAnsi"/>
          <w:lang w:val="en-GB"/>
        </w:rPr>
        <w:t>,</w:t>
      </w:r>
      <w:r w:rsidRPr="00DD1B0B">
        <w:rPr>
          <w:rFonts w:cstheme="minorHAnsi"/>
          <w:lang w:val="en-GB"/>
        </w:rPr>
        <w:t xml:space="preserve"> which is much higher than the overall </w:t>
      </w:r>
      <w:r w:rsidR="00604F5E">
        <w:rPr>
          <w:rFonts w:cstheme="minorHAnsi"/>
          <w:lang w:val="en-GB"/>
        </w:rPr>
        <w:t xml:space="preserve">medium </w:t>
      </w:r>
      <w:r w:rsidRPr="00DD1B0B">
        <w:rPr>
          <w:rFonts w:cstheme="minorHAnsi"/>
          <w:lang w:val="en-GB"/>
        </w:rPr>
        <w:t xml:space="preserve">conductivity </w:t>
      </w:r>
      <w:r w:rsidR="00604F5E">
        <w:rPr>
          <w:rFonts w:cstheme="minorHAnsi"/>
          <w:lang w:val="en-GB"/>
        </w:rPr>
        <w:t xml:space="preserve">in this experiment </w:t>
      </w:r>
      <w:r w:rsidRPr="00DD1B0B">
        <w:rPr>
          <w:rFonts w:cstheme="minorHAnsi"/>
          <w:lang w:val="en-GB"/>
        </w:rPr>
        <w:t xml:space="preserve">(below 2 </w:t>
      </w:r>
      <w:proofErr w:type="spellStart"/>
      <w:r w:rsidRPr="00DD1B0B">
        <w:rPr>
          <w:rFonts w:cstheme="minorHAnsi"/>
          <w:lang w:val="en-GB"/>
        </w:rPr>
        <w:t>μS</w:t>
      </w:r>
      <w:proofErr w:type="spellEnd"/>
      <w:r w:rsidRPr="00DD1B0B">
        <w:rPr>
          <w:rFonts w:cstheme="minorHAnsi"/>
          <w:lang w:val="en-GB"/>
        </w:rPr>
        <w:t>/cm). At this conductivity</w:t>
      </w:r>
      <w:r w:rsidR="00604F5E">
        <w:rPr>
          <w:rFonts w:cstheme="minorHAnsi"/>
          <w:lang w:val="en-GB"/>
        </w:rPr>
        <w:t>,</w:t>
      </w:r>
      <w:r w:rsidRPr="00DD1B0B">
        <w:rPr>
          <w:rFonts w:cstheme="minorHAnsi"/>
          <w:lang w:val="en-GB"/>
        </w:rPr>
        <w:t xml:space="preserve"> PS particles are more conductive than the surrounding fluid and, thus, can be trapped by </w:t>
      </w:r>
      <w:proofErr w:type="spellStart"/>
      <w:r w:rsidRPr="00DD1B0B">
        <w:rPr>
          <w:rFonts w:cstheme="minorHAnsi"/>
          <w:lang w:val="en-GB"/>
        </w:rPr>
        <w:t>pDEP</w:t>
      </w:r>
      <w:proofErr w:type="spellEnd"/>
      <w:r w:rsidRPr="00DD1B0B">
        <w:rPr>
          <w:rFonts w:cstheme="minorHAnsi"/>
          <w:lang w:val="en-GB"/>
        </w:rPr>
        <w:t>.</w:t>
      </w:r>
      <w:r w:rsidRPr="00DD1B0B">
        <w:rPr>
          <w:rFonts w:cstheme="minorHAnsi"/>
        </w:rPr>
        <w:t xml:space="preserve"> </w:t>
      </w:r>
    </w:p>
    <w:p w14:paraId="0791C7BF" w14:textId="4665A346" w:rsidR="00E22F39" w:rsidRPr="00D53EA9" w:rsidRDefault="00E22F39" w:rsidP="007770E6">
      <w:pPr>
        <w:pStyle w:val="ListParagraph"/>
        <w:numPr>
          <w:ilvl w:val="0"/>
          <w:numId w:val="1"/>
        </w:numPr>
        <w:ind w:left="360"/>
        <w:jc w:val="both"/>
        <w:rPr>
          <w:rFonts w:cstheme="minorHAnsi"/>
          <w:b/>
          <w:bCs/>
          <w:lang w:val="en-GB"/>
        </w:rPr>
      </w:pPr>
      <w:r w:rsidRPr="00D53EA9">
        <w:rPr>
          <w:rFonts w:cstheme="minorHAnsi"/>
          <w:b/>
          <w:bCs/>
          <w:lang w:val="en-GB"/>
        </w:rPr>
        <w:t>Zeta potential measurements</w:t>
      </w:r>
    </w:p>
    <w:p w14:paraId="752686E0" w14:textId="49E58007" w:rsidR="008A57E1" w:rsidRDefault="00F85FEF" w:rsidP="007770E6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streaming potential measurements were done using </w:t>
      </w:r>
      <w:r w:rsidR="00604F5E">
        <w:rPr>
          <w:rFonts w:cstheme="minorHAnsi"/>
          <w:lang w:val="en-GB"/>
        </w:rPr>
        <w:t xml:space="preserve">a </w:t>
      </w:r>
      <w:r>
        <w:rPr>
          <w:rFonts w:cstheme="minorHAnsi"/>
          <w:lang w:val="en-GB"/>
        </w:rPr>
        <w:t>SURPASS 2 electrokinetic analy</w:t>
      </w:r>
      <w:r w:rsidR="008326A7">
        <w:rPr>
          <w:rFonts w:cstheme="minorHAnsi"/>
          <w:lang w:val="en-GB"/>
        </w:rPr>
        <w:t>s</w:t>
      </w:r>
      <w:r>
        <w:rPr>
          <w:rFonts w:cstheme="minorHAnsi"/>
          <w:lang w:val="en-GB"/>
        </w:rPr>
        <w:t xml:space="preserve">er (Anton </w:t>
      </w:r>
      <w:proofErr w:type="spellStart"/>
      <w:r>
        <w:rPr>
          <w:rFonts w:cstheme="minorHAnsi"/>
          <w:lang w:val="en-GB"/>
        </w:rPr>
        <w:t>Paar</w:t>
      </w:r>
      <w:proofErr w:type="spellEnd"/>
      <w:r>
        <w:rPr>
          <w:rFonts w:cstheme="minorHAnsi"/>
          <w:lang w:val="en-GB"/>
        </w:rPr>
        <w:t xml:space="preserve"> GmbH, Germany). All the filters were measured in the size fraction of mesh 150. </w:t>
      </w:r>
    </w:p>
    <w:p w14:paraId="2B038A52" w14:textId="039E0FEE" w:rsidR="007411BB" w:rsidRPr="00DD1B0B" w:rsidRDefault="008A57E1" w:rsidP="007770E6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crushed glass sample was stored in a sealed contained after crushing for </w:t>
      </w:r>
      <w:r w:rsidR="00604F5E">
        <w:rPr>
          <w:rFonts w:cstheme="minorHAnsi"/>
          <w:lang w:val="en-GB"/>
        </w:rPr>
        <w:t xml:space="preserve">at least </w:t>
      </w:r>
      <w:r>
        <w:rPr>
          <w:rFonts w:cstheme="minorHAnsi"/>
          <w:lang w:val="en-GB"/>
        </w:rPr>
        <w:t xml:space="preserve">two weeks before its usage in DEP experiment and </w:t>
      </w:r>
      <w:r w:rsidR="00604F5E">
        <w:rPr>
          <w:rFonts w:cstheme="minorHAnsi"/>
          <w:lang w:val="en-GB"/>
        </w:rPr>
        <w:t xml:space="preserve">before the </w:t>
      </w:r>
      <w:r>
        <w:rPr>
          <w:rFonts w:cstheme="minorHAnsi"/>
          <w:lang w:val="en-GB"/>
        </w:rPr>
        <w:t xml:space="preserve">zeta potential test. </w:t>
      </w:r>
      <w:r w:rsidR="00887466">
        <w:rPr>
          <w:rFonts w:cstheme="minorHAnsi"/>
          <w:lang w:val="en-GB"/>
        </w:rPr>
        <w:t>Because the crushed glass sample is produced from the identical material as the glass beads and is stored for a while on the shelf before testing, it was expected that zeta potential values of both materials would be close.</w:t>
      </w:r>
      <w:r w:rsidR="002E56C2">
        <w:rPr>
          <w:rFonts w:cstheme="minorHAnsi"/>
          <w:lang w:val="en-GB"/>
        </w:rPr>
        <w:t xml:space="preserve"> An approximat</w:t>
      </w:r>
      <w:r w:rsidR="0068581B">
        <w:rPr>
          <w:rFonts w:cstheme="minorHAnsi"/>
          <w:lang w:val="en-GB"/>
        </w:rPr>
        <w:t>ion of</w:t>
      </w:r>
      <w:r w:rsidR="002E56C2">
        <w:rPr>
          <w:rFonts w:cstheme="minorHAnsi"/>
          <w:lang w:val="en-GB"/>
        </w:rPr>
        <w:t xml:space="preserve"> zeta potential of the PS particles was taken from the literature and </w:t>
      </w:r>
      <w:r w:rsidR="00E4193B">
        <w:rPr>
          <w:rFonts w:cstheme="minorHAnsi"/>
          <w:lang w:val="en-GB"/>
        </w:rPr>
        <w:t xml:space="preserve">was </w:t>
      </w:r>
      <w:r w:rsidR="002E56C2">
        <w:rPr>
          <w:rFonts w:cstheme="minorHAnsi"/>
          <w:lang w:val="en-GB"/>
        </w:rPr>
        <w:t>not experimentally tested in this study</w:t>
      </w:r>
      <w:r w:rsidR="000A0B16">
        <w:rPr>
          <w:rFonts w:cstheme="minorHAnsi"/>
          <w:lang w:val="en-GB"/>
        </w:rPr>
        <w:t xml:space="preserve"> </w:t>
      </w:r>
      <w:r w:rsidR="000A0B16">
        <w:rPr>
          <w:rFonts w:cstheme="minorHAnsi"/>
        </w:rPr>
        <w:t>[4</w:t>
      </w:r>
      <w:r w:rsidR="0068581B">
        <w:rPr>
          <w:rFonts w:cstheme="minorHAnsi"/>
        </w:rPr>
        <w:t>, 5]</w:t>
      </w:r>
      <w:r w:rsidR="002E56C2">
        <w:rPr>
          <w:rFonts w:cstheme="minorHAnsi"/>
          <w:lang w:val="en-GB"/>
        </w:rPr>
        <w:t xml:space="preserve">. </w:t>
      </w:r>
    </w:p>
    <w:p w14:paraId="18E30838" w14:textId="77777777" w:rsidR="00B31A30" w:rsidRPr="00DD1B0B" w:rsidRDefault="00B31A30" w:rsidP="007770E6">
      <w:pPr>
        <w:keepNext/>
        <w:jc w:val="both"/>
        <w:rPr>
          <w:rFonts w:cstheme="minorHAnsi"/>
        </w:rPr>
      </w:pPr>
      <w:r w:rsidRPr="00DD1B0B">
        <w:rPr>
          <w:rFonts w:cstheme="minorHAnsi"/>
          <w:noProof/>
        </w:rPr>
        <w:drawing>
          <wp:inline distT="0" distB="0" distL="0" distR="0" wp14:anchorId="5B1DB4F6" wp14:editId="5F5CC8C8">
            <wp:extent cx="5952915" cy="43218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200"/>
                    <a:stretch/>
                  </pic:blipFill>
                  <pic:spPr bwMode="auto">
                    <a:xfrm>
                      <a:off x="0" y="0"/>
                      <a:ext cx="5962432" cy="432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5100C" w14:textId="659275F1" w:rsidR="00B31A30" w:rsidRDefault="00B31A30" w:rsidP="007770E6">
      <w:pPr>
        <w:pStyle w:val="Caption"/>
        <w:jc w:val="both"/>
        <w:rPr>
          <w:rFonts w:cstheme="minorHAnsi"/>
          <w:color w:val="auto"/>
          <w:sz w:val="22"/>
          <w:szCs w:val="22"/>
        </w:rPr>
      </w:pPr>
      <w:r w:rsidRPr="007770E6">
        <w:rPr>
          <w:rFonts w:cstheme="minorHAnsi"/>
          <w:color w:val="auto"/>
          <w:sz w:val="22"/>
          <w:szCs w:val="22"/>
        </w:rPr>
        <w:t xml:space="preserve">Figure </w:t>
      </w:r>
      <w:r w:rsidR="008A57E1" w:rsidRPr="007770E6">
        <w:rPr>
          <w:rFonts w:cstheme="minorHAnsi"/>
          <w:color w:val="auto"/>
          <w:sz w:val="22"/>
          <w:szCs w:val="22"/>
        </w:rPr>
        <w:t>S</w:t>
      </w:r>
      <w:r w:rsidRPr="007770E6">
        <w:rPr>
          <w:rFonts w:cstheme="minorHAnsi"/>
          <w:color w:val="auto"/>
          <w:sz w:val="22"/>
          <w:szCs w:val="22"/>
        </w:rPr>
        <w:fldChar w:fldCharType="begin"/>
      </w:r>
      <w:r w:rsidRPr="007770E6">
        <w:rPr>
          <w:rFonts w:cstheme="minorHAnsi"/>
          <w:color w:val="auto"/>
          <w:sz w:val="22"/>
          <w:szCs w:val="22"/>
        </w:rPr>
        <w:instrText xml:space="preserve"> SEQ Figure \* ARABIC </w:instrText>
      </w:r>
      <w:r w:rsidRPr="007770E6">
        <w:rPr>
          <w:rFonts w:cstheme="minorHAnsi"/>
          <w:color w:val="auto"/>
          <w:sz w:val="22"/>
          <w:szCs w:val="22"/>
        </w:rPr>
        <w:fldChar w:fldCharType="separate"/>
      </w:r>
      <w:r w:rsidR="009E6021">
        <w:rPr>
          <w:rFonts w:cstheme="minorHAnsi"/>
          <w:noProof/>
          <w:color w:val="auto"/>
          <w:sz w:val="22"/>
          <w:szCs w:val="22"/>
        </w:rPr>
        <w:t>1</w:t>
      </w:r>
      <w:r w:rsidRPr="007770E6">
        <w:rPr>
          <w:rFonts w:cstheme="minorHAnsi"/>
          <w:color w:val="auto"/>
          <w:sz w:val="22"/>
          <w:szCs w:val="22"/>
        </w:rPr>
        <w:fldChar w:fldCharType="end"/>
      </w:r>
      <w:r w:rsidRPr="007770E6">
        <w:rPr>
          <w:rFonts w:cstheme="minorHAnsi"/>
          <w:color w:val="auto"/>
          <w:sz w:val="22"/>
          <w:szCs w:val="22"/>
        </w:rPr>
        <w:t xml:space="preserve"> Cylindrical cell with</w:t>
      </w:r>
      <w:r w:rsidR="003D197F" w:rsidRPr="007770E6">
        <w:rPr>
          <w:rFonts w:cstheme="minorHAnsi"/>
          <w:color w:val="auto"/>
          <w:sz w:val="22"/>
          <w:szCs w:val="22"/>
        </w:rPr>
        <w:t xml:space="preserve"> the loaded</w:t>
      </w:r>
      <w:r w:rsidRPr="007770E6">
        <w:rPr>
          <w:rFonts w:cstheme="minorHAnsi"/>
          <w:color w:val="auto"/>
          <w:sz w:val="22"/>
          <w:szCs w:val="22"/>
        </w:rPr>
        <w:t xml:space="preserve"> sand sample</w:t>
      </w:r>
      <w:r w:rsidR="007770E6">
        <w:rPr>
          <w:rFonts w:cstheme="minorHAnsi"/>
          <w:color w:val="auto"/>
          <w:sz w:val="22"/>
          <w:szCs w:val="22"/>
        </w:rPr>
        <w:t>.</w:t>
      </w:r>
    </w:p>
    <w:p w14:paraId="188DF3F9" w14:textId="77777777" w:rsidR="007770E6" w:rsidRPr="007770E6" w:rsidRDefault="007770E6" w:rsidP="007770E6"/>
    <w:tbl>
      <w:tblPr>
        <w:tblW w:w="9594" w:type="dxa"/>
        <w:tblLook w:val="04A0" w:firstRow="1" w:lastRow="0" w:firstColumn="1" w:lastColumn="0" w:noHBand="0" w:noVBand="1"/>
      </w:tblPr>
      <w:tblGrid>
        <w:gridCol w:w="4641"/>
        <w:gridCol w:w="1460"/>
        <w:gridCol w:w="1668"/>
        <w:gridCol w:w="1825"/>
      </w:tblGrid>
      <w:tr w:rsidR="00DD1B0B" w:rsidRPr="00DD1B0B" w14:paraId="2260E3EF" w14:textId="77777777" w:rsidTr="007411BB">
        <w:trPr>
          <w:trHeight w:val="557"/>
        </w:trPr>
        <w:tc>
          <w:tcPr>
            <w:tcW w:w="4641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61FF9976" w14:textId="1D3B1820" w:rsidR="007411BB" w:rsidRPr="00DD1B0B" w:rsidRDefault="007411BB" w:rsidP="007770E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bidi="bn-BD"/>
              </w:rPr>
            </w:pPr>
            <w:r w:rsidRPr="00DD1B0B">
              <w:rPr>
                <w:rFonts w:eastAsia="Times New Roman" w:cstheme="minorHAnsi"/>
                <w:b/>
                <w:bCs/>
                <w:lang w:bidi="bn-BD"/>
              </w:rPr>
              <w:lastRenderedPageBreak/>
              <w:t>Zeta potential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AF2DE5" w14:textId="77777777" w:rsidR="007411BB" w:rsidRPr="00DD1B0B" w:rsidRDefault="007411BB" w:rsidP="007770E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bidi="bn-BD"/>
              </w:rPr>
            </w:pPr>
            <w:r w:rsidRPr="00DD1B0B">
              <w:rPr>
                <w:rFonts w:eastAsia="Times New Roman" w:cstheme="minorHAnsi"/>
                <w:b/>
                <w:bCs/>
                <w:lang w:val="en-GB" w:bidi="bn-BD"/>
              </w:rPr>
              <w:t>Glass beads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805E7E" w14:textId="77777777" w:rsidR="007411BB" w:rsidRPr="00DD1B0B" w:rsidRDefault="007411BB" w:rsidP="007770E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bidi="bn-BD"/>
              </w:rPr>
            </w:pPr>
            <w:r w:rsidRPr="00DD1B0B">
              <w:rPr>
                <w:rFonts w:eastAsia="Times New Roman" w:cstheme="minorHAnsi"/>
                <w:b/>
                <w:bCs/>
                <w:lang w:val="en-GB" w:bidi="bn-BD"/>
              </w:rPr>
              <w:t>Sand</w:t>
            </w:r>
          </w:p>
        </w:tc>
        <w:tc>
          <w:tcPr>
            <w:tcW w:w="18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B5D95E" w14:textId="77777777" w:rsidR="007411BB" w:rsidRPr="00DD1B0B" w:rsidRDefault="007411BB" w:rsidP="007770E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bidi="bn-BD"/>
              </w:rPr>
            </w:pPr>
            <w:r w:rsidRPr="00DD1B0B">
              <w:rPr>
                <w:rFonts w:eastAsia="Times New Roman" w:cstheme="minorHAnsi"/>
                <w:b/>
                <w:bCs/>
                <w:lang w:bidi="bn-BD"/>
              </w:rPr>
              <w:t>Crushed glass</w:t>
            </w:r>
          </w:p>
        </w:tc>
      </w:tr>
      <w:tr w:rsidR="00DD1B0B" w:rsidRPr="00DD1B0B" w14:paraId="0C18E35F" w14:textId="77777777" w:rsidTr="007411BB">
        <w:trPr>
          <w:trHeight w:val="569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A151A2B" w14:textId="77777777" w:rsidR="007411BB" w:rsidRPr="00DD1B0B" w:rsidRDefault="007411BB" w:rsidP="007770E6">
            <w:pPr>
              <w:spacing w:after="0"/>
              <w:jc w:val="both"/>
              <w:rPr>
                <w:rFonts w:eastAsia="Times New Roman" w:cstheme="minorHAnsi"/>
                <w:b/>
                <w:bCs/>
                <w:lang w:bidi="bn-BD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699D55D" w14:textId="77777777" w:rsidR="007411BB" w:rsidRPr="00DD1B0B" w:rsidRDefault="007411BB" w:rsidP="007770E6">
            <w:pPr>
              <w:jc w:val="both"/>
              <w:rPr>
                <w:rFonts w:eastAsia="Times New Roman" w:cstheme="minorHAnsi"/>
                <w:b/>
                <w:bCs/>
                <w:lang w:bidi="bn-BD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69B2070" w14:textId="77777777" w:rsidR="007411BB" w:rsidRPr="00DD1B0B" w:rsidRDefault="007411BB" w:rsidP="007770E6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8381F63" w14:textId="77777777" w:rsidR="007411BB" w:rsidRPr="00DD1B0B" w:rsidRDefault="007411BB" w:rsidP="007770E6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DD1B0B" w:rsidRPr="00DD1B0B" w14:paraId="767E2EFC" w14:textId="77777777" w:rsidTr="007411BB">
        <w:trPr>
          <w:trHeight w:val="302"/>
        </w:trPr>
        <w:tc>
          <w:tcPr>
            <w:tcW w:w="46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D77526" w14:textId="0BF2A1AA" w:rsidR="007411BB" w:rsidRPr="00DD1B0B" w:rsidRDefault="007411BB" w:rsidP="007770E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bidi="bn-BD"/>
              </w:rPr>
            </w:pPr>
            <w:r w:rsidRPr="00DD1B0B">
              <w:rPr>
                <w:rFonts w:eastAsia="Times New Roman" w:cstheme="minorHAnsi"/>
                <w:b/>
                <w:bCs/>
                <w:lang w:bidi="bn-BD"/>
              </w:rPr>
              <w:t>pH 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B61124" w14:textId="61477A98" w:rsidR="007411BB" w:rsidRPr="00DD1B0B" w:rsidRDefault="00F85FEF" w:rsidP="007770E6">
            <w:pPr>
              <w:spacing w:after="0" w:line="240" w:lineRule="auto"/>
              <w:jc w:val="both"/>
              <w:rPr>
                <w:rFonts w:eastAsia="Times New Roman" w:cstheme="minorHAnsi"/>
                <w:lang w:bidi="bn-BD"/>
              </w:rPr>
            </w:pPr>
            <w:r>
              <w:rPr>
                <w:rFonts w:eastAsia="Times New Roman" w:cstheme="minorHAnsi"/>
                <w:lang w:bidi="bn-BD"/>
              </w:rPr>
              <w:t>-</w:t>
            </w:r>
            <w:r w:rsidR="007411BB" w:rsidRPr="00DD1B0B">
              <w:rPr>
                <w:rFonts w:eastAsia="Times New Roman" w:cstheme="minorHAnsi"/>
                <w:lang w:bidi="bn-BD"/>
              </w:rPr>
              <w:t xml:space="preserve">59 ± 2 </w:t>
            </w:r>
            <w:r>
              <w:rPr>
                <w:rFonts w:eastAsia="Times New Roman" w:cstheme="minorHAnsi"/>
                <w:lang w:bidi="bn-BD"/>
              </w:rPr>
              <w:t>mV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BC5FDB" w14:textId="770E2359" w:rsidR="007411BB" w:rsidRPr="00DD1B0B" w:rsidRDefault="00F85FEF" w:rsidP="007770E6">
            <w:pPr>
              <w:spacing w:after="0" w:line="240" w:lineRule="auto"/>
              <w:jc w:val="both"/>
              <w:rPr>
                <w:rFonts w:eastAsia="Times New Roman" w:cstheme="minorHAnsi"/>
                <w:lang w:bidi="bn-BD"/>
              </w:rPr>
            </w:pPr>
            <w:r>
              <w:rPr>
                <w:rFonts w:eastAsia="Times New Roman" w:cstheme="minorHAnsi"/>
                <w:lang w:bidi="bn-BD"/>
              </w:rPr>
              <w:t>-27</w:t>
            </w:r>
            <w:r w:rsidR="007411BB" w:rsidRPr="00DD1B0B">
              <w:rPr>
                <w:rFonts w:eastAsia="Times New Roman" w:cstheme="minorHAnsi"/>
                <w:lang w:bidi="bn-BD"/>
              </w:rPr>
              <w:t xml:space="preserve"> ± </w:t>
            </w:r>
            <w:r>
              <w:rPr>
                <w:rFonts w:eastAsia="Times New Roman" w:cstheme="minorHAnsi"/>
                <w:lang w:bidi="bn-BD"/>
              </w:rPr>
              <w:t>2mV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B61CDD" w14:textId="4517D28C" w:rsidR="007411BB" w:rsidRPr="00DD1B0B" w:rsidRDefault="00F85FEF" w:rsidP="007770E6">
            <w:pPr>
              <w:keepNext/>
              <w:spacing w:after="0" w:line="240" w:lineRule="auto"/>
              <w:jc w:val="both"/>
              <w:rPr>
                <w:rFonts w:eastAsia="Times New Roman" w:cstheme="minorHAnsi"/>
                <w:lang w:bidi="bn-BD"/>
              </w:rPr>
            </w:pPr>
            <w:r>
              <w:rPr>
                <w:rFonts w:eastAsia="Times New Roman" w:cstheme="minorHAnsi"/>
                <w:lang w:bidi="bn-BD"/>
              </w:rPr>
              <w:t>-</w:t>
            </w:r>
            <w:r w:rsidR="007411BB" w:rsidRPr="00DD1B0B">
              <w:rPr>
                <w:rFonts w:eastAsia="Times New Roman" w:cstheme="minorHAnsi"/>
                <w:lang w:bidi="bn-BD"/>
              </w:rPr>
              <w:t>53 ± 4</w:t>
            </w:r>
            <w:r>
              <w:rPr>
                <w:rFonts w:eastAsia="Times New Roman" w:cstheme="minorHAnsi"/>
                <w:lang w:bidi="bn-BD"/>
              </w:rPr>
              <w:t>mV</w:t>
            </w:r>
          </w:p>
        </w:tc>
      </w:tr>
    </w:tbl>
    <w:p w14:paraId="657A9C30" w14:textId="7FA03A7E" w:rsidR="00604F5E" w:rsidRPr="005D2A97" w:rsidRDefault="007411BB" w:rsidP="007770E6">
      <w:pPr>
        <w:pStyle w:val="Caption"/>
        <w:jc w:val="both"/>
        <w:rPr>
          <w:rFonts w:cstheme="minorHAnsi"/>
          <w:b/>
          <w:bCs/>
          <w:color w:val="auto"/>
          <w:sz w:val="22"/>
          <w:szCs w:val="22"/>
        </w:rPr>
      </w:pPr>
      <w:r w:rsidRPr="00DD1B0B">
        <w:rPr>
          <w:rFonts w:cstheme="minorHAnsi"/>
          <w:color w:val="auto"/>
          <w:sz w:val="22"/>
          <w:szCs w:val="22"/>
        </w:rPr>
        <w:t xml:space="preserve">Table </w:t>
      </w:r>
      <w:r w:rsidR="008A57E1">
        <w:rPr>
          <w:rFonts w:cstheme="minorHAnsi"/>
          <w:color w:val="auto"/>
          <w:sz w:val="22"/>
          <w:szCs w:val="22"/>
        </w:rPr>
        <w:t>S</w:t>
      </w:r>
      <w:r w:rsidRPr="00DD1B0B">
        <w:rPr>
          <w:rFonts w:cstheme="minorHAnsi"/>
          <w:color w:val="auto"/>
          <w:sz w:val="22"/>
          <w:szCs w:val="22"/>
        </w:rPr>
        <w:fldChar w:fldCharType="begin"/>
      </w:r>
      <w:r w:rsidRPr="00DD1B0B">
        <w:rPr>
          <w:rFonts w:cstheme="minorHAnsi"/>
          <w:color w:val="auto"/>
          <w:sz w:val="22"/>
          <w:szCs w:val="22"/>
        </w:rPr>
        <w:instrText xml:space="preserve"> SEQ Table \* ARABIC </w:instrText>
      </w:r>
      <w:r w:rsidRPr="00DD1B0B">
        <w:rPr>
          <w:rFonts w:cstheme="minorHAnsi"/>
          <w:color w:val="auto"/>
          <w:sz w:val="22"/>
          <w:szCs w:val="22"/>
        </w:rPr>
        <w:fldChar w:fldCharType="separate"/>
      </w:r>
      <w:r w:rsidR="009E6021">
        <w:rPr>
          <w:rFonts w:cstheme="minorHAnsi"/>
          <w:noProof/>
          <w:color w:val="auto"/>
          <w:sz w:val="22"/>
          <w:szCs w:val="22"/>
        </w:rPr>
        <w:t>2</w:t>
      </w:r>
      <w:r w:rsidRPr="00DD1B0B">
        <w:rPr>
          <w:rFonts w:cstheme="minorHAnsi"/>
          <w:color w:val="auto"/>
          <w:sz w:val="22"/>
          <w:szCs w:val="22"/>
        </w:rPr>
        <w:fldChar w:fldCharType="end"/>
      </w:r>
      <w:r w:rsidRPr="00DD1B0B">
        <w:rPr>
          <w:rFonts w:cstheme="minorHAnsi"/>
          <w:color w:val="auto"/>
          <w:sz w:val="22"/>
          <w:szCs w:val="22"/>
        </w:rPr>
        <w:t xml:space="preserve"> Zeta potential</w:t>
      </w:r>
      <w:r w:rsidR="00887466">
        <w:rPr>
          <w:rFonts w:cstheme="minorHAnsi"/>
          <w:color w:val="auto"/>
          <w:sz w:val="22"/>
          <w:szCs w:val="22"/>
        </w:rPr>
        <w:t>s</w:t>
      </w:r>
      <w:r w:rsidRPr="00DD1B0B">
        <w:rPr>
          <w:rFonts w:cstheme="minorHAnsi"/>
          <w:color w:val="auto"/>
          <w:sz w:val="22"/>
          <w:szCs w:val="22"/>
        </w:rPr>
        <w:t xml:space="preserve"> for </w:t>
      </w:r>
      <w:r w:rsidR="00F85FEF">
        <w:rPr>
          <w:rFonts w:cstheme="minorHAnsi"/>
          <w:color w:val="auto"/>
          <w:sz w:val="22"/>
          <w:szCs w:val="22"/>
        </w:rPr>
        <w:t xml:space="preserve">different </w:t>
      </w:r>
      <w:r w:rsidR="004F10D8">
        <w:rPr>
          <w:rFonts w:cstheme="minorHAnsi"/>
          <w:color w:val="auto"/>
          <w:sz w:val="22"/>
          <w:szCs w:val="22"/>
        </w:rPr>
        <w:t xml:space="preserve">grained </w:t>
      </w:r>
      <w:r w:rsidR="00F85FEF">
        <w:rPr>
          <w:rFonts w:cstheme="minorHAnsi"/>
          <w:color w:val="auto"/>
          <w:sz w:val="22"/>
          <w:szCs w:val="22"/>
        </w:rPr>
        <w:t>filters</w:t>
      </w:r>
      <w:r w:rsidR="00170B54">
        <w:rPr>
          <w:rFonts w:cstheme="minorHAnsi"/>
          <w:color w:val="auto"/>
          <w:sz w:val="22"/>
          <w:szCs w:val="22"/>
        </w:rPr>
        <w:t xml:space="preserve"> </w:t>
      </w:r>
      <w:r w:rsidR="00887466">
        <w:rPr>
          <w:rFonts w:cstheme="minorHAnsi"/>
          <w:color w:val="auto"/>
          <w:sz w:val="22"/>
          <w:szCs w:val="22"/>
        </w:rPr>
        <w:t xml:space="preserve">at pH 6 </w:t>
      </w:r>
      <w:r w:rsidR="00170B54">
        <w:rPr>
          <w:rFonts w:cstheme="minorHAnsi"/>
          <w:color w:val="auto"/>
          <w:sz w:val="22"/>
          <w:szCs w:val="22"/>
        </w:rPr>
        <w:t>(</w:t>
      </w:r>
      <w:r w:rsidR="00887466">
        <w:rPr>
          <w:rFonts w:cstheme="minorHAnsi"/>
          <w:color w:val="auto"/>
          <w:sz w:val="22"/>
          <w:szCs w:val="22"/>
        </w:rPr>
        <w:t xml:space="preserve">extracted </w:t>
      </w:r>
      <w:r w:rsidR="00170B54">
        <w:rPr>
          <w:rFonts w:cstheme="minorHAnsi"/>
          <w:color w:val="auto"/>
          <w:sz w:val="22"/>
          <w:szCs w:val="22"/>
        </w:rPr>
        <w:t xml:space="preserve">as mean values from the </w:t>
      </w:r>
      <w:r w:rsidR="00887466">
        <w:rPr>
          <w:rFonts w:cstheme="minorHAnsi"/>
          <w:color w:val="auto"/>
          <w:sz w:val="22"/>
          <w:szCs w:val="22"/>
        </w:rPr>
        <w:t xml:space="preserve">conducted </w:t>
      </w:r>
      <w:r w:rsidR="00170B54">
        <w:rPr>
          <w:rFonts w:cstheme="minorHAnsi"/>
          <w:color w:val="auto"/>
          <w:sz w:val="22"/>
          <w:szCs w:val="22"/>
        </w:rPr>
        <w:t>tests with their standard deviations)</w:t>
      </w:r>
      <w:r w:rsidR="007770E6">
        <w:rPr>
          <w:rFonts w:cstheme="minorHAnsi"/>
          <w:color w:val="auto"/>
          <w:sz w:val="22"/>
          <w:szCs w:val="22"/>
        </w:rPr>
        <w:t>.</w:t>
      </w:r>
    </w:p>
    <w:p w14:paraId="57F11519" w14:textId="0EF6F248" w:rsidR="00604F5E" w:rsidRPr="00887466" w:rsidRDefault="00D24443" w:rsidP="007770E6">
      <w:pPr>
        <w:pStyle w:val="ListParagraph"/>
        <w:numPr>
          <w:ilvl w:val="0"/>
          <w:numId w:val="1"/>
        </w:numPr>
        <w:ind w:left="360"/>
        <w:jc w:val="both"/>
        <w:rPr>
          <w:rFonts w:cstheme="minorHAnsi"/>
          <w:b/>
          <w:bCs/>
        </w:rPr>
      </w:pPr>
      <w:r w:rsidRPr="00DD1B0B">
        <w:rPr>
          <w:rFonts w:cstheme="minorHAnsi"/>
          <w:b/>
          <w:bCs/>
        </w:rPr>
        <w:t xml:space="preserve">Packing </w:t>
      </w:r>
      <w:r w:rsidR="007D7644" w:rsidRPr="00DD1B0B">
        <w:rPr>
          <w:rFonts w:cstheme="minorHAnsi"/>
          <w:b/>
          <w:bCs/>
        </w:rPr>
        <w:t>of the grained filters</w:t>
      </w:r>
      <w:r w:rsidR="008A57E1">
        <w:rPr>
          <w:rFonts w:cstheme="minorHAnsi"/>
          <w:b/>
          <w:bCs/>
        </w:rPr>
        <w:t xml:space="preserve"> </w:t>
      </w:r>
    </w:p>
    <w:p w14:paraId="75AB9BC0" w14:textId="18F3938A" w:rsidR="009C4BB0" w:rsidRPr="00DD1B0B" w:rsidRDefault="008A57E1" w:rsidP="007770E6">
      <w:pPr>
        <w:keepNext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4FBB5059" wp14:editId="3B5218EF">
            <wp:extent cx="3299785" cy="5932170"/>
            <wp:effectExtent l="0" t="1905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10397" r="15434"/>
                    <a:stretch/>
                  </pic:blipFill>
                  <pic:spPr bwMode="auto">
                    <a:xfrm rot="5400000">
                      <a:off x="0" y="0"/>
                      <a:ext cx="3304760" cy="5941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737D1" w14:textId="1838F749" w:rsidR="009C4BB0" w:rsidRPr="00CE2BA7" w:rsidRDefault="009C4BB0" w:rsidP="007770E6">
      <w:pPr>
        <w:pStyle w:val="Caption"/>
        <w:jc w:val="both"/>
        <w:rPr>
          <w:rFonts w:cstheme="minorHAnsi"/>
          <w:b/>
          <w:bCs/>
          <w:color w:val="auto"/>
          <w:sz w:val="22"/>
          <w:szCs w:val="22"/>
        </w:rPr>
      </w:pPr>
      <w:r w:rsidRPr="00CE2BA7">
        <w:rPr>
          <w:rFonts w:cstheme="minorHAnsi"/>
          <w:color w:val="auto"/>
          <w:sz w:val="22"/>
          <w:szCs w:val="22"/>
        </w:rPr>
        <w:t xml:space="preserve">Figure </w:t>
      </w:r>
      <w:r w:rsidR="008A57E1" w:rsidRPr="00CE2BA7">
        <w:rPr>
          <w:rFonts w:cstheme="minorHAnsi"/>
          <w:color w:val="auto"/>
          <w:sz w:val="22"/>
          <w:szCs w:val="22"/>
        </w:rPr>
        <w:t>S</w:t>
      </w:r>
      <w:r w:rsidRPr="00CE2BA7">
        <w:rPr>
          <w:rFonts w:cstheme="minorHAnsi"/>
          <w:color w:val="auto"/>
          <w:sz w:val="22"/>
          <w:szCs w:val="22"/>
        </w:rPr>
        <w:fldChar w:fldCharType="begin"/>
      </w:r>
      <w:r w:rsidRPr="00CE2BA7">
        <w:rPr>
          <w:rFonts w:cstheme="minorHAnsi"/>
          <w:color w:val="auto"/>
          <w:sz w:val="22"/>
          <w:szCs w:val="22"/>
        </w:rPr>
        <w:instrText xml:space="preserve"> SEQ Figure \* ARABIC </w:instrText>
      </w:r>
      <w:r w:rsidRPr="00CE2BA7">
        <w:rPr>
          <w:rFonts w:cstheme="minorHAnsi"/>
          <w:color w:val="auto"/>
          <w:sz w:val="22"/>
          <w:szCs w:val="22"/>
        </w:rPr>
        <w:fldChar w:fldCharType="separate"/>
      </w:r>
      <w:r w:rsidR="009E6021" w:rsidRPr="00CE2BA7">
        <w:rPr>
          <w:rFonts w:cstheme="minorHAnsi"/>
          <w:noProof/>
          <w:color w:val="auto"/>
          <w:sz w:val="22"/>
          <w:szCs w:val="22"/>
        </w:rPr>
        <w:t>2</w:t>
      </w:r>
      <w:r w:rsidRPr="00CE2BA7">
        <w:rPr>
          <w:rFonts w:cstheme="minorHAnsi"/>
          <w:color w:val="auto"/>
          <w:sz w:val="22"/>
          <w:szCs w:val="22"/>
        </w:rPr>
        <w:fldChar w:fldCharType="end"/>
      </w:r>
      <w:r w:rsidRPr="00CE2BA7">
        <w:rPr>
          <w:rFonts w:cstheme="minorHAnsi"/>
          <w:color w:val="auto"/>
          <w:sz w:val="22"/>
          <w:szCs w:val="22"/>
        </w:rPr>
        <w:t xml:space="preserve"> Packed</w:t>
      </w:r>
      <w:r w:rsidR="00105ED9" w:rsidRPr="00CE2BA7">
        <w:rPr>
          <w:rFonts w:cstheme="minorHAnsi"/>
          <w:color w:val="auto"/>
          <w:sz w:val="22"/>
          <w:szCs w:val="22"/>
        </w:rPr>
        <w:t xml:space="preserve"> </w:t>
      </w:r>
      <w:r w:rsidRPr="00CE2BA7">
        <w:rPr>
          <w:rFonts w:cstheme="minorHAnsi"/>
          <w:color w:val="auto"/>
          <w:sz w:val="22"/>
          <w:szCs w:val="22"/>
        </w:rPr>
        <w:t>bed of sand inside the filter cell (located between two metal electrodes)</w:t>
      </w:r>
      <w:r w:rsidR="007770E6" w:rsidRPr="00CE2BA7">
        <w:rPr>
          <w:rFonts w:cstheme="minorHAnsi"/>
          <w:color w:val="auto"/>
          <w:sz w:val="22"/>
          <w:szCs w:val="22"/>
        </w:rPr>
        <w:t>.</w:t>
      </w:r>
    </w:p>
    <w:p w14:paraId="7E3A6B14" w14:textId="3620D547" w:rsidR="000B33DD" w:rsidRDefault="00BF3E7C" w:rsidP="007770E6">
      <w:pPr>
        <w:jc w:val="both"/>
        <w:rPr>
          <w:rFonts w:cstheme="minorHAnsi"/>
          <w:lang w:val="en-GB"/>
        </w:rPr>
      </w:pPr>
      <w:r>
        <w:rPr>
          <w:rFonts w:cstheme="minorHAnsi"/>
        </w:rPr>
        <w:t xml:space="preserve">Each </w:t>
      </w:r>
      <w:r w:rsidR="00D24443" w:rsidRPr="00DD1B0B">
        <w:rPr>
          <w:rFonts w:cstheme="minorHAnsi"/>
          <w:lang w:val="en-GB"/>
        </w:rPr>
        <w:t xml:space="preserve">sample was installed inside the filter cell in the following way: </w:t>
      </w:r>
      <w:r w:rsidR="009C4BB0" w:rsidRPr="00DD1B0B">
        <w:rPr>
          <w:rFonts w:cstheme="minorHAnsi"/>
          <w:lang w:val="en-GB"/>
        </w:rPr>
        <w:t xml:space="preserve">the </w:t>
      </w:r>
      <w:r w:rsidR="007D7644" w:rsidRPr="00DD1B0B">
        <w:rPr>
          <w:rFonts w:cstheme="minorHAnsi"/>
          <w:lang w:val="en-GB"/>
        </w:rPr>
        <w:t>g</w:t>
      </w:r>
      <w:r w:rsidR="00D24443" w:rsidRPr="00DD1B0B">
        <w:rPr>
          <w:rFonts w:cstheme="minorHAnsi"/>
          <w:lang w:val="en-GB"/>
        </w:rPr>
        <w:t xml:space="preserve">rains </w:t>
      </w:r>
      <w:r w:rsidR="009C4BB0" w:rsidRPr="00DD1B0B">
        <w:rPr>
          <w:rFonts w:cstheme="minorHAnsi"/>
          <w:lang w:val="en-GB"/>
        </w:rPr>
        <w:t>were</w:t>
      </w:r>
      <w:r w:rsidR="00D24443" w:rsidRPr="00DD1B0B">
        <w:rPr>
          <w:rFonts w:cstheme="minorHAnsi"/>
          <w:lang w:val="en-GB"/>
        </w:rPr>
        <w:t xml:space="preserve"> </w:t>
      </w:r>
      <w:r w:rsidR="009C4BB0" w:rsidRPr="00DD1B0B">
        <w:rPr>
          <w:rFonts w:cstheme="minorHAnsi"/>
          <w:lang w:val="en-GB"/>
        </w:rPr>
        <w:t xml:space="preserve">kept in place by </w:t>
      </w:r>
      <w:r w:rsidR="00604F5E">
        <w:rPr>
          <w:rFonts w:cstheme="minorHAnsi"/>
          <w:lang w:val="en-GB"/>
        </w:rPr>
        <w:t xml:space="preserve">a polyamide </w:t>
      </w:r>
      <w:r w:rsidR="00D24443" w:rsidRPr="00DD1B0B">
        <w:rPr>
          <w:rFonts w:cstheme="minorHAnsi"/>
          <w:lang w:val="en-GB"/>
        </w:rPr>
        <w:t xml:space="preserve">mesh </w:t>
      </w:r>
      <w:r w:rsidR="007D7644" w:rsidRPr="00DD1B0B">
        <w:rPr>
          <w:rFonts w:cstheme="minorHAnsi"/>
          <w:lang w:val="en-GB"/>
        </w:rPr>
        <w:t>(with a regular pore size of 110 µm) that sealed the 8 x 19 mm gap of the fluid flow</w:t>
      </w:r>
      <w:r w:rsidR="00A01F46">
        <w:rPr>
          <w:rFonts w:cstheme="minorHAnsi"/>
          <w:lang w:val="en-GB"/>
        </w:rPr>
        <w:t xml:space="preserve"> (shown on one of the </w:t>
      </w:r>
      <w:r>
        <w:rPr>
          <w:rFonts w:cstheme="minorHAnsi"/>
          <w:lang w:val="en-GB"/>
        </w:rPr>
        <w:t xml:space="preserve">white </w:t>
      </w:r>
      <w:r w:rsidR="00A01F46">
        <w:rPr>
          <w:rFonts w:cstheme="minorHAnsi"/>
          <w:lang w:val="en-GB"/>
        </w:rPr>
        <w:t>holders</w:t>
      </w:r>
      <w:r>
        <w:rPr>
          <w:rFonts w:cstheme="minorHAnsi"/>
          <w:lang w:val="en-GB"/>
        </w:rPr>
        <w:t xml:space="preserve"> inside the filter</w:t>
      </w:r>
      <w:r w:rsidR="00A01F46">
        <w:rPr>
          <w:rFonts w:cstheme="minorHAnsi"/>
          <w:lang w:val="en-GB"/>
        </w:rPr>
        <w:t>, Fig</w:t>
      </w:r>
      <w:r w:rsidR="00170B54">
        <w:rPr>
          <w:rFonts w:cstheme="minorHAnsi"/>
          <w:lang w:val="en-GB"/>
        </w:rPr>
        <w:t>.</w:t>
      </w:r>
      <w:r w:rsidR="008A57E1">
        <w:rPr>
          <w:rFonts w:cstheme="minorHAnsi"/>
          <w:lang w:val="en-GB"/>
        </w:rPr>
        <w:t xml:space="preserve"> S</w:t>
      </w:r>
      <w:r w:rsidR="00A01F46">
        <w:rPr>
          <w:rFonts w:cstheme="minorHAnsi"/>
          <w:lang w:val="en-GB"/>
        </w:rPr>
        <w:t>2)</w:t>
      </w:r>
      <w:r w:rsidR="007D7644" w:rsidRPr="00DD1B0B">
        <w:rPr>
          <w:rFonts w:cstheme="minorHAnsi"/>
          <w:lang w:val="en-GB"/>
        </w:rPr>
        <w:t>. Th</w:t>
      </w:r>
      <w:r w:rsidR="00A01F46">
        <w:rPr>
          <w:rFonts w:cstheme="minorHAnsi"/>
          <w:lang w:val="en-GB"/>
        </w:rPr>
        <w:t xml:space="preserve">e </w:t>
      </w:r>
      <w:r w:rsidR="00D24443" w:rsidRPr="00DD1B0B">
        <w:rPr>
          <w:rFonts w:cstheme="minorHAnsi"/>
          <w:lang w:val="en-GB"/>
        </w:rPr>
        <w:t xml:space="preserve">cell was carefully closed </w:t>
      </w:r>
      <w:r w:rsidR="00A01F46">
        <w:rPr>
          <w:rFonts w:cstheme="minorHAnsi"/>
          <w:lang w:val="en-GB"/>
        </w:rPr>
        <w:t xml:space="preserve">on top, rotated 90° </w:t>
      </w:r>
      <w:r w:rsidR="00D24443" w:rsidRPr="00DD1B0B">
        <w:rPr>
          <w:rFonts w:cstheme="minorHAnsi"/>
          <w:lang w:val="en-GB"/>
        </w:rPr>
        <w:t xml:space="preserve">and flushed with </w:t>
      </w:r>
      <w:r w:rsidR="00170B54">
        <w:rPr>
          <w:rFonts w:cstheme="minorHAnsi"/>
          <w:lang w:val="en-GB"/>
        </w:rPr>
        <w:t xml:space="preserve">ethanol and </w:t>
      </w:r>
      <w:r w:rsidR="00D24443" w:rsidRPr="00DD1B0B">
        <w:rPr>
          <w:rFonts w:cstheme="minorHAnsi"/>
          <w:lang w:val="en-GB"/>
        </w:rPr>
        <w:t xml:space="preserve">pure </w:t>
      </w:r>
      <w:r>
        <w:rPr>
          <w:rFonts w:cstheme="minorHAnsi"/>
          <w:lang w:val="en-GB"/>
        </w:rPr>
        <w:t xml:space="preserve">deionized </w:t>
      </w:r>
      <w:r w:rsidR="00D24443" w:rsidRPr="00DD1B0B">
        <w:rPr>
          <w:rFonts w:cstheme="minorHAnsi"/>
          <w:lang w:val="en-GB"/>
        </w:rPr>
        <w:t>water</w:t>
      </w:r>
      <w:r w:rsidR="00A01F46">
        <w:rPr>
          <w:rFonts w:cstheme="minorHAnsi"/>
          <w:lang w:val="en-GB"/>
        </w:rPr>
        <w:t xml:space="preserve"> through the inlet</w:t>
      </w:r>
      <w:r>
        <w:rPr>
          <w:rFonts w:cstheme="minorHAnsi"/>
          <w:lang w:val="en-GB"/>
        </w:rPr>
        <w:t xml:space="preserve"> before the experiment start</w:t>
      </w:r>
      <w:r w:rsidR="00604F5E">
        <w:rPr>
          <w:rFonts w:cstheme="minorHAnsi"/>
          <w:lang w:val="en-GB"/>
        </w:rPr>
        <w:t>ed</w:t>
      </w:r>
      <w:r w:rsidR="00D24443" w:rsidRPr="00DD1B0B">
        <w:rPr>
          <w:rFonts w:cstheme="minorHAnsi"/>
          <w:lang w:val="en-GB"/>
        </w:rPr>
        <w:t xml:space="preserve">. </w:t>
      </w:r>
    </w:p>
    <w:p w14:paraId="6CCB8A78" w14:textId="18D5647C" w:rsidR="00F85FEF" w:rsidRDefault="00F85FEF" w:rsidP="007770E6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To </w:t>
      </w:r>
      <w:r w:rsidR="00604F5E">
        <w:rPr>
          <w:rFonts w:cstheme="minorHAnsi"/>
          <w:lang w:val="en-GB"/>
        </w:rPr>
        <w:t xml:space="preserve">verify that </w:t>
      </w:r>
      <w:r>
        <w:rPr>
          <w:rFonts w:cstheme="minorHAnsi"/>
          <w:lang w:val="en-GB"/>
        </w:rPr>
        <w:t>filter</w:t>
      </w:r>
      <w:r w:rsidR="00604F5E">
        <w:rPr>
          <w:rFonts w:cstheme="minorHAnsi"/>
          <w:lang w:val="en-GB"/>
        </w:rPr>
        <w:t xml:space="preserve"> loading</w:t>
      </w:r>
      <w:r w:rsidR="006C680D">
        <w:rPr>
          <w:rFonts w:cstheme="minorHAnsi"/>
          <w:lang w:val="en-GB"/>
        </w:rPr>
        <w:t xml:space="preserve"> procedure</w:t>
      </w:r>
      <w:r w:rsidR="00604F5E">
        <w:rPr>
          <w:rFonts w:cstheme="minorHAnsi"/>
          <w:lang w:val="en-GB"/>
        </w:rPr>
        <w:t xml:space="preserve"> is consistent</w:t>
      </w:r>
      <w:r>
        <w:rPr>
          <w:rFonts w:cstheme="minorHAnsi"/>
          <w:lang w:val="en-GB"/>
        </w:rPr>
        <w:t xml:space="preserve">, </w:t>
      </w:r>
      <w:r w:rsidR="00604F5E">
        <w:rPr>
          <w:rFonts w:cstheme="minorHAnsi"/>
          <w:lang w:val="en-GB"/>
        </w:rPr>
        <w:t xml:space="preserve">the </w:t>
      </w:r>
      <w:r>
        <w:rPr>
          <w:rFonts w:cstheme="minorHAnsi"/>
          <w:lang w:val="en-GB"/>
        </w:rPr>
        <w:t xml:space="preserve">sand filter (mesh 250) was </w:t>
      </w:r>
      <w:r w:rsidR="00604F5E">
        <w:rPr>
          <w:rFonts w:cstheme="minorHAnsi"/>
          <w:lang w:val="en-GB"/>
        </w:rPr>
        <w:t xml:space="preserve">installed </w:t>
      </w:r>
      <w:r>
        <w:rPr>
          <w:rFonts w:cstheme="minorHAnsi"/>
          <w:lang w:val="en-GB"/>
        </w:rPr>
        <w:t xml:space="preserve">from the storage reservoir </w:t>
      </w:r>
      <w:r w:rsidR="004F10D8">
        <w:rPr>
          <w:rFonts w:cstheme="minorHAnsi"/>
          <w:lang w:val="en-GB"/>
        </w:rPr>
        <w:t xml:space="preserve">three times </w:t>
      </w:r>
      <w:r w:rsidR="00BF3E7C">
        <w:rPr>
          <w:rFonts w:cstheme="minorHAnsi"/>
          <w:lang w:val="en-GB"/>
        </w:rPr>
        <w:t xml:space="preserve">(resulting in testing of </w:t>
      </w:r>
      <w:r>
        <w:rPr>
          <w:rFonts w:cstheme="minorHAnsi"/>
          <w:lang w:val="en-GB"/>
        </w:rPr>
        <w:t>three different fraction</w:t>
      </w:r>
      <w:r w:rsidR="008A57E1">
        <w:rPr>
          <w:rFonts w:cstheme="minorHAnsi"/>
          <w:lang w:val="en-GB"/>
        </w:rPr>
        <w:t>s referred below as three different packs</w:t>
      </w:r>
      <w:r w:rsidR="00BF3E7C">
        <w:rPr>
          <w:rFonts w:cstheme="minorHAnsi"/>
          <w:lang w:val="en-GB"/>
        </w:rPr>
        <w:t>)</w:t>
      </w:r>
      <w:r>
        <w:rPr>
          <w:rFonts w:cstheme="minorHAnsi"/>
          <w:lang w:val="en-GB"/>
        </w:rPr>
        <w:t xml:space="preserve">. Each time </w:t>
      </w:r>
      <w:r w:rsidR="00604F5E">
        <w:rPr>
          <w:rFonts w:cstheme="minorHAnsi"/>
          <w:lang w:val="en-GB"/>
        </w:rPr>
        <w:t xml:space="preserve">13 g of </w:t>
      </w:r>
      <w:r w:rsidR="008A57E1">
        <w:rPr>
          <w:rFonts w:cstheme="minorHAnsi"/>
          <w:lang w:val="en-GB"/>
        </w:rPr>
        <w:t>grains</w:t>
      </w:r>
      <w:r>
        <w:rPr>
          <w:rFonts w:cstheme="minorHAnsi"/>
          <w:lang w:val="en-GB"/>
        </w:rPr>
        <w:t xml:space="preserve"> </w:t>
      </w:r>
      <w:r w:rsidR="00604F5E">
        <w:rPr>
          <w:rFonts w:cstheme="minorHAnsi"/>
          <w:lang w:val="en-GB"/>
        </w:rPr>
        <w:t xml:space="preserve">were </w:t>
      </w:r>
      <w:r>
        <w:rPr>
          <w:rFonts w:cstheme="minorHAnsi"/>
          <w:lang w:val="en-GB"/>
        </w:rPr>
        <w:t>taken from the storage reservoir, sonicated in pure water, loaded to</w:t>
      </w:r>
      <w:r w:rsidR="00604F5E">
        <w:rPr>
          <w:rFonts w:cstheme="minorHAnsi"/>
          <w:lang w:val="en-GB"/>
        </w:rPr>
        <w:t xml:space="preserve"> the</w:t>
      </w:r>
      <w:r>
        <w:rPr>
          <w:rFonts w:cstheme="minorHAnsi"/>
          <w:lang w:val="en-GB"/>
        </w:rPr>
        <w:t xml:space="preserve"> filter cell, flushed with ethanol for </w:t>
      </w:r>
      <w:r w:rsidR="00A01F46">
        <w:rPr>
          <w:rFonts w:cstheme="minorHAnsi"/>
          <w:lang w:val="en-GB"/>
        </w:rPr>
        <w:t>one</w:t>
      </w:r>
      <w:r>
        <w:rPr>
          <w:rFonts w:cstheme="minorHAnsi"/>
          <w:lang w:val="en-GB"/>
        </w:rPr>
        <w:t xml:space="preserve"> minute and with pure deionized water for </w:t>
      </w:r>
      <w:r w:rsidR="00BF3E7C">
        <w:rPr>
          <w:rFonts w:cstheme="minorHAnsi"/>
          <w:lang w:val="en-GB"/>
        </w:rPr>
        <w:t>another</w:t>
      </w:r>
      <w:r>
        <w:rPr>
          <w:rFonts w:cstheme="minorHAnsi"/>
          <w:lang w:val="en-GB"/>
        </w:rPr>
        <w:t xml:space="preserve"> </w:t>
      </w:r>
      <w:r w:rsidR="00A01F46">
        <w:rPr>
          <w:rFonts w:cstheme="minorHAnsi"/>
          <w:lang w:val="en-GB"/>
        </w:rPr>
        <w:t>five</w:t>
      </w:r>
      <w:r>
        <w:rPr>
          <w:rFonts w:cstheme="minorHAnsi"/>
          <w:lang w:val="en-GB"/>
        </w:rPr>
        <w:t xml:space="preserve"> minutes. </w:t>
      </w:r>
      <w:r w:rsidR="00BF3E7C">
        <w:rPr>
          <w:rFonts w:cstheme="minorHAnsi"/>
          <w:lang w:val="en-GB"/>
        </w:rPr>
        <w:t xml:space="preserve">This experiment was conducted by two different people to assure </w:t>
      </w:r>
      <w:r w:rsidR="004F10D8">
        <w:rPr>
          <w:rFonts w:cstheme="minorHAnsi"/>
          <w:lang w:val="en-GB"/>
        </w:rPr>
        <w:t>an</w:t>
      </w:r>
      <w:r w:rsidR="00BF3E7C">
        <w:rPr>
          <w:rFonts w:cstheme="minorHAnsi"/>
          <w:lang w:val="en-GB"/>
        </w:rPr>
        <w:t xml:space="preserve"> </w:t>
      </w:r>
      <w:r w:rsidR="008A57E1">
        <w:rPr>
          <w:rFonts w:cstheme="minorHAnsi"/>
          <w:lang w:val="en-GB"/>
        </w:rPr>
        <w:t xml:space="preserve">independent </w:t>
      </w:r>
      <w:r w:rsidR="00BF3E7C">
        <w:rPr>
          <w:rFonts w:cstheme="minorHAnsi"/>
          <w:lang w:val="en-GB"/>
        </w:rPr>
        <w:t>reproducibility of results</w:t>
      </w:r>
      <w:r w:rsidR="008A57E1">
        <w:rPr>
          <w:rFonts w:cstheme="minorHAnsi"/>
          <w:lang w:val="en-GB"/>
        </w:rPr>
        <w:t xml:space="preserve"> (the data is </w:t>
      </w:r>
      <w:r w:rsidR="00BF3E7C">
        <w:rPr>
          <w:rFonts w:cstheme="minorHAnsi"/>
          <w:lang w:val="en-GB"/>
        </w:rPr>
        <w:t>referred as rearrangement DEP test</w:t>
      </w:r>
      <w:r w:rsidR="008A57E1">
        <w:rPr>
          <w:rFonts w:cstheme="minorHAnsi"/>
          <w:lang w:val="en-GB"/>
        </w:rPr>
        <w:t xml:space="preserve"> in the online repository folder)</w:t>
      </w:r>
      <w:r w:rsidR="00BF3E7C">
        <w:rPr>
          <w:rFonts w:cstheme="minorHAnsi"/>
          <w:lang w:val="en-GB"/>
        </w:rPr>
        <w:t xml:space="preserve">. </w:t>
      </w:r>
      <w:r>
        <w:rPr>
          <w:rFonts w:cstheme="minorHAnsi"/>
          <w:lang w:val="en-GB"/>
        </w:rPr>
        <w:t xml:space="preserve">The </w:t>
      </w:r>
      <w:r w:rsidR="008A57E1">
        <w:rPr>
          <w:rFonts w:cstheme="minorHAnsi"/>
          <w:lang w:val="en-GB"/>
        </w:rPr>
        <w:t xml:space="preserve">DEP </w:t>
      </w:r>
      <w:r>
        <w:rPr>
          <w:rFonts w:cstheme="minorHAnsi"/>
          <w:lang w:val="en-GB"/>
        </w:rPr>
        <w:t>results (Fig</w:t>
      </w:r>
      <w:r w:rsidR="008326A7">
        <w:rPr>
          <w:rFonts w:cstheme="minorHAnsi"/>
          <w:lang w:val="en-GB"/>
        </w:rPr>
        <w:t>.</w:t>
      </w:r>
      <w:r>
        <w:rPr>
          <w:rFonts w:cstheme="minorHAnsi"/>
          <w:lang w:val="en-GB"/>
        </w:rPr>
        <w:t xml:space="preserve"> </w:t>
      </w:r>
      <w:r w:rsidR="008A57E1">
        <w:rPr>
          <w:rFonts w:cstheme="minorHAnsi"/>
          <w:lang w:val="en-GB"/>
        </w:rPr>
        <w:t>S</w:t>
      </w:r>
      <w:r>
        <w:rPr>
          <w:rFonts w:cstheme="minorHAnsi"/>
          <w:lang w:val="en-GB"/>
        </w:rPr>
        <w:t>3) have shown that the</w:t>
      </w:r>
      <w:r w:rsidR="008A57E1">
        <w:rPr>
          <w:rFonts w:cstheme="minorHAnsi"/>
          <w:lang w:val="en-GB"/>
        </w:rPr>
        <w:t xml:space="preserve"> trapping </w:t>
      </w:r>
      <w:r>
        <w:rPr>
          <w:rFonts w:cstheme="minorHAnsi"/>
          <w:lang w:val="en-GB"/>
        </w:rPr>
        <w:t xml:space="preserve">efficiency </w:t>
      </w:r>
      <w:r w:rsidR="006C680D">
        <w:rPr>
          <w:rFonts w:cstheme="minorHAnsi"/>
          <w:lang w:val="en-GB"/>
        </w:rPr>
        <w:t xml:space="preserve">is </w:t>
      </w:r>
      <w:r w:rsidR="00190639">
        <w:rPr>
          <w:rFonts w:cstheme="minorHAnsi"/>
          <w:lang w:val="en-GB"/>
        </w:rPr>
        <w:t>consistent</w:t>
      </w:r>
      <w:r w:rsidR="006C680D">
        <w:rPr>
          <w:rFonts w:cstheme="minorHAnsi"/>
          <w:lang w:val="en-GB"/>
        </w:rPr>
        <w:t xml:space="preserve"> within the packs and</w:t>
      </w:r>
      <w:r>
        <w:rPr>
          <w:rFonts w:cstheme="minorHAnsi"/>
          <w:lang w:val="en-GB"/>
        </w:rPr>
        <w:t xml:space="preserve"> the measurement with</w:t>
      </w:r>
      <w:r w:rsidR="00604F5E">
        <w:rPr>
          <w:rFonts w:cstheme="minorHAnsi"/>
          <w:lang w:val="en-GB"/>
        </w:rPr>
        <w:t xml:space="preserve"> the</w:t>
      </w:r>
      <w:r>
        <w:rPr>
          <w:rFonts w:cstheme="minorHAnsi"/>
          <w:lang w:val="en-GB"/>
        </w:rPr>
        <w:t xml:space="preserve"> packed</w:t>
      </w:r>
      <w:r w:rsidR="006C680D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 xml:space="preserve">bed grained filer is considered to be </w:t>
      </w:r>
      <w:r w:rsidR="008A57E1">
        <w:rPr>
          <w:rFonts w:cstheme="minorHAnsi"/>
          <w:lang w:val="en-GB"/>
        </w:rPr>
        <w:t xml:space="preserve">sufficiently </w:t>
      </w:r>
      <w:r>
        <w:rPr>
          <w:rFonts w:cstheme="minorHAnsi"/>
          <w:lang w:val="en-GB"/>
        </w:rPr>
        <w:t>stable.</w:t>
      </w:r>
    </w:p>
    <w:p w14:paraId="4427E441" w14:textId="77777777" w:rsidR="00F85FEF" w:rsidRDefault="00F85FEF" w:rsidP="007770E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C8DBE75" wp14:editId="7E75ECF9">
            <wp:extent cx="3557587" cy="3557587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723" cy="356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3CA08" w14:textId="441099F4" w:rsidR="00F85FEF" w:rsidRPr="007770E6" w:rsidRDefault="00F85FEF" w:rsidP="007770E6">
      <w:pPr>
        <w:pStyle w:val="Caption"/>
        <w:jc w:val="both"/>
        <w:rPr>
          <w:color w:val="auto"/>
          <w:sz w:val="22"/>
          <w:szCs w:val="22"/>
        </w:rPr>
      </w:pPr>
      <w:r w:rsidRPr="007770E6">
        <w:rPr>
          <w:color w:val="auto"/>
          <w:sz w:val="22"/>
          <w:szCs w:val="22"/>
        </w:rPr>
        <w:t xml:space="preserve">Figure </w:t>
      </w:r>
      <w:r w:rsidR="008A57E1" w:rsidRPr="007770E6">
        <w:rPr>
          <w:color w:val="auto"/>
          <w:sz w:val="22"/>
          <w:szCs w:val="22"/>
        </w:rPr>
        <w:t>S</w:t>
      </w:r>
      <w:r w:rsidRPr="007770E6">
        <w:rPr>
          <w:color w:val="auto"/>
          <w:sz w:val="22"/>
          <w:szCs w:val="22"/>
        </w:rPr>
        <w:fldChar w:fldCharType="begin"/>
      </w:r>
      <w:r w:rsidRPr="007770E6">
        <w:rPr>
          <w:color w:val="auto"/>
          <w:sz w:val="22"/>
          <w:szCs w:val="22"/>
        </w:rPr>
        <w:instrText xml:space="preserve"> SEQ Figure \* ARABIC </w:instrText>
      </w:r>
      <w:r w:rsidRPr="007770E6">
        <w:rPr>
          <w:color w:val="auto"/>
          <w:sz w:val="22"/>
          <w:szCs w:val="22"/>
        </w:rPr>
        <w:fldChar w:fldCharType="separate"/>
      </w:r>
      <w:r w:rsidR="009E6021">
        <w:rPr>
          <w:noProof/>
          <w:color w:val="auto"/>
          <w:sz w:val="22"/>
          <w:szCs w:val="22"/>
        </w:rPr>
        <w:t>3</w:t>
      </w:r>
      <w:r w:rsidRPr="007770E6">
        <w:rPr>
          <w:color w:val="auto"/>
          <w:sz w:val="22"/>
          <w:szCs w:val="22"/>
        </w:rPr>
        <w:fldChar w:fldCharType="end"/>
      </w:r>
      <w:r w:rsidRPr="007770E6">
        <w:rPr>
          <w:color w:val="auto"/>
          <w:sz w:val="22"/>
          <w:szCs w:val="22"/>
        </w:rPr>
        <w:t xml:space="preserve"> DEP efficiency of the sand filer (mesh 250), which was loaded in three different packs to the setup.</w:t>
      </w:r>
      <w:r w:rsidR="00190639" w:rsidRPr="007770E6">
        <w:rPr>
          <w:color w:val="auto"/>
          <w:sz w:val="22"/>
          <w:szCs w:val="22"/>
        </w:rPr>
        <w:t xml:space="preserve"> The values at the highest voltage differ no more than </w:t>
      </w:r>
      <w:r w:rsidR="00190639" w:rsidRPr="007770E6">
        <w:rPr>
          <w:rFonts w:cstheme="minorHAnsi"/>
          <w:color w:val="auto"/>
          <w:sz w:val="22"/>
          <w:szCs w:val="22"/>
        </w:rPr>
        <w:t>±</w:t>
      </w:r>
      <w:r w:rsidR="00190639" w:rsidRPr="007770E6">
        <w:rPr>
          <w:color w:val="auto"/>
          <w:sz w:val="22"/>
          <w:szCs w:val="22"/>
        </w:rPr>
        <w:t>3 % from their mean value and fit to the expected range.</w:t>
      </w:r>
      <w:r w:rsidRPr="007770E6">
        <w:rPr>
          <w:color w:val="auto"/>
          <w:sz w:val="22"/>
          <w:szCs w:val="22"/>
        </w:rPr>
        <w:t xml:space="preserve"> The experimental parameters are 1 kHz, 11 mL/min</w:t>
      </w:r>
      <w:r w:rsidR="008A57E1" w:rsidRPr="007770E6">
        <w:rPr>
          <w:color w:val="auto"/>
          <w:sz w:val="22"/>
          <w:szCs w:val="22"/>
        </w:rPr>
        <w:t>, target particles are identical to those in the main manuscript (PS, 500 nm)</w:t>
      </w:r>
      <w:r w:rsidR="007770E6" w:rsidRPr="007770E6">
        <w:rPr>
          <w:color w:val="auto"/>
          <w:sz w:val="22"/>
          <w:szCs w:val="22"/>
        </w:rPr>
        <w:t>.</w:t>
      </w:r>
    </w:p>
    <w:p w14:paraId="63A03E69" w14:textId="2E56EB07" w:rsidR="00604F5E" w:rsidRPr="00887466" w:rsidRDefault="00604F5E" w:rsidP="007770E6">
      <w:pPr>
        <w:pStyle w:val="ListParagraph"/>
        <w:numPr>
          <w:ilvl w:val="0"/>
          <w:numId w:val="1"/>
        </w:numPr>
        <w:ind w:left="36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Milling of the glass</w:t>
      </w:r>
    </w:p>
    <w:p w14:paraId="697DF65F" w14:textId="1F4BA6BA" w:rsidR="00945133" w:rsidRDefault="008A57E1" w:rsidP="007770E6">
      <w:pPr>
        <w:jc w:val="both"/>
      </w:pPr>
      <w:r>
        <w:t xml:space="preserve">To test </w:t>
      </w:r>
      <w:r w:rsidR="00604F5E">
        <w:t xml:space="preserve">the </w:t>
      </w:r>
      <w:r>
        <w:t xml:space="preserve">consistency of the crushed glass milling process, the procedure was repeated in-house </w:t>
      </w:r>
      <w:r w:rsidR="00604F5E">
        <w:t xml:space="preserve">once for one </w:t>
      </w:r>
      <w:r>
        <w:t xml:space="preserve">of the size fractions (mesh 350). The </w:t>
      </w:r>
      <w:r w:rsidR="006C680D">
        <w:t xml:space="preserve">glass </w:t>
      </w:r>
      <w:r>
        <w:t xml:space="preserve">sample was </w:t>
      </w:r>
      <w:r w:rsidR="006C680D">
        <w:t xml:space="preserve">milled, </w:t>
      </w:r>
      <w:r>
        <w:t>sieved, cleaned and tested for its DEP efficiency with identical PS particles</w:t>
      </w:r>
      <w:r w:rsidR="00BE0936">
        <w:t xml:space="preserve"> (500 nm)</w:t>
      </w:r>
      <w:r w:rsidR="00604F5E">
        <w:t xml:space="preserve">, </w:t>
      </w:r>
      <w:r>
        <w:t xml:space="preserve">at </w:t>
      </w:r>
      <w:r w:rsidR="005032CD">
        <w:t xml:space="preserve">11 mL/min at </w:t>
      </w:r>
      <w:r w:rsidR="007770E6">
        <w:t>the</w:t>
      </w:r>
      <w:r w:rsidR="00604F5E">
        <w:t xml:space="preserve"> </w:t>
      </w:r>
      <w:r>
        <w:t xml:space="preserve">single voltage and frequency (600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lang w:val="en-GB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lang w:val="en-GB"/>
              </w:rPr>
              <m:t>rms</m:t>
            </m:r>
          </m:sub>
        </m:sSub>
      </m:oMath>
      <w:r>
        <w:rPr>
          <w:rFonts w:eastAsiaTheme="minorEastAsia"/>
          <w:sz w:val="24"/>
          <w:szCs w:val="24"/>
          <w:lang w:val="en-GB"/>
        </w:rPr>
        <w:t>, 1 kHz</w:t>
      </w:r>
      <w:r>
        <w:t xml:space="preserve">). The DEP efficiency was found to be 75, 76 and 74 % for 600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lang w:val="en-GB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lang w:val="en-GB"/>
              </w:rPr>
              <m:t>rms</m:t>
            </m:r>
          </m:sub>
        </m:sSub>
      </m:oMath>
      <w:r>
        <w:t>, which falls in the range of the expected values (Fig</w:t>
      </w:r>
      <w:r w:rsidR="006C680D">
        <w:t>.</w:t>
      </w:r>
      <w:r>
        <w:t>4 in the main manuscript).</w:t>
      </w:r>
      <w:r w:rsidRPr="008A57E1">
        <w:t xml:space="preserve"> </w:t>
      </w:r>
    </w:p>
    <w:p w14:paraId="3447F221" w14:textId="77777777" w:rsidR="00945133" w:rsidRDefault="00945133">
      <w:r>
        <w:br w:type="page"/>
      </w:r>
    </w:p>
    <w:p w14:paraId="381841DA" w14:textId="2C80D6CF" w:rsidR="00CE2BA7" w:rsidRPr="00CE2BA7" w:rsidRDefault="00CE2BA7" w:rsidP="007770E6">
      <w:pPr>
        <w:jc w:val="both"/>
        <w:rPr>
          <w:b/>
          <w:bCs/>
          <w:lang w:val="sk-SK"/>
        </w:rPr>
      </w:pPr>
      <w:r w:rsidRPr="00CE2BA7">
        <w:rPr>
          <w:b/>
          <w:bCs/>
          <w:lang w:val="sk-SK"/>
        </w:rPr>
        <w:lastRenderedPageBreak/>
        <w:t>References</w:t>
      </w:r>
    </w:p>
    <w:p w14:paraId="00C1D7B6" w14:textId="5D922D74" w:rsidR="0068581B" w:rsidRPr="0068581B" w:rsidRDefault="007D7644" w:rsidP="0068581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Cs w:val="24"/>
        </w:rPr>
      </w:pPr>
      <w:r w:rsidRPr="00DD1B0B">
        <w:rPr>
          <w:rFonts w:cstheme="minorHAnsi"/>
          <w:lang w:val="en-GB"/>
        </w:rPr>
        <w:fldChar w:fldCharType="begin" w:fldLock="1"/>
      </w:r>
      <w:r w:rsidRPr="00DD1B0B">
        <w:rPr>
          <w:rFonts w:cstheme="minorHAnsi"/>
          <w:lang w:val="en-GB"/>
        </w:rPr>
        <w:instrText xml:space="preserve">ADDIN Mendeley Bibliography CSL_BIBLIOGRAPHY </w:instrText>
      </w:r>
      <w:r w:rsidRPr="00DD1B0B">
        <w:rPr>
          <w:rFonts w:cstheme="minorHAnsi"/>
          <w:lang w:val="en-GB"/>
        </w:rPr>
        <w:fldChar w:fldCharType="separate"/>
      </w:r>
      <w:r w:rsidR="0068581B" w:rsidRPr="0068581B">
        <w:rPr>
          <w:rFonts w:ascii="Calibri" w:hAnsi="Calibri" w:cs="Calibri"/>
          <w:noProof/>
          <w:szCs w:val="24"/>
        </w:rPr>
        <w:t>1.</w:t>
      </w:r>
      <w:r w:rsidR="0068581B" w:rsidRPr="0068581B">
        <w:rPr>
          <w:rFonts w:ascii="Calibri" w:hAnsi="Calibri" w:cs="Calibri"/>
          <w:noProof/>
          <w:szCs w:val="24"/>
        </w:rPr>
        <w:tab/>
        <w:t xml:space="preserve">Ermolina, I. &amp; Morgan, H. The electrokinetic properties of latex particles: comparison of electrophoresis  and dielectrophoresis. </w:t>
      </w:r>
      <w:r w:rsidR="0068581B" w:rsidRPr="0068581B">
        <w:rPr>
          <w:rFonts w:ascii="Calibri" w:hAnsi="Calibri" w:cs="Calibri"/>
          <w:i/>
          <w:iCs/>
          <w:noProof/>
          <w:szCs w:val="24"/>
        </w:rPr>
        <w:t>J. Colloid Interface Sci.</w:t>
      </w:r>
      <w:r w:rsidR="0068581B" w:rsidRPr="0068581B">
        <w:rPr>
          <w:rFonts w:ascii="Calibri" w:hAnsi="Calibri" w:cs="Calibri"/>
          <w:noProof/>
          <w:szCs w:val="24"/>
        </w:rPr>
        <w:t xml:space="preserve"> </w:t>
      </w:r>
      <w:r w:rsidR="0068581B" w:rsidRPr="0068581B">
        <w:rPr>
          <w:rFonts w:ascii="Calibri" w:hAnsi="Calibri" w:cs="Calibri"/>
          <w:b/>
          <w:bCs/>
          <w:noProof/>
          <w:szCs w:val="24"/>
        </w:rPr>
        <w:t>285</w:t>
      </w:r>
      <w:r w:rsidR="0068581B" w:rsidRPr="0068581B">
        <w:rPr>
          <w:rFonts w:ascii="Calibri" w:hAnsi="Calibri" w:cs="Calibri"/>
          <w:noProof/>
          <w:szCs w:val="24"/>
        </w:rPr>
        <w:t>, 419–428 (2005).</w:t>
      </w:r>
    </w:p>
    <w:p w14:paraId="277D0A54" w14:textId="77777777" w:rsidR="0068581B" w:rsidRPr="0068581B" w:rsidRDefault="0068581B" w:rsidP="0068581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Cs w:val="24"/>
        </w:rPr>
      </w:pPr>
      <w:r w:rsidRPr="0068581B">
        <w:rPr>
          <w:rFonts w:ascii="Calibri" w:hAnsi="Calibri" w:cs="Calibri"/>
          <w:noProof/>
          <w:szCs w:val="24"/>
        </w:rPr>
        <w:t>2.</w:t>
      </w:r>
      <w:r w:rsidRPr="0068581B">
        <w:rPr>
          <w:rFonts w:ascii="Calibri" w:hAnsi="Calibri" w:cs="Calibri"/>
          <w:noProof/>
          <w:szCs w:val="24"/>
        </w:rPr>
        <w:tab/>
        <w:t xml:space="preserve">Arnold, W. M., Schwan, H. P. &amp; Zimmermann, U. Surface conductance and other properties of latex particles measured by electrorotation. </w:t>
      </w:r>
      <w:r w:rsidRPr="0068581B">
        <w:rPr>
          <w:rFonts w:ascii="Calibri" w:hAnsi="Calibri" w:cs="Calibri"/>
          <w:i/>
          <w:iCs/>
          <w:noProof/>
          <w:szCs w:val="24"/>
        </w:rPr>
        <w:t>J. Phys. Chem.</w:t>
      </w:r>
      <w:r w:rsidRPr="0068581B">
        <w:rPr>
          <w:rFonts w:ascii="Calibri" w:hAnsi="Calibri" w:cs="Calibri"/>
          <w:noProof/>
          <w:szCs w:val="24"/>
        </w:rPr>
        <w:t xml:space="preserve"> </w:t>
      </w:r>
      <w:r w:rsidRPr="0068581B">
        <w:rPr>
          <w:rFonts w:ascii="Calibri" w:hAnsi="Calibri" w:cs="Calibri"/>
          <w:b/>
          <w:bCs/>
          <w:noProof/>
          <w:szCs w:val="24"/>
        </w:rPr>
        <w:t>91</w:t>
      </w:r>
      <w:r w:rsidRPr="0068581B">
        <w:rPr>
          <w:rFonts w:ascii="Calibri" w:hAnsi="Calibri" w:cs="Calibri"/>
          <w:noProof/>
          <w:szCs w:val="24"/>
        </w:rPr>
        <w:t>, 5093–5098 (1987).</w:t>
      </w:r>
    </w:p>
    <w:p w14:paraId="03020E9D" w14:textId="77777777" w:rsidR="0068581B" w:rsidRPr="0068581B" w:rsidRDefault="0068581B" w:rsidP="0068581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Cs w:val="24"/>
        </w:rPr>
      </w:pPr>
      <w:r w:rsidRPr="0068581B">
        <w:rPr>
          <w:rFonts w:ascii="Calibri" w:hAnsi="Calibri" w:cs="Calibri"/>
          <w:noProof/>
          <w:szCs w:val="24"/>
        </w:rPr>
        <w:t>3.</w:t>
      </w:r>
      <w:r w:rsidRPr="0068581B">
        <w:rPr>
          <w:rFonts w:ascii="Calibri" w:hAnsi="Calibri" w:cs="Calibri"/>
          <w:noProof/>
          <w:szCs w:val="24"/>
        </w:rPr>
        <w:tab/>
        <w:t xml:space="preserve">Giesler, J. </w:t>
      </w:r>
      <w:r w:rsidRPr="0068581B">
        <w:rPr>
          <w:rFonts w:ascii="Calibri" w:hAnsi="Calibri" w:cs="Calibri"/>
          <w:i/>
          <w:iCs/>
          <w:noProof/>
          <w:szCs w:val="24"/>
        </w:rPr>
        <w:t>et al.</w:t>
      </w:r>
      <w:r w:rsidRPr="0068581B">
        <w:rPr>
          <w:rFonts w:ascii="Calibri" w:hAnsi="Calibri" w:cs="Calibri"/>
          <w:noProof/>
          <w:szCs w:val="24"/>
        </w:rPr>
        <w:t xml:space="preserve"> Polarizability-Dependent Sorting of Microparticles Using Continuous-Flow Dielectrophoretic Chromatography with a Frequency Modulation Method. </w:t>
      </w:r>
      <w:r w:rsidRPr="0068581B">
        <w:rPr>
          <w:rFonts w:ascii="Calibri" w:hAnsi="Calibri" w:cs="Calibri"/>
          <w:i/>
          <w:iCs/>
          <w:noProof/>
          <w:szCs w:val="24"/>
        </w:rPr>
        <w:t>Micromachines</w:t>
      </w:r>
      <w:r w:rsidRPr="0068581B">
        <w:rPr>
          <w:rFonts w:ascii="Calibri" w:hAnsi="Calibri" w:cs="Calibri"/>
          <w:noProof/>
          <w:szCs w:val="24"/>
        </w:rPr>
        <w:t xml:space="preserve"> </w:t>
      </w:r>
      <w:r w:rsidRPr="0068581B">
        <w:rPr>
          <w:rFonts w:ascii="Calibri" w:hAnsi="Calibri" w:cs="Calibri"/>
          <w:b/>
          <w:bCs/>
          <w:noProof/>
          <w:szCs w:val="24"/>
        </w:rPr>
        <w:t>11</w:t>
      </w:r>
      <w:r w:rsidRPr="0068581B">
        <w:rPr>
          <w:rFonts w:ascii="Calibri" w:hAnsi="Calibri" w:cs="Calibri"/>
          <w:noProof/>
          <w:szCs w:val="24"/>
        </w:rPr>
        <w:t>, (2020).</w:t>
      </w:r>
    </w:p>
    <w:p w14:paraId="00F750B4" w14:textId="77777777" w:rsidR="0068581B" w:rsidRPr="0068581B" w:rsidRDefault="0068581B" w:rsidP="0068581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Cs w:val="24"/>
        </w:rPr>
      </w:pPr>
      <w:r w:rsidRPr="0068581B">
        <w:rPr>
          <w:rFonts w:ascii="Calibri" w:hAnsi="Calibri" w:cs="Calibri"/>
          <w:noProof/>
          <w:szCs w:val="24"/>
        </w:rPr>
        <w:t>4.</w:t>
      </w:r>
      <w:r w:rsidRPr="0068581B">
        <w:rPr>
          <w:rFonts w:ascii="Calibri" w:hAnsi="Calibri" w:cs="Calibri"/>
          <w:noProof/>
          <w:szCs w:val="24"/>
        </w:rPr>
        <w:tab/>
        <w:t xml:space="preserve">Yazbeck, R., Alibakhshi, M. A., Von Schoppe, J., Ekinci, K. L. &amp; Duan, C. Characterization and manipulation of single nanoparticles using a nanopore-based electrokinetic tweezer. </w:t>
      </w:r>
      <w:r w:rsidRPr="0068581B">
        <w:rPr>
          <w:rFonts w:ascii="Calibri" w:hAnsi="Calibri" w:cs="Calibri"/>
          <w:i/>
          <w:iCs/>
          <w:noProof/>
          <w:szCs w:val="24"/>
        </w:rPr>
        <w:t>Nanoscale</w:t>
      </w:r>
      <w:r w:rsidRPr="0068581B">
        <w:rPr>
          <w:rFonts w:ascii="Calibri" w:hAnsi="Calibri" w:cs="Calibri"/>
          <w:noProof/>
          <w:szCs w:val="24"/>
        </w:rPr>
        <w:t xml:space="preserve"> </w:t>
      </w:r>
      <w:r w:rsidRPr="0068581B">
        <w:rPr>
          <w:rFonts w:ascii="Calibri" w:hAnsi="Calibri" w:cs="Calibri"/>
          <w:b/>
          <w:bCs/>
          <w:noProof/>
          <w:szCs w:val="24"/>
        </w:rPr>
        <w:t>11</w:t>
      </w:r>
      <w:r w:rsidRPr="0068581B">
        <w:rPr>
          <w:rFonts w:ascii="Calibri" w:hAnsi="Calibri" w:cs="Calibri"/>
          <w:noProof/>
          <w:szCs w:val="24"/>
        </w:rPr>
        <w:t>, 22924–22931 (2019).</w:t>
      </w:r>
    </w:p>
    <w:p w14:paraId="2ADFB2F1" w14:textId="32E5E050" w:rsidR="0068581B" w:rsidRPr="0068581B" w:rsidRDefault="0068581B" w:rsidP="0068581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</w:rPr>
      </w:pPr>
      <w:r w:rsidRPr="0068581B">
        <w:rPr>
          <w:rFonts w:ascii="Calibri" w:hAnsi="Calibri" w:cs="Calibri"/>
          <w:noProof/>
          <w:szCs w:val="24"/>
        </w:rPr>
        <w:t>5.</w:t>
      </w:r>
      <w:r w:rsidRPr="0068581B">
        <w:rPr>
          <w:rFonts w:ascii="Calibri" w:hAnsi="Calibri" w:cs="Calibri"/>
          <w:noProof/>
          <w:szCs w:val="24"/>
        </w:rPr>
        <w:tab/>
        <w:t>Lorenz, M. Dielectrophoretic filtration of particles in porous media : Concept , design , and selectivity. (University of Bremen, 2021). https://doi.org/10.26092/elib/593.</w:t>
      </w:r>
    </w:p>
    <w:p w14:paraId="69990057" w14:textId="44E3C097" w:rsidR="00E22F39" w:rsidRPr="008A57E1" w:rsidRDefault="007D7644" w:rsidP="007770E6">
      <w:pPr>
        <w:jc w:val="both"/>
        <w:rPr>
          <w:rFonts w:cstheme="minorHAnsi"/>
          <w:lang w:val="en-GB"/>
        </w:rPr>
      </w:pPr>
      <w:r w:rsidRPr="00DD1B0B">
        <w:rPr>
          <w:rFonts w:cstheme="minorHAnsi"/>
          <w:lang w:val="en-GB"/>
        </w:rPr>
        <w:fldChar w:fldCharType="end"/>
      </w:r>
    </w:p>
    <w:sectPr w:rsidR="00E22F39" w:rsidRPr="008A57E1">
      <w:footerReference w:type="default" r:id="rId11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0B40D" w14:textId="77777777" w:rsidR="00EE4B67" w:rsidRDefault="00EE4B67" w:rsidP="007D7644">
      <w:pPr>
        <w:spacing w:after="0" w:line="240" w:lineRule="auto"/>
      </w:pPr>
      <w:r>
        <w:separator/>
      </w:r>
    </w:p>
  </w:endnote>
  <w:endnote w:type="continuationSeparator" w:id="0">
    <w:p w14:paraId="6EF2B5BD" w14:textId="77777777" w:rsidR="00EE4B67" w:rsidRDefault="00EE4B67" w:rsidP="007D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9948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FB4AA5" w14:textId="55C61F1F" w:rsidR="007D7644" w:rsidRDefault="007D76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83048B" w14:textId="77777777" w:rsidR="007D7644" w:rsidRDefault="007D7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8F073" w14:textId="77777777" w:rsidR="00EE4B67" w:rsidRDefault="00EE4B67" w:rsidP="007D7644">
      <w:pPr>
        <w:spacing w:after="0" w:line="240" w:lineRule="auto"/>
      </w:pPr>
      <w:r>
        <w:separator/>
      </w:r>
    </w:p>
  </w:footnote>
  <w:footnote w:type="continuationSeparator" w:id="0">
    <w:p w14:paraId="625D3A28" w14:textId="77777777" w:rsidR="00EE4B67" w:rsidRDefault="00EE4B67" w:rsidP="007D7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8407E"/>
    <w:multiLevelType w:val="hybridMultilevel"/>
    <w:tmpl w:val="069E3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67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43"/>
    <w:rsid w:val="000A0B16"/>
    <w:rsid w:val="000B33DD"/>
    <w:rsid w:val="00105ED9"/>
    <w:rsid w:val="00170B54"/>
    <w:rsid w:val="00190639"/>
    <w:rsid w:val="002E56C2"/>
    <w:rsid w:val="003D197F"/>
    <w:rsid w:val="004C493D"/>
    <w:rsid w:val="004F10D8"/>
    <w:rsid w:val="005032CD"/>
    <w:rsid w:val="005938EC"/>
    <w:rsid w:val="005A6E0A"/>
    <w:rsid w:val="005D2A97"/>
    <w:rsid w:val="00604F5E"/>
    <w:rsid w:val="006634D9"/>
    <w:rsid w:val="0068581B"/>
    <w:rsid w:val="0069415A"/>
    <w:rsid w:val="006C680D"/>
    <w:rsid w:val="00717080"/>
    <w:rsid w:val="007411BB"/>
    <w:rsid w:val="007770E6"/>
    <w:rsid w:val="00795975"/>
    <w:rsid w:val="007D7644"/>
    <w:rsid w:val="008326A7"/>
    <w:rsid w:val="00854CDB"/>
    <w:rsid w:val="00887466"/>
    <w:rsid w:val="008A57E1"/>
    <w:rsid w:val="008A7310"/>
    <w:rsid w:val="00945133"/>
    <w:rsid w:val="009667D5"/>
    <w:rsid w:val="009C4BB0"/>
    <w:rsid w:val="009E6021"/>
    <w:rsid w:val="00A01F46"/>
    <w:rsid w:val="00A8728F"/>
    <w:rsid w:val="00B15399"/>
    <w:rsid w:val="00B31A30"/>
    <w:rsid w:val="00B3429A"/>
    <w:rsid w:val="00BE0936"/>
    <w:rsid w:val="00BF3E7C"/>
    <w:rsid w:val="00C0410C"/>
    <w:rsid w:val="00C828BF"/>
    <w:rsid w:val="00CE2BA7"/>
    <w:rsid w:val="00D00F01"/>
    <w:rsid w:val="00D24443"/>
    <w:rsid w:val="00D53EA9"/>
    <w:rsid w:val="00D6259F"/>
    <w:rsid w:val="00D83C14"/>
    <w:rsid w:val="00DD1B0B"/>
    <w:rsid w:val="00E22F39"/>
    <w:rsid w:val="00E4193B"/>
    <w:rsid w:val="00EE4B67"/>
    <w:rsid w:val="00F366E8"/>
    <w:rsid w:val="00F85FEF"/>
    <w:rsid w:val="00F9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F9E50"/>
  <w15:chartTrackingRefBased/>
  <w15:docId w15:val="{C6CDE5AA-6DFF-465E-B998-E138C31C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4443"/>
    <w:rPr>
      <w:sz w:val="16"/>
      <w:szCs w:val="16"/>
    </w:rPr>
  </w:style>
  <w:style w:type="character" w:customStyle="1" w:styleId="fontstyle01">
    <w:name w:val="fontstyle01"/>
    <w:basedOn w:val="DefaultParagraphFont"/>
    <w:rsid w:val="000B33DD"/>
    <w:rPr>
      <w:rFonts w:ascii="Cambria Math" w:hAnsi="Cambria Math" w:hint="default"/>
      <w:b w:val="0"/>
      <w:bCs w:val="0"/>
      <w:i w:val="0"/>
      <w:iCs w:val="0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F366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1Light-Accent3">
    <w:name w:val="Grid Table 1 Light Accent 3"/>
    <w:basedOn w:val="TableNormal"/>
    <w:uiPriority w:val="46"/>
    <w:rsid w:val="00F366E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E22F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6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644"/>
  </w:style>
  <w:style w:type="paragraph" w:styleId="Footer">
    <w:name w:val="footer"/>
    <w:basedOn w:val="Normal"/>
    <w:link w:val="FooterChar"/>
    <w:uiPriority w:val="99"/>
    <w:unhideWhenUsed/>
    <w:rsid w:val="007D76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644"/>
  </w:style>
  <w:style w:type="paragraph" w:styleId="Revision">
    <w:name w:val="Revision"/>
    <w:hidden/>
    <w:uiPriority w:val="99"/>
    <w:semiHidden/>
    <w:rsid w:val="00604F5E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04F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F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F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F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B8BC7-E462-4F6B-9C4C-482FC2E57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Kepper</dc:creator>
  <cp:keywords/>
  <dc:description/>
  <cp:lastModifiedBy>Mariia Kepper</cp:lastModifiedBy>
  <cp:revision>3</cp:revision>
  <cp:lastPrinted>2023-02-02T20:58:00Z</cp:lastPrinted>
  <dcterms:created xsi:type="dcterms:W3CDTF">2023-02-02T23:31:00Z</dcterms:created>
  <dcterms:modified xsi:type="dcterms:W3CDTF">2023-02-02T23:32:00Z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Citation Style_1">
    <vt:lpwstr>http://www.zotero.org/styles/nature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c9bc9f64-4828-3d7b-963f-20a1c0cbf596</vt:lpwstr>
  </property>
</Properties>
</file>