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EA" w:rsidRPr="00807D97" w:rsidRDefault="00BC02EA" w:rsidP="00BC02EA">
      <w:pPr>
        <w:widowControl w:val="0"/>
        <w:autoSpaceDE w:val="0"/>
        <w:autoSpaceDN w:val="0"/>
        <w:adjustRightInd w:val="0"/>
        <w:spacing w:after="240" w:line="480" w:lineRule="auto"/>
        <w:outlineLvl w:val="0"/>
        <w:rPr>
          <w:rFonts w:eastAsia="Calibri" w:cs="Times New Roman"/>
          <w:b/>
          <w:bCs/>
        </w:rPr>
      </w:pPr>
      <w:proofErr w:type="gramStart"/>
      <w:r w:rsidRPr="00807D97">
        <w:rPr>
          <w:rFonts w:eastAsia="Calibri" w:cs="Times New Roman"/>
          <w:b/>
          <w:bCs/>
        </w:rPr>
        <w:t>Supplemental Table 1.</w:t>
      </w:r>
      <w:proofErr w:type="gramEnd"/>
      <w:r w:rsidRPr="00807D97">
        <w:rPr>
          <w:rFonts w:eastAsia="Calibri" w:cs="Times New Roman"/>
          <w:b/>
          <w:bCs/>
        </w:rPr>
        <w:t xml:space="preserve"> Physicians’ attitude to HCC surveillance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1275"/>
        <w:gridCol w:w="1135"/>
        <w:gridCol w:w="1420"/>
        <w:gridCol w:w="1279"/>
        <w:gridCol w:w="1189"/>
      </w:tblGrid>
      <w:tr w:rsidR="00BC02EA" w:rsidRPr="00807D97" w:rsidTr="003F2529">
        <w:trPr>
          <w:trHeight w:val="749"/>
        </w:trPr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Attitudes to HCC surveillance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Strongly agree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Agree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Indifferent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Disagree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Strongly disagree</w:t>
            </w:r>
          </w:p>
        </w:tc>
      </w:tr>
      <w:tr w:rsidR="00BC02EA" w:rsidRPr="00807D97" w:rsidTr="003F2529">
        <w:trPr>
          <w:trHeight w:val="661"/>
        </w:trPr>
        <w:tc>
          <w:tcPr>
            <w:tcW w:w="1593" w:type="pct"/>
            <w:tcBorders>
              <w:top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eastAsiaTheme="minorHAnsi" w:cs="Times New Roman"/>
              </w:rPr>
            </w:pPr>
            <w:r w:rsidRPr="00807D97">
              <w:rPr>
                <w:rFonts w:eastAsia="Times New Roman" w:cs="Times New Roman"/>
              </w:rPr>
              <w:t>Surveillance is cost-effective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255 (48.0%)</w:t>
            </w:r>
          </w:p>
        </w:tc>
        <w:tc>
          <w:tcPr>
            <w:tcW w:w="614" w:type="pct"/>
            <w:tcBorders>
              <w:top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217 (40.9%)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44       (8.3%)</w:t>
            </w:r>
          </w:p>
        </w:tc>
        <w:tc>
          <w:tcPr>
            <w:tcW w:w="692" w:type="pct"/>
            <w:tcBorders>
              <w:top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12       (2.3%)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3      (0.6%)</w:t>
            </w:r>
          </w:p>
        </w:tc>
      </w:tr>
      <w:tr w:rsidR="00BC02EA" w:rsidRPr="00807D97" w:rsidTr="003F2529">
        <w:trPr>
          <w:trHeight w:val="784"/>
        </w:trPr>
        <w:tc>
          <w:tcPr>
            <w:tcW w:w="1593" w:type="pc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eastAsiaTheme="minorHAnsi" w:cs="Times New Roman"/>
              </w:rPr>
            </w:pPr>
            <w:r w:rsidRPr="00807D97">
              <w:rPr>
                <w:rFonts w:eastAsia="Times New Roman" w:cs="Times New Roman"/>
              </w:rPr>
              <w:t>Surveillance  increases workloads</w:t>
            </w:r>
          </w:p>
        </w:tc>
        <w:tc>
          <w:tcPr>
            <w:tcW w:w="690" w:type="pc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4          (0.8%)</w:t>
            </w:r>
          </w:p>
        </w:tc>
        <w:tc>
          <w:tcPr>
            <w:tcW w:w="614" w:type="pc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14 (2.6%)</w:t>
            </w:r>
          </w:p>
        </w:tc>
        <w:tc>
          <w:tcPr>
            <w:tcW w:w="768" w:type="pc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61    (11.5%)</w:t>
            </w:r>
          </w:p>
        </w:tc>
        <w:tc>
          <w:tcPr>
            <w:tcW w:w="692" w:type="pc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199 (37.5%)</w:t>
            </w:r>
          </w:p>
        </w:tc>
        <w:tc>
          <w:tcPr>
            <w:tcW w:w="644" w:type="pc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253 (47.6%)</w:t>
            </w:r>
          </w:p>
        </w:tc>
      </w:tr>
      <w:tr w:rsidR="00BC02EA" w:rsidRPr="00807D97" w:rsidTr="003F2529">
        <w:trPr>
          <w:trHeight w:val="882"/>
        </w:trPr>
        <w:tc>
          <w:tcPr>
            <w:tcW w:w="1593" w:type="pct"/>
            <w:tcBorders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eastAsiaTheme="minorHAnsi" w:cs="Times New Roman"/>
              </w:rPr>
            </w:pPr>
            <w:r w:rsidRPr="00807D97">
              <w:rPr>
                <w:rFonts w:eastAsia="Times New Roman" w:cs="Times New Roman"/>
              </w:rPr>
              <w:t>Alcohol drinking has  a negative impact to surveillance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31      (5.8%)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126 (23.7%)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proofErr w:type="gramStart"/>
            <w:r w:rsidRPr="00807D97">
              <w:rPr>
                <w:rFonts w:cs="Times New Roman"/>
              </w:rPr>
              <w:t>167  (</w:t>
            </w:r>
            <w:proofErr w:type="gramEnd"/>
            <w:r w:rsidRPr="00807D97">
              <w:rPr>
                <w:rFonts w:cs="Times New Roman"/>
              </w:rPr>
              <w:t>31.5%)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207 (39.0%)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0        (0%)</w:t>
            </w:r>
          </w:p>
        </w:tc>
      </w:tr>
    </w:tbl>
    <w:p w:rsidR="00BC02EA" w:rsidRPr="00807D97" w:rsidRDefault="00BC02EA" w:rsidP="00BC02EA">
      <w:pPr>
        <w:spacing w:after="200" w:line="480" w:lineRule="auto"/>
        <w:rPr>
          <w:rFonts w:eastAsia="Calibri" w:cs="Times New Roman"/>
          <w:b/>
          <w:bCs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</w:p>
    <w:p w:rsidR="00712BA1" w:rsidRDefault="00712BA1">
      <w:pPr>
        <w:spacing w:after="200" w:line="276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BC02EA" w:rsidRPr="00807D97" w:rsidRDefault="000E372B" w:rsidP="000E372B">
      <w:pPr>
        <w:spacing w:after="200" w:line="276" w:lineRule="auto"/>
        <w:rPr>
          <w:rFonts w:cs="Times New Roman"/>
          <w:b/>
          <w:bCs/>
        </w:rPr>
      </w:pPr>
      <w:proofErr w:type="gramStart"/>
      <w:r>
        <w:rPr>
          <w:rFonts w:cs="Times New Roman"/>
          <w:b/>
          <w:bCs/>
        </w:rPr>
        <w:lastRenderedPageBreak/>
        <w:t>Supplemental Table 2</w:t>
      </w:r>
      <w:r w:rsidR="00BC02EA" w:rsidRPr="00807D97">
        <w:rPr>
          <w:rFonts w:cs="Times New Roman"/>
          <w:b/>
          <w:bCs/>
        </w:rPr>
        <w:t>.</w:t>
      </w:r>
      <w:proofErr w:type="gramEnd"/>
      <w:r w:rsidR="00BC02EA" w:rsidRPr="00807D97">
        <w:rPr>
          <w:rFonts w:cs="Times New Roman"/>
          <w:b/>
          <w:bCs/>
        </w:rPr>
        <w:t xml:space="preserve"> HCC surveillance barriers by patients’ opinion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275"/>
        <w:gridCol w:w="1276"/>
        <w:gridCol w:w="1134"/>
        <w:gridCol w:w="1054"/>
      </w:tblGrid>
      <w:tr w:rsidR="00BC02EA" w:rsidRPr="00807D97" w:rsidTr="003F2529">
        <w:tc>
          <w:tcPr>
            <w:tcW w:w="4503" w:type="dxa"/>
            <w:vMerge w:val="restar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  <w:b/>
                <w:bCs/>
                <w:u w:val="single"/>
              </w:rPr>
              <w:t>Surveillance barriers</w:t>
            </w:r>
          </w:p>
        </w:tc>
        <w:tc>
          <w:tcPr>
            <w:tcW w:w="1275" w:type="dxa"/>
            <w:vMerge w:val="restart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 effect (number, %)</w:t>
            </w:r>
          </w:p>
        </w:tc>
        <w:tc>
          <w:tcPr>
            <w:tcW w:w="3464" w:type="dxa"/>
            <w:gridSpan w:val="3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Effect (number, %)</w:t>
            </w:r>
          </w:p>
        </w:tc>
      </w:tr>
      <w:tr w:rsidR="00BC02EA" w:rsidRPr="00807D97" w:rsidTr="003F2529">
        <w:trPr>
          <w:trHeight w:val="653"/>
        </w:trPr>
        <w:tc>
          <w:tcPr>
            <w:tcW w:w="4503" w:type="dxa"/>
            <w:vMerge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5" w:type="dxa"/>
            <w:vMerge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Slight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Moderate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Strong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Lack of surveillance prescription from physicians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136 (45.6%)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103 (34.6%)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17 (5.7%)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42 (14.1%)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Patient lives too far from hospital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140 (47.0%)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114 (38.3%)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27 (9.1%)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17 (5.7%)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Forgot surveillance schedule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169 (56.7%)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99 (33.2%)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21 (7.0%)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9 (3.0%)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Long waiting time for doctor visit and surveillance appointment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136 (45.5%)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125 (41.8%)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24 (8.0%)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14 (4.7%)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 caregiver to assist in visiting hospital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184 (61.5%)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92 (30.8%)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16 (5.4%)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7 (2.3%)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Financial concern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172 (57.5%)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106 (35.5%)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13 (4.3%)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8 (2.7%)</w:t>
            </w:r>
          </w:p>
        </w:tc>
      </w:tr>
      <w:tr w:rsidR="00BC02EA" w:rsidRPr="00807D97" w:rsidTr="003F2529">
        <w:tc>
          <w:tcPr>
            <w:tcW w:w="4503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Healthcare re-imbursement and referral system</w:t>
            </w:r>
          </w:p>
        </w:tc>
        <w:tc>
          <w:tcPr>
            <w:tcW w:w="1275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172 (58.1%)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102 (34.5%)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15 (5.1%)</w:t>
            </w:r>
          </w:p>
        </w:tc>
        <w:tc>
          <w:tcPr>
            <w:tcW w:w="1054" w:type="dxa"/>
          </w:tcPr>
          <w:p w:rsidR="00BC02EA" w:rsidRPr="00807D97" w:rsidRDefault="00BC02EA" w:rsidP="003F2529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7 (2.4%)</w:t>
            </w:r>
          </w:p>
        </w:tc>
      </w:tr>
    </w:tbl>
    <w:p w:rsidR="00BC02EA" w:rsidRPr="00807D97" w:rsidRDefault="00BC02EA" w:rsidP="00BC02EA">
      <w:pPr>
        <w:widowControl w:val="0"/>
        <w:autoSpaceDE w:val="0"/>
        <w:autoSpaceDN w:val="0"/>
        <w:adjustRightInd w:val="0"/>
        <w:spacing w:after="240" w:line="480" w:lineRule="auto"/>
        <w:outlineLvl w:val="0"/>
        <w:rPr>
          <w:rFonts w:cs="Times New Roman"/>
          <w:b/>
          <w:bCs/>
        </w:rPr>
      </w:pPr>
    </w:p>
    <w:p w:rsidR="00712BA1" w:rsidRDefault="00712BA1">
      <w:pPr>
        <w:spacing w:after="200" w:line="276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BC02EA" w:rsidRPr="00807D97" w:rsidRDefault="000E372B" w:rsidP="00BC02EA">
      <w:pPr>
        <w:widowControl w:val="0"/>
        <w:autoSpaceDE w:val="0"/>
        <w:autoSpaceDN w:val="0"/>
        <w:adjustRightInd w:val="0"/>
        <w:spacing w:after="240" w:line="480" w:lineRule="auto"/>
        <w:outlineLvl w:val="0"/>
        <w:rPr>
          <w:rFonts w:cs="Times New Roman"/>
          <w:b/>
          <w:bCs/>
        </w:rPr>
      </w:pPr>
      <w:proofErr w:type="gramStart"/>
      <w:r>
        <w:rPr>
          <w:rFonts w:cs="Times New Roman"/>
          <w:b/>
          <w:bCs/>
        </w:rPr>
        <w:lastRenderedPageBreak/>
        <w:t>Supplemental Table 3</w:t>
      </w:r>
      <w:r w:rsidR="00BC02EA" w:rsidRPr="00807D97">
        <w:rPr>
          <w:rFonts w:cs="Times New Roman"/>
          <w:b/>
          <w:bCs/>
        </w:rPr>
        <w:t>.</w:t>
      </w:r>
      <w:proofErr w:type="gramEnd"/>
      <w:r w:rsidR="00BC02EA" w:rsidRPr="00807D97">
        <w:rPr>
          <w:rFonts w:cs="Times New Roman"/>
          <w:b/>
          <w:bCs/>
        </w:rPr>
        <w:t xml:space="preserve"> </w:t>
      </w:r>
      <w:r w:rsidR="00BC02EA" w:rsidRPr="00807D97">
        <w:rPr>
          <w:rFonts w:cs="Times New Roman"/>
        </w:rPr>
        <w:t>Baseline characteristics of internal medicine residents</w:t>
      </w:r>
    </w:p>
    <w:tbl>
      <w:tblPr>
        <w:tblW w:w="10207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1843"/>
        <w:gridCol w:w="850"/>
        <w:gridCol w:w="1985"/>
        <w:gridCol w:w="1134"/>
      </w:tblGrid>
      <w:tr w:rsidR="00BC02EA" w:rsidRPr="00807D97" w:rsidTr="003F2529">
        <w:trPr>
          <w:trHeight w:val="3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Variables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Pre-test (n = 97)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Post-test (n = 108)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  <w:i/>
                <w:iCs/>
              </w:rPr>
            </w:pPr>
            <w:r w:rsidRPr="00807D97">
              <w:rPr>
                <w:rFonts w:eastAsia="Times New Roman" w:cs="Times New Roman"/>
                <w:i/>
                <w:iCs/>
              </w:rPr>
              <w:t>p</w:t>
            </w:r>
          </w:p>
        </w:tc>
      </w:tr>
      <w:tr w:rsidR="00BC02EA" w:rsidRPr="00807D97" w:rsidTr="003F2529">
        <w:trPr>
          <w:trHeight w:val="3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Age (</w:t>
            </w:r>
            <w:proofErr w:type="spellStart"/>
            <w:r w:rsidRPr="00807D97">
              <w:rPr>
                <w:rFonts w:eastAsia="Times New Roman" w:cs="Times New Roman"/>
              </w:rPr>
              <w:t>mean±SD</w:t>
            </w:r>
            <w:proofErr w:type="spellEnd"/>
            <w:r w:rsidRPr="00807D97">
              <w:rPr>
                <w:rFonts w:eastAsia="Times New Roman" w:cs="Times New Roman"/>
              </w:rPr>
              <w:t>), years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28±1.3 (range 25-30)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30±1.6 (range 22-34)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&lt;0.001</w:t>
            </w:r>
          </w:p>
        </w:tc>
      </w:tr>
      <w:tr w:rsidR="00BC02EA" w:rsidRPr="00807D97" w:rsidTr="003F2529">
        <w:trPr>
          <w:trHeight w:val="3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Male, n (%)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36 (37%)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47 (43.5%)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0.35</w:t>
            </w:r>
            <w:r w:rsidR="00007481">
              <w:rPr>
                <w:rFonts w:eastAsia="Times New Roman" w:cs="Times New Roman"/>
              </w:rPr>
              <w:t>1</w:t>
            </w:r>
          </w:p>
        </w:tc>
      </w:tr>
      <w:tr w:rsidR="00BC02EA" w:rsidRPr="00807D97" w:rsidTr="003F2529">
        <w:trPr>
          <w:trHeight w:val="6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Number of cirrhotic patients/month, median (range)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  <w:cs/>
                <w:lang w:bidi="th-TH"/>
              </w:rPr>
            </w:pPr>
            <w:r w:rsidRPr="00807D97">
              <w:rPr>
                <w:rFonts w:eastAsia="Times New Roman" w:cs="Times New Roman"/>
              </w:rPr>
              <w:t>3 (1-30)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5 (0-80)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0.004</w:t>
            </w:r>
          </w:p>
        </w:tc>
      </w:tr>
      <w:tr w:rsidR="00BC02EA" w:rsidRPr="00807D97" w:rsidTr="003F2529">
        <w:trPr>
          <w:trHeight w:val="3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Causes of cirrhosis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proofErr w:type="gramStart"/>
            <w:r w:rsidRPr="00807D97">
              <w:rPr>
                <w:rFonts w:eastAsia="Times New Roman" w:cs="Times New Roman"/>
              </w:rPr>
              <w:t>n</w:t>
            </w:r>
            <w:proofErr w:type="gramEnd"/>
            <w:r w:rsidRPr="00807D97">
              <w:rPr>
                <w:rFonts w:eastAsia="Times New Roman" w:cs="Times New Roman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median (range)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proofErr w:type="gramStart"/>
            <w:r w:rsidRPr="00807D97">
              <w:rPr>
                <w:rFonts w:eastAsia="Times New Roman" w:cs="Times New Roman"/>
              </w:rPr>
              <w:t>n</w:t>
            </w:r>
            <w:proofErr w:type="gramEnd"/>
            <w:r w:rsidRPr="00807D97">
              <w:rPr>
                <w:rFonts w:eastAsia="Times New Roman" w:cs="Times New Roman"/>
              </w:rPr>
              <w:t xml:space="preserve"> (%)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median (range)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</w:trPr>
        <w:tc>
          <w:tcPr>
            <w:tcW w:w="3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Chronic HBV infection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0-100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0.42</w:t>
            </w:r>
            <w:r w:rsidR="00007481">
              <w:rPr>
                <w:rFonts w:eastAsia="Times New Roman" w:cs="Times New Roman"/>
              </w:rPr>
              <w:t>3</w:t>
            </w:r>
          </w:p>
        </w:tc>
      </w:tr>
      <w:tr w:rsidR="00BC02EA" w:rsidRPr="00807D97" w:rsidTr="003F2529">
        <w:trPr>
          <w:trHeight w:val="320"/>
        </w:trPr>
        <w:tc>
          <w:tcPr>
            <w:tcW w:w="3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Chronic HCV infection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0-50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0-40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0.92</w:t>
            </w:r>
            <w:r w:rsidR="00007481">
              <w:rPr>
                <w:rFonts w:eastAsia="Times New Roman" w:cs="Times New Roman"/>
              </w:rPr>
              <w:t>1</w:t>
            </w:r>
          </w:p>
        </w:tc>
      </w:tr>
      <w:tr w:rsidR="00BC02EA" w:rsidRPr="00807D97" w:rsidTr="003F2529">
        <w:trPr>
          <w:trHeight w:val="320"/>
        </w:trPr>
        <w:tc>
          <w:tcPr>
            <w:tcW w:w="3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Alcohol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0-100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0-80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007481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0.628</w:t>
            </w:r>
          </w:p>
        </w:tc>
      </w:tr>
      <w:tr w:rsidR="00BC02EA" w:rsidRPr="00807D97" w:rsidTr="003F2529">
        <w:trPr>
          <w:trHeight w:val="640"/>
        </w:trPr>
        <w:tc>
          <w:tcPr>
            <w:tcW w:w="3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Non-alcoholic fatty liver</w:t>
            </w:r>
            <w:r w:rsidRPr="00807D97">
              <w:rPr>
                <w:rFonts w:eastAsia="Times New Roman" w:cs="Times New Roman"/>
              </w:rPr>
              <w:br/>
              <w:t>disease (NAFLD)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0-70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0-80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0.059</w:t>
            </w:r>
          </w:p>
        </w:tc>
      </w:tr>
      <w:tr w:rsidR="00BC02EA" w:rsidRPr="00807D97" w:rsidTr="003F2529">
        <w:trPr>
          <w:trHeight w:val="3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Others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0.017</w:t>
            </w:r>
          </w:p>
        </w:tc>
      </w:tr>
    </w:tbl>
    <w:p w:rsidR="00BC02EA" w:rsidRPr="00807D97" w:rsidRDefault="00BC02EA" w:rsidP="00BC02EA">
      <w:pPr>
        <w:widowControl w:val="0"/>
        <w:autoSpaceDE w:val="0"/>
        <w:autoSpaceDN w:val="0"/>
        <w:adjustRightInd w:val="0"/>
        <w:spacing w:after="240" w:line="480" w:lineRule="auto"/>
        <w:rPr>
          <w:rFonts w:cs="Times New Roman"/>
        </w:rPr>
      </w:pPr>
    </w:p>
    <w:p w:rsidR="00BC02EA" w:rsidRPr="00807D97" w:rsidRDefault="00BC02EA" w:rsidP="00BC02EA">
      <w:pPr>
        <w:spacing w:after="200" w:line="480" w:lineRule="auto"/>
        <w:rPr>
          <w:rFonts w:cs="Times New Roman"/>
          <w:b/>
          <w:bCs/>
        </w:rPr>
      </w:pPr>
      <w:r w:rsidRPr="00807D97">
        <w:rPr>
          <w:rFonts w:cs="Times New Roman"/>
          <w:b/>
          <w:bCs/>
        </w:rPr>
        <w:br w:type="page"/>
      </w:r>
    </w:p>
    <w:p w:rsidR="00BC02EA" w:rsidRPr="00807D97" w:rsidRDefault="000E372B" w:rsidP="00BC02EA">
      <w:pPr>
        <w:widowControl w:val="0"/>
        <w:tabs>
          <w:tab w:val="right" w:pos="9026"/>
        </w:tabs>
        <w:autoSpaceDE w:val="0"/>
        <w:autoSpaceDN w:val="0"/>
        <w:adjustRightInd w:val="0"/>
        <w:spacing w:after="240" w:line="480" w:lineRule="auto"/>
        <w:rPr>
          <w:rFonts w:cs="Times New Roman"/>
        </w:rPr>
      </w:pPr>
      <w:proofErr w:type="gramStart"/>
      <w:r>
        <w:rPr>
          <w:rFonts w:cs="Times New Roman"/>
          <w:b/>
          <w:bCs/>
        </w:rPr>
        <w:lastRenderedPageBreak/>
        <w:t>Supplemental Table 4.</w:t>
      </w:r>
      <w:bookmarkStart w:id="0" w:name="_GoBack"/>
      <w:bookmarkEnd w:id="0"/>
      <w:proofErr w:type="gramEnd"/>
      <w:r w:rsidR="00BC02EA" w:rsidRPr="00807D97">
        <w:rPr>
          <w:rFonts w:cs="Times New Roman"/>
          <w:b/>
          <w:bCs/>
        </w:rPr>
        <w:t xml:space="preserve"> </w:t>
      </w:r>
      <w:r w:rsidR="00BC02EA" w:rsidRPr="00807D97">
        <w:rPr>
          <w:rFonts w:cs="Times New Roman"/>
        </w:rPr>
        <w:t>Internal medicine residents’ attitudes regarding HCC surveillance</w:t>
      </w:r>
      <w:r w:rsidR="00BC02EA" w:rsidRPr="00807D97">
        <w:rPr>
          <w:rFonts w:cs="Times New Roman"/>
          <w:b/>
          <w:bCs/>
        </w:rPr>
        <w:t xml:space="preserve"> </w:t>
      </w:r>
      <w:r w:rsidR="00BC02EA" w:rsidRPr="00807D97">
        <w:rPr>
          <w:rFonts w:cs="Times New Roman"/>
        </w:rPr>
        <w:t>before and after brief educational intervention</w:t>
      </w:r>
      <w:r w:rsidR="00BC02EA" w:rsidRPr="00807D97">
        <w:rPr>
          <w:rFonts w:cs="Times New Roman"/>
          <w:b/>
          <w:bCs/>
        </w:rPr>
        <w:tab/>
      </w:r>
    </w:p>
    <w:tbl>
      <w:tblPr>
        <w:tblW w:w="9714" w:type="dxa"/>
        <w:jc w:val="center"/>
        <w:tblLook w:val="04A0" w:firstRow="1" w:lastRow="0" w:firstColumn="1" w:lastColumn="0" w:noHBand="0" w:noVBand="1"/>
      </w:tblPr>
      <w:tblGrid>
        <w:gridCol w:w="5524"/>
        <w:gridCol w:w="1701"/>
        <w:gridCol w:w="1559"/>
        <w:gridCol w:w="930"/>
      </w:tblGrid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cs="Times New Roman"/>
              </w:rPr>
            </w:pPr>
            <w:r w:rsidRPr="00807D97">
              <w:rPr>
                <w:rFonts w:cs="Times New Roman"/>
              </w:rPr>
              <w:t>Attitudes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cs="Times New Roman"/>
              </w:rPr>
            </w:pPr>
            <w:r w:rsidRPr="00807D97">
              <w:rPr>
                <w:rFonts w:cs="Times New Roman"/>
              </w:rPr>
              <w:t>Before (n=97)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cs="Times New Roman"/>
              </w:rPr>
            </w:pPr>
            <w:r w:rsidRPr="00807D97">
              <w:rPr>
                <w:rFonts w:cs="Times New Roman"/>
              </w:rPr>
              <w:t>After (n=108)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cs="Times New Roman"/>
              </w:rPr>
            </w:pPr>
            <w:r w:rsidRPr="00807D97">
              <w:rPr>
                <w:rFonts w:cs="Times New Roman"/>
              </w:rPr>
              <w:t>p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  <w:b/>
                <w:bCs/>
              </w:rPr>
            </w:pPr>
            <w:r w:rsidRPr="00807D97">
              <w:rPr>
                <w:rFonts w:eastAsia="Times New Roman" w:cs="Times New Roman"/>
                <w:b/>
                <w:bCs/>
              </w:rPr>
              <w:t>HCC surveillance increasing physicians' workload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0.031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Strongly agree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 (1.0%)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 (2.8%)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Agree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 (2.0%)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 (2.8%)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Indifferent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4 (4.0%)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 (1.9%)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Disagree 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30 (31.0%)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15 (13.9%)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60 (62.0%)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85 (78.7%)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  <w:b/>
                <w:bCs/>
              </w:rPr>
            </w:pPr>
            <w:r w:rsidRPr="00807D97">
              <w:rPr>
                <w:rFonts w:eastAsia="Times New Roman" w:cs="Times New Roman"/>
                <w:b/>
                <w:bCs/>
              </w:rPr>
              <w:t xml:space="preserve">Cost-effectiveness of HCC surveillance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007481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0.247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Strongly agree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64 (66.0%)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84 (77.8%)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Agree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27 (28.0%)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16 (14.8%)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Indifferent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3 (3.0%)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4 (3.7%)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Disagree 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 (2.0%)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 (1.9%)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Strongly disagree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 (1.0%)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 (1.9%)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  <w:b/>
                <w:bCs/>
              </w:rPr>
              <w:t>Providers responsible for HCC surveillance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007481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0.427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Primary care physicians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21 (22.0%)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29 (26.9%)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Internists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8 (8.0%)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12 (11.1%) 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Gastroenterologist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 (0%)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0 (0%)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All physicians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68 (70.0%)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67 (62.0%)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  <w:lang w:bidi="th-TH"/>
              </w:rPr>
            </w:pPr>
            <w:r w:rsidRPr="00807D97">
              <w:rPr>
                <w:rFonts w:eastAsia="Times New Roman" w:cs="Times New Roman"/>
                <w:b/>
                <w:bCs/>
              </w:rPr>
              <w:t xml:space="preserve">Active alcohol drinking effect on making decision for HCC surveillance </w:t>
            </w:r>
            <w:r w:rsidRPr="00807D97">
              <w:rPr>
                <w:rFonts w:eastAsia="Times New Roman" w:cs="Times New Roman"/>
                <w:b/>
                <w:bCs/>
                <w:lang w:bidi="th-TH"/>
              </w:rPr>
              <w:t>prescription</w:t>
            </w:r>
            <w:r w:rsidRPr="00807D97">
              <w:rPr>
                <w:rFonts w:eastAsia="Times New Roman" w:cs="Times New Roman"/>
                <w:lang w:bidi="th-TH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007481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0.106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Highly effect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4 (4.0%)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6 (5.6%)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Effect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15 (16.0%)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10 (9.3%)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lastRenderedPageBreak/>
              <w:t xml:space="preserve">  Minor effect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28 (29.0%)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20 (18.5%)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  <w:tr w:rsidR="00BC02EA" w:rsidRPr="00807D97" w:rsidTr="003F2529">
        <w:trPr>
          <w:trHeight w:val="320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 xml:space="preserve">  No effect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50 (51.0%)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72 (66.7%)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EA" w:rsidRPr="00807D97" w:rsidRDefault="00BC02EA" w:rsidP="003F2529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807D97">
              <w:rPr>
                <w:rFonts w:eastAsia="Times New Roman" w:cs="Times New Roman"/>
              </w:rPr>
              <w:t> </w:t>
            </w:r>
          </w:p>
        </w:tc>
      </w:tr>
    </w:tbl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  <w:r w:rsidRPr="00807D97">
        <w:rPr>
          <w:rFonts w:cs="Times New Roman"/>
        </w:rPr>
        <w:br w:type="page"/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  <w:proofErr w:type="gramStart"/>
      <w:r w:rsidRPr="00807D97">
        <w:rPr>
          <w:rFonts w:cs="Times New Roman"/>
          <w:b/>
          <w:bCs/>
        </w:rPr>
        <w:lastRenderedPageBreak/>
        <w:t>Supplemental Document 1.</w:t>
      </w:r>
      <w:proofErr w:type="gramEnd"/>
      <w:r w:rsidRPr="00807D97">
        <w:rPr>
          <w:rFonts w:cs="Times New Roman"/>
          <w:b/>
          <w:bCs/>
        </w:rPr>
        <w:t xml:space="preserve"> Questionnaire for physicians</w:t>
      </w:r>
    </w:p>
    <w:p w:rsidR="00BC02EA" w:rsidRPr="00807D97" w:rsidRDefault="00BC02EA" w:rsidP="00BC02EA">
      <w:pPr>
        <w:spacing w:line="480" w:lineRule="auto"/>
        <w:jc w:val="center"/>
        <w:outlineLvl w:val="0"/>
        <w:rPr>
          <w:rFonts w:cs="Times New Roman"/>
          <w:b/>
          <w:bCs/>
        </w:rPr>
      </w:pPr>
      <w:r w:rsidRPr="00807D97">
        <w:rPr>
          <w:rFonts w:cs="Times New Roman"/>
          <w:b/>
          <w:bCs/>
        </w:rPr>
        <w:t>A study of Thai physicians’ knowledge and adherence to national hepatocellular carcinoma surveillance guidelines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Response Date _______________________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Hospital ____________________________Province______________________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Age________</w:t>
      </w:r>
      <w:r w:rsidRPr="00807D97">
        <w:rPr>
          <w:rFonts w:cs="Times New Roman"/>
        </w:rPr>
        <w:tab/>
        <w:t>Sex_______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Current working position</w:t>
      </w:r>
    </w:p>
    <w:p w:rsidR="00BC02EA" w:rsidRPr="00807D97" w:rsidRDefault="00BC02EA" w:rsidP="00BC02EA">
      <w:pPr>
        <w:spacing w:line="480" w:lineRule="auto"/>
        <w:ind w:firstLine="720"/>
        <w:outlineLvl w:val="0"/>
        <w:rPr>
          <w:rFonts w:cs="Times New Roman"/>
        </w:rPr>
      </w:pPr>
      <w:r w:rsidRPr="00807D97">
        <w:rPr>
          <w:rFonts w:cs="Times New Roman"/>
        </w:rPr>
        <w:t>(_) General practitioner</w:t>
      </w:r>
    </w:p>
    <w:p w:rsidR="00BC02EA" w:rsidRPr="00807D97" w:rsidRDefault="00BC02EA" w:rsidP="00BC02EA">
      <w:pPr>
        <w:spacing w:line="480" w:lineRule="auto"/>
        <w:ind w:firstLine="720"/>
        <w:outlineLvl w:val="0"/>
        <w:rPr>
          <w:rFonts w:cs="Times New Roman"/>
        </w:rPr>
      </w:pPr>
      <w:r w:rsidRPr="00807D97">
        <w:rPr>
          <w:rFonts w:cs="Times New Roman"/>
        </w:rPr>
        <w:t xml:space="preserve">(_) Internist </w:t>
      </w:r>
    </w:p>
    <w:p w:rsidR="00BC02EA" w:rsidRPr="00807D97" w:rsidRDefault="00BC02EA" w:rsidP="00BC02EA">
      <w:pPr>
        <w:spacing w:line="480" w:lineRule="auto"/>
        <w:ind w:firstLine="720"/>
        <w:outlineLvl w:val="0"/>
        <w:rPr>
          <w:rFonts w:cs="Times New Roman"/>
        </w:rPr>
      </w:pPr>
      <w:r w:rsidRPr="00807D97">
        <w:rPr>
          <w:rFonts w:cs="Times New Roman"/>
        </w:rPr>
        <w:t>(_) Internal medicine resident</w:t>
      </w:r>
    </w:p>
    <w:p w:rsidR="00BC02EA" w:rsidRPr="00807D97" w:rsidRDefault="00BC02EA" w:rsidP="00BC02EA">
      <w:pPr>
        <w:spacing w:line="480" w:lineRule="auto"/>
        <w:ind w:firstLine="720"/>
        <w:outlineLvl w:val="0"/>
        <w:rPr>
          <w:rFonts w:cs="Times New Roman"/>
        </w:rPr>
      </w:pPr>
      <w:r w:rsidRPr="00807D97">
        <w:rPr>
          <w:rFonts w:cs="Times New Roman"/>
        </w:rPr>
        <w:t>(_) Gastroenterologist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Year of graduation 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Average number of cirrhotic patients in practice per month___________________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1. Cirrhosis etiology in clinical practice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BC02EA" w:rsidRPr="00807D97" w:rsidTr="003F2529">
        <w:tc>
          <w:tcPr>
            <w:tcW w:w="3794" w:type="dxa"/>
          </w:tcPr>
          <w:p w:rsidR="00BC02EA" w:rsidRPr="00807D97" w:rsidRDefault="00BC02EA" w:rsidP="003F2529">
            <w:pPr>
              <w:spacing w:line="480" w:lineRule="auto"/>
              <w:jc w:val="center"/>
              <w:outlineLvl w:val="0"/>
              <w:rPr>
                <w:rFonts w:cs="Times New Roman"/>
                <w:b/>
                <w:bCs/>
              </w:rPr>
            </w:pPr>
            <w:r w:rsidRPr="00807D97">
              <w:rPr>
                <w:rFonts w:cs="Times New Roman"/>
                <w:b/>
                <w:bCs/>
              </w:rPr>
              <w:t>Cirrhosis etiology</w:t>
            </w: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jc w:val="center"/>
              <w:outlineLvl w:val="0"/>
              <w:rPr>
                <w:rFonts w:cs="Times New Roman"/>
                <w:b/>
                <w:bCs/>
              </w:rPr>
            </w:pPr>
            <w:r w:rsidRPr="00807D97">
              <w:rPr>
                <w:rFonts w:cs="Times New Roman"/>
                <w:b/>
                <w:bCs/>
              </w:rPr>
              <w:t>Approximate number (as percentage)</w:t>
            </w:r>
          </w:p>
        </w:tc>
      </w:tr>
      <w:tr w:rsidR="00BC02EA" w:rsidRPr="00807D97" w:rsidTr="003F2529">
        <w:tc>
          <w:tcPr>
            <w:tcW w:w="379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Chronic HBV infection</w:t>
            </w: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379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Chronic HCV infection</w:t>
            </w: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379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Alcohol consumption</w:t>
            </w: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379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Non-alcoholic fatty liver disease</w:t>
            </w: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3794" w:type="dxa"/>
            <w:tcBorders>
              <w:bottom w:val="single" w:sz="4" w:space="0" w:color="000000"/>
            </w:tcBorders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Other cause</w:t>
            </w: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3794" w:type="dxa"/>
            <w:tcBorders>
              <w:left w:val="nil"/>
              <w:bottom w:val="nil"/>
            </w:tcBorders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5448" w:type="dxa"/>
          </w:tcPr>
          <w:p w:rsidR="00BC02EA" w:rsidRPr="00807D97" w:rsidRDefault="00BC02EA" w:rsidP="003F2529">
            <w:pPr>
              <w:spacing w:line="480" w:lineRule="auto"/>
              <w:jc w:val="center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100%</w:t>
            </w:r>
          </w:p>
        </w:tc>
      </w:tr>
    </w:tbl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2. In your opinion, which of the following patients are high-risk groups for hepatocellular carcinoma and should undergo surveillance? (Select all that apply.)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lastRenderedPageBreak/>
        <w:t>(_) 01</w:t>
      </w:r>
      <w:r w:rsidRPr="00807D97">
        <w:rPr>
          <w:rFonts w:cs="Times New Roman"/>
        </w:rPr>
        <w:tab/>
        <w:t>Patient with cirrhosis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02</w:t>
      </w:r>
      <w:r w:rsidRPr="00807D97">
        <w:rPr>
          <w:rFonts w:cs="Times New Roman"/>
        </w:rPr>
        <w:tab/>
      </w:r>
      <w:r w:rsidRPr="00807D97">
        <w:rPr>
          <w:rFonts w:cs="Times New Roman"/>
          <w:b/>
          <w:bCs/>
          <w:u w:val="single"/>
        </w:rPr>
        <w:t>All</w:t>
      </w:r>
      <w:r w:rsidRPr="00807D97">
        <w:rPr>
          <w:rFonts w:cs="Times New Roman"/>
        </w:rPr>
        <w:t xml:space="preserve"> patients with chronic HBV infection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03 Patient with chronic HBV infection and fulfills indication for HCC surveillance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04</w:t>
      </w:r>
      <w:r w:rsidRPr="00807D97">
        <w:rPr>
          <w:rFonts w:cs="Times New Roman"/>
        </w:rPr>
        <w:tab/>
      </w:r>
      <w:r w:rsidRPr="00807D97">
        <w:rPr>
          <w:rFonts w:cs="Times New Roman"/>
          <w:b/>
          <w:bCs/>
          <w:u w:val="single"/>
        </w:rPr>
        <w:t>All</w:t>
      </w:r>
      <w:r w:rsidRPr="00807D97">
        <w:rPr>
          <w:rFonts w:cs="Times New Roman"/>
        </w:rPr>
        <w:t xml:space="preserve"> patients with chronic HCV infection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05 Patient with chronic HCV infection and fulfills indication for HCC surveillance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06</w:t>
      </w:r>
      <w:r w:rsidRPr="00807D97">
        <w:rPr>
          <w:rFonts w:cs="Times New Roman"/>
        </w:rPr>
        <w:tab/>
      </w:r>
      <w:proofErr w:type="gramStart"/>
      <w:r w:rsidRPr="00807D97">
        <w:rPr>
          <w:rFonts w:cs="Times New Roman"/>
        </w:rPr>
        <w:t>None</w:t>
      </w:r>
      <w:proofErr w:type="gramEnd"/>
      <w:r w:rsidRPr="00807D97">
        <w:rPr>
          <w:rFonts w:cs="Times New Roman"/>
        </w:rPr>
        <w:t xml:space="preserve"> are at risk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3. What is/are the optimal tool(s) for HCC surveillance? (Choose only one answer.)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01</w:t>
      </w:r>
      <w:r w:rsidRPr="00807D97">
        <w:rPr>
          <w:rFonts w:cs="Times New Roman"/>
        </w:rPr>
        <w:tab/>
        <w:t>Uncertain/I do not know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proofErr w:type="gramStart"/>
      <w:r w:rsidRPr="00807D97">
        <w:rPr>
          <w:rFonts w:cs="Times New Roman"/>
        </w:rPr>
        <w:t>(_) 02</w:t>
      </w:r>
      <w:r w:rsidRPr="00807D97">
        <w:rPr>
          <w:rFonts w:cs="Times New Roman"/>
        </w:rPr>
        <w:tab/>
        <w:t>Upper abdominal ultrasonography</w:t>
      </w:r>
      <w:r w:rsidRPr="00807D97">
        <w:rPr>
          <w:rFonts w:cs="Times New Roman"/>
        </w:rPr>
        <w:tab/>
        <w:t xml:space="preserve"> </w:t>
      </w:r>
      <w:r w:rsidRPr="00807D97">
        <w:rPr>
          <w:rFonts w:cs="Times New Roman"/>
          <w:b/>
          <w:bCs/>
          <w:u w:val="single"/>
        </w:rPr>
        <w:t>only</w:t>
      </w:r>
      <w:proofErr w:type="gramEnd"/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proofErr w:type="gramStart"/>
      <w:r w:rsidRPr="00807D97">
        <w:rPr>
          <w:rFonts w:cs="Times New Roman"/>
        </w:rPr>
        <w:t>(_) 03</w:t>
      </w:r>
      <w:r w:rsidRPr="00807D97">
        <w:rPr>
          <w:rFonts w:cs="Times New Roman"/>
        </w:rPr>
        <w:tab/>
        <w:t xml:space="preserve">Serum alpha-fetoprotein </w:t>
      </w:r>
      <w:r w:rsidRPr="00807D97">
        <w:rPr>
          <w:rFonts w:cs="Times New Roman"/>
          <w:b/>
          <w:bCs/>
          <w:u w:val="single"/>
        </w:rPr>
        <w:t>only</w:t>
      </w:r>
      <w:proofErr w:type="gramEnd"/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proofErr w:type="gramStart"/>
      <w:r w:rsidRPr="00807D97">
        <w:rPr>
          <w:rFonts w:cs="Times New Roman"/>
        </w:rPr>
        <w:t xml:space="preserve">(_) 04 </w:t>
      </w:r>
      <w:r w:rsidRPr="00807D97">
        <w:rPr>
          <w:rFonts w:cs="Times New Roman"/>
        </w:rPr>
        <w:tab/>
        <w:t>Upper abdominal ultrasonography</w:t>
      </w:r>
      <w:r w:rsidRPr="00807D97">
        <w:rPr>
          <w:rFonts w:cs="Times New Roman"/>
        </w:rPr>
        <w:tab/>
        <w:t xml:space="preserve"> as the main screening tool with serum alpha-fetoprotein as an optional tool</w:t>
      </w:r>
      <w:proofErr w:type="gramEnd"/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(_) 05 </w:t>
      </w:r>
      <w:r w:rsidRPr="00807D97">
        <w:rPr>
          <w:rFonts w:cs="Times New Roman"/>
        </w:rPr>
        <w:tab/>
        <w:t>Upper abdominal ultrasonography</w:t>
      </w:r>
      <w:r w:rsidRPr="00807D97">
        <w:rPr>
          <w:rFonts w:cs="Times New Roman"/>
        </w:rPr>
        <w:tab/>
        <w:t xml:space="preserve"> </w:t>
      </w:r>
      <w:r w:rsidRPr="00807D97">
        <w:rPr>
          <w:rFonts w:cs="Times New Roman"/>
          <w:b/>
          <w:bCs/>
          <w:u w:val="single"/>
        </w:rPr>
        <w:t>or</w:t>
      </w:r>
      <w:r w:rsidRPr="00807D97">
        <w:rPr>
          <w:rFonts w:cs="Times New Roman"/>
        </w:rPr>
        <w:t xml:space="preserve"> serum alpha-fetoprotein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(_) 06 </w:t>
      </w:r>
      <w:r w:rsidRPr="00807D97">
        <w:rPr>
          <w:rFonts w:cs="Times New Roman"/>
        </w:rPr>
        <w:tab/>
        <w:t>Upper abdominal ultrasonography</w:t>
      </w:r>
      <w:r w:rsidRPr="00807D97">
        <w:rPr>
          <w:rFonts w:cs="Times New Roman"/>
        </w:rPr>
        <w:tab/>
        <w:t xml:space="preserve"> </w:t>
      </w:r>
      <w:r w:rsidRPr="00807D97">
        <w:rPr>
          <w:rFonts w:cs="Times New Roman"/>
          <w:b/>
          <w:bCs/>
          <w:u w:val="single"/>
        </w:rPr>
        <w:t>and</w:t>
      </w:r>
      <w:r w:rsidRPr="00807D97">
        <w:rPr>
          <w:rFonts w:cs="Times New Roman"/>
        </w:rPr>
        <w:t xml:space="preserve"> serum alpha-fetoprotein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(_) 07 </w:t>
      </w:r>
      <w:r w:rsidRPr="00807D97">
        <w:rPr>
          <w:rFonts w:cs="Times New Roman"/>
        </w:rPr>
        <w:tab/>
        <w:t>CT or MRI of upper abdomen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(_) 08 </w:t>
      </w:r>
      <w:r w:rsidRPr="00807D97">
        <w:rPr>
          <w:rFonts w:cs="Times New Roman"/>
        </w:rPr>
        <w:tab/>
        <w:t>Ultrasonography or CT or MRI of upper abdomen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4. Which is the recommended interval for HCC surveillance? (Choose only one answer.)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01</w:t>
      </w:r>
      <w:r w:rsidRPr="00807D97">
        <w:rPr>
          <w:rFonts w:cs="Times New Roman"/>
        </w:rPr>
        <w:tab/>
        <w:t>Uncertain/I do not know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  <w:t>(_) 02 Every 3 months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03</w:t>
      </w:r>
      <w:r w:rsidRPr="00807D97">
        <w:rPr>
          <w:rFonts w:cs="Times New Roman"/>
        </w:rPr>
        <w:tab/>
      </w:r>
      <w:proofErr w:type="gramStart"/>
      <w:r w:rsidRPr="00807D97">
        <w:rPr>
          <w:rFonts w:cs="Times New Roman"/>
        </w:rPr>
        <w:t>Every</w:t>
      </w:r>
      <w:proofErr w:type="gramEnd"/>
      <w:r w:rsidRPr="00807D97">
        <w:rPr>
          <w:rFonts w:cs="Times New Roman"/>
        </w:rPr>
        <w:t xml:space="preserve"> 6 months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  <w:t>(_) 04 Every 6-12 months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(_) 05 </w:t>
      </w:r>
      <w:r w:rsidRPr="00807D97">
        <w:rPr>
          <w:rFonts w:cs="Times New Roman"/>
        </w:rPr>
        <w:tab/>
      </w:r>
      <w:proofErr w:type="gramStart"/>
      <w:r w:rsidRPr="00807D97">
        <w:rPr>
          <w:rFonts w:cs="Times New Roman"/>
        </w:rPr>
        <w:t>Every</w:t>
      </w:r>
      <w:proofErr w:type="gramEnd"/>
      <w:r w:rsidRPr="00807D97">
        <w:rPr>
          <w:rFonts w:cs="Times New Roman"/>
        </w:rPr>
        <w:t xml:space="preserve"> 12 months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  <w:t>(_) 06 More than 12 months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(_) 07 </w:t>
      </w:r>
      <w:proofErr w:type="gramStart"/>
      <w:r w:rsidRPr="00807D97">
        <w:rPr>
          <w:rFonts w:cs="Times New Roman"/>
        </w:rPr>
        <w:t>Only</w:t>
      </w:r>
      <w:proofErr w:type="gramEnd"/>
      <w:r w:rsidRPr="00807D97">
        <w:rPr>
          <w:rFonts w:cs="Times New Roman"/>
        </w:rPr>
        <w:t xml:space="preserve"> in symptomatic patients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lastRenderedPageBreak/>
        <w:t xml:space="preserve">5. Do you know the HCC surveillance guideline published by the Thai Association for the Study of the Liver (THASL) in </w:t>
      </w:r>
      <w:proofErr w:type="gramStart"/>
      <w:r w:rsidRPr="00807D97">
        <w:rPr>
          <w:rFonts w:cs="Times New Roman"/>
        </w:rPr>
        <w:t>2015.</w:t>
      </w:r>
      <w:proofErr w:type="gramEnd"/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01 Yes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  <w:t>(_) 02 No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6. What is your practice according to the following scenarios (Choose only one answer per each scenario.)</w:t>
      </w:r>
      <w:proofErr w:type="gramStart"/>
      <w:r w:rsidRPr="00807D97">
        <w:rPr>
          <w:rFonts w:cs="Times New Roman"/>
        </w:rPr>
        <w:t>:</w:t>
      </w:r>
      <w:proofErr w:type="gramEnd"/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A. Uncertain/I do not know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B. Upper abdominal ultrasonography only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 xml:space="preserve">C. Serum alpha-fetoprotein only 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D. Upper abdominal ultrasonography</w:t>
      </w:r>
      <w:r w:rsidRPr="00807D97">
        <w:rPr>
          <w:rFonts w:cs="Times New Roman"/>
        </w:rPr>
        <w:tab/>
        <w:t xml:space="preserve"> as the main screening tool with serum alpha-fetoprotein as an optional tool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E. Upper abdominal ultrasonography or serum alpha-fetoprotein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F. Both upper abdominal ultrasonography and serum alpha-fetoprotein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G. CT or MRI of upper abdomen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ab/>
        <w:t>H. The patient has no indication for HCC surveillance.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1479"/>
      </w:tblGrid>
      <w:tr w:rsidR="00BC02EA" w:rsidRPr="00807D97" w:rsidTr="003F2529">
        <w:tc>
          <w:tcPr>
            <w:tcW w:w="7763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  <w:b/>
                <w:bCs/>
                <w:u w:val="single"/>
              </w:rPr>
            </w:pPr>
            <w:r w:rsidRPr="00807D97">
              <w:rPr>
                <w:rFonts w:cs="Times New Roman"/>
                <w:b/>
                <w:bCs/>
                <w:u w:val="single"/>
              </w:rPr>
              <w:t>Case scenarios</w:t>
            </w:r>
          </w:p>
        </w:tc>
        <w:tc>
          <w:tcPr>
            <w:tcW w:w="147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center"/>
              <w:rPr>
                <w:rFonts w:cs="Times New Roman"/>
                <w:b/>
                <w:bCs/>
                <w:u w:val="single"/>
              </w:rPr>
            </w:pPr>
            <w:r w:rsidRPr="00807D97">
              <w:rPr>
                <w:rFonts w:cs="Times New Roman"/>
                <w:b/>
                <w:bCs/>
                <w:u w:val="single"/>
              </w:rPr>
              <w:t>Answer</w:t>
            </w:r>
          </w:p>
        </w:tc>
      </w:tr>
      <w:tr w:rsidR="00BC02EA" w:rsidRPr="00807D97" w:rsidTr="003F2529">
        <w:tc>
          <w:tcPr>
            <w:tcW w:w="7763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 xml:space="preserve">6.1 Compensated cirrhosis (no ascites and history of </w:t>
            </w:r>
            <w:proofErr w:type="spellStart"/>
            <w:r w:rsidRPr="00807D97">
              <w:rPr>
                <w:rFonts w:cs="Times New Roman"/>
              </w:rPr>
              <w:t>variceal</w:t>
            </w:r>
            <w:proofErr w:type="spellEnd"/>
            <w:r w:rsidRPr="00807D97">
              <w:rPr>
                <w:rFonts w:cs="Times New Roman"/>
              </w:rPr>
              <w:t xml:space="preserve"> bleeding)</w:t>
            </w:r>
          </w:p>
        </w:tc>
        <w:tc>
          <w:tcPr>
            <w:tcW w:w="147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7763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6.2 Cirrhosis with ascites</w:t>
            </w:r>
          </w:p>
        </w:tc>
        <w:tc>
          <w:tcPr>
            <w:tcW w:w="147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7763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6.3 Chronic HBV infection with first degree relative of HCC</w:t>
            </w:r>
          </w:p>
        </w:tc>
        <w:tc>
          <w:tcPr>
            <w:tcW w:w="147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7763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6.4 A 45-year-old man with chronic HBV infection without cirrhosis</w:t>
            </w:r>
          </w:p>
        </w:tc>
        <w:tc>
          <w:tcPr>
            <w:tcW w:w="147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7763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6.5 A 45-year-old woman with chronic HBV infection without cirrhosis</w:t>
            </w:r>
          </w:p>
        </w:tc>
        <w:tc>
          <w:tcPr>
            <w:tcW w:w="147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</w:tbl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7. What is your opinion regarding HCC surveillance?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1=strongly disagree</w:t>
      </w:r>
      <w:r w:rsidRPr="00807D97">
        <w:rPr>
          <w:rFonts w:cs="Times New Roman"/>
        </w:rPr>
        <w:tab/>
        <w:t>2=disagree</w:t>
      </w:r>
      <w:r w:rsidRPr="00807D97">
        <w:rPr>
          <w:rFonts w:cs="Times New Roman"/>
        </w:rPr>
        <w:tab/>
        <w:t>3=neutral       4=agree      5=strongly agree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708"/>
        <w:gridCol w:w="709"/>
        <w:gridCol w:w="709"/>
        <w:gridCol w:w="709"/>
        <w:gridCol w:w="708"/>
      </w:tblGrid>
      <w:tr w:rsidR="00BC02EA" w:rsidRPr="00807D97" w:rsidTr="003F2529">
        <w:tc>
          <w:tcPr>
            <w:tcW w:w="5637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8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1</w:t>
            </w: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2</w:t>
            </w: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3</w:t>
            </w: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4</w:t>
            </w:r>
          </w:p>
        </w:tc>
        <w:tc>
          <w:tcPr>
            <w:tcW w:w="708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>5</w:t>
            </w:r>
          </w:p>
        </w:tc>
      </w:tr>
      <w:tr w:rsidR="00BC02EA" w:rsidRPr="00807D97" w:rsidTr="003F2529">
        <w:tc>
          <w:tcPr>
            <w:tcW w:w="5637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t xml:space="preserve">HCC surveillance in high-risk patients for HCC </w:t>
            </w:r>
            <w:r w:rsidRPr="00807D97">
              <w:rPr>
                <w:rFonts w:cs="Times New Roman"/>
              </w:rPr>
              <w:lastRenderedPageBreak/>
              <w:t>increases your workload without additional clinical benefit</w:t>
            </w:r>
          </w:p>
        </w:tc>
        <w:tc>
          <w:tcPr>
            <w:tcW w:w="708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8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5637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  <w:r w:rsidRPr="00807D97">
              <w:rPr>
                <w:rFonts w:cs="Times New Roman"/>
              </w:rPr>
              <w:lastRenderedPageBreak/>
              <w:t>HCC surveillance in high-risk patients for HCC is a waste of money without additional clinical benefit</w:t>
            </w:r>
          </w:p>
        </w:tc>
        <w:tc>
          <w:tcPr>
            <w:tcW w:w="708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  <w:tc>
          <w:tcPr>
            <w:tcW w:w="708" w:type="dxa"/>
          </w:tcPr>
          <w:p w:rsidR="00BC02EA" w:rsidRPr="00807D97" w:rsidRDefault="00BC02EA" w:rsidP="003F2529">
            <w:pPr>
              <w:tabs>
                <w:tab w:val="left" w:pos="709"/>
                <w:tab w:val="left" w:pos="1701"/>
                <w:tab w:val="left" w:pos="2694"/>
                <w:tab w:val="left" w:pos="3119"/>
                <w:tab w:val="left" w:pos="4395"/>
                <w:tab w:val="right" w:pos="8647"/>
              </w:tabs>
              <w:spacing w:line="480" w:lineRule="auto"/>
              <w:jc w:val="both"/>
              <w:rPr>
                <w:rFonts w:cs="Times New Roman"/>
              </w:rPr>
            </w:pPr>
          </w:p>
        </w:tc>
      </w:tr>
    </w:tbl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 xml:space="preserve">8. In your opinion, who should be responsible for performing surveillance in high-risk patients for HCC?  </w:t>
      </w:r>
    </w:p>
    <w:p w:rsidR="00BC02EA" w:rsidRPr="00807D97" w:rsidRDefault="00BC02EA" w:rsidP="00BC02EA">
      <w:pPr>
        <w:spacing w:line="480" w:lineRule="auto"/>
        <w:ind w:left="720"/>
        <w:outlineLvl w:val="0"/>
        <w:rPr>
          <w:rFonts w:cs="Times New Roman"/>
        </w:rPr>
      </w:pPr>
      <w:r w:rsidRPr="00807D97">
        <w:rPr>
          <w:rFonts w:cs="Times New Roman"/>
        </w:rPr>
        <w:t>(_) 01 General practitioner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</w:p>
    <w:p w:rsidR="00BC02EA" w:rsidRPr="00807D97" w:rsidRDefault="00BC02EA" w:rsidP="00BC02EA">
      <w:pPr>
        <w:spacing w:line="480" w:lineRule="auto"/>
        <w:ind w:left="720"/>
        <w:outlineLvl w:val="0"/>
        <w:rPr>
          <w:rFonts w:cs="Times New Roman"/>
        </w:rPr>
      </w:pPr>
      <w:r w:rsidRPr="00807D97">
        <w:rPr>
          <w:rFonts w:cs="Times New Roman"/>
        </w:rPr>
        <w:t xml:space="preserve">(_) 02 Medicine internists </w:t>
      </w:r>
    </w:p>
    <w:p w:rsidR="00BC02EA" w:rsidRPr="00807D97" w:rsidRDefault="00BC02EA" w:rsidP="00BC02EA">
      <w:pPr>
        <w:spacing w:line="480" w:lineRule="auto"/>
        <w:ind w:left="720"/>
        <w:outlineLvl w:val="0"/>
        <w:rPr>
          <w:rFonts w:cs="Times New Roman"/>
        </w:rPr>
      </w:pPr>
      <w:proofErr w:type="gramStart"/>
      <w:r w:rsidRPr="00807D97">
        <w:rPr>
          <w:rFonts w:cs="Times New Roman"/>
        </w:rPr>
        <w:t>(_) 03 Gastroenterologist</w:t>
      </w:r>
      <w:proofErr w:type="gramEnd"/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</w:p>
    <w:p w:rsidR="00BC02EA" w:rsidRPr="00807D97" w:rsidRDefault="00BC02EA" w:rsidP="00BC02EA">
      <w:pPr>
        <w:spacing w:line="480" w:lineRule="auto"/>
        <w:ind w:left="720"/>
        <w:outlineLvl w:val="0"/>
        <w:rPr>
          <w:rFonts w:cs="Times New Roman"/>
        </w:rPr>
      </w:pPr>
      <w:r w:rsidRPr="00807D97">
        <w:rPr>
          <w:rFonts w:cs="Times New Roman"/>
        </w:rPr>
        <w:t xml:space="preserve">(_) 04 </w:t>
      </w:r>
      <w:proofErr w:type="gramStart"/>
      <w:r w:rsidRPr="00807D97">
        <w:rPr>
          <w:rFonts w:cs="Times New Roman"/>
        </w:rPr>
        <w:t>Any</w:t>
      </w:r>
      <w:proofErr w:type="gramEnd"/>
      <w:r w:rsidRPr="00807D97">
        <w:rPr>
          <w:rFonts w:cs="Times New Roman"/>
        </w:rPr>
        <w:t xml:space="preserve"> physician who provides care for high-risk patients for HCC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 xml:space="preserve">9. In cases with alcoholic cirrhosis, does the status of active alcohol consumption influence you to perform less frequent HCC surveillance? </w:t>
      </w:r>
    </w:p>
    <w:p w:rsidR="00BC02EA" w:rsidRPr="00807D97" w:rsidRDefault="00BC02EA" w:rsidP="00BC02EA">
      <w:pPr>
        <w:spacing w:line="480" w:lineRule="auto"/>
        <w:ind w:firstLine="720"/>
        <w:outlineLvl w:val="0"/>
        <w:rPr>
          <w:rFonts w:cs="Times New Roman"/>
        </w:rPr>
      </w:pPr>
      <w:r w:rsidRPr="00807D97">
        <w:rPr>
          <w:rFonts w:cs="Times New Roman"/>
        </w:rPr>
        <w:t>(_) 01 No influence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  <w:t xml:space="preserve">(_) 02 Slight influence </w:t>
      </w:r>
    </w:p>
    <w:p w:rsidR="00BC02EA" w:rsidRPr="00807D97" w:rsidRDefault="00BC02EA" w:rsidP="00BC02EA">
      <w:pPr>
        <w:spacing w:line="480" w:lineRule="auto"/>
        <w:ind w:firstLine="720"/>
        <w:outlineLvl w:val="0"/>
        <w:rPr>
          <w:rFonts w:cs="Times New Roman"/>
        </w:rPr>
      </w:pPr>
      <w:r w:rsidRPr="00807D97">
        <w:rPr>
          <w:rFonts w:cs="Times New Roman"/>
        </w:rPr>
        <w:t xml:space="preserve">(_) 03 Moderate influence </w:t>
      </w:r>
      <w:r w:rsidRPr="00807D97">
        <w:rPr>
          <w:rFonts w:cs="Times New Roman"/>
        </w:rPr>
        <w:tab/>
      </w:r>
      <w:r w:rsidRPr="00807D97">
        <w:rPr>
          <w:rFonts w:cs="Times New Roman"/>
        </w:rPr>
        <w:tab/>
        <w:t xml:space="preserve">(_) 04 Strong influence 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10. What is a limitation for high-risk at HCC patients to access ultrasound testing? (You can choose more than one answer.)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  <w:lang w:bidi="th-TH"/>
        </w:rPr>
      </w:pPr>
      <w:r w:rsidRPr="00807D97">
        <w:rPr>
          <w:rFonts w:cs="Times New Roman"/>
        </w:rPr>
        <w:t>(_)</w:t>
      </w:r>
      <w:r w:rsidRPr="00807D97">
        <w:rPr>
          <w:rFonts w:cs="Times New Roman"/>
          <w:lang w:bidi="th-TH"/>
        </w:rPr>
        <w:t xml:space="preserve"> 01</w:t>
      </w:r>
      <w:r w:rsidRPr="00807D97">
        <w:rPr>
          <w:rFonts w:cs="Times New Roman"/>
          <w:lang w:bidi="th-TH"/>
        </w:rPr>
        <w:tab/>
        <w:t>No limitation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  <w:lang w:bidi="th-TH"/>
        </w:rPr>
      </w:pPr>
      <w:r w:rsidRPr="00807D97">
        <w:rPr>
          <w:rFonts w:cs="Times New Roman"/>
        </w:rPr>
        <w:t>(_)</w:t>
      </w:r>
      <w:r w:rsidRPr="00807D97">
        <w:rPr>
          <w:rFonts w:cs="Times New Roman"/>
          <w:lang w:bidi="th-TH"/>
        </w:rPr>
        <w:t xml:space="preserve"> 02</w:t>
      </w:r>
      <w:r w:rsidRPr="00807D97">
        <w:rPr>
          <w:rFonts w:cs="Times New Roman"/>
          <w:lang w:bidi="th-TH"/>
        </w:rPr>
        <w:tab/>
        <w:t>Ultrasound testing is not available in my hospital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  <w:lang w:bidi="th-TH"/>
        </w:rPr>
      </w:pPr>
      <w:r w:rsidRPr="00807D97">
        <w:rPr>
          <w:rFonts w:cs="Times New Roman"/>
        </w:rPr>
        <w:t>(_)</w:t>
      </w:r>
      <w:r w:rsidRPr="00807D97">
        <w:rPr>
          <w:rFonts w:cs="Times New Roman"/>
          <w:lang w:bidi="th-TH"/>
        </w:rPr>
        <w:t xml:space="preserve"> 03 </w:t>
      </w:r>
      <w:proofErr w:type="gramStart"/>
      <w:r w:rsidRPr="00807D97">
        <w:rPr>
          <w:rFonts w:cs="Times New Roman"/>
          <w:lang w:bidi="th-TH"/>
        </w:rPr>
        <w:t>Long</w:t>
      </w:r>
      <w:proofErr w:type="gramEnd"/>
      <w:r w:rsidRPr="00807D97">
        <w:rPr>
          <w:rFonts w:cs="Times New Roman"/>
          <w:lang w:bidi="th-TH"/>
        </w:rPr>
        <w:t xml:space="preserve"> waiting time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  <w:lang w:bidi="th-TH"/>
        </w:rPr>
      </w:pPr>
      <w:r w:rsidRPr="00807D97">
        <w:rPr>
          <w:rFonts w:cs="Times New Roman"/>
        </w:rPr>
        <w:t>(_)</w:t>
      </w:r>
      <w:r w:rsidRPr="00807D97">
        <w:rPr>
          <w:rFonts w:cs="Times New Roman"/>
          <w:lang w:bidi="th-TH"/>
        </w:rPr>
        <w:t xml:space="preserve"> 04 </w:t>
      </w:r>
      <w:r w:rsidRPr="00807D97">
        <w:rPr>
          <w:rFonts w:cs="Times New Roman"/>
        </w:rPr>
        <w:t>Patient did not show up on scheduled date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  <w:lang w:bidi="th-TH"/>
        </w:rPr>
      </w:pPr>
      <w:r w:rsidRPr="00807D97">
        <w:rPr>
          <w:rFonts w:cs="Times New Roman"/>
        </w:rPr>
        <w:t>(_)</w:t>
      </w:r>
      <w:r w:rsidRPr="00807D97">
        <w:rPr>
          <w:rFonts w:cs="Times New Roman"/>
          <w:lang w:bidi="th-TH"/>
        </w:rPr>
        <w:t xml:space="preserve"> 05 </w:t>
      </w:r>
      <w:proofErr w:type="gramStart"/>
      <w:r w:rsidRPr="00807D97">
        <w:rPr>
          <w:rFonts w:cs="Times New Roman"/>
          <w:lang w:bidi="th-TH"/>
        </w:rPr>
        <w:t>Financial</w:t>
      </w:r>
      <w:proofErr w:type="gramEnd"/>
      <w:r w:rsidRPr="00807D97">
        <w:rPr>
          <w:rFonts w:cs="Times New Roman"/>
          <w:lang w:bidi="th-TH"/>
        </w:rPr>
        <w:t xml:space="preserve"> concern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lastRenderedPageBreak/>
        <w:t>11. Are there any limitations to performing a serum alpha-fetoprotein test in your hospital? (You can choose more than one answer.)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01 Yes, financial problem is the main limitation.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02 Yes, serum alpha-fetoprotein test is not available in my hospital.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  <w:r w:rsidRPr="00807D97">
        <w:rPr>
          <w:rFonts w:cs="Times New Roman"/>
        </w:rPr>
        <w:t>(_) 03 No limitation</w:t>
      </w: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tabs>
          <w:tab w:val="left" w:pos="709"/>
          <w:tab w:val="left" w:pos="1701"/>
          <w:tab w:val="left" w:pos="2694"/>
          <w:tab w:val="left" w:pos="3119"/>
          <w:tab w:val="left" w:pos="4395"/>
          <w:tab w:val="right" w:pos="8647"/>
        </w:tabs>
        <w:spacing w:line="480" w:lineRule="auto"/>
        <w:jc w:val="both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rPr>
          <w:rFonts w:cs="Times New Roman"/>
          <w:b/>
          <w:bCs/>
        </w:rPr>
      </w:pPr>
    </w:p>
    <w:p w:rsidR="00BC02EA" w:rsidRPr="00807D97" w:rsidRDefault="00BC02EA" w:rsidP="00BC02EA">
      <w:pPr>
        <w:spacing w:after="200" w:line="480" w:lineRule="auto"/>
        <w:rPr>
          <w:rFonts w:cs="Times New Roman"/>
          <w:b/>
          <w:bCs/>
        </w:rPr>
      </w:pPr>
      <w:r w:rsidRPr="00807D97">
        <w:rPr>
          <w:rFonts w:cs="Times New Roman"/>
          <w:b/>
          <w:bCs/>
        </w:rPr>
        <w:br w:type="page"/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  <w:proofErr w:type="gramStart"/>
      <w:r w:rsidRPr="00807D97">
        <w:rPr>
          <w:rFonts w:cs="Times New Roman"/>
          <w:b/>
          <w:bCs/>
        </w:rPr>
        <w:lastRenderedPageBreak/>
        <w:t>Supplemental Document 2.</w:t>
      </w:r>
      <w:proofErr w:type="gramEnd"/>
      <w:r w:rsidRPr="00807D97">
        <w:rPr>
          <w:rFonts w:cs="Times New Roman"/>
          <w:b/>
          <w:bCs/>
        </w:rPr>
        <w:t xml:space="preserve"> Questionnaire for patients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  <w:r w:rsidRPr="00807D97">
        <w:rPr>
          <w:rFonts w:cs="Times New Roman"/>
          <w:b/>
          <w:bCs/>
        </w:rPr>
        <w:t>Section 1 Demographic information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Date of answer_______________________</w:t>
      </w:r>
      <w:r w:rsidRPr="00807D97">
        <w:rPr>
          <w:rFonts w:cs="Times New Roman"/>
        </w:rPr>
        <w:tab/>
        <w:t>Identification number 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1. Age ______ years</w:t>
      </w:r>
      <w:r w:rsidRPr="00807D97">
        <w:rPr>
          <w:rFonts w:cs="Times New Roman"/>
        </w:rPr>
        <w:tab/>
        <w:t>2. Sex (male/female) 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3. Marital status (single/married/divorced</w:t>
      </w:r>
      <w:proofErr w:type="gramStart"/>
      <w:r w:rsidRPr="00807D97">
        <w:rPr>
          <w:rFonts w:cs="Times New Roman"/>
        </w:rPr>
        <w:t>)_</w:t>
      </w:r>
      <w:proofErr w:type="gramEnd"/>
      <w:r w:rsidRPr="00807D97">
        <w:rPr>
          <w:rFonts w:cs="Times New Roman"/>
        </w:rPr>
        <w:t>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4. Maximal degree of education (primary school/secondary school/bachelor’s degree/above bachelor degree)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5. Occupation______________________________________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 xml:space="preserve">6. Average monthly </w:t>
      </w:r>
      <w:proofErr w:type="spellStart"/>
      <w:r w:rsidRPr="00807D97">
        <w:rPr>
          <w:rFonts w:cs="Times New Roman"/>
        </w:rPr>
        <w:t>income_________________Baht</w:t>
      </w:r>
      <w:proofErr w:type="spellEnd"/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7. Medical coverage/reimbursement___________________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8. Etiology of liver disease___________________________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9. Specialty of your healthcare provider (general practitioner/internist/residents/gastroenterologist)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10. What is the frequency/interval of abdominal ultrasonography (US)?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 xml:space="preserve">(Never received US/Irregular US/More than 12 months/Every 12 months/every 6-12 months/every 6 months/I </w:t>
      </w:r>
      <w:proofErr w:type="gramStart"/>
      <w:r w:rsidRPr="00807D97">
        <w:rPr>
          <w:rFonts w:cs="Times New Roman"/>
        </w:rPr>
        <w:t>am</w:t>
      </w:r>
      <w:proofErr w:type="gramEnd"/>
      <w:r w:rsidRPr="00807D97">
        <w:rPr>
          <w:rFonts w:cs="Times New Roman"/>
        </w:rPr>
        <w:t xml:space="preserve"> not sure)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 xml:space="preserve">11.  What is the frequency/interval of </w:t>
      </w:r>
      <w:proofErr w:type="spellStart"/>
      <w:r w:rsidRPr="00807D97">
        <w:rPr>
          <w:rFonts w:cs="Times New Roman"/>
        </w:rPr>
        <w:t>alfa</w:t>
      </w:r>
      <w:proofErr w:type="spellEnd"/>
      <w:r w:rsidRPr="00807D97">
        <w:rPr>
          <w:rFonts w:cs="Times New Roman"/>
        </w:rPr>
        <w:t>-fetoprotein (AFP) test?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(Never checked AFP/Irregular AFP test/More than 12 months/Every 12 months/every 6-12 months/every 6 months/I am not sure)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7307CD" w:rsidRDefault="007307CD" w:rsidP="00BC02EA">
      <w:pPr>
        <w:spacing w:line="480" w:lineRule="auto"/>
        <w:outlineLvl w:val="0"/>
        <w:rPr>
          <w:rFonts w:cs="Times New Roman"/>
          <w:b/>
          <w:bCs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</w:rPr>
      </w:pPr>
      <w:r w:rsidRPr="00807D97">
        <w:rPr>
          <w:rFonts w:cs="Times New Roman"/>
          <w:b/>
          <w:bCs/>
        </w:rPr>
        <w:lastRenderedPageBreak/>
        <w:t>Section 2 Knowledge about HCC</w:t>
      </w:r>
    </w:p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  <w:r w:rsidRPr="00807D97">
        <w:rPr>
          <w:rFonts w:cs="Times New Roman"/>
        </w:rPr>
        <w:t>Please check your answer of the following sentence.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062"/>
        <w:gridCol w:w="1134"/>
        <w:gridCol w:w="1276"/>
        <w:gridCol w:w="992"/>
      </w:tblGrid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Sentence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Correct</w:t>
            </w: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Incorrect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Not know</w:t>
            </w: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Patients with cirrhosis are at risk of developing HCC.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Heavy alcohol drinkers that do not have cirrhosis are at risk of developing HCC.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Non-cirrhosis and non-alcohol drinkers will have no risk of developing HCC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Chronic HBV or HCV carriers are at risk of developing HCC.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Patients with early stage HCC are usually asymptomatic.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HCC surveillance is indicated only for symptomatic cirrhotic patients.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 need to perform HCC surveillance in cirrhotic patients who are asymptomatic.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HCC surveillance can detect HCC at an early stage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The best HCC surveillance tool is the AFP test.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AFP test is better than US upper abdomen for HCC surveillance.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High level of AFP indicates the presence of HCC.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Normal AFP level means no HCC.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US is better than AFP test for HCC surveillance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AFP test alone is adequate for HCC surveillance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lastRenderedPageBreak/>
              <w:t>If AFP test is normal, there is no need to perform US.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US can detect early-stage HCC.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 xml:space="preserve">US alone </w:t>
            </w:r>
            <w:proofErr w:type="gramStart"/>
            <w:r w:rsidRPr="00807D97">
              <w:rPr>
                <w:rFonts w:cs="Times New Roman"/>
              </w:rPr>
              <w:t>is</w:t>
            </w:r>
            <w:proofErr w:type="gramEnd"/>
            <w:r w:rsidRPr="00807D97">
              <w:rPr>
                <w:rFonts w:cs="Times New Roman"/>
              </w:rPr>
              <w:t xml:space="preserve"> adequate for HCC surveillance.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Patients with cirrhosis should receive HCC surveillance at least once a year.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It is not indicated for HCC surveillance in asymptomatic chronic HBV or HCV carriers.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tabs>
                <w:tab w:val="left" w:pos="4620"/>
              </w:tabs>
              <w:spacing w:line="480" w:lineRule="auto"/>
              <w:outlineLvl w:val="0"/>
              <w:rPr>
                <w:rFonts w:eastAsiaTheme="minorHAnsi" w:cs="Times New Roman"/>
              </w:rPr>
            </w:pPr>
            <w:r w:rsidRPr="00807D97">
              <w:rPr>
                <w:rFonts w:cs="Times New Roman"/>
              </w:rPr>
              <w:t>Early-stage HCC can be cured.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HCC with large tumor size cannot be treated.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  <w:tr w:rsidR="00BC02EA" w:rsidRPr="00807D97" w:rsidTr="003F2529">
        <w:tc>
          <w:tcPr>
            <w:tcW w:w="606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Healthy person should receive HCC surveillance.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</w:p>
        </w:tc>
      </w:tr>
    </w:tbl>
    <w:p w:rsidR="00BC02EA" w:rsidRPr="00807D97" w:rsidRDefault="00BC02EA" w:rsidP="00BC02EA">
      <w:pPr>
        <w:spacing w:line="480" w:lineRule="auto"/>
        <w:outlineLvl w:val="0"/>
        <w:rPr>
          <w:rFonts w:cs="Times New Roman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  <w:noProof/>
          <w:lang w:bidi="th-TH"/>
        </w:rPr>
      </w:pPr>
      <w:r w:rsidRPr="00807D97">
        <w:rPr>
          <w:rFonts w:cs="Times New Roman"/>
          <w:b/>
          <w:bCs/>
          <w:noProof/>
          <w:lang w:bidi="th-TH"/>
        </w:rPr>
        <w:t>Section 3 Attitudes for HCC surveillance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229"/>
        <w:gridCol w:w="897"/>
        <w:gridCol w:w="1418"/>
        <w:gridCol w:w="1267"/>
        <w:gridCol w:w="1204"/>
      </w:tblGrid>
      <w:tr w:rsidR="00BC02EA" w:rsidRPr="00807D97" w:rsidTr="003F2529">
        <w:tc>
          <w:tcPr>
            <w:tcW w:w="322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Sentence</w:t>
            </w:r>
          </w:p>
        </w:tc>
        <w:tc>
          <w:tcPr>
            <w:tcW w:w="1229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Strongly agree</w:t>
            </w:r>
          </w:p>
        </w:tc>
        <w:tc>
          <w:tcPr>
            <w:tcW w:w="89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Agree</w:t>
            </w:r>
          </w:p>
        </w:tc>
        <w:tc>
          <w:tcPr>
            <w:tcW w:w="141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Indifferent</w:t>
            </w:r>
          </w:p>
        </w:tc>
        <w:tc>
          <w:tcPr>
            <w:tcW w:w="126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Disagree</w:t>
            </w:r>
          </w:p>
        </w:tc>
        <w:tc>
          <w:tcPr>
            <w:tcW w:w="120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Strongly disagree</w:t>
            </w:r>
          </w:p>
        </w:tc>
      </w:tr>
      <w:tr w:rsidR="00BC02EA" w:rsidRPr="00807D97" w:rsidTr="003F2529">
        <w:tc>
          <w:tcPr>
            <w:tcW w:w="322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Knowledge of HCC surveillance is essential for diagnosis of HCC.</w:t>
            </w:r>
          </w:p>
        </w:tc>
        <w:tc>
          <w:tcPr>
            <w:tcW w:w="1229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9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41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6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0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22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I am at high risk of developing HCC.</w:t>
            </w:r>
          </w:p>
        </w:tc>
        <w:tc>
          <w:tcPr>
            <w:tcW w:w="1229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9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41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6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0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22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I am at risk of death from developing HCC.</w:t>
            </w:r>
          </w:p>
        </w:tc>
        <w:tc>
          <w:tcPr>
            <w:tcW w:w="1229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9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41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6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0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22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HCC surveillance using abdominal US and AFP test is beneficial in detecting HCC at an early stage.</w:t>
            </w:r>
          </w:p>
        </w:tc>
        <w:tc>
          <w:tcPr>
            <w:tcW w:w="1229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9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41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6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0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22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lastRenderedPageBreak/>
              <w:t>I have received adequate information about HCC from healthcare providers</w:t>
            </w:r>
          </w:p>
        </w:tc>
        <w:tc>
          <w:tcPr>
            <w:tcW w:w="1229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9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418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67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20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</w:tbl>
    <w:p w:rsidR="00BC02EA" w:rsidRPr="00807D97" w:rsidRDefault="00BC02EA" w:rsidP="00BC02EA">
      <w:pPr>
        <w:spacing w:line="480" w:lineRule="auto"/>
        <w:outlineLvl w:val="0"/>
        <w:rPr>
          <w:rFonts w:cs="Times New Roman"/>
          <w:noProof/>
          <w:lang w:bidi="th-TH"/>
        </w:rPr>
      </w:pPr>
    </w:p>
    <w:p w:rsidR="00BC02EA" w:rsidRPr="00807D97" w:rsidRDefault="00BC02EA" w:rsidP="00BC02EA">
      <w:pPr>
        <w:spacing w:line="480" w:lineRule="auto"/>
        <w:outlineLvl w:val="0"/>
        <w:rPr>
          <w:rFonts w:cs="Times New Roman"/>
          <w:b/>
          <w:bCs/>
          <w:noProof/>
          <w:lang w:bidi="th-TH"/>
        </w:rPr>
      </w:pPr>
      <w:r w:rsidRPr="00807D97">
        <w:rPr>
          <w:rFonts w:cs="Times New Roman"/>
          <w:b/>
          <w:bCs/>
          <w:noProof/>
          <w:lang w:bidi="th-TH"/>
        </w:rPr>
        <w:t>Section 4 What are barriers for HCC surveillance in your opinion?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1134"/>
        <w:gridCol w:w="850"/>
        <w:gridCol w:w="851"/>
        <w:gridCol w:w="770"/>
      </w:tblGrid>
      <w:tr w:rsidR="00BC02EA" w:rsidRPr="00807D97" w:rsidTr="003F2529">
        <w:tc>
          <w:tcPr>
            <w:tcW w:w="3652" w:type="dxa"/>
            <w:vMerge w:val="restart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4820" w:type="dxa"/>
            <w:gridSpan w:val="5"/>
          </w:tcPr>
          <w:p w:rsidR="00BC02EA" w:rsidRPr="00807D97" w:rsidRDefault="00BC02EA" w:rsidP="003F2529">
            <w:pPr>
              <w:spacing w:line="480" w:lineRule="auto"/>
              <w:jc w:val="center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Level of problem</w:t>
            </w:r>
          </w:p>
        </w:tc>
        <w:tc>
          <w:tcPr>
            <w:tcW w:w="770" w:type="dxa"/>
            <w:vMerge w:val="restart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No problem</w:t>
            </w:r>
          </w:p>
        </w:tc>
      </w:tr>
      <w:tr w:rsidR="00BC02EA" w:rsidRPr="00807D97" w:rsidTr="003F2529">
        <w:tc>
          <w:tcPr>
            <w:tcW w:w="3652" w:type="dxa"/>
            <w:vMerge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Very strong</w:t>
            </w: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Strong</w:t>
            </w: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Medium</w:t>
            </w: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Small</w:t>
            </w: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  <w:noProof/>
                <w:lang w:bidi="th-TH"/>
              </w:rPr>
              <w:t>Very small</w:t>
            </w:r>
          </w:p>
        </w:tc>
        <w:tc>
          <w:tcPr>
            <w:tcW w:w="770" w:type="dxa"/>
            <w:vMerge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Lack of surveillance prescription from physician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Non-gastroenterologist is a care provider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Surveillance indication (cirrhosis vs. high-risk CLD)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Patients live too far from hospital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Forgot surveillance schedule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Long waiting time for doctor visit and surveillance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  <w:r w:rsidRPr="00807D97">
              <w:rPr>
                <w:rFonts w:cs="Times New Roman"/>
              </w:rPr>
              <w:t>No caregiver to assist in doctor visit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Financial concern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  <w:tr w:rsidR="00BC02EA" w:rsidRPr="00807D97" w:rsidTr="003F2529">
        <w:tc>
          <w:tcPr>
            <w:tcW w:w="365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</w:rPr>
            </w:pPr>
            <w:r w:rsidRPr="00807D97">
              <w:rPr>
                <w:rFonts w:cs="Times New Roman"/>
              </w:rPr>
              <w:t>Healthcare re-imbursement and referral system</w:t>
            </w:r>
          </w:p>
        </w:tc>
        <w:tc>
          <w:tcPr>
            <w:tcW w:w="992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993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1134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851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  <w:tc>
          <w:tcPr>
            <w:tcW w:w="770" w:type="dxa"/>
          </w:tcPr>
          <w:p w:rsidR="00BC02EA" w:rsidRPr="00807D97" w:rsidRDefault="00BC02EA" w:rsidP="003F2529">
            <w:pPr>
              <w:spacing w:line="480" w:lineRule="auto"/>
              <w:outlineLvl w:val="0"/>
              <w:rPr>
                <w:rFonts w:cs="Times New Roman"/>
                <w:noProof/>
                <w:lang w:bidi="th-TH"/>
              </w:rPr>
            </w:pPr>
          </w:p>
        </w:tc>
      </w:tr>
    </w:tbl>
    <w:p w:rsidR="00B004B3" w:rsidRDefault="00B004B3"/>
    <w:sectPr w:rsidR="00B00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EA"/>
    <w:rsid w:val="00007481"/>
    <w:rsid w:val="000E372B"/>
    <w:rsid w:val="00712BA1"/>
    <w:rsid w:val="007307CD"/>
    <w:rsid w:val="0077558D"/>
    <w:rsid w:val="00B004B3"/>
    <w:rsid w:val="00BC02EA"/>
    <w:rsid w:val="00EE296A"/>
    <w:rsid w:val="00F4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EA"/>
    <w:pPr>
      <w:spacing w:after="0" w:line="240" w:lineRule="auto"/>
    </w:pPr>
    <w:rPr>
      <w:rFonts w:ascii="Times New Roman" w:hAnsi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2E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EA"/>
    <w:pPr>
      <w:spacing w:after="0" w:line="240" w:lineRule="auto"/>
    </w:pPr>
    <w:rPr>
      <w:rFonts w:ascii="Times New Roman" w:hAnsi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2E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1646</Words>
  <Characters>9386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64</vt:i4>
      </vt:variant>
    </vt:vector>
  </HeadingPairs>
  <TitlesOfParts>
    <vt:vector size="65" baseType="lpstr">
      <vt:lpstr/>
      <vt:lpstr>Supplemental Table 1. Physicians’ attitude to HCC surveillance</vt:lpstr>
      <vt:lpstr/>
      <vt:lpstr>Supplemental Table 2. Differences in HCC surveillance barriers based on five dis</vt:lpstr>
      <vt:lpstr/>
      <vt:lpstr/>
      <vt:lpstr/>
      <vt:lpstr/>
      <vt:lpstr/>
      <vt:lpstr>Supplemental Table 3. HCC surveillance barriers by patients’ opinion</vt:lpstr>
      <vt:lpstr/>
      <vt:lpstr>Supplemental Table 4. Baseline characteristics of internal medicine residents</vt:lpstr>
      <vt:lpstr/>
      <vt:lpstr/>
      <vt:lpstr>Supplemental Document 1. Questionnaire for physicians</vt:lpstr>
      <vt:lpstr>A study of Thai physicians’ knowledge and adherence to national hepatocellular c</vt:lpstr>
      <vt:lpstr/>
      <vt:lpstr>Response Date _______________________</vt:lpstr>
      <vt:lpstr>Hospital ____________________________Province______________________</vt:lpstr>
      <vt:lpstr>Age________	Sex_______</vt:lpstr>
      <vt:lpstr>Current working position</vt:lpstr>
      <vt:lpstr>(_) General practitioner</vt:lpstr>
      <vt:lpstr>(_) Internist </vt:lpstr>
      <vt:lpstr>(_) Internal medicine resident</vt:lpstr>
      <vt:lpstr>(_) Gastroenterologist</vt:lpstr>
      <vt:lpstr>Year of graduation _________</vt:lpstr>
      <vt:lpstr>Average number of cirrhotic patients in practice per month___________________</vt:lpstr>
      <vt:lpstr>1. Cirrhosis etiology in clinical practice</vt:lpstr>
      <vt:lpstr/>
      <vt:lpstr>(_) 01 General practitioner		</vt:lpstr>
      <vt:lpstr>(_) 02 Medicine internists </vt:lpstr>
      <vt:lpstr>(_) 03 Gastroenterologist		</vt:lpstr>
      <vt:lpstr>(_) 04 Any physician who provides care for high-risk patients for HCC</vt:lpstr>
      <vt:lpstr/>
      <vt:lpstr>9. In cases with alcoholic cirrhosis, does the status of active alcohol consumpt</vt:lpstr>
      <vt:lpstr>(_) 01 No influence			(_) 02 Slight influence </vt:lpstr>
      <vt:lpstr>(_) 03 Moderate influence 		(_) 04 Strong influence </vt:lpstr>
      <vt:lpstr>Supplemental Document 2. Questionnaire for patients</vt:lpstr>
      <vt:lpstr>Section 1 Demographic information</vt:lpstr>
      <vt:lpstr>Date of answer_______________________	Identification number _________</vt:lpstr>
      <vt:lpstr/>
      <vt:lpstr>1. Age ______ years	2. Sex (male/female) _________</vt:lpstr>
      <vt:lpstr>3. Marital status (single/married/divorced)_____________</vt:lpstr>
      <vt:lpstr>4. Maximal degree of education (primary school/secondary school/bachelor’s degre</vt:lpstr>
      <vt:lpstr>5. Occupation______________________________________</vt:lpstr>
      <vt:lpstr>6. Average monthly income_________________Baht</vt:lpstr>
      <vt:lpstr>7. Medical coverage/reimbursement___________________</vt:lpstr>
      <vt:lpstr>8. Etiology of liver disease___________________________</vt:lpstr>
      <vt:lpstr>9. Specialty of your healthcare provider (general practitioner/internist/residen</vt:lpstr>
      <vt:lpstr>10. What is the frequency/interval of abdominal ultrasonography (US)?</vt:lpstr>
      <vt:lpstr>(Never received US/Irregular US/More than 12 months/Every 12 months/every 6-12 m</vt:lpstr>
      <vt:lpstr>11.  What is the frequency/interval of alfa-fetoprotein (AFP) test?</vt:lpstr>
      <vt:lpstr>(Never checked AFP/Irregular AFP test/More than 12 months/Every 12 months/every </vt:lpstr>
      <vt:lpstr/>
      <vt:lpstr/>
      <vt:lpstr/>
      <vt:lpstr/>
      <vt:lpstr>Section 2 Knowledge about HCC</vt:lpstr>
      <vt:lpstr>Please check your answer of the following sentence.</vt:lpstr>
      <vt:lpstr/>
      <vt:lpstr>Section 3 Attitudes for HCC surveillance</vt:lpstr>
      <vt:lpstr/>
      <vt:lpstr>Section 4 What are barriers for HCC surveillance in your opinion?</vt:lpstr>
      <vt:lpstr/>
      <vt:lpstr/>
    </vt:vector>
  </TitlesOfParts>
  <Company/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Mac</cp:lastModifiedBy>
  <cp:revision>5</cp:revision>
  <dcterms:created xsi:type="dcterms:W3CDTF">2021-02-04T10:16:00Z</dcterms:created>
  <dcterms:modified xsi:type="dcterms:W3CDTF">2021-02-18T06:32:00Z</dcterms:modified>
</cp:coreProperties>
</file>